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641059"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520578" w:rsidRPr="00495B3B" w14:paraId="7C7EDD09" w14:textId="77777777" w:rsidTr="00495B3B">
        <w:trPr>
          <w:trHeight w:val="399"/>
        </w:trPr>
        <w:tc>
          <w:tcPr>
            <w:tcW w:w="2580" w:type="dxa"/>
            <w:tcBorders>
              <w:top w:val="nil"/>
              <w:bottom w:val="nil"/>
              <w:right w:val="nil"/>
            </w:tcBorders>
            <w:vAlign w:val="center"/>
          </w:tcPr>
          <w:p w14:paraId="2A0E891F"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8760BD2" w:rsidR="00520578" w:rsidRPr="00495B3B" w:rsidRDefault="00520578" w:rsidP="00520578">
            <w:pPr>
              <w:spacing w:before="0" w:after="0"/>
              <w:ind w:left="57" w:right="-450"/>
              <w:rPr>
                <w:rFonts w:ascii="Arial" w:hAnsi="Arial" w:cs="Arial"/>
                <w:color w:val="363534"/>
                <w:szCs w:val="22"/>
              </w:rPr>
            </w:pPr>
            <w:r>
              <w:rPr>
                <w:rFonts w:ascii="Arial" w:hAnsi="Arial" w:cs="Arial"/>
                <w:color w:val="363534"/>
                <w:szCs w:val="22"/>
              </w:rPr>
              <w:t>Senior Safety Specialist – Dangerous Goods and Hazardous Substances</w:t>
            </w:r>
          </w:p>
        </w:tc>
      </w:tr>
      <w:tr w:rsidR="00520578" w:rsidRPr="00495B3B" w14:paraId="5F8F815C" w14:textId="77777777" w:rsidTr="00495B3B">
        <w:trPr>
          <w:trHeight w:val="399"/>
        </w:trPr>
        <w:tc>
          <w:tcPr>
            <w:tcW w:w="2580" w:type="dxa"/>
            <w:tcBorders>
              <w:top w:val="nil"/>
              <w:bottom w:val="nil"/>
              <w:right w:val="nil"/>
            </w:tcBorders>
            <w:vAlign w:val="center"/>
          </w:tcPr>
          <w:p w14:paraId="29F28D7E"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6C8D3920" w:rsidR="00520578" w:rsidRPr="00495B3B" w:rsidRDefault="00520578" w:rsidP="00520578">
            <w:pPr>
              <w:spacing w:before="0" w:after="0"/>
              <w:ind w:left="57" w:right="-450"/>
              <w:rPr>
                <w:rFonts w:ascii="Arial" w:hAnsi="Arial" w:cs="Arial"/>
                <w:color w:val="363534"/>
                <w:szCs w:val="22"/>
              </w:rPr>
            </w:pPr>
            <w:r>
              <w:rPr>
                <w:rFonts w:ascii="Arial" w:hAnsi="Arial" w:cs="Arial"/>
                <w:color w:val="363534"/>
                <w:szCs w:val="22"/>
              </w:rPr>
              <w:t>50960995</w:t>
            </w:r>
          </w:p>
        </w:tc>
      </w:tr>
      <w:tr w:rsidR="00520578" w:rsidRPr="00495B3B" w14:paraId="6052E497" w14:textId="77777777" w:rsidTr="00495B3B">
        <w:trPr>
          <w:trHeight w:val="399"/>
        </w:trPr>
        <w:tc>
          <w:tcPr>
            <w:tcW w:w="2580" w:type="dxa"/>
            <w:tcBorders>
              <w:top w:val="nil"/>
              <w:bottom w:val="nil"/>
              <w:right w:val="nil"/>
            </w:tcBorders>
            <w:vAlign w:val="center"/>
          </w:tcPr>
          <w:p w14:paraId="1F62A115"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5E01F4C7" w:rsidR="00520578" w:rsidRPr="00495B3B" w:rsidRDefault="00520578" w:rsidP="00520578">
            <w:pPr>
              <w:spacing w:before="0" w:after="0"/>
              <w:ind w:left="57" w:right="-450"/>
              <w:rPr>
                <w:rFonts w:ascii="Arial" w:hAnsi="Arial" w:cs="Arial"/>
                <w:color w:val="363534"/>
                <w:szCs w:val="22"/>
              </w:rPr>
            </w:pPr>
            <w:r>
              <w:rPr>
                <w:rFonts w:ascii="Arial" w:hAnsi="Arial" w:cs="Arial"/>
                <w:color w:val="363534"/>
                <w:szCs w:val="22"/>
              </w:rPr>
              <w:t>VPS 5</w:t>
            </w:r>
          </w:p>
        </w:tc>
      </w:tr>
      <w:tr w:rsidR="00520578" w:rsidRPr="00495B3B" w14:paraId="513E600D" w14:textId="77777777" w:rsidTr="00495B3B">
        <w:trPr>
          <w:trHeight w:val="399"/>
        </w:trPr>
        <w:tc>
          <w:tcPr>
            <w:tcW w:w="2580" w:type="dxa"/>
            <w:tcBorders>
              <w:top w:val="nil"/>
              <w:bottom w:val="nil"/>
              <w:right w:val="nil"/>
            </w:tcBorders>
            <w:vAlign w:val="center"/>
          </w:tcPr>
          <w:p w14:paraId="67184DB8"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1D75D755" w:rsidR="00520578" w:rsidRPr="00495B3B" w:rsidRDefault="00520578" w:rsidP="00520578">
            <w:pPr>
              <w:spacing w:before="0" w:after="0"/>
              <w:ind w:left="57" w:right="-450"/>
              <w:rPr>
                <w:rFonts w:ascii="Arial" w:hAnsi="Arial" w:cs="Arial"/>
                <w:color w:val="363534"/>
                <w:szCs w:val="22"/>
              </w:rPr>
            </w:pPr>
            <w:r>
              <w:rPr>
                <w:rFonts w:ascii="Arial" w:hAnsi="Arial" w:cs="Arial"/>
                <w:color w:val="363534"/>
                <w:szCs w:val="22"/>
              </w:rPr>
              <w:t>$113,022 - $136,747 plus superannuation</w:t>
            </w:r>
          </w:p>
        </w:tc>
      </w:tr>
      <w:tr w:rsidR="00520578" w:rsidRPr="00495B3B" w14:paraId="2A722203" w14:textId="77777777" w:rsidTr="00495B3B">
        <w:trPr>
          <w:trHeight w:val="399"/>
        </w:trPr>
        <w:tc>
          <w:tcPr>
            <w:tcW w:w="2580" w:type="dxa"/>
            <w:tcBorders>
              <w:top w:val="nil"/>
              <w:bottom w:val="nil"/>
              <w:right w:val="nil"/>
            </w:tcBorders>
            <w:vAlign w:val="center"/>
          </w:tcPr>
          <w:p w14:paraId="60F7C270"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4DAF252" w:rsidR="00520578" w:rsidRPr="00495B3B" w:rsidRDefault="00520578" w:rsidP="00520578">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520578" w:rsidRPr="00495B3B" w14:paraId="73E4C712" w14:textId="77777777" w:rsidTr="00495B3B">
        <w:trPr>
          <w:trHeight w:val="399"/>
        </w:trPr>
        <w:tc>
          <w:tcPr>
            <w:tcW w:w="2580" w:type="dxa"/>
            <w:tcBorders>
              <w:top w:val="nil"/>
              <w:bottom w:val="nil"/>
              <w:right w:val="nil"/>
            </w:tcBorders>
            <w:vAlign w:val="center"/>
          </w:tcPr>
          <w:p w14:paraId="778F959E"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0DE80901" w:rsidR="00520578" w:rsidRPr="00495B3B" w:rsidRDefault="00520578" w:rsidP="00520578">
            <w:pPr>
              <w:spacing w:before="0" w:after="0"/>
              <w:ind w:left="57" w:right="-450"/>
              <w:rPr>
                <w:rFonts w:ascii="Arial" w:hAnsi="Arial" w:cs="Arial"/>
                <w:color w:val="363534"/>
                <w:szCs w:val="22"/>
              </w:rPr>
            </w:pPr>
            <w:r>
              <w:rPr>
                <w:rFonts w:ascii="Arial" w:hAnsi="Arial" w:cs="Arial"/>
                <w:color w:val="363534"/>
                <w:szCs w:val="22"/>
              </w:rPr>
              <w:t xml:space="preserve">Corporate Services </w:t>
            </w:r>
          </w:p>
        </w:tc>
      </w:tr>
      <w:tr w:rsidR="00520578" w:rsidRPr="00495B3B" w14:paraId="1EBFF7E6" w14:textId="77777777" w:rsidTr="00495B3B">
        <w:trPr>
          <w:trHeight w:val="399"/>
        </w:trPr>
        <w:tc>
          <w:tcPr>
            <w:tcW w:w="2580" w:type="dxa"/>
            <w:tcBorders>
              <w:top w:val="nil"/>
              <w:bottom w:val="nil"/>
              <w:right w:val="nil"/>
            </w:tcBorders>
            <w:vAlign w:val="center"/>
          </w:tcPr>
          <w:p w14:paraId="2AB5EF48"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17075867" w:rsidR="00520578" w:rsidRPr="00495B3B" w:rsidRDefault="00520578" w:rsidP="00520578">
            <w:pPr>
              <w:spacing w:before="0" w:after="0"/>
              <w:ind w:left="57" w:right="-450"/>
              <w:rPr>
                <w:rFonts w:ascii="Arial" w:hAnsi="Arial" w:cs="Arial"/>
                <w:color w:val="363534"/>
                <w:szCs w:val="22"/>
              </w:rPr>
            </w:pPr>
            <w:r>
              <w:rPr>
                <w:rFonts w:ascii="Arial" w:hAnsi="Arial" w:cs="Arial"/>
                <w:color w:val="363534"/>
                <w:szCs w:val="22"/>
              </w:rPr>
              <w:t>People and Culture / Workplace Services</w:t>
            </w:r>
          </w:p>
        </w:tc>
      </w:tr>
      <w:tr w:rsidR="00520578" w:rsidRPr="00495B3B" w14:paraId="37A0D7CE" w14:textId="77777777" w:rsidTr="00495B3B">
        <w:trPr>
          <w:trHeight w:val="399"/>
        </w:trPr>
        <w:tc>
          <w:tcPr>
            <w:tcW w:w="2580" w:type="dxa"/>
            <w:tcBorders>
              <w:top w:val="nil"/>
              <w:bottom w:val="nil"/>
              <w:right w:val="nil"/>
            </w:tcBorders>
            <w:vAlign w:val="center"/>
          </w:tcPr>
          <w:p w14:paraId="4595FCF5" w14:textId="77777777" w:rsidR="00520578" w:rsidRPr="00495B3B" w:rsidRDefault="00520578" w:rsidP="00520578">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7179CF08" w14:textId="77777777" w:rsidR="00520578" w:rsidRDefault="00520578" w:rsidP="00520578">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1ECC5819" w:rsidR="00520578" w:rsidRPr="00495B3B" w:rsidRDefault="00520578" w:rsidP="00520578">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520578" w:rsidRPr="00495B3B" w14:paraId="4352AE4A" w14:textId="77777777" w:rsidTr="00495B3B">
        <w:trPr>
          <w:trHeight w:val="399"/>
        </w:trPr>
        <w:tc>
          <w:tcPr>
            <w:tcW w:w="2580" w:type="dxa"/>
            <w:tcBorders>
              <w:top w:val="nil"/>
              <w:bottom w:val="nil"/>
              <w:right w:val="nil"/>
            </w:tcBorders>
            <w:vAlign w:val="center"/>
          </w:tcPr>
          <w:p w14:paraId="3083C225" w14:textId="77777777" w:rsidR="00520578" w:rsidRPr="00495B3B" w:rsidRDefault="00520578" w:rsidP="00520578">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0B779753" w:rsidR="00520578" w:rsidRPr="00495B3B" w:rsidRDefault="00DC1F83" w:rsidP="00520578">
            <w:pPr>
              <w:tabs>
                <w:tab w:val="left" w:pos="469"/>
                <w:tab w:val="left" w:pos="1189"/>
              </w:tabs>
              <w:spacing w:before="0" w:after="0"/>
              <w:ind w:left="57" w:right="-450"/>
              <w:rPr>
                <w:rFonts w:ascii="Arial" w:hAnsi="Arial" w:cs="Arial"/>
                <w:color w:val="363534"/>
                <w:szCs w:val="22"/>
              </w:rPr>
            </w:pPr>
            <w:r w:rsidRPr="00DC1F83">
              <w:rPr>
                <w:rFonts w:ascii="Arial" w:hAnsi="Arial" w:cs="Arial"/>
                <w:color w:val="363534"/>
                <w:szCs w:val="22"/>
              </w:rPr>
              <w:t>Damien Lindsay, Manager Safety</w:t>
            </w:r>
          </w:p>
        </w:tc>
      </w:tr>
      <w:tr w:rsidR="00520578" w:rsidRPr="00495B3B" w14:paraId="35F6D00F" w14:textId="77777777" w:rsidTr="00495B3B">
        <w:trPr>
          <w:trHeight w:val="399"/>
        </w:trPr>
        <w:tc>
          <w:tcPr>
            <w:tcW w:w="2580" w:type="dxa"/>
            <w:tcBorders>
              <w:top w:val="nil"/>
              <w:bottom w:val="nil"/>
              <w:right w:val="nil"/>
            </w:tcBorders>
            <w:vAlign w:val="center"/>
          </w:tcPr>
          <w:p w14:paraId="55F53688" w14:textId="77777777" w:rsidR="00520578" w:rsidRPr="00495B3B" w:rsidRDefault="00520578" w:rsidP="00520578">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5C64BBA3" w:rsidR="00520578" w:rsidRPr="00495B3B" w:rsidRDefault="00520578" w:rsidP="00520578">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DC1F83" w:rsidRPr="00495B3B" w14:paraId="70C7CF88" w14:textId="77777777" w:rsidTr="00495B3B">
        <w:trPr>
          <w:trHeight w:val="399"/>
        </w:trPr>
        <w:tc>
          <w:tcPr>
            <w:tcW w:w="2580" w:type="dxa"/>
            <w:tcBorders>
              <w:top w:val="nil"/>
              <w:bottom w:val="nil"/>
              <w:right w:val="nil"/>
            </w:tcBorders>
            <w:vAlign w:val="center"/>
          </w:tcPr>
          <w:p w14:paraId="58989FFF" w14:textId="77777777" w:rsidR="00DC1F83" w:rsidRPr="00495B3B" w:rsidRDefault="00DC1F83" w:rsidP="00DC1F83">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0B38EE2" w:rsidR="00DC1F83" w:rsidRPr="00495B3B" w:rsidRDefault="00DC1F83" w:rsidP="00DC1F83">
            <w:pPr>
              <w:spacing w:before="0" w:after="0"/>
              <w:ind w:left="57" w:right="-450"/>
              <w:rPr>
                <w:rFonts w:ascii="Arial" w:hAnsi="Arial" w:cs="Arial"/>
                <w:color w:val="363534"/>
                <w:szCs w:val="22"/>
              </w:rPr>
            </w:pPr>
            <w:r>
              <w:rPr>
                <w:rFonts w:ascii="Arial" w:hAnsi="Arial" w:cs="Arial"/>
                <w:color w:val="363534"/>
                <w:szCs w:val="22"/>
              </w:rPr>
              <w:t>Colin Purcell, 0427 000 090</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623E032" w14:textId="77777777" w:rsidR="00520578" w:rsidRDefault="00520578" w:rsidP="00520578">
      <w:pPr>
        <w:tabs>
          <w:tab w:val="left" w:pos="10178"/>
        </w:tabs>
        <w:spacing w:before="0" w:after="0"/>
        <w:ind w:right="114"/>
        <w:rPr>
          <w:rFonts w:ascii="Arial" w:hAnsi="Arial" w:cs="Arial"/>
          <w:noProof/>
          <w:color w:val="363534"/>
          <w:lang w:eastAsia="zh-CN"/>
        </w:rPr>
      </w:pPr>
      <w:r w:rsidRPr="7F4F9AC4">
        <w:rPr>
          <w:rFonts w:ascii="Arial" w:hAnsi="Arial" w:cs="Arial"/>
          <w:noProof/>
          <w:color w:val="363534"/>
          <w:lang w:eastAsia="zh-CN"/>
        </w:rPr>
        <w:t>The Senior Safety Specialist – Dangerous Goods and Hazardous Substances (DGHS)</w:t>
      </w:r>
      <w:r>
        <w:rPr>
          <w:rFonts w:ascii="Arial" w:hAnsi="Arial" w:cs="Arial"/>
          <w:noProof/>
          <w:color w:val="363534"/>
          <w:lang w:eastAsia="zh-CN"/>
        </w:rPr>
        <w:t xml:space="preserve"> is the subject matter expert on all issues r</w:t>
      </w:r>
      <w:r w:rsidRPr="7F4F9AC4">
        <w:rPr>
          <w:rFonts w:ascii="Arial" w:hAnsi="Arial" w:cs="Arial"/>
          <w:noProof/>
          <w:color w:val="363534"/>
          <w:lang w:eastAsia="zh-CN"/>
        </w:rPr>
        <w:t xml:space="preserve">elating to </w:t>
      </w:r>
      <w:r>
        <w:rPr>
          <w:rFonts w:ascii="Arial" w:hAnsi="Arial" w:cs="Arial"/>
          <w:noProof/>
          <w:color w:val="363534"/>
          <w:lang w:eastAsia="zh-CN"/>
        </w:rPr>
        <w:t xml:space="preserve">the handling, storage and transportation of </w:t>
      </w:r>
      <w:r w:rsidRPr="7F4F9AC4">
        <w:rPr>
          <w:rFonts w:ascii="Arial" w:hAnsi="Arial" w:cs="Arial"/>
          <w:noProof/>
          <w:color w:val="363534"/>
          <w:lang w:eastAsia="zh-CN"/>
        </w:rPr>
        <w:t>DGHS</w:t>
      </w:r>
      <w:r>
        <w:rPr>
          <w:rFonts w:ascii="Arial" w:hAnsi="Arial" w:cs="Arial"/>
          <w:noProof/>
          <w:color w:val="363534"/>
          <w:lang w:eastAsia="zh-CN"/>
        </w:rPr>
        <w:t xml:space="preserve"> across all DEECA sites.</w:t>
      </w:r>
    </w:p>
    <w:p w14:paraId="595CDF7E" w14:textId="77777777" w:rsidR="00520578" w:rsidRDefault="00520578" w:rsidP="00520578">
      <w:pPr>
        <w:tabs>
          <w:tab w:val="left" w:pos="10178"/>
        </w:tabs>
        <w:spacing w:before="0" w:after="0"/>
        <w:ind w:right="114"/>
        <w:rPr>
          <w:rFonts w:ascii="Arial" w:hAnsi="Arial" w:cs="Arial"/>
          <w:noProof/>
          <w:color w:val="363534"/>
          <w:lang w:eastAsia="zh-CN"/>
        </w:rPr>
      </w:pPr>
    </w:p>
    <w:p w14:paraId="5AF6B76B" w14:textId="77777777" w:rsidR="00520578" w:rsidRDefault="00520578" w:rsidP="00520578">
      <w:pPr>
        <w:tabs>
          <w:tab w:val="left" w:pos="10178"/>
        </w:tabs>
        <w:spacing w:before="0" w:after="0"/>
        <w:ind w:right="114"/>
        <w:rPr>
          <w:rFonts w:ascii="Arial" w:hAnsi="Arial" w:cs="Arial"/>
          <w:noProof/>
          <w:color w:val="363534"/>
          <w:lang w:eastAsia="zh-CN"/>
        </w:rPr>
      </w:pPr>
      <w:r>
        <w:rPr>
          <w:rFonts w:ascii="Arial" w:hAnsi="Arial" w:cs="Arial"/>
          <w:noProof/>
          <w:color w:val="363534"/>
          <w:lang w:eastAsia="zh-CN"/>
        </w:rPr>
        <w:t>DEECA’s diverse operations require a broad use of chemicals across multiple sites ranging from small to large facilites state-wide.</w:t>
      </w:r>
    </w:p>
    <w:p w14:paraId="45E76B1F" w14:textId="77777777" w:rsidR="00520578" w:rsidRDefault="00520578" w:rsidP="00520578">
      <w:pPr>
        <w:tabs>
          <w:tab w:val="left" w:pos="10178"/>
        </w:tabs>
        <w:spacing w:before="0" w:after="0"/>
        <w:ind w:right="114"/>
        <w:rPr>
          <w:rFonts w:ascii="Arial" w:hAnsi="Arial" w:cs="Arial"/>
          <w:noProof/>
          <w:color w:val="363534"/>
          <w:lang w:eastAsia="zh-CN"/>
        </w:rPr>
      </w:pPr>
    </w:p>
    <w:p w14:paraId="5A0569A3" w14:textId="77777777" w:rsidR="00520578" w:rsidRPr="0033446D" w:rsidRDefault="00520578" w:rsidP="00520578">
      <w:pPr>
        <w:tabs>
          <w:tab w:val="left" w:pos="10178"/>
        </w:tabs>
        <w:spacing w:before="0" w:after="0"/>
        <w:ind w:right="114"/>
        <w:rPr>
          <w:rFonts w:ascii="Arial" w:hAnsi="Arial" w:cs="Arial"/>
          <w:noProof/>
          <w:color w:val="363534"/>
          <w:lang w:eastAsia="zh-CN"/>
        </w:rPr>
      </w:pPr>
      <w:r>
        <w:rPr>
          <w:rFonts w:ascii="Arial" w:hAnsi="Arial" w:cs="Arial"/>
          <w:noProof/>
          <w:color w:val="363534"/>
          <w:lang w:eastAsia="zh-CN"/>
        </w:rPr>
        <w:t>The role will provide technical DGHS safety advice and support to regional and metropolitan staff a</w:t>
      </w:r>
      <w:proofErr w:type="spellStart"/>
      <w:r>
        <w:rPr>
          <w:rStyle w:val="normaltextrun"/>
          <w:rFonts w:ascii="Arial" w:hAnsi="Arial" w:cs="Arial"/>
          <w:color w:val="363534"/>
        </w:rPr>
        <w:t>nd</w:t>
      </w:r>
      <w:proofErr w:type="spellEnd"/>
      <w:r>
        <w:rPr>
          <w:rStyle w:val="normaltextrun"/>
          <w:rFonts w:ascii="Arial" w:hAnsi="Arial" w:cs="Arial"/>
          <w:color w:val="363534"/>
        </w:rPr>
        <w:t xml:space="preserve"> other Safety and Wellbeing Advisors. The position will require extensive engagement with stakeholders and technical experts to support continuous improvement opportunities for the department’s safety management system.</w:t>
      </w:r>
      <w:r>
        <w:rPr>
          <w:rStyle w:val="eop"/>
          <w:rFonts w:ascii="Arial" w:hAnsi="Arial" w:cs="Arial"/>
          <w:color w:val="363534"/>
        </w:rPr>
        <w:t> </w:t>
      </w:r>
    </w:p>
    <w:p w14:paraId="1CB28934"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363534"/>
          <w:sz w:val="18"/>
          <w:szCs w:val="18"/>
        </w:rPr>
        <w:t> </w:t>
      </w:r>
    </w:p>
    <w:p w14:paraId="08465474" w14:textId="77777777" w:rsidR="00520578" w:rsidRDefault="00520578" w:rsidP="00520578">
      <w:pPr>
        <w:pStyle w:val="paragraph"/>
        <w:spacing w:before="0" w:beforeAutospacing="0" w:after="0" w:afterAutospacing="0"/>
        <w:ind w:right="105"/>
        <w:textAlignment w:val="baseline"/>
        <w:rPr>
          <w:rStyle w:val="normaltextrun"/>
          <w:rFonts w:ascii="Arial" w:hAnsi="Arial" w:cs="Arial"/>
          <w:color w:val="363534"/>
          <w:sz w:val="20"/>
          <w:szCs w:val="20"/>
        </w:rPr>
      </w:pPr>
      <w:r>
        <w:rPr>
          <w:rStyle w:val="normaltextrun"/>
          <w:rFonts w:ascii="Arial" w:hAnsi="Arial" w:cs="Arial"/>
          <w:color w:val="363534"/>
          <w:sz w:val="20"/>
          <w:szCs w:val="20"/>
        </w:rPr>
        <w:t xml:space="preserve">The role is the key contact for the divisions and working groups to ensure delivery of a safe system of work for DGHS. This system of work will be supported by the coordination of safety assurance reviews and implementation of initiatives that contribute to consistency and improvement actions. </w:t>
      </w:r>
    </w:p>
    <w:p w14:paraId="0D22A156" w14:textId="77777777" w:rsidR="00520578" w:rsidRDefault="00520578" w:rsidP="00520578">
      <w:pPr>
        <w:pStyle w:val="paragraph"/>
        <w:spacing w:before="0" w:beforeAutospacing="0" w:after="0" w:afterAutospacing="0"/>
        <w:ind w:right="105"/>
        <w:textAlignment w:val="baseline"/>
        <w:rPr>
          <w:rStyle w:val="normaltextrun"/>
          <w:rFonts w:ascii="Arial" w:hAnsi="Arial" w:cs="Arial"/>
          <w:color w:val="363534"/>
          <w:sz w:val="20"/>
          <w:szCs w:val="20"/>
        </w:rPr>
      </w:pPr>
    </w:p>
    <w:p w14:paraId="049426C1" w14:textId="77777777" w:rsidR="00520578" w:rsidRPr="00E33E1E" w:rsidRDefault="00520578" w:rsidP="00520578">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color w:val="363534"/>
          <w:sz w:val="20"/>
          <w:szCs w:val="20"/>
        </w:rPr>
        <w:t>The position will be available to provide safety advice for DGHS during emergency response. </w:t>
      </w:r>
      <w:r>
        <w:rPr>
          <w:rStyle w:val="eop"/>
          <w:rFonts w:ascii="Arial" w:hAnsi="Arial" w:cs="Arial"/>
          <w:color w:val="363534"/>
          <w:sz w:val="20"/>
          <w:szCs w:val="20"/>
        </w:rPr>
        <w:t> </w:t>
      </w:r>
    </w:p>
    <w:p w14:paraId="1B3F576A" w14:textId="13D8D6C0"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08D68D70"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Group</w:t>
      </w:r>
      <w:r>
        <w:rPr>
          <w:rStyle w:val="normaltextrun"/>
          <w:rFonts w:ascii="Arial" w:hAnsi="Arial" w:cs="Arial"/>
          <w:color w:val="000000"/>
          <w:sz w:val="20"/>
          <w:szCs w:val="20"/>
        </w:rPr>
        <w:t> </w:t>
      </w:r>
      <w:r>
        <w:rPr>
          <w:rStyle w:val="scxw143340787"/>
          <w:rFonts w:ascii="Arial" w:hAnsi="Arial" w:cs="Arial"/>
          <w:color w:val="000000"/>
          <w:sz w:val="20"/>
          <w:szCs w:val="20"/>
        </w:rPr>
        <w:t> </w:t>
      </w:r>
      <w:r>
        <w:br/>
      </w:r>
      <w:r>
        <w:rPr>
          <w:rStyle w:val="normaltextrun"/>
          <w:rFonts w:ascii="Arial" w:hAnsi="Arial" w:cs="Arial"/>
          <w:color w:val="000000"/>
          <w:sz w:val="20"/>
          <w:szCs w:val="20"/>
        </w:rPr>
        <w:t xml:space="preserve">Corporate Services enables good governance and delivers efficient and effective services that meet customer needs. Together we deliver better, by working across our group and with our colleagues in other groups to deliver </w:t>
      </w:r>
      <w:r>
        <w:rPr>
          <w:rStyle w:val="normaltextrun"/>
          <w:rFonts w:ascii="Arial" w:hAnsi="Arial" w:cs="Arial"/>
          <w:color w:val="000000"/>
          <w:sz w:val="20"/>
          <w:szCs w:val="20"/>
        </w:rPr>
        <w:lastRenderedPageBreak/>
        <w:t>services across people and culture, finance and planning, information services, digital and customer communications (including the customer contact centre) and legal services. </w:t>
      </w:r>
      <w:r>
        <w:rPr>
          <w:rStyle w:val="eop"/>
          <w:rFonts w:ascii="Arial" w:hAnsi="Arial" w:cs="Arial"/>
          <w:color w:val="000000"/>
          <w:sz w:val="20"/>
          <w:szCs w:val="20"/>
        </w:rPr>
        <w:t> </w:t>
      </w:r>
    </w:p>
    <w:p w14:paraId="29FCB7CA"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5F237967"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Division</w:t>
      </w:r>
      <w:r>
        <w:rPr>
          <w:rStyle w:val="normaltextrun"/>
          <w:rFonts w:ascii="Arial" w:hAnsi="Arial" w:cs="Arial"/>
          <w:color w:val="000000"/>
          <w:sz w:val="20"/>
          <w:szCs w:val="20"/>
        </w:rPr>
        <w:t> </w:t>
      </w:r>
      <w:r>
        <w:rPr>
          <w:rStyle w:val="scxw143340787"/>
          <w:rFonts w:ascii="Arial" w:hAnsi="Arial" w:cs="Arial"/>
          <w:color w:val="000000"/>
          <w:sz w:val="20"/>
          <w:szCs w:val="20"/>
        </w:rPr>
        <w:t> </w:t>
      </w:r>
      <w:r>
        <w:br/>
      </w:r>
      <w:r>
        <w:rPr>
          <w:rStyle w:val="normaltextrun"/>
          <w:rFonts w:ascii="Arial" w:hAnsi="Arial" w:cs="Arial"/>
          <w:color w:val="000000"/>
          <w:sz w:val="20"/>
          <w:szCs w:val="20"/>
        </w:rPr>
        <w:t>People and Culture works in partnership with groups to build a positive culture, ensure we have the right people with the right skills, develop accountable, collaborative and inclusive leaders, design an agile and adaptable organisation and build a productive and flexible workforce. Across the Operations, Organisational Development, Systems and Workplace Services teams, People and Culture is delivering service excellence underpinned by a culture of collaboration and continuous improvement. </w:t>
      </w:r>
      <w:r>
        <w:rPr>
          <w:rStyle w:val="eop"/>
          <w:rFonts w:ascii="Arial" w:hAnsi="Arial" w:cs="Arial"/>
          <w:color w:val="000000"/>
          <w:sz w:val="20"/>
          <w:szCs w:val="20"/>
        </w:rPr>
        <w:t> </w:t>
      </w:r>
    </w:p>
    <w:p w14:paraId="6EF54705"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52B28C84"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Branch</w:t>
      </w:r>
      <w:r>
        <w:rPr>
          <w:rStyle w:val="normaltextrun"/>
          <w:rFonts w:ascii="Arial" w:hAnsi="Arial" w:cs="Arial"/>
          <w:color w:val="000000"/>
          <w:sz w:val="20"/>
          <w:szCs w:val="20"/>
        </w:rPr>
        <w:t> </w:t>
      </w:r>
      <w:r>
        <w:rPr>
          <w:rStyle w:val="scxw143340787"/>
          <w:rFonts w:ascii="Arial" w:hAnsi="Arial" w:cs="Arial"/>
          <w:color w:val="000000"/>
          <w:sz w:val="20"/>
          <w:szCs w:val="20"/>
        </w:rPr>
        <w:t> </w:t>
      </w:r>
      <w:r>
        <w:br/>
      </w:r>
      <w:r>
        <w:rPr>
          <w:rStyle w:val="normaltextrun"/>
          <w:rFonts w:ascii="Arial" w:hAnsi="Arial" w:cs="Arial"/>
          <w:color w:val="000000"/>
          <w:sz w:val="20"/>
          <w:szCs w:val="20"/>
        </w:rPr>
        <w:t>Workplace Services is a key centre of expertise that provides strategies, frameworks and tools for wellbeing, safety and industrial relations that support the department in delivering on its corporate objectives through its people and promotes a safe working environment for all.  As the centre of expertise for wellbeing, safety, industrial relations, integrity, business partnering and end-to-end case management, the success of the team is dependent on its ability to collect and analyse information to deeply understand trends and challenges and maintains a contemporary problem solving and best practice approach. </w:t>
      </w:r>
      <w:r>
        <w:rPr>
          <w:rStyle w:val="eop"/>
          <w:rFonts w:ascii="Arial" w:hAnsi="Arial" w:cs="Arial"/>
          <w:color w:val="000000"/>
          <w:sz w:val="20"/>
          <w:szCs w:val="20"/>
        </w:rPr>
        <w:t> </w:t>
      </w:r>
    </w:p>
    <w:p w14:paraId="26C58DFB"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3E48A7D" w14:textId="77777777" w:rsidR="00520578" w:rsidRDefault="00520578" w:rsidP="005205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The branch partners with groups and delivery areas to understand key risks, gaps and priorities and uses this understanding to develop proactive and innovative solutions that meet the needs of DEECA employees and business areas and align to legislative requirements and strategic priorities set by the Secretary and Executive Board. </w:t>
      </w:r>
      <w:r>
        <w:rPr>
          <w:rFonts w:ascii="Arial" w:hAnsi="Arial" w:cs="Arial"/>
          <w:color w:val="000000"/>
        </w:rPr>
        <w:t>  </w:t>
      </w:r>
    </w:p>
    <w:p w14:paraId="71A188A4" w14:textId="77777777" w:rsidR="00520578" w:rsidRPr="008C5629" w:rsidRDefault="00520578" w:rsidP="0052057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D03F45C" w14:textId="77777777" w:rsidR="00520578" w:rsidRPr="00327A77" w:rsidRDefault="00520578" w:rsidP="00520578">
      <w:pPr>
        <w:numPr>
          <w:ilvl w:val="0"/>
          <w:numId w:val="43"/>
        </w:numPr>
        <w:tabs>
          <w:tab w:val="clear" w:pos="360"/>
          <w:tab w:val="num" w:pos="1210"/>
        </w:tabs>
        <w:spacing w:before="0" w:after="0" w:line="240" w:lineRule="auto"/>
        <w:ind w:left="357" w:hanging="357"/>
        <w:rPr>
          <w:rFonts w:ascii="Arial" w:hAnsi="Arial" w:cs="Arial"/>
          <w:szCs w:val="22"/>
        </w:rPr>
      </w:pPr>
      <w:r w:rsidRPr="00327A77">
        <w:rPr>
          <w:rFonts w:ascii="Arial" w:hAnsi="Arial" w:cs="Arial"/>
          <w:szCs w:val="22"/>
        </w:rPr>
        <w:t>Develop and implement consistent state-wide approaches to ensure legislative compliance in the handling, storage and transportation of DGHS in consultation with stakeholder groups and operational teams.</w:t>
      </w:r>
    </w:p>
    <w:p w14:paraId="7BC26621" w14:textId="77777777" w:rsidR="00520578" w:rsidRPr="00327A77" w:rsidRDefault="00520578" w:rsidP="00520578">
      <w:pPr>
        <w:numPr>
          <w:ilvl w:val="0"/>
          <w:numId w:val="43"/>
        </w:numPr>
        <w:tabs>
          <w:tab w:val="clear" w:pos="360"/>
          <w:tab w:val="num" w:pos="1210"/>
        </w:tabs>
        <w:spacing w:before="0" w:after="0" w:line="240" w:lineRule="auto"/>
        <w:ind w:left="357" w:hanging="357"/>
        <w:rPr>
          <w:rStyle w:val="normaltextrun"/>
          <w:rFonts w:ascii="Arial" w:hAnsi="Arial" w:cs="Arial"/>
          <w:szCs w:val="22"/>
        </w:rPr>
      </w:pPr>
      <w:r w:rsidRPr="00327A77">
        <w:rPr>
          <w:rStyle w:val="normaltextrun"/>
          <w:rFonts w:ascii="Arial" w:hAnsi="Arial" w:cs="Arial"/>
          <w:shd w:val="clear" w:color="auto" w:fill="FFFFFF"/>
        </w:rPr>
        <w:t>Lead the development and maintenance of DGHS management framework, including policies, procedures and guidelines to build competency and capability across the department.</w:t>
      </w:r>
    </w:p>
    <w:p w14:paraId="6BD4F1BA" w14:textId="77777777" w:rsidR="00520578" w:rsidRPr="00327A77" w:rsidRDefault="00520578" w:rsidP="00520578">
      <w:pPr>
        <w:numPr>
          <w:ilvl w:val="0"/>
          <w:numId w:val="43"/>
        </w:numPr>
        <w:spacing w:before="0" w:after="0" w:line="240" w:lineRule="auto"/>
        <w:ind w:left="357" w:hanging="357"/>
        <w:rPr>
          <w:rStyle w:val="normaltextrun"/>
          <w:rFonts w:ascii="Arial" w:hAnsi="Arial" w:cs="Arial"/>
        </w:rPr>
      </w:pPr>
      <w:r w:rsidRPr="00327A77">
        <w:rPr>
          <w:rFonts w:ascii="Arial" w:hAnsi="Arial" w:cs="Arial"/>
        </w:rPr>
        <w:t xml:space="preserve">Support </w:t>
      </w:r>
      <w:r w:rsidRPr="00327A77">
        <w:rPr>
          <w:rStyle w:val="normaltextrun"/>
          <w:rFonts w:ascii="Arial" w:hAnsi="Arial" w:cs="Arial"/>
          <w:shd w:val="clear" w:color="auto" w:fill="FFFFFF"/>
        </w:rPr>
        <w:t>the department’s Safety Assurance Program and Safety and Wellbeing Strategy and monitor legislative compliance and consistency across the department.</w:t>
      </w:r>
    </w:p>
    <w:p w14:paraId="634A6295" w14:textId="77777777" w:rsidR="00520578" w:rsidRPr="00327A77" w:rsidRDefault="00520578" w:rsidP="00520578">
      <w:pPr>
        <w:numPr>
          <w:ilvl w:val="0"/>
          <w:numId w:val="43"/>
        </w:numPr>
        <w:spacing w:before="0" w:after="0" w:line="240" w:lineRule="auto"/>
        <w:ind w:left="357" w:hanging="357"/>
        <w:rPr>
          <w:rStyle w:val="normaltextrun"/>
          <w:rFonts w:ascii="Arial" w:hAnsi="Arial" w:cs="Arial"/>
        </w:rPr>
      </w:pPr>
      <w:r w:rsidRPr="00327A77">
        <w:t>Co-ordinates audits/inspections and performance monitoring relating to applicable DGHS legislation, internal safety management systems and continuous improvement strategies.</w:t>
      </w:r>
    </w:p>
    <w:p w14:paraId="37B4CB44" w14:textId="77777777" w:rsidR="00520578" w:rsidRPr="00327A77" w:rsidRDefault="00520578" w:rsidP="00520578">
      <w:pPr>
        <w:numPr>
          <w:ilvl w:val="0"/>
          <w:numId w:val="43"/>
        </w:numPr>
        <w:spacing w:before="0" w:after="0" w:line="240" w:lineRule="auto"/>
        <w:ind w:left="357" w:hanging="357"/>
        <w:rPr>
          <w:rFonts w:ascii="Arial" w:hAnsi="Arial" w:cs="Arial"/>
        </w:rPr>
      </w:pPr>
      <w:r w:rsidRPr="00327A77">
        <w:rPr>
          <w:rStyle w:val="normaltextrun"/>
          <w:rFonts w:ascii="Arial" w:hAnsi="Arial" w:cs="Arial"/>
          <w:shd w:val="clear" w:color="auto" w:fill="FFFFFF"/>
        </w:rPr>
        <w:t xml:space="preserve">Deliver continuous improvement in DGHS safety, through the design and development of Safe Work Procedures, Safe Operating Instructions and other relevant materials. </w:t>
      </w:r>
    </w:p>
    <w:p w14:paraId="2DE6C114" w14:textId="77777777" w:rsidR="00520578" w:rsidRPr="00327A77" w:rsidRDefault="00520578" w:rsidP="00520578">
      <w:pPr>
        <w:numPr>
          <w:ilvl w:val="0"/>
          <w:numId w:val="43"/>
        </w:numPr>
        <w:tabs>
          <w:tab w:val="clear" w:pos="360"/>
          <w:tab w:val="num" w:pos="1210"/>
        </w:tabs>
        <w:spacing w:before="0" w:after="0" w:line="240" w:lineRule="auto"/>
        <w:ind w:left="357" w:hanging="357"/>
        <w:rPr>
          <w:rFonts w:ascii="Arial" w:hAnsi="Arial" w:cs="Arial"/>
        </w:rPr>
      </w:pPr>
      <w:r w:rsidRPr="00327A77">
        <w:rPr>
          <w:rFonts w:ascii="Arial" w:hAnsi="Arial" w:cs="Arial"/>
        </w:rPr>
        <w:t xml:space="preserve">Provide subject matter expertise in the identification of current and emerging risks in relation to DGHS </w:t>
      </w:r>
      <w:proofErr w:type="gramStart"/>
      <w:r w:rsidRPr="00327A77">
        <w:rPr>
          <w:rFonts w:ascii="Arial" w:hAnsi="Arial" w:cs="Arial"/>
        </w:rPr>
        <w:t>in particular to</w:t>
      </w:r>
      <w:proofErr w:type="gramEnd"/>
      <w:r w:rsidRPr="00327A77">
        <w:rPr>
          <w:rFonts w:ascii="Arial" w:hAnsi="Arial" w:cs="Arial"/>
        </w:rPr>
        <w:t xml:space="preserve"> inform the risk prioritisation process for future programs, training and continuous improvement strategies. </w:t>
      </w:r>
    </w:p>
    <w:p w14:paraId="0889D9C9" w14:textId="77777777" w:rsidR="00520578" w:rsidRPr="00415CDE" w:rsidRDefault="00520578" w:rsidP="00520578">
      <w:pPr>
        <w:numPr>
          <w:ilvl w:val="0"/>
          <w:numId w:val="43"/>
        </w:numPr>
        <w:tabs>
          <w:tab w:val="clear" w:pos="360"/>
          <w:tab w:val="num" w:pos="1210"/>
        </w:tabs>
        <w:spacing w:before="0" w:after="0" w:line="240" w:lineRule="auto"/>
        <w:ind w:left="357" w:hanging="357"/>
        <w:rPr>
          <w:rFonts w:cstheme="minorHAnsi"/>
          <w:color w:val="363534"/>
        </w:rPr>
      </w:pPr>
      <w:r w:rsidRPr="00415CDE">
        <w:rPr>
          <w:rFonts w:cstheme="minorHAnsi"/>
          <w:color w:val="2E3849"/>
          <w:shd w:val="clear" w:color="auto" w:fill="FFFFFF"/>
        </w:rPr>
        <w:t>Deliver expert DGHS technical advice and support to key internal/external stakeholders, providing practical guidance on legislation compliance and department standards</w:t>
      </w:r>
    </w:p>
    <w:p w14:paraId="2B74AC5E" w14:textId="77777777" w:rsidR="00520578" w:rsidRPr="00100DC8" w:rsidRDefault="00520578" w:rsidP="00520578">
      <w:pPr>
        <w:numPr>
          <w:ilvl w:val="0"/>
          <w:numId w:val="43"/>
        </w:numPr>
        <w:tabs>
          <w:tab w:val="clear" w:pos="360"/>
          <w:tab w:val="num" w:pos="1210"/>
        </w:tabs>
        <w:spacing w:before="0" w:after="0" w:line="240" w:lineRule="auto"/>
        <w:ind w:left="357" w:hanging="357"/>
        <w:rPr>
          <w:rFonts w:ascii="Arial" w:hAnsi="Arial" w:cs="Arial"/>
          <w:color w:val="363534"/>
        </w:rPr>
      </w:pPr>
      <w:r>
        <w:rPr>
          <w:rFonts w:ascii="Roboto" w:hAnsi="Roboto"/>
          <w:color w:val="2E3849"/>
          <w:shd w:val="clear" w:color="auto" w:fill="FFFFFF"/>
        </w:rPr>
        <w:t xml:space="preserve">Lead the development of </w:t>
      </w:r>
      <w:r w:rsidRPr="00100DC8">
        <w:rPr>
          <w:rFonts w:ascii="Arial" w:hAnsi="Arial" w:cs="Arial"/>
          <w:color w:val="363534"/>
        </w:rPr>
        <w:t>strategic DGHS projects and oversight plans</w:t>
      </w:r>
    </w:p>
    <w:p w14:paraId="36055C67" w14:textId="77777777" w:rsidR="00520578" w:rsidRPr="00495B3B" w:rsidRDefault="00520578" w:rsidP="00520578">
      <w:pPr>
        <w:spacing w:before="0" w:after="0" w:line="240" w:lineRule="auto"/>
        <w:ind w:left="360"/>
        <w:rPr>
          <w:rFonts w:ascii="Arial" w:hAnsi="Arial" w:cs="Arial"/>
          <w:lang w:eastAsia="zh-CN"/>
        </w:rPr>
      </w:pPr>
    </w:p>
    <w:p w14:paraId="06B6B57C" w14:textId="77777777" w:rsidR="00520578" w:rsidRPr="00495B3B" w:rsidRDefault="00520578" w:rsidP="00520578">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A5D1643" w14:textId="77777777" w:rsidR="00520578" w:rsidRPr="00495B3B" w:rsidRDefault="00520578" w:rsidP="00520578">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502BD55E" w14:textId="77777777" w:rsidR="00520578" w:rsidRPr="00495B3B" w:rsidRDefault="00520578" w:rsidP="00520578">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CA5467F" w14:textId="77777777" w:rsidR="00520578" w:rsidRPr="00F86EC6" w:rsidRDefault="00520578" w:rsidP="00520578">
      <w:pPr>
        <w:numPr>
          <w:ilvl w:val="0"/>
          <w:numId w:val="43"/>
        </w:numPr>
        <w:spacing w:before="0" w:after="0" w:line="276" w:lineRule="auto"/>
        <w:contextualSpacing/>
        <w:rPr>
          <w:rStyle w:val="eop"/>
          <w:rFonts w:ascii="Arial" w:hAnsi="Arial" w:cs="Arial"/>
          <w:color w:val="000000"/>
          <w:lang w:eastAsia="zh-CN"/>
        </w:rPr>
      </w:pPr>
      <w:bookmarkStart w:id="2" w:name="_Hlk138058704"/>
      <w:r>
        <w:rPr>
          <w:rStyle w:val="normaltextrun"/>
          <w:rFonts w:ascii="Arial" w:hAnsi="Arial" w:cs="Arial"/>
          <w:color w:val="000000"/>
          <w:shd w:val="clear" w:color="auto" w:fill="FFFFFF"/>
        </w:rPr>
        <w:t xml:space="preserve">Tertiary qualifications in occupational health and safety, and/or qualifications or training in risk management, occupational hygiene or a related discipline </w:t>
      </w:r>
    </w:p>
    <w:p w14:paraId="2B8E5DB0" w14:textId="77777777" w:rsidR="00520578" w:rsidRDefault="00520578" w:rsidP="00520578">
      <w:pPr>
        <w:numPr>
          <w:ilvl w:val="0"/>
          <w:numId w:val="43"/>
        </w:numPr>
        <w:spacing w:before="0" w:after="0" w:line="276" w:lineRule="auto"/>
        <w:contextualSpacing/>
        <w:rPr>
          <w:rFonts w:ascii="Arial" w:hAnsi="Arial" w:cs="Arial"/>
          <w:color w:val="000000"/>
          <w:lang w:eastAsia="zh-CN"/>
        </w:rPr>
      </w:pPr>
      <w:r>
        <w:rPr>
          <w:rFonts w:ascii="Arial" w:hAnsi="Arial" w:cs="Arial"/>
          <w:color w:val="000000"/>
          <w:lang w:eastAsia="zh-CN"/>
        </w:rPr>
        <w:t xml:space="preserve">Extensive technical expertise and experience in </w:t>
      </w:r>
      <w:r w:rsidRPr="00F86EC6">
        <w:rPr>
          <w:rFonts w:ascii="Arial" w:hAnsi="Arial" w:cs="Arial"/>
          <w:lang w:eastAsia="zh-CN"/>
        </w:rPr>
        <w:t xml:space="preserve">the requirements of </w:t>
      </w:r>
      <w:r>
        <w:rPr>
          <w:rFonts w:ascii="Arial" w:hAnsi="Arial" w:cs="Arial"/>
          <w:color w:val="000000"/>
          <w:lang w:eastAsia="zh-CN"/>
        </w:rPr>
        <w:t xml:space="preserve">safe handling, storage and transportation of DGHS and knowledge of the relevant legislation, regulations, standards and codes </w:t>
      </w:r>
    </w:p>
    <w:p w14:paraId="0FAD03D4" w14:textId="77777777" w:rsidR="00520578" w:rsidRPr="00E75450" w:rsidRDefault="00520578" w:rsidP="00520578">
      <w:pPr>
        <w:numPr>
          <w:ilvl w:val="0"/>
          <w:numId w:val="43"/>
        </w:numPr>
        <w:spacing w:before="0" w:after="0" w:line="276" w:lineRule="auto"/>
        <w:contextualSpacing/>
        <w:rPr>
          <w:rFonts w:ascii="Arial" w:hAnsi="Arial" w:cs="Arial"/>
          <w:color w:val="000000"/>
          <w:lang w:eastAsia="zh-CN"/>
        </w:rPr>
      </w:pPr>
      <w:r w:rsidRPr="1EBEE662">
        <w:rPr>
          <w:rFonts w:ascii="Arial" w:hAnsi="Arial" w:cs="Arial"/>
          <w:color w:val="000000"/>
          <w:lang w:eastAsia="zh-CN"/>
        </w:rPr>
        <w:t>Demonstrated skills and experience in planning and delivery of programs or projects (desirable).</w:t>
      </w:r>
    </w:p>
    <w:p w14:paraId="7B789C27" w14:textId="77777777" w:rsidR="00520578" w:rsidRPr="008D6FAE" w:rsidRDefault="00520578" w:rsidP="00520578">
      <w:pPr>
        <w:numPr>
          <w:ilvl w:val="0"/>
          <w:numId w:val="43"/>
        </w:numPr>
        <w:spacing w:before="0" w:after="0" w:line="276" w:lineRule="auto"/>
        <w:contextualSpacing/>
        <w:rPr>
          <w:rFonts w:ascii="Arial" w:hAnsi="Arial" w:cs="Arial"/>
          <w:color w:val="000000"/>
          <w:lang w:eastAsia="zh-CN"/>
        </w:rPr>
      </w:pPr>
      <w:r w:rsidRPr="1EBEE662">
        <w:rPr>
          <w:rFonts w:ascii="Arial" w:hAnsi="Arial" w:cs="Arial"/>
          <w:color w:val="000000"/>
          <w:lang w:eastAsia="zh-CN"/>
        </w:rPr>
        <w:t>Experience in emergency management operations will be highly regarded.</w:t>
      </w:r>
      <w:bookmarkEnd w:id="2"/>
    </w:p>
    <w:p w14:paraId="4FB6254D" w14:textId="77777777" w:rsidR="00520578" w:rsidRPr="008D6FAE" w:rsidRDefault="00520578" w:rsidP="00520578">
      <w:pPr>
        <w:spacing w:before="160" w:after="0"/>
        <w:rPr>
          <w:rFonts w:ascii="Arial" w:hAnsi="Arial" w:cs="Arial"/>
          <w:b/>
          <w:color w:val="363534"/>
        </w:rPr>
      </w:pPr>
      <w:r w:rsidRPr="00495B3B">
        <w:rPr>
          <w:rFonts w:ascii="Arial" w:hAnsi="Arial" w:cs="Arial"/>
          <w:b/>
          <w:color w:val="363534"/>
        </w:rPr>
        <w:t>Capabilities</w:t>
      </w:r>
    </w:p>
    <w:p w14:paraId="19C1EA78" w14:textId="77777777" w:rsidR="00520578" w:rsidRPr="00E75450" w:rsidRDefault="00520578" w:rsidP="00520578">
      <w:pPr>
        <w:numPr>
          <w:ilvl w:val="0"/>
          <w:numId w:val="43"/>
        </w:numPr>
        <w:spacing w:before="60" w:after="0" w:line="240" w:lineRule="auto"/>
        <w:ind w:left="357" w:hanging="357"/>
        <w:rPr>
          <w:rStyle w:val="eop"/>
          <w:rFonts w:ascii="Arial" w:hAnsi="Arial" w:cs="Arial"/>
          <w:color w:val="000000"/>
          <w:lang w:eastAsia="zh-CN"/>
        </w:rPr>
      </w:pPr>
      <w:r>
        <w:rPr>
          <w:rStyle w:val="normaltextrun"/>
          <w:rFonts w:ascii="Arial" w:hAnsi="Arial" w:cs="Arial"/>
          <w:b/>
          <w:bCs/>
          <w:color w:val="363534"/>
          <w:shd w:val="clear" w:color="auto" w:fill="FFFFFF"/>
        </w:rPr>
        <w:t>Critical Thinking and Problem Solving</w:t>
      </w:r>
      <w:r>
        <w:rPr>
          <w:rStyle w:val="normaltextrun"/>
          <w:rFonts w:ascii="Arial" w:hAnsi="Arial" w:cs="Arial"/>
          <w:color w:val="363534"/>
          <w:shd w:val="clear" w:color="auto" w:fill="FFFFFF"/>
        </w:rPr>
        <w:t xml:space="preserve">: </w:t>
      </w:r>
      <w:proofErr w:type="gramStart"/>
      <w:r>
        <w:rPr>
          <w:rStyle w:val="normaltextrun"/>
          <w:rFonts w:ascii="Arial" w:hAnsi="Arial" w:cs="Arial"/>
          <w:color w:val="363534"/>
          <w:shd w:val="clear" w:color="auto" w:fill="FFFFFF"/>
        </w:rPr>
        <w:t>Takes into account</w:t>
      </w:r>
      <w:proofErr w:type="gramEnd"/>
      <w:r>
        <w:rPr>
          <w:rStyle w:val="normaltextrun"/>
          <w:rFonts w:ascii="Arial" w:hAnsi="Arial" w:cs="Arial"/>
          <w:color w:val="363534"/>
          <w:shd w:val="clear" w:color="auto" w:fill="FFFFFF"/>
        </w:rPr>
        <w:t xml:space="preserve"> wider business context within business unit when considering options to resolve issues. Identifies recurring problems and prevents future recurrence by integrating solutions into work process. Delivers tangible business outcomes </w:t>
      </w:r>
      <w:proofErr w:type="gramStart"/>
      <w:r>
        <w:rPr>
          <w:rStyle w:val="normaltextrun"/>
          <w:rFonts w:ascii="Arial" w:hAnsi="Arial" w:cs="Arial"/>
          <w:color w:val="363534"/>
          <w:shd w:val="clear" w:color="auto" w:fill="FFFFFF"/>
        </w:rPr>
        <w:t>as a result of</w:t>
      </w:r>
      <w:proofErr w:type="gramEnd"/>
      <w:r>
        <w:rPr>
          <w:rStyle w:val="normaltextrun"/>
          <w:rFonts w:ascii="Arial" w:hAnsi="Arial" w:cs="Arial"/>
          <w:color w:val="363534"/>
          <w:shd w:val="clear" w:color="auto" w:fill="FFFFFF"/>
        </w:rPr>
        <w:t xml:space="preserve"> critically evaluating problems from multiple perspectives and delivering effective solutions.</w:t>
      </w:r>
    </w:p>
    <w:p w14:paraId="3F4CBBDC" w14:textId="77777777" w:rsidR="00520578" w:rsidRPr="00E75450" w:rsidRDefault="00520578" w:rsidP="00520578">
      <w:pPr>
        <w:numPr>
          <w:ilvl w:val="0"/>
          <w:numId w:val="43"/>
        </w:numPr>
        <w:spacing w:before="60" w:after="0" w:line="240" w:lineRule="auto"/>
        <w:ind w:left="357" w:hanging="357"/>
        <w:rPr>
          <w:rStyle w:val="normaltextrun"/>
          <w:rFonts w:ascii="Arial" w:hAnsi="Arial" w:cs="Arial"/>
          <w:color w:val="363534"/>
          <w:lang w:eastAsia="zh-CN"/>
        </w:rPr>
      </w:pPr>
      <w:r>
        <w:rPr>
          <w:rStyle w:val="normaltextrun"/>
          <w:rFonts w:ascii="Arial" w:hAnsi="Arial" w:cs="Arial"/>
          <w:b/>
          <w:bCs/>
          <w:color w:val="363534"/>
          <w:shd w:val="clear" w:color="auto" w:fill="FFFFFF"/>
        </w:rPr>
        <w:lastRenderedPageBreak/>
        <w:t xml:space="preserve">Stakeholder Management: </w:t>
      </w:r>
      <w:r>
        <w:rPr>
          <w:rStyle w:val="normaltextrun"/>
          <w:rFonts w:ascii="Arial" w:hAnsi="Arial" w:cs="Arial"/>
          <w:color w:val="363534"/>
          <w:shd w:val="clear" w:color="auto" w:fill="FFFFFF"/>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7DCFBE96" w14:textId="77777777" w:rsidR="00520578" w:rsidRPr="006F5957" w:rsidRDefault="00520578" w:rsidP="00520578">
      <w:pPr>
        <w:numPr>
          <w:ilvl w:val="0"/>
          <w:numId w:val="43"/>
        </w:numPr>
        <w:spacing w:before="60" w:after="0" w:line="240" w:lineRule="auto"/>
        <w:ind w:left="357" w:hanging="357"/>
        <w:rPr>
          <w:rStyle w:val="normaltextrun"/>
          <w:rFonts w:ascii="Arial" w:hAnsi="Arial" w:cs="Arial"/>
          <w:color w:val="000000"/>
          <w:lang w:eastAsia="zh-CN"/>
        </w:rPr>
      </w:pPr>
      <w:r>
        <w:rPr>
          <w:rStyle w:val="normaltextrun"/>
          <w:rFonts w:ascii="Arial" w:hAnsi="Arial" w:cs="Arial"/>
          <w:b/>
          <w:bCs/>
          <w:color w:val="363534"/>
          <w:shd w:val="clear" w:color="auto" w:fill="FFFFFF"/>
        </w:rPr>
        <w:t xml:space="preserve">Innovation and Continuous Improvement: </w:t>
      </w:r>
      <w:r>
        <w:rPr>
          <w:rStyle w:val="normaltextrun"/>
          <w:rFonts w:ascii="Arial" w:hAnsi="Arial" w:cs="Arial"/>
          <w:color w:val="363534"/>
          <w:shd w:val="clear" w:color="auto" w:fill="FFFFFF"/>
        </w:rPr>
        <w:t>Uses understanding of clients or stakeholders’ context to design and implement systems for continuous improvement within team or organisation. Reviews and analyses internal and external information to improve effectiveness and quality of work. Creates team environments where innovation and creativity are fostered and rewarded.</w:t>
      </w:r>
    </w:p>
    <w:p w14:paraId="5CD13ADE" w14:textId="2AB2CAB8" w:rsidR="00495B3B" w:rsidRPr="00495B3B" w:rsidRDefault="00520578" w:rsidP="00520578">
      <w:pPr>
        <w:numPr>
          <w:ilvl w:val="0"/>
          <w:numId w:val="43"/>
        </w:numPr>
        <w:spacing w:before="60" w:after="0" w:line="240" w:lineRule="auto"/>
        <w:ind w:left="357" w:hanging="357"/>
        <w:rPr>
          <w:rFonts w:ascii="Arial" w:hAnsi="Arial" w:cs="Arial"/>
          <w:color w:val="000000"/>
          <w:lang w:eastAsia="zh-CN"/>
        </w:rPr>
      </w:pPr>
      <w:r w:rsidRPr="006F5957">
        <w:rPr>
          <w:rFonts w:ascii="Arial" w:hAnsi="Arial" w:cs="Arial"/>
          <w:b/>
          <w:bCs/>
          <w:shd w:val="clear" w:color="auto" w:fill="FFFFFF"/>
        </w:rPr>
        <w:t>Systems Thinking:</w:t>
      </w:r>
      <w:r w:rsidRPr="006F5957">
        <w:rPr>
          <w:rFonts w:ascii="Calibri" w:hAnsi="Calibri" w:cs="Calibri"/>
          <w:sz w:val="18"/>
          <w:szCs w:val="18"/>
        </w:rPr>
        <w:t xml:space="preserve">  </w:t>
      </w:r>
      <w:r>
        <w:t xml:space="preserve">Diagnoses trends, obstacles and opportunities in the internal and external environment that connect to own work and </w:t>
      </w:r>
      <w:proofErr w:type="gramStart"/>
      <w:r>
        <w:t>teams</w:t>
      </w:r>
      <w:proofErr w:type="gramEnd"/>
      <w:r>
        <w:t xml:space="preserve"> work; Coaches others in using systems thinking to solve problems and create solutions; Understands the linkages between systems and communities to inform policy; Conceptualises and defines the systems working within the organisation.</w:t>
      </w:r>
      <w:r w:rsidR="00495B3B" w:rsidRPr="00495B3B">
        <w:rPr>
          <w:rFonts w:ascii="Arial" w:hAnsi="Arial" w:cs="Arial"/>
          <w:color w:val="000000"/>
          <w:lang w:eastAsia="zh-CN"/>
        </w:rPr>
        <w:t xml:space="preserve">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3"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C76C1F1"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DC1F83">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00CCA4C8" w14:textId="77777777" w:rsidR="00520578" w:rsidRDefault="00520578"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Driving </w:t>
            </w:r>
          </w:p>
          <w:p w14:paraId="7216FB89" w14:textId="4DC7B08B"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691F65E8"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6333EEFE" w:rsidR="00495B3B" w:rsidRPr="00495B3B" w:rsidRDefault="00495B3B" w:rsidP="0052057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3"/>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5A64802E" w:rsidR="00495B3B" w:rsidRDefault="00C8238F" w:rsidP="00520578">
      <w:pPr>
        <w:spacing w:before="0" w:after="0" w:line="240" w:lineRule="auto"/>
        <w:jc w:val="both"/>
        <w:rPr>
          <w:rFonts w:ascii="Arial" w:hAnsi="Arial" w:cs="Arial"/>
          <w:color w:val="000000"/>
          <w:szCs w:val="22"/>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r w:rsidR="00495B3B">
        <w:rPr>
          <w:rFonts w:ascii="Arial" w:hAnsi="Arial" w:cs="Arial"/>
          <w:color w:val="000000"/>
          <w:szCs w:val="22"/>
        </w:rPr>
        <w:br w:type="page"/>
      </w: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3FCD7" w14:textId="77777777" w:rsidR="00E650F4" w:rsidRDefault="00E650F4" w:rsidP="00CD157B">
      <w:pPr>
        <w:pStyle w:val="NoSpacing"/>
      </w:pPr>
    </w:p>
    <w:p w14:paraId="22579973" w14:textId="77777777" w:rsidR="00E650F4" w:rsidRDefault="00E650F4"/>
  </w:endnote>
  <w:endnote w:type="continuationSeparator" w:id="0">
    <w:p w14:paraId="35486871" w14:textId="77777777" w:rsidR="00E650F4" w:rsidRDefault="00E650F4" w:rsidP="00CD157B">
      <w:pPr>
        <w:pStyle w:val="NoSpacing"/>
      </w:pPr>
    </w:p>
    <w:p w14:paraId="35DB9529" w14:textId="77777777" w:rsidR="00E650F4" w:rsidRDefault="00E650F4"/>
  </w:endnote>
  <w:endnote w:type="continuationNotice" w:id="1">
    <w:p w14:paraId="54FB37A8" w14:textId="77777777" w:rsidR="00E650F4" w:rsidRDefault="00E650F4" w:rsidP="00CD157B">
      <w:pPr>
        <w:pStyle w:val="NoSpacing"/>
      </w:pPr>
    </w:p>
    <w:p w14:paraId="44930B9C" w14:textId="77777777" w:rsidR="00E650F4" w:rsidRDefault="00E65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F199" w14:textId="77777777" w:rsidR="00E650F4" w:rsidRPr="0056073C" w:rsidRDefault="00E650F4" w:rsidP="005D764F">
      <w:pPr>
        <w:pStyle w:val="FootnoteSeparator"/>
      </w:pPr>
    </w:p>
    <w:p w14:paraId="469D7C35" w14:textId="77777777" w:rsidR="00E650F4" w:rsidRDefault="00E650F4"/>
  </w:footnote>
  <w:footnote w:type="continuationSeparator" w:id="0">
    <w:p w14:paraId="4356F55B" w14:textId="77777777" w:rsidR="00E650F4" w:rsidRPr="00CA30B7" w:rsidRDefault="00E650F4" w:rsidP="006D5A90">
      <w:pPr>
        <w:rPr>
          <w:lang w:val="en-US"/>
        </w:rPr>
      </w:pPr>
      <w:r w:rsidRPr="00CA30B7">
        <w:rPr>
          <w:lang w:val="en-US"/>
        </w:rPr>
        <w:t>_______</w:t>
      </w:r>
    </w:p>
    <w:p w14:paraId="7A0F7128" w14:textId="77777777" w:rsidR="00E650F4" w:rsidRDefault="00E650F4"/>
  </w:footnote>
  <w:footnote w:type="continuationNotice" w:id="1">
    <w:p w14:paraId="4DC8E30C" w14:textId="77777777" w:rsidR="00E650F4" w:rsidRDefault="00E650F4" w:rsidP="006D5A90"/>
    <w:p w14:paraId="2EBB1EA0" w14:textId="77777777" w:rsidR="00E650F4" w:rsidRDefault="00E65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93077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35328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F2FC61"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2BB96A"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2B34A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29A97F"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0C0BA9"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D1793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04906D"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5F4C1A"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9B17D1"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EC4227"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47E"/>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54E"/>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578"/>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A45"/>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83"/>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0F4"/>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520578"/>
  </w:style>
  <w:style w:type="character" w:customStyle="1" w:styleId="eop">
    <w:name w:val="eop"/>
    <w:basedOn w:val="DefaultParagraphFont"/>
    <w:rsid w:val="00520578"/>
  </w:style>
  <w:style w:type="paragraph" w:customStyle="1" w:styleId="paragraph">
    <w:name w:val="paragraph"/>
    <w:basedOn w:val="Normal"/>
    <w:rsid w:val="00520578"/>
    <w:pPr>
      <w:spacing w:before="100" w:beforeAutospacing="1" w:after="100" w:afterAutospacing="1" w:line="240" w:lineRule="auto"/>
    </w:pPr>
    <w:rPr>
      <w:rFonts w:ascii="Times New Roman" w:hAnsi="Times New Roman"/>
      <w:sz w:val="24"/>
      <w:szCs w:val="24"/>
    </w:rPr>
  </w:style>
  <w:style w:type="character" w:customStyle="1" w:styleId="scxw143340787">
    <w:name w:val="scxw143340787"/>
    <w:basedOn w:val="DefaultParagraphFont"/>
    <w:rsid w:val="0052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true"/>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5.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4</cp:revision>
  <cp:lastPrinted>2022-06-17T02:14:00Z</cp:lastPrinted>
  <dcterms:created xsi:type="dcterms:W3CDTF">2025-08-13T04:46:00Z</dcterms:created>
  <dcterms:modified xsi:type="dcterms:W3CDTF">2025-08-14T07:52:00Z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