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FFF76A"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490"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910"/>
      </w:tblGrid>
      <w:tr w:rsidR="00495B3B" w:rsidRPr="00495B3B" w14:paraId="7C7EDD09" w14:textId="77777777" w:rsidTr="007A587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910" w:type="dxa"/>
            <w:tcBorders>
              <w:top w:val="single" w:sz="4" w:space="0" w:color="A6A6A6"/>
              <w:left w:val="nil"/>
              <w:bottom w:val="single" w:sz="4" w:space="0" w:color="A6A6A6"/>
              <w:right w:val="nil"/>
            </w:tcBorders>
            <w:vAlign w:val="center"/>
          </w:tcPr>
          <w:p w14:paraId="0AAF272F" w14:textId="4B924F50" w:rsidR="00495B3B" w:rsidRPr="00495B3B" w:rsidRDefault="00344795" w:rsidP="00495B3B">
            <w:pPr>
              <w:spacing w:before="0" w:after="0"/>
              <w:ind w:left="57" w:right="-450"/>
              <w:rPr>
                <w:rFonts w:ascii="Arial" w:hAnsi="Arial" w:cs="Arial"/>
                <w:color w:val="363534"/>
                <w:szCs w:val="22"/>
              </w:rPr>
            </w:pPr>
            <w:r>
              <w:rPr>
                <w:rFonts w:ascii="Arial" w:hAnsi="Arial" w:cs="Arial"/>
                <w:color w:val="363534"/>
                <w:szCs w:val="22"/>
              </w:rPr>
              <w:t>Program Manager Land and Built Environment</w:t>
            </w:r>
          </w:p>
        </w:tc>
      </w:tr>
      <w:tr w:rsidR="00495B3B" w:rsidRPr="00495B3B" w14:paraId="5F8F815C" w14:textId="77777777" w:rsidTr="007A587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910" w:type="dxa"/>
            <w:tcBorders>
              <w:top w:val="single" w:sz="4" w:space="0" w:color="A6A6A6"/>
              <w:left w:val="nil"/>
              <w:bottom w:val="single" w:sz="4" w:space="0" w:color="A6A6A6"/>
              <w:right w:val="nil"/>
            </w:tcBorders>
            <w:vAlign w:val="center"/>
          </w:tcPr>
          <w:p w14:paraId="592AF1EA" w14:textId="620A06A7" w:rsidR="00495B3B" w:rsidRPr="00495B3B" w:rsidRDefault="00447BAF" w:rsidP="00495B3B">
            <w:pPr>
              <w:spacing w:before="0" w:after="0"/>
              <w:ind w:left="57" w:right="-450"/>
              <w:rPr>
                <w:rFonts w:ascii="Arial" w:hAnsi="Arial" w:cs="Arial"/>
                <w:color w:val="363534"/>
                <w:szCs w:val="22"/>
              </w:rPr>
            </w:pPr>
            <w:r w:rsidRPr="003F19B4">
              <w:t>5092</w:t>
            </w:r>
            <w:r w:rsidR="00344795">
              <w:t>6266</w:t>
            </w:r>
          </w:p>
        </w:tc>
      </w:tr>
      <w:tr w:rsidR="00495B3B" w:rsidRPr="00495B3B" w14:paraId="6052E497" w14:textId="77777777" w:rsidTr="007A587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910" w:type="dxa"/>
            <w:tcBorders>
              <w:top w:val="single" w:sz="4" w:space="0" w:color="A6A6A6"/>
              <w:left w:val="nil"/>
              <w:bottom w:val="single" w:sz="4" w:space="0" w:color="A6A6A6"/>
              <w:right w:val="nil"/>
            </w:tcBorders>
            <w:vAlign w:val="center"/>
          </w:tcPr>
          <w:p w14:paraId="25CA635E" w14:textId="76CA8535" w:rsidR="00495B3B" w:rsidRPr="00495B3B" w:rsidRDefault="00473F4C"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344795">
              <w:rPr>
                <w:rFonts w:ascii="Arial" w:hAnsi="Arial" w:cs="Arial"/>
                <w:color w:val="363534"/>
                <w:szCs w:val="22"/>
              </w:rPr>
              <w:t>5</w:t>
            </w:r>
          </w:p>
        </w:tc>
      </w:tr>
      <w:tr w:rsidR="00495B3B" w:rsidRPr="00495B3B" w14:paraId="513E600D" w14:textId="77777777" w:rsidTr="007A587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910" w:type="dxa"/>
            <w:tcBorders>
              <w:top w:val="single" w:sz="4" w:space="0" w:color="A6A6A6"/>
              <w:left w:val="nil"/>
              <w:bottom w:val="single" w:sz="4" w:space="0" w:color="A6A6A6"/>
              <w:right w:val="nil"/>
            </w:tcBorders>
            <w:vAlign w:val="center"/>
          </w:tcPr>
          <w:p w14:paraId="2A6A7605" w14:textId="44DBE7CC" w:rsidR="00495B3B" w:rsidRPr="00495B3B" w:rsidRDefault="00473F4C" w:rsidP="00495B3B">
            <w:pPr>
              <w:spacing w:before="0" w:after="0"/>
              <w:ind w:left="57" w:right="-450"/>
              <w:rPr>
                <w:rFonts w:ascii="Arial" w:hAnsi="Arial" w:cs="Arial"/>
                <w:color w:val="363534"/>
                <w:szCs w:val="22"/>
              </w:rPr>
            </w:pPr>
            <w:r>
              <w:rPr>
                <w:rFonts w:ascii="Arial" w:hAnsi="Arial" w:cs="Arial"/>
                <w:color w:val="363534"/>
                <w:szCs w:val="22"/>
              </w:rPr>
              <w:t>$</w:t>
            </w:r>
            <w:r w:rsidR="00355522" w:rsidRPr="00355522">
              <w:rPr>
                <w:rFonts w:ascii="Arial" w:hAnsi="Arial" w:cs="Arial"/>
                <w:color w:val="363534"/>
                <w:szCs w:val="22"/>
              </w:rPr>
              <w:t>113,022 - $136,747</w:t>
            </w:r>
            <w:r w:rsidR="00355522">
              <w:rPr>
                <w:rFonts w:ascii="Arial" w:hAnsi="Arial" w:cs="Arial"/>
                <w:color w:val="363534"/>
                <w:szCs w:val="22"/>
              </w:rPr>
              <w:t xml:space="preserve"> </w:t>
            </w:r>
            <w:r>
              <w:rPr>
                <w:rFonts w:ascii="Arial" w:hAnsi="Arial" w:cs="Arial"/>
                <w:color w:val="363534"/>
                <w:szCs w:val="22"/>
              </w:rPr>
              <w:t>+ Superannuation</w:t>
            </w:r>
          </w:p>
        </w:tc>
      </w:tr>
      <w:tr w:rsidR="00495B3B" w:rsidRPr="00495B3B" w14:paraId="2A722203" w14:textId="77777777" w:rsidTr="007A587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910" w:type="dxa"/>
            <w:tcBorders>
              <w:top w:val="single" w:sz="4" w:space="0" w:color="A6A6A6"/>
              <w:left w:val="nil"/>
              <w:bottom w:val="single" w:sz="4" w:space="0" w:color="A6A6A6"/>
              <w:right w:val="nil"/>
            </w:tcBorders>
            <w:vAlign w:val="center"/>
          </w:tcPr>
          <w:p w14:paraId="1BEB3C39" w14:textId="035FE9C9" w:rsidR="00495B3B" w:rsidRPr="00495B3B" w:rsidRDefault="00980A41" w:rsidP="00495B3B">
            <w:pPr>
              <w:tabs>
                <w:tab w:val="left" w:pos="3529"/>
              </w:tabs>
              <w:spacing w:before="0" w:after="0"/>
              <w:ind w:left="57" w:right="-450"/>
              <w:rPr>
                <w:rFonts w:ascii="Arial" w:hAnsi="Arial" w:cs="Arial"/>
                <w:color w:val="363534"/>
                <w:szCs w:val="22"/>
              </w:rPr>
            </w:pPr>
            <w:r>
              <w:rPr>
                <w:rFonts w:ascii="Arial" w:hAnsi="Arial" w:cs="Arial"/>
                <w:color w:val="363534"/>
                <w:szCs w:val="22"/>
              </w:rPr>
              <w:t>Ongoing</w:t>
            </w:r>
          </w:p>
        </w:tc>
      </w:tr>
      <w:tr w:rsidR="00495B3B" w:rsidRPr="00495B3B" w14:paraId="73E4C712" w14:textId="77777777" w:rsidTr="007A587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910" w:type="dxa"/>
            <w:tcBorders>
              <w:top w:val="single" w:sz="4" w:space="0" w:color="A6A6A6"/>
              <w:left w:val="nil"/>
              <w:bottom w:val="single" w:sz="4" w:space="0" w:color="A6A6A6"/>
              <w:right w:val="nil"/>
            </w:tcBorders>
            <w:vAlign w:val="center"/>
          </w:tcPr>
          <w:p w14:paraId="5A6BC801" w14:textId="46B30BE9" w:rsidR="00495B3B" w:rsidRPr="00495B3B" w:rsidRDefault="00473F4C"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7A587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910" w:type="dxa"/>
            <w:tcBorders>
              <w:top w:val="single" w:sz="4" w:space="0" w:color="A6A6A6"/>
              <w:left w:val="nil"/>
              <w:bottom w:val="single" w:sz="4" w:space="0" w:color="A6A6A6"/>
              <w:right w:val="nil"/>
            </w:tcBorders>
            <w:vAlign w:val="center"/>
          </w:tcPr>
          <w:p w14:paraId="20A96CCF" w14:textId="57F5F939" w:rsidR="00495B3B" w:rsidRPr="00495B3B" w:rsidRDefault="00473F4C" w:rsidP="00495B3B">
            <w:pPr>
              <w:spacing w:before="0" w:after="0"/>
              <w:ind w:left="57" w:right="-450"/>
              <w:rPr>
                <w:rFonts w:ascii="Arial" w:hAnsi="Arial" w:cs="Arial"/>
                <w:color w:val="363534"/>
                <w:szCs w:val="22"/>
              </w:rPr>
            </w:pPr>
            <w:r>
              <w:rPr>
                <w:rFonts w:ascii="Arial" w:hAnsi="Arial" w:cs="Arial"/>
                <w:color w:val="363534"/>
                <w:szCs w:val="22"/>
              </w:rPr>
              <w:t xml:space="preserve">Barwon </w:t>
            </w:r>
            <w:proofErr w:type="gramStart"/>
            <w:r>
              <w:rPr>
                <w:rFonts w:ascii="Arial" w:hAnsi="Arial" w:cs="Arial"/>
                <w:color w:val="363534"/>
                <w:szCs w:val="22"/>
              </w:rPr>
              <w:t>South West</w:t>
            </w:r>
            <w:proofErr w:type="gramEnd"/>
            <w:r>
              <w:rPr>
                <w:rFonts w:ascii="Arial" w:hAnsi="Arial" w:cs="Arial"/>
                <w:color w:val="363534"/>
                <w:szCs w:val="22"/>
              </w:rPr>
              <w:t>, Land and Built Environment</w:t>
            </w:r>
          </w:p>
        </w:tc>
      </w:tr>
      <w:tr w:rsidR="00495B3B" w:rsidRPr="00495B3B" w14:paraId="37A0D7CE" w14:textId="77777777" w:rsidTr="007A587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910" w:type="dxa"/>
            <w:tcBorders>
              <w:top w:val="single" w:sz="4" w:space="0" w:color="A6A6A6"/>
              <w:left w:val="nil"/>
              <w:bottom w:val="single" w:sz="4" w:space="0" w:color="A6A6A6"/>
              <w:right w:val="nil"/>
            </w:tcBorders>
            <w:vAlign w:val="center"/>
          </w:tcPr>
          <w:p w14:paraId="26162B02" w14:textId="527D8453" w:rsidR="00495B3B" w:rsidRPr="00495B3B" w:rsidRDefault="00980A41" w:rsidP="00495B3B">
            <w:pPr>
              <w:spacing w:before="0" w:after="0"/>
              <w:ind w:left="57" w:right="-450"/>
              <w:rPr>
                <w:rFonts w:ascii="Arial" w:hAnsi="Arial" w:cs="Arial"/>
                <w:color w:val="363534"/>
                <w:szCs w:val="22"/>
              </w:rPr>
            </w:pPr>
            <w:r>
              <w:rPr>
                <w:rFonts w:ascii="Arial" w:hAnsi="Arial" w:cs="Arial"/>
                <w:color w:val="363534"/>
                <w:szCs w:val="22"/>
              </w:rPr>
              <w:t>Warrnambool</w:t>
            </w:r>
          </w:p>
          <w:p w14:paraId="3B7CA3B3" w14:textId="6BC7F8ED"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473F4C">
              <w:rPr>
                <w:rFonts w:ascii="Arial" w:hAnsi="Arial" w:cs="Arial"/>
                <w:color w:val="363534"/>
                <w:szCs w:val="22"/>
              </w:rPr>
              <w:fldChar w:fldCharType="begin">
                <w:ffData>
                  <w:name w:val=""/>
                  <w:enabled/>
                  <w:calcOnExit w:val="0"/>
                  <w:checkBox>
                    <w:size w:val="26"/>
                    <w:default w:val="1"/>
                  </w:checkBox>
                </w:ffData>
              </w:fldChar>
            </w:r>
            <w:r w:rsidR="00473F4C">
              <w:rPr>
                <w:rFonts w:ascii="Arial" w:hAnsi="Arial" w:cs="Arial"/>
                <w:color w:val="363534"/>
                <w:szCs w:val="22"/>
              </w:rPr>
              <w:instrText xml:space="preserve"> FORMCHECKBOX </w:instrText>
            </w:r>
            <w:r w:rsidR="00473F4C">
              <w:rPr>
                <w:rFonts w:ascii="Arial" w:hAnsi="Arial" w:cs="Arial"/>
                <w:color w:val="363534"/>
                <w:szCs w:val="22"/>
              </w:rPr>
            </w:r>
            <w:r w:rsidR="00473F4C">
              <w:rPr>
                <w:rFonts w:ascii="Arial" w:hAnsi="Arial" w:cs="Arial"/>
                <w:color w:val="363534"/>
                <w:szCs w:val="22"/>
              </w:rPr>
              <w:fldChar w:fldCharType="separate"/>
            </w:r>
            <w:r w:rsidR="00473F4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7A587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910" w:type="dxa"/>
            <w:tcBorders>
              <w:top w:val="single" w:sz="4" w:space="0" w:color="A6A6A6"/>
              <w:left w:val="nil"/>
              <w:bottom w:val="single" w:sz="4" w:space="0" w:color="A6A6A6"/>
              <w:right w:val="nil"/>
            </w:tcBorders>
            <w:vAlign w:val="center"/>
          </w:tcPr>
          <w:p w14:paraId="49BBC3C8" w14:textId="602692A9" w:rsidR="00495B3B" w:rsidRPr="00495B3B" w:rsidRDefault="0034479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Frances Northeast</w:t>
            </w:r>
            <w:r w:rsidR="00473F4C">
              <w:rPr>
                <w:rFonts w:ascii="Arial" w:hAnsi="Arial" w:cs="Arial"/>
                <w:color w:val="363534"/>
                <w:szCs w:val="22"/>
              </w:rPr>
              <w:t xml:space="preserve">, </w:t>
            </w:r>
            <w:r>
              <w:rPr>
                <w:rFonts w:ascii="Arial" w:hAnsi="Arial" w:cs="Arial"/>
                <w:color w:val="363534"/>
                <w:szCs w:val="22"/>
              </w:rPr>
              <w:t xml:space="preserve">Regional Manager, </w:t>
            </w:r>
            <w:r w:rsidR="00473F4C">
              <w:rPr>
                <w:rFonts w:ascii="Arial" w:hAnsi="Arial" w:cs="Arial"/>
                <w:color w:val="363534"/>
                <w:szCs w:val="22"/>
              </w:rPr>
              <w:t xml:space="preserve">Land and Built Environment, Barwon </w:t>
            </w:r>
            <w:proofErr w:type="gramStart"/>
            <w:r w:rsidR="00473F4C">
              <w:rPr>
                <w:rFonts w:ascii="Arial" w:hAnsi="Arial" w:cs="Arial"/>
                <w:color w:val="363534"/>
                <w:szCs w:val="22"/>
              </w:rPr>
              <w:t>South We</w:t>
            </w:r>
            <w:r w:rsidR="007A587B">
              <w:rPr>
                <w:rFonts w:ascii="Arial" w:hAnsi="Arial" w:cs="Arial"/>
                <w:color w:val="363534"/>
                <w:szCs w:val="22"/>
              </w:rPr>
              <w:t>s</w:t>
            </w:r>
            <w:r w:rsidR="00473F4C">
              <w:rPr>
                <w:rFonts w:ascii="Arial" w:hAnsi="Arial" w:cs="Arial"/>
                <w:color w:val="363534"/>
                <w:szCs w:val="22"/>
              </w:rPr>
              <w:t>t</w:t>
            </w:r>
            <w:proofErr w:type="gramEnd"/>
            <w:r w:rsidR="00473F4C">
              <w:rPr>
                <w:rFonts w:ascii="Arial" w:hAnsi="Arial" w:cs="Arial"/>
                <w:color w:val="363534"/>
                <w:szCs w:val="22"/>
              </w:rPr>
              <w:t xml:space="preserve"> Region </w:t>
            </w:r>
          </w:p>
        </w:tc>
      </w:tr>
      <w:tr w:rsidR="00495B3B" w:rsidRPr="00495B3B" w14:paraId="35F6D00F" w14:textId="77777777" w:rsidTr="007A587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910" w:type="dxa"/>
            <w:tcBorders>
              <w:top w:val="single" w:sz="4" w:space="0" w:color="A6A6A6"/>
              <w:left w:val="nil"/>
              <w:bottom w:val="single" w:sz="4" w:space="0" w:color="A6A6A6"/>
              <w:right w:val="nil"/>
            </w:tcBorders>
            <w:vAlign w:val="center"/>
          </w:tcPr>
          <w:p w14:paraId="3B39DD97" w14:textId="2160F21E" w:rsidR="00495B3B" w:rsidRPr="00495B3B" w:rsidRDefault="00473F4C"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w:t>
            </w:r>
            <w:r w:rsidR="00980A41">
              <w:rPr>
                <w:rFonts w:ascii="Arial" w:hAnsi="Arial" w:cs="Arial"/>
                <w:color w:val="363534"/>
                <w:szCs w:val="22"/>
              </w:rPr>
              <w:t>2</w:t>
            </w:r>
          </w:p>
        </w:tc>
      </w:tr>
      <w:tr w:rsidR="00495B3B" w:rsidRPr="00495B3B" w14:paraId="70C7CF88" w14:textId="77777777" w:rsidTr="007A587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910" w:type="dxa"/>
            <w:tcBorders>
              <w:top w:val="single" w:sz="4" w:space="0" w:color="A6A6A6"/>
              <w:left w:val="nil"/>
              <w:bottom w:val="single" w:sz="4" w:space="0" w:color="A6A6A6"/>
              <w:right w:val="nil"/>
            </w:tcBorders>
            <w:vAlign w:val="center"/>
          </w:tcPr>
          <w:p w14:paraId="723EDD97" w14:textId="4CC64C59" w:rsidR="00495B3B" w:rsidRPr="00495B3B" w:rsidRDefault="00980A41" w:rsidP="00495B3B">
            <w:pPr>
              <w:spacing w:before="0" w:after="0"/>
              <w:ind w:left="57" w:right="-450"/>
              <w:rPr>
                <w:rFonts w:ascii="Arial" w:hAnsi="Arial" w:cs="Arial"/>
                <w:color w:val="363534"/>
                <w:szCs w:val="22"/>
              </w:rPr>
            </w:pPr>
            <w:r>
              <w:rPr>
                <w:rFonts w:ascii="Arial" w:hAnsi="Arial" w:cs="Arial"/>
                <w:color w:val="363534"/>
                <w:szCs w:val="22"/>
              </w:rPr>
              <w:t>Frances Northeast</w:t>
            </w:r>
            <w:r w:rsidR="00344795">
              <w:rPr>
                <w:rFonts w:ascii="Arial" w:hAnsi="Arial" w:cs="Arial"/>
                <w:color w:val="363534"/>
                <w:szCs w:val="22"/>
              </w:rPr>
              <w:t xml:space="preserve"> </w:t>
            </w:r>
            <w:r>
              <w:rPr>
                <w:rFonts w:ascii="Arial" w:hAnsi="Arial" w:cs="Arial"/>
                <w:color w:val="363534"/>
                <w:szCs w:val="22"/>
              </w:rPr>
              <w:t>0400 906 653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DB030CD" w14:textId="120793A2" w:rsidR="00344795" w:rsidRPr="000477D0" w:rsidRDefault="00344795" w:rsidP="009A7172">
      <w:pPr>
        <w:autoSpaceDE w:val="0"/>
        <w:autoSpaceDN w:val="0"/>
        <w:adjustRightInd w:val="0"/>
        <w:spacing w:line="240" w:lineRule="auto"/>
        <w:rPr>
          <w:rFonts w:ascii="Arial" w:hAnsi="Arial"/>
          <w:color w:val="363534"/>
        </w:rPr>
      </w:pPr>
      <w:bookmarkStart w:id="2" w:name="_Hlk215062529"/>
      <w:r w:rsidRPr="00344795">
        <w:rPr>
          <w:rFonts w:ascii="Arial" w:hAnsi="Arial"/>
          <w:color w:val="363534"/>
        </w:rPr>
        <w:t>The Program Manager, Land and Built Environment leads the delivery of high-quality strategic programs, projects, and services. The purpose of this role is to lead effective and efficient provision of public land governance and administration services, environmental and land use information and advice and actions. The Program Manger works with other DE</w:t>
      </w:r>
      <w:r>
        <w:rPr>
          <w:rFonts w:ascii="Arial" w:hAnsi="Arial"/>
          <w:color w:val="363534"/>
        </w:rPr>
        <w:t>ECA</w:t>
      </w:r>
      <w:r w:rsidRPr="00344795">
        <w:rPr>
          <w:rFonts w:ascii="Arial" w:hAnsi="Arial"/>
          <w:color w:val="363534"/>
        </w:rPr>
        <w:t xml:space="preserve"> divisions and branches to ensure the consistent, integrated, and efficient delivery of strategic programs, projects, and services. The Program Man</w:t>
      </w:r>
      <w:r>
        <w:rPr>
          <w:rFonts w:ascii="Arial" w:hAnsi="Arial"/>
          <w:color w:val="363534"/>
        </w:rPr>
        <w:t>a</w:t>
      </w:r>
      <w:r w:rsidRPr="00344795">
        <w:rPr>
          <w:rFonts w:ascii="Arial" w:hAnsi="Arial"/>
          <w:color w:val="363534"/>
        </w:rPr>
        <w:t>ger will be an active member of the Land and Built Environment leadership team, contributing to the delivery of group and departmental priorities, and to building an inclusive and high performing workforce that is customer-focussed, collaborative, professional and engaged.</w:t>
      </w:r>
    </w:p>
    <w:bookmarkEnd w:id="2"/>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BD016C7" w14:textId="77777777" w:rsidR="009A7172" w:rsidRPr="00F00D50" w:rsidRDefault="009A7172" w:rsidP="009A7172">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5906BEF6" w14:textId="77777777" w:rsidR="009A7172" w:rsidRPr="000477D0" w:rsidRDefault="009A7172" w:rsidP="009A7172">
      <w:pPr>
        <w:rPr>
          <w:color w:val="363534"/>
        </w:rPr>
      </w:pPr>
      <w:r w:rsidRPr="000477D0">
        <w:rPr>
          <w:color w:val="363534"/>
        </w:rP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72D8C811" w14:textId="77777777" w:rsidR="009A7172" w:rsidRDefault="009A7172" w:rsidP="009A7172">
      <w:r w:rsidRPr="000477D0">
        <w:rPr>
          <w:color w:val="363534"/>
        </w:rPr>
        <w:t>Through its network of regional directorates,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w:t>
      </w:r>
      <w:r>
        <w:t xml:space="preserve">   </w:t>
      </w:r>
    </w:p>
    <w:p w14:paraId="0180392D" w14:textId="77777777" w:rsidR="009A7172" w:rsidRPr="000477D0" w:rsidRDefault="009A7172" w:rsidP="009A7172">
      <w:pPr>
        <w:rPr>
          <w:color w:val="363534"/>
        </w:rPr>
      </w:pPr>
      <w:r w:rsidRPr="000477D0">
        <w:rPr>
          <w:color w:val="363534"/>
        </w:rPr>
        <w:lastRenderedPageBreak/>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2F1E36B6" w14:textId="77777777" w:rsidR="009A7172" w:rsidRDefault="009A7172" w:rsidP="009A7172">
      <w:pPr>
        <w:rPr>
          <w:b/>
          <w:bCs/>
          <w:color w:val="FF0000"/>
        </w:rPr>
      </w:pPr>
      <w:r w:rsidRPr="00F00D50">
        <w:rPr>
          <w:b/>
          <w:bCs/>
        </w:rPr>
        <w:t>The Division</w:t>
      </w:r>
      <w:r>
        <w:rPr>
          <w:b/>
          <w:bCs/>
        </w:rPr>
        <w:t xml:space="preserve"> (Barwon </w:t>
      </w:r>
      <w:proofErr w:type="gramStart"/>
      <w:r>
        <w:rPr>
          <w:b/>
          <w:bCs/>
        </w:rPr>
        <w:t>South West</w:t>
      </w:r>
      <w:proofErr w:type="gramEnd"/>
      <w:r>
        <w:rPr>
          <w:b/>
          <w:bCs/>
        </w:rPr>
        <w:t xml:space="preserve"> Region)</w:t>
      </w:r>
    </w:p>
    <w:p w14:paraId="3525A2E9" w14:textId="77777777" w:rsidR="009A7172" w:rsidRPr="0021553F" w:rsidRDefault="009A7172" w:rsidP="009A7172">
      <w:pPr>
        <w:rPr>
          <w:i/>
          <w:iCs/>
        </w:rPr>
      </w:pPr>
      <w:r w:rsidRPr="0021553F">
        <w:rPr>
          <w:i/>
          <w:iCs/>
        </w:rPr>
        <w:t xml:space="preserve">Regional </w:t>
      </w:r>
      <w:r>
        <w:rPr>
          <w:i/>
          <w:iCs/>
        </w:rPr>
        <w:t>D</w:t>
      </w:r>
      <w:r w:rsidRPr="0021553F">
        <w:rPr>
          <w:i/>
          <w:iCs/>
        </w:rPr>
        <w:t>irectorate</w:t>
      </w:r>
    </w:p>
    <w:p w14:paraId="7FE78BDC" w14:textId="77777777" w:rsidR="009A7172" w:rsidRPr="000477D0" w:rsidRDefault="009A7172" w:rsidP="009A7172">
      <w:pPr>
        <w:rPr>
          <w:rFonts w:ascii="Arial" w:hAnsi="Arial" w:cs="Arial"/>
          <w:color w:val="363534"/>
        </w:rPr>
      </w:pPr>
      <w:r w:rsidRPr="000477D0">
        <w:rPr>
          <w:color w:val="363534"/>
        </w:rPr>
        <w:t xml:space="preserve">There are six (6) Regional Directorates; Port Phillip, Barwon </w:t>
      </w:r>
      <w:proofErr w:type="gramStart"/>
      <w:r w:rsidRPr="000477D0">
        <w:rPr>
          <w:color w:val="363534"/>
        </w:rPr>
        <w:t>South West</w:t>
      </w:r>
      <w:proofErr w:type="gramEnd"/>
      <w:r w:rsidRPr="000477D0">
        <w:rPr>
          <w:color w:val="363534"/>
        </w:rPr>
        <w:t>, Grampians, Loddon Mallee, Hume and Gippsland, each led by a Regional Director, providing integrated, place-based design and delivery of programs, projects and services across all departmental portfolios, and supports Bushfire and Forest Services Group in fire and emergency operations.</w:t>
      </w:r>
      <w:r w:rsidRPr="000477D0">
        <w:rPr>
          <w:rFonts w:ascii="Arial" w:hAnsi="Arial" w:cs="Arial"/>
          <w:color w:val="363534"/>
        </w:rPr>
        <w:t> </w:t>
      </w:r>
    </w:p>
    <w:p w14:paraId="70ED7CDB" w14:textId="77777777" w:rsidR="009A7172" w:rsidRDefault="009A7172" w:rsidP="009A7172">
      <w:pPr>
        <w:rPr>
          <w:b/>
          <w:bCs/>
          <w:color w:val="FF0000"/>
        </w:rPr>
      </w:pPr>
      <w:r w:rsidRPr="00F00D50">
        <w:rPr>
          <w:b/>
          <w:bCs/>
        </w:rPr>
        <w:t xml:space="preserve">The </w:t>
      </w:r>
      <w:r>
        <w:rPr>
          <w:b/>
          <w:bCs/>
        </w:rPr>
        <w:t>Branch (Land and Built Environment)</w:t>
      </w:r>
    </w:p>
    <w:p w14:paraId="68094B95" w14:textId="31F6D89C" w:rsidR="00495B3B" w:rsidRPr="000477D0" w:rsidRDefault="009A7172" w:rsidP="009A7172">
      <w:pPr>
        <w:rPr>
          <w:color w:val="363534"/>
        </w:rPr>
      </w:pPr>
      <w:r w:rsidRPr="000477D0">
        <w:rPr>
          <w:color w:val="363534"/>
        </w:rPr>
        <w:t>To provide place-based leadership for the planning and delivery of agreed priorities relating to planning and public land management. This includes providing environmental and land use information and advice, public land administration and governance, management of coasts and other public land, precinct planning and assessment of renewable energy infrastructure proposals.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F108BF6" w14:textId="77777777" w:rsidR="00344795" w:rsidRPr="009F5E5A" w:rsidRDefault="00344795" w:rsidP="00344795">
      <w:pPr>
        <w:numPr>
          <w:ilvl w:val="0"/>
          <w:numId w:val="43"/>
        </w:numPr>
        <w:spacing w:before="0" w:after="0" w:line="240" w:lineRule="auto"/>
        <w:ind w:left="357" w:hanging="357"/>
        <w:rPr>
          <w:rFonts w:ascii="Arial" w:hAnsi="Arial"/>
          <w:szCs w:val="22"/>
        </w:rPr>
      </w:pPr>
      <w:r>
        <w:t>Lead and manage the Land and Built Environment team to deliver high quality public land management programs that support the team to meet business objectives and priorities, including setting clear directions for staff within the Branch and monitoring and managing performance.</w:t>
      </w:r>
    </w:p>
    <w:p w14:paraId="48D63229" w14:textId="77777777" w:rsidR="00344795" w:rsidRPr="00AB7356" w:rsidRDefault="00344795" w:rsidP="00344795">
      <w:pPr>
        <w:numPr>
          <w:ilvl w:val="0"/>
          <w:numId w:val="43"/>
        </w:numPr>
        <w:spacing w:before="0" w:after="0" w:line="240" w:lineRule="auto"/>
        <w:ind w:left="357" w:hanging="357"/>
        <w:rPr>
          <w:rFonts w:ascii="Arial" w:hAnsi="Arial"/>
          <w:szCs w:val="22"/>
        </w:rPr>
      </w:pPr>
      <w:r>
        <w:t>Lead and manage the effective and efficient provision of public land governance and administration services, environmental and land use information and advice and actions to support a high performing culture.</w:t>
      </w:r>
    </w:p>
    <w:p w14:paraId="5C4F27E8" w14:textId="77777777" w:rsidR="00344795" w:rsidRPr="00962E63" w:rsidRDefault="00344795" w:rsidP="00344795">
      <w:pPr>
        <w:numPr>
          <w:ilvl w:val="0"/>
          <w:numId w:val="43"/>
        </w:numPr>
        <w:spacing w:before="0" w:after="0" w:line="240" w:lineRule="auto"/>
        <w:ind w:left="357" w:hanging="357"/>
        <w:rPr>
          <w:rFonts w:ascii="Arial" w:hAnsi="Arial"/>
          <w:szCs w:val="22"/>
        </w:rPr>
      </w:pPr>
      <w:r>
        <w:t>Work with other teams within the regional directorate, Forest and Fire Operations and other FFRG divisions to ensure the consistent, integrated and efficient delivery of public land management programs across FFRG.</w:t>
      </w:r>
    </w:p>
    <w:p w14:paraId="63BAE764" w14:textId="77777777" w:rsidR="00344795" w:rsidRPr="00AB7356" w:rsidRDefault="00344795" w:rsidP="00344795">
      <w:pPr>
        <w:numPr>
          <w:ilvl w:val="0"/>
          <w:numId w:val="43"/>
        </w:numPr>
        <w:spacing w:before="0" w:after="0" w:line="240" w:lineRule="auto"/>
        <w:ind w:left="357" w:hanging="357"/>
        <w:rPr>
          <w:rFonts w:ascii="Arial" w:hAnsi="Arial"/>
          <w:szCs w:val="22"/>
        </w:rPr>
      </w:pPr>
      <w:r>
        <w:t>Ensure departmental and group business management requirements are met in accordance with legislative, policy and procedural requirements.</w:t>
      </w:r>
    </w:p>
    <w:p w14:paraId="144BC7B0" w14:textId="77777777" w:rsidR="00344795" w:rsidRPr="00AB7356" w:rsidRDefault="00344795" w:rsidP="00344795">
      <w:pPr>
        <w:numPr>
          <w:ilvl w:val="0"/>
          <w:numId w:val="43"/>
        </w:numPr>
        <w:spacing w:before="0" w:after="0" w:line="240" w:lineRule="auto"/>
        <w:ind w:left="357" w:hanging="357"/>
        <w:rPr>
          <w:rFonts w:ascii="Arial" w:hAnsi="Arial"/>
          <w:szCs w:val="22"/>
        </w:rPr>
      </w:pPr>
      <w:r>
        <w:t>Identify emerging complex or highly sensitive issues, risks and trends impacting on the successful achievement of objectives and priorities and develop innovative solutions and options.</w:t>
      </w:r>
    </w:p>
    <w:p w14:paraId="3A38750B" w14:textId="77777777" w:rsidR="00344795" w:rsidRPr="00FC63B5" w:rsidRDefault="00344795" w:rsidP="00344795">
      <w:pPr>
        <w:numPr>
          <w:ilvl w:val="0"/>
          <w:numId w:val="43"/>
        </w:numPr>
        <w:spacing w:before="0" w:after="0" w:line="240" w:lineRule="auto"/>
        <w:ind w:left="357" w:hanging="357"/>
        <w:rPr>
          <w:rFonts w:ascii="Arial" w:hAnsi="Arial"/>
          <w:szCs w:val="22"/>
        </w:rPr>
      </w:pPr>
      <w:r>
        <w:t>As an active member of the Land and Built Environment leadership team, contribute to the delivery of group and departmental priorities, and to building an inclusive and high performing workforce that is customer focussed, collaborative, professional and engaged</w:t>
      </w:r>
      <w:r>
        <w:rPr>
          <w:b/>
          <w:bCs/>
        </w:rPr>
        <w:t>.</w:t>
      </w:r>
    </w:p>
    <w:p w14:paraId="22EEF320" w14:textId="77777777" w:rsidR="00344795" w:rsidRPr="00FC63B5" w:rsidRDefault="00344795" w:rsidP="00344795">
      <w:pPr>
        <w:pStyle w:val="ListParagraph"/>
        <w:numPr>
          <w:ilvl w:val="0"/>
          <w:numId w:val="43"/>
        </w:numPr>
        <w:spacing w:before="0" w:after="0" w:line="240" w:lineRule="auto"/>
        <w:rPr>
          <w:rFonts w:ascii="Arial" w:hAnsi="Arial"/>
          <w:szCs w:val="22"/>
        </w:rPr>
      </w:pPr>
      <w:r w:rsidRPr="00FC63B5">
        <w:rPr>
          <w:rFonts w:ascii="Arial" w:hAnsi="Arial"/>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1D6CDB" w14:textId="77777777" w:rsidR="00344795" w:rsidRPr="00344795" w:rsidRDefault="00344795" w:rsidP="00344795">
      <w:pPr>
        <w:pStyle w:val="ListParagraph"/>
        <w:numPr>
          <w:ilvl w:val="0"/>
          <w:numId w:val="47"/>
        </w:numPr>
        <w:rPr>
          <w:rFonts w:ascii="Arial" w:hAnsi="Arial"/>
          <w:color w:val="363534"/>
        </w:rPr>
      </w:pPr>
      <w:bookmarkStart w:id="3" w:name="_Hlk215062554"/>
      <w:r w:rsidRPr="00344795">
        <w:rPr>
          <w:rFonts w:ascii="Arial" w:hAnsi="Arial"/>
          <w:color w:val="363534"/>
        </w:rPr>
        <w:t>Tertiary qualification and expertise in natural resource management preferably related to public land management.</w:t>
      </w:r>
    </w:p>
    <w:bookmarkEnd w:id="3"/>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82EDD82" w14:textId="350F5969" w:rsidR="00344795" w:rsidRDefault="00344795" w:rsidP="009A7172">
      <w:pPr>
        <w:spacing w:line="240" w:lineRule="auto"/>
        <w:rPr>
          <w:rFonts w:ascii="Arial" w:hAnsi="Arial"/>
          <w:i/>
          <w:iCs/>
          <w:color w:val="494847"/>
        </w:rPr>
      </w:pPr>
      <w:bookmarkStart w:id="4" w:name="_Hlk102550785"/>
      <w:r>
        <w:rPr>
          <w:rFonts w:ascii="Arial" w:hAnsi="Arial"/>
          <w:i/>
          <w:iCs/>
          <w:color w:val="494847"/>
        </w:rPr>
        <w:t>Team Management</w:t>
      </w:r>
    </w:p>
    <w:p w14:paraId="450C74A2" w14:textId="77777777" w:rsidR="00344795" w:rsidRPr="00344795" w:rsidRDefault="00344795" w:rsidP="00344795">
      <w:pPr>
        <w:pStyle w:val="ListParagraph"/>
        <w:numPr>
          <w:ilvl w:val="0"/>
          <w:numId w:val="46"/>
        </w:numPr>
        <w:autoSpaceDE w:val="0"/>
        <w:autoSpaceDN w:val="0"/>
        <w:adjustRightInd w:val="0"/>
        <w:spacing w:line="240" w:lineRule="auto"/>
        <w:rPr>
          <w:rFonts w:ascii="Arial" w:hAnsi="Arial"/>
          <w:color w:val="363534"/>
        </w:rPr>
      </w:pPr>
      <w:r w:rsidRPr="00344795">
        <w:rPr>
          <w:rFonts w:ascii="Arial" w:hAnsi="Arial"/>
          <w:color w:val="363534"/>
        </w:rPr>
        <w:t xml:space="preserve">Aligns work activities with operational plans and organisational values and goals through effective people management and role modelling. </w:t>
      </w:r>
    </w:p>
    <w:p w14:paraId="09E34299" w14:textId="77777777" w:rsidR="00344795" w:rsidRPr="00344795" w:rsidRDefault="00344795" w:rsidP="00344795">
      <w:pPr>
        <w:pStyle w:val="ListParagraph"/>
        <w:numPr>
          <w:ilvl w:val="0"/>
          <w:numId w:val="46"/>
        </w:numPr>
        <w:autoSpaceDE w:val="0"/>
        <w:autoSpaceDN w:val="0"/>
        <w:adjustRightInd w:val="0"/>
        <w:spacing w:line="240" w:lineRule="auto"/>
        <w:rPr>
          <w:rFonts w:ascii="Arial" w:hAnsi="Arial"/>
          <w:color w:val="363534"/>
        </w:rPr>
      </w:pPr>
      <w:r w:rsidRPr="00344795">
        <w:rPr>
          <w:rFonts w:ascii="Arial" w:hAnsi="Arial"/>
          <w:color w:val="363534"/>
        </w:rPr>
        <w:t xml:space="preserve">Allocates tasks in line with roles defined. </w:t>
      </w:r>
    </w:p>
    <w:p w14:paraId="6E7E8F97" w14:textId="77777777" w:rsidR="00344795" w:rsidRPr="00344795" w:rsidRDefault="00344795" w:rsidP="00344795">
      <w:pPr>
        <w:pStyle w:val="ListParagraph"/>
        <w:numPr>
          <w:ilvl w:val="0"/>
          <w:numId w:val="46"/>
        </w:numPr>
        <w:autoSpaceDE w:val="0"/>
        <w:autoSpaceDN w:val="0"/>
        <w:adjustRightInd w:val="0"/>
        <w:spacing w:line="240" w:lineRule="auto"/>
        <w:rPr>
          <w:rFonts w:ascii="Arial" w:hAnsi="Arial"/>
          <w:color w:val="363534"/>
        </w:rPr>
      </w:pPr>
      <w:r w:rsidRPr="00344795">
        <w:rPr>
          <w:rFonts w:ascii="Arial" w:hAnsi="Arial"/>
          <w:color w:val="363534"/>
        </w:rPr>
        <w:t xml:space="preserve">Ensures staff are productively deployed through effective workforce planning practices. </w:t>
      </w:r>
    </w:p>
    <w:p w14:paraId="085793E9" w14:textId="77777777" w:rsidR="00344795" w:rsidRPr="00344795" w:rsidRDefault="00344795" w:rsidP="00344795">
      <w:pPr>
        <w:pStyle w:val="ListParagraph"/>
        <w:numPr>
          <w:ilvl w:val="0"/>
          <w:numId w:val="46"/>
        </w:numPr>
        <w:autoSpaceDE w:val="0"/>
        <w:autoSpaceDN w:val="0"/>
        <w:adjustRightInd w:val="0"/>
        <w:spacing w:line="240" w:lineRule="auto"/>
        <w:rPr>
          <w:rFonts w:ascii="Arial" w:hAnsi="Arial"/>
          <w:color w:val="363534"/>
        </w:rPr>
      </w:pPr>
      <w:r w:rsidRPr="00344795">
        <w:rPr>
          <w:rFonts w:ascii="Arial" w:hAnsi="Arial"/>
          <w:color w:val="363534"/>
        </w:rPr>
        <w:t xml:space="preserve">Takes actions to optimise workforce effectiveness. </w:t>
      </w:r>
    </w:p>
    <w:p w14:paraId="512A5398" w14:textId="77777777" w:rsidR="009A7172" w:rsidRDefault="009A7172" w:rsidP="009A7172">
      <w:pPr>
        <w:autoSpaceDE w:val="0"/>
        <w:autoSpaceDN w:val="0"/>
        <w:adjustRightInd w:val="0"/>
        <w:spacing w:line="240" w:lineRule="auto"/>
        <w:rPr>
          <w:rFonts w:ascii="Arial" w:hAnsi="Arial"/>
          <w:i/>
          <w:iCs/>
          <w:color w:val="494847"/>
        </w:rPr>
      </w:pPr>
      <w:r>
        <w:rPr>
          <w:rFonts w:ascii="Arial" w:hAnsi="Arial"/>
          <w:i/>
          <w:iCs/>
          <w:color w:val="494847"/>
        </w:rPr>
        <w:t>Critical Thinking and Problem Solving:</w:t>
      </w:r>
    </w:p>
    <w:p w14:paraId="4C9CB0F5"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proofErr w:type="gramStart"/>
      <w:r w:rsidRPr="00344795">
        <w:rPr>
          <w:rFonts w:ascii="Arial" w:hAnsi="Arial"/>
          <w:color w:val="363534"/>
        </w:rPr>
        <w:t>Takes into account</w:t>
      </w:r>
      <w:proofErr w:type="gramEnd"/>
      <w:r w:rsidRPr="00344795">
        <w:rPr>
          <w:rFonts w:ascii="Arial" w:hAnsi="Arial"/>
          <w:color w:val="363534"/>
        </w:rPr>
        <w:t xml:space="preserve"> wider business context within business unit when considering options to resolve issues.</w:t>
      </w:r>
    </w:p>
    <w:p w14:paraId="323D88B6"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Identifies recurring problems and prevents future recurrence by integrating solutions into work process.</w:t>
      </w:r>
    </w:p>
    <w:p w14:paraId="7DB2828F"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 xml:space="preserve">Delivers tangible business outcomes </w:t>
      </w:r>
      <w:proofErr w:type="gramStart"/>
      <w:r w:rsidRPr="00344795">
        <w:rPr>
          <w:rFonts w:ascii="Arial" w:hAnsi="Arial"/>
          <w:color w:val="363534"/>
        </w:rPr>
        <w:t>as a result of</w:t>
      </w:r>
      <w:proofErr w:type="gramEnd"/>
      <w:r w:rsidRPr="00344795">
        <w:rPr>
          <w:rFonts w:ascii="Arial" w:hAnsi="Arial"/>
          <w:color w:val="363534"/>
        </w:rPr>
        <w:t xml:space="preserve"> critically evaluating problems from multiple perspectives and delivering effective solutions.</w:t>
      </w:r>
    </w:p>
    <w:p w14:paraId="43ACEEFC" w14:textId="77777777" w:rsidR="00344795" w:rsidRDefault="00344795" w:rsidP="009A7172">
      <w:pPr>
        <w:autoSpaceDE w:val="0"/>
        <w:autoSpaceDN w:val="0"/>
        <w:adjustRightInd w:val="0"/>
        <w:spacing w:line="240" w:lineRule="auto"/>
        <w:rPr>
          <w:rFonts w:ascii="Arial" w:hAnsi="Arial"/>
          <w:i/>
          <w:iCs/>
          <w:color w:val="494847"/>
        </w:rPr>
      </w:pPr>
      <w:r>
        <w:rPr>
          <w:rFonts w:ascii="Arial" w:hAnsi="Arial"/>
          <w:i/>
          <w:iCs/>
          <w:color w:val="494847"/>
        </w:rPr>
        <w:t>Political and Organisational Context</w:t>
      </w:r>
    </w:p>
    <w:p w14:paraId="497B0FC2"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 xml:space="preserve">Uses formal &amp; informal influencing relationships &amp; decision making </w:t>
      </w:r>
      <w:proofErr w:type="gramStart"/>
      <w:r w:rsidRPr="00344795">
        <w:rPr>
          <w:rFonts w:ascii="Arial" w:hAnsi="Arial"/>
          <w:color w:val="363534"/>
        </w:rPr>
        <w:t>processes;</w:t>
      </w:r>
      <w:proofErr w:type="gramEnd"/>
    </w:p>
    <w:p w14:paraId="1118508F"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lastRenderedPageBreak/>
        <w:t xml:space="preserve">Ensure solutions or actions adhere to values, ethics, responsibilities, legal obligations and limits that apply to an </w:t>
      </w:r>
      <w:proofErr w:type="gramStart"/>
      <w:r w:rsidRPr="00344795">
        <w:rPr>
          <w:rFonts w:ascii="Arial" w:hAnsi="Arial"/>
          <w:color w:val="363534"/>
        </w:rPr>
        <w:t>organisation;</w:t>
      </w:r>
      <w:proofErr w:type="gramEnd"/>
    </w:p>
    <w:p w14:paraId="6CD73193"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Considers priorities and interests of various groups &amp; key individuals.</w:t>
      </w:r>
    </w:p>
    <w:p w14:paraId="053759E3" w14:textId="77777777" w:rsidR="00344795" w:rsidRDefault="00344795" w:rsidP="00344795">
      <w:pPr>
        <w:autoSpaceDE w:val="0"/>
        <w:autoSpaceDN w:val="0"/>
        <w:adjustRightInd w:val="0"/>
        <w:spacing w:line="240" w:lineRule="auto"/>
        <w:rPr>
          <w:rFonts w:ascii="Arial" w:hAnsi="Arial"/>
          <w:i/>
          <w:iCs/>
          <w:color w:val="494847"/>
        </w:rPr>
      </w:pPr>
      <w:r>
        <w:rPr>
          <w:rFonts w:ascii="Arial" w:hAnsi="Arial"/>
          <w:i/>
          <w:iCs/>
          <w:color w:val="494847"/>
        </w:rPr>
        <w:t>Interpersonal skills</w:t>
      </w:r>
    </w:p>
    <w:p w14:paraId="1F93CE7A"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Detects the underlying concerns, interests or emotions that lie behind what is being said &amp; done</w:t>
      </w:r>
    </w:p>
    <w:p w14:paraId="0464DA91"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 xml:space="preserve">Presents as genuine &amp; sincere when dealing with </w:t>
      </w:r>
      <w:proofErr w:type="gramStart"/>
      <w:r w:rsidRPr="00344795">
        <w:rPr>
          <w:rFonts w:ascii="Arial" w:hAnsi="Arial"/>
          <w:color w:val="363534"/>
        </w:rPr>
        <w:t>others;</w:t>
      </w:r>
      <w:proofErr w:type="gramEnd"/>
    </w:p>
    <w:p w14:paraId="2C21A1A7"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 xml:space="preserve">Projects an objective view of another’s </w:t>
      </w:r>
      <w:proofErr w:type="gramStart"/>
      <w:r w:rsidRPr="00344795">
        <w:rPr>
          <w:rFonts w:ascii="Arial" w:hAnsi="Arial"/>
          <w:color w:val="363534"/>
        </w:rPr>
        <w:t>positions;</w:t>
      </w:r>
      <w:proofErr w:type="gramEnd"/>
    </w:p>
    <w:p w14:paraId="21434741" w14:textId="77777777" w:rsidR="00344795" w:rsidRPr="00344795" w:rsidRDefault="00344795" w:rsidP="00344795">
      <w:pPr>
        <w:pStyle w:val="ListParagraph"/>
        <w:numPr>
          <w:ilvl w:val="0"/>
          <w:numId w:val="48"/>
        </w:numPr>
        <w:autoSpaceDE w:val="0"/>
        <w:autoSpaceDN w:val="0"/>
        <w:adjustRightInd w:val="0"/>
        <w:spacing w:line="240" w:lineRule="auto"/>
        <w:rPr>
          <w:rFonts w:ascii="Arial" w:hAnsi="Arial"/>
          <w:color w:val="363534"/>
        </w:rPr>
      </w:pPr>
      <w:r w:rsidRPr="00344795">
        <w:rPr>
          <w:rFonts w:ascii="Arial" w:hAnsi="Arial"/>
          <w:color w:val="363534"/>
        </w:rPr>
        <w:t>Emergency response work</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344795"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bookmarkEnd w:id="4"/>
          <w:p w14:paraId="790AC891" w14:textId="77777777" w:rsidR="00344795" w:rsidRPr="00495B3B" w:rsidRDefault="00344795" w:rsidP="00344795">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155DD23" w:rsidR="00344795" w:rsidRPr="00495B3B" w:rsidRDefault="00344795" w:rsidP="00344795">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076C66">
              <w:rPr>
                <w:rFonts w:cstheme="minorHAnsi"/>
                <w:color w:val="111111" w:themeColor="text1" w:themeShade="80"/>
                <w:sz w:val="20"/>
              </w:rPr>
              <w:t>$</w:t>
            </w:r>
            <w:r>
              <w:rPr>
                <w:rFonts w:cstheme="minorHAnsi"/>
                <w:color w:val="111111" w:themeColor="text1" w:themeShade="80"/>
                <w:sz w:val="20"/>
              </w:rPr>
              <w:t>20,000</w:t>
            </w:r>
            <w:r w:rsidRPr="00076C66">
              <w:rPr>
                <w:rFonts w:cstheme="minorHAnsi"/>
                <w:color w:val="111111" w:themeColor="text1" w:themeShade="80"/>
                <w:sz w:val="20"/>
              </w:rPr>
              <w:t xml:space="preserve"> A declaration of Private Interests will be required for positions with financial delegations of &gt;$20,000</w:t>
            </w:r>
          </w:p>
        </w:tc>
      </w:tr>
      <w:tr w:rsidR="00344795"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344795" w:rsidRPr="00244A9B" w:rsidRDefault="00344795" w:rsidP="00344795">
            <w:pPr>
              <w:spacing w:line="240" w:lineRule="auto"/>
              <w:contextualSpacing/>
              <w:outlineLvl w:val="1"/>
              <w:rPr>
                <w:rFonts w:ascii="Arial" w:hAnsi="Arial" w:cs="Arial"/>
                <w:color w:val="auto"/>
                <w:sz w:val="20"/>
              </w:rPr>
            </w:pPr>
            <w:r w:rsidRPr="00244A9B">
              <w:rPr>
                <w:rFonts w:ascii="Arial" w:hAnsi="Arial" w:cs="Arial"/>
                <w:color w:val="auto"/>
                <w:sz w:val="20"/>
              </w:rPr>
              <w:t>The occupational health and safety    requirements of this position may include, but are not limited to:</w:t>
            </w:r>
          </w:p>
          <w:p w14:paraId="7E591157" w14:textId="77777777" w:rsidR="00344795" w:rsidRPr="00244A9B" w:rsidRDefault="00344795" w:rsidP="00344795">
            <w:pPr>
              <w:rPr>
                <w:rFonts w:ascii="Arial" w:hAnsi="Arial" w:cs="Arial"/>
                <w:color w:val="auto"/>
                <w:sz w:val="20"/>
              </w:rPr>
            </w:pPr>
          </w:p>
        </w:tc>
        <w:tc>
          <w:tcPr>
            <w:tcW w:w="6803" w:type="dxa"/>
            <w:shd w:val="clear" w:color="auto" w:fill="auto"/>
          </w:tcPr>
          <w:p w14:paraId="7216FB89" w14:textId="77777777" w:rsidR="00344795" w:rsidRPr="00244A9B" w:rsidRDefault="00344795" w:rsidP="00344795">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44A9B">
              <w:rPr>
                <w:rFonts w:ascii="Arial" w:hAnsi="Arial" w:cs="Arial"/>
                <w:color w:val="auto"/>
                <w:sz w:val="20"/>
              </w:rPr>
              <w:t>Sedentary desk work</w:t>
            </w:r>
          </w:p>
          <w:p w14:paraId="383C038B" w14:textId="1575481A" w:rsidR="00344795" w:rsidRPr="00244A9B" w:rsidRDefault="00344795" w:rsidP="00344795">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44A9B">
              <w:rPr>
                <w:rFonts w:ascii="Arial" w:hAnsi="Arial" w:cs="Arial"/>
                <w:color w:val="auto"/>
                <w:sz w:val="20"/>
              </w:rPr>
              <w:t>Driving</w:t>
            </w:r>
          </w:p>
          <w:p w14:paraId="76BCBB17" w14:textId="77777777" w:rsidR="00344795" w:rsidRPr="00244A9B" w:rsidRDefault="00344795" w:rsidP="00344795">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44A9B">
              <w:rPr>
                <w:rFonts w:ascii="Arial" w:hAnsi="Arial" w:cs="Arial"/>
                <w:color w:val="auto"/>
                <w:sz w:val="20"/>
              </w:rPr>
              <w:t>Field work</w:t>
            </w:r>
          </w:p>
          <w:p w14:paraId="4162592B" w14:textId="77777777" w:rsidR="00344795" w:rsidRPr="00244A9B" w:rsidRDefault="00344795" w:rsidP="00344795">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44A9B">
              <w:rPr>
                <w:rFonts w:ascii="Arial" w:hAnsi="Arial" w:cs="Arial"/>
                <w:color w:val="auto"/>
                <w:sz w:val="20"/>
              </w:rPr>
              <w:t>Manual handling</w:t>
            </w:r>
          </w:p>
          <w:p w14:paraId="75038B2D" w14:textId="77777777" w:rsidR="00344795" w:rsidRPr="00244A9B" w:rsidRDefault="00344795" w:rsidP="00344795">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44A9B">
              <w:rPr>
                <w:rFonts w:ascii="Arial" w:hAnsi="Arial" w:cs="Arial"/>
                <w:color w:val="auto"/>
                <w:sz w:val="20"/>
              </w:rPr>
              <w:t>Use of hazardous substances</w:t>
            </w:r>
          </w:p>
          <w:p w14:paraId="23FF4545" w14:textId="77777777" w:rsidR="00344795" w:rsidRPr="00244A9B" w:rsidRDefault="00344795" w:rsidP="00344795">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44A9B">
              <w:rPr>
                <w:rFonts w:ascii="Arial" w:hAnsi="Arial" w:cs="Arial"/>
                <w:color w:val="auto"/>
                <w:sz w:val="20"/>
              </w:rPr>
              <w:t>Emergency response work</w:t>
            </w:r>
          </w:p>
        </w:tc>
      </w:tr>
      <w:tr w:rsidR="00344795"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344795" w:rsidRPr="00495B3B" w:rsidRDefault="00344795" w:rsidP="00344795">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344795" w:rsidRPr="00495B3B" w:rsidRDefault="00344795" w:rsidP="00344795">
            <w:pPr>
              <w:rPr>
                <w:rFonts w:ascii="Arial" w:hAnsi="Arial" w:cs="Arial"/>
                <w:color w:val="1A1A1A"/>
                <w:sz w:val="20"/>
              </w:rPr>
            </w:pPr>
          </w:p>
          <w:p w14:paraId="16E8913A" w14:textId="77777777" w:rsidR="00344795" w:rsidRPr="00495B3B" w:rsidRDefault="00344795" w:rsidP="00344795">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60E48FBA" w14:textId="77777777" w:rsidR="00355522" w:rsidRPr="00495B3B" w:rsidRDefault="00355522" w:rsidP="0035552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B6ACDFA" w14:textId="77777777" w:rsidR="00355522" w:rsidRPr="00495B3B" w:rsidRDefault="00355522" w:rsidP="0035552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4F5BBFA6" w:rsidR="00344795" w:rsidRPr="00495B3B" w:rsidRDefault="00344795" w:rsidP="00344795">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tr w:rsidR="00355522"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355522" w:rsidRPr="00495B3B" w:rsidRDefault="00355522" w:rsidP="00355522">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355522" w:rsidRPr="00495B3B" w:rsidRDefault="00355522" w:rsidP="00355522">
            <w:pPr>
              <w:spacing w:before="120" w:after="120"/>
              <w:rPr>
                <w:rFonts w:ascii="Arial" w:hAnsi="Arial"/>
                <w:color w:val="1A1A1A"/>
                <w:sz w:val="20"/>
              </w:rPr>
            </w:pPr>
          </w:p>
        </w:tc>
        <w:tc>
          <w:tcPr>
            <w:tcW w:w="6803" w:type="dxa"/>
            <w:shd w:val="clear" w:color="auto" w:fill="auto"/>
          </w:tcPr>
          <w:p w14:paraId="6BAE2D1B" w14:textId="77777777" w:rsidR="00355522" w:rsidRPr="00495B3B" w:rsidRDefault="00355522" w:rsidP="0035552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4054339" w14:textId="77777777" w:rsidR="00355522" w:rsidRPr="00495B3B" w:rsidRDefault="00355522" w:rsidP="0035552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28F09017" w:rsidR="00355522" w:rsidRPr="00495B3B" w:rsidRDefault="00355522" w:rsidP="0035552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355522"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355522" w:rsidRPr="00495B3B" w:rsidRDefault="00355522" w:rsidP="00355522">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4550008A" w:rsidR="00355522" w:rsidRPr="00495B3B" w:rsidRDefault="00355522" w:rsidP="0035552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C7E08C9" w14:textId="77777777" w:rsidR="00355522" w:rsidRPr="00495B3B" w:rsidRDefault="00355522" w:rsidP="0035552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A23B70C" w14:textId="77777777" w:rsidR="00355522" w:rsidRPr="00454423" w:rsidRDefault="00355522" w:rsidP="0035552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73231C2" w14:textId="77777777" w:rsidR="00355522" w:rsidRPr="005763CD" w:rsidRDefault="00355522" w:rsidP="00355522">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4BABB69E" w14:textId="77777777" w:rsidR="00355522" w:rsidRPr="005763CD" w:rsidRDefault="00355522" w:rsidP="00355522">
      <w:pPr>
        <w:spacing w:before="0" w:after="0"/>
        <w:rPr>
          <w:rFonts w:ascii="Arial" w:hAnsi="Arial" w:cs="Arial"/>
        </w:rPr>
      </w:pPr>
    </w:p>
    <w:p w14:paraId="1589AEC2" w14:textId="77777777" w:rsidR="00355522" w:rsidRPr="005763CD" w:rsidRDefault="00355522" w:rsidP="0035552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5E01F668" w14:textId="77777777" w:rsidR="00355522" w:rsidRPr="00495B3B" w:rsidRDefault="00355522" w:rsidP="0035552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C56DAE3" w14:textId="77777777" w:rsidR="00355522" w:rsidRPr="002775A7" w:rsidRDefault="00355522" w:rsidP="00355522">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B17E78A" w14:textId="77777777" w:rsidR="00355522" w:rsidRDefault="00355522" w:rsidP="00355522">
      <w:pPr>
        <w:rPr>
          <w:rFonts w:ascii="Arial" w:hAnsi="Arial" w:cs="Arial"/>
          <w:color w:val="000000"/>
          <w:szCs w:val="22"/>
        </w:rPr>
      </w:pPr>
      <w:r>
        <w:rPr>
          <w:rFonts w:ascii="Arial" w:hAnsi="Arial" w:cs="Arial"/>
          <w:color w:val="000000"/>
          <w:szCs w:val="22"/>
        </w:rPr>
        <w:br w:type="page"/>
      </w:r>
    </w:p>
    <w:p w14:paraId="5F1A985C" w14:textId="77777777" w:rsidR="00355522" w:rsidRPr="00AC1638" w:rsidRDefault="00355522" w:rsidP="00355522">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1A53EBBF" w14:textId="77777777" w:rsidR="00355522" w:rsidRPr="00AC1638" w:rsidRDefault="00355522" w:rsidP="0035552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087CE90" w14:textId="77777777" w:rsidR="00355522" w:rsidRPr="00495B3B" w:rsidRDefault="00355522" w:rsidP="0035552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50C2B6E" w14:textId="77777777" w:rsidR="00355522" w:rsidRDefault="00355522" w:rsidP="0035552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EEAC885" w14:textId="77777777" w:rsidR="00355522" w:rsidRPr="00495B3B" w:rsidRDefault="00355522" w:rsidP="00355522">
      <w:pPr>
        <w:spacing w:line="240" w:lineRule="auto"/>
        <w:contextualSpacing/>
        <w:outlineLvl w:val="1"/>
        <w:rPr>
          <w:rFonts w:ascii="Arial" w:hAnsi="Arial" w:cs="Arial"/>
          <w:color w:val="363534"/>
        </w:rPr>
      </w:pPr>
    </w:p>
    <w:p w14:paraId="601B5A93" w14:textId="77777777" w:rsidR="00355522" w:rsidRPr="00495B3B" w:rsidRDefault="00355522" w:rsidP="0035552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46EA574" w14:textId="77777777" w:rsidR="00355522" w:rsidRPr="00495B3B" w:rsidRDefault="00355522" w:rsidP="0035552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3CE03C4" w14:textId="77777777" w:rsidR="00355522" w:rsidRPr="00495B3B" w:rsidRDefault="00355522" w:rsidP="0035552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17371FC" w14:textId="77777777" w:rsidR="00355522" w:rsidRPr="00495B3B" w:rsidRDefault="00355522" w:rsidP="0035552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4E8AD16" w14:textId="77777777" w:rsidR="00355522" w:rsidRPr="00495B3B" w:rsidRDefault="00355522" w:rsidP="00355522">
      <w:pPr>
        <w:rPr>
          <w:rFonts w:ascii="Arial" w:hAnsi="Arial" w:cs="Arial"/>
          <w:b/>
          <w:bCs/>
          <w:color w:val="363534"/>
        </w:rPr>
      </w:pPr>
      <w:r w:rsidRPr="00495B3B">
        <w:rPr>
          <w:rFonts w:ascii="Arial" w:hAnsi="Arial" w:cs="Arial"/>
          <w:b/>
          <w:bCs/>
          <w:color w:val="363534"/>
        </w:rPr>
        <w:t>Aboriginal Cultural Safety</w:t>
      </w:r>
    </w:p>
    <w:p w14:paraId="6D44E4FA" w14:textId="77777777" w:rsidR="00355522" w:rsidRPr="00495B3B" w:rsidRDefault="00355522" w:rsidP="0035552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07114FAC" w14:textId="77777777" w:rsidR="00355522" w:rsidRPr="00495B3B" w:rsidRDefault="00355522" w:rsidP="00355522">
      <w:pPr>
        <w:rPr>
          <w:rFonts w:ascii="Arial" w:hAnsi="Arial" w:cs="Arial"/>
          <w:b/>
          <w:color w:val="363534"/>
          <w:szCs w:val="22"/>
        </w:rPr>
      </w:pPr>
      <w:r w:rsidRPr="00495B3B">
        <w:rPr>
          <w:rFonts w:ascii="Arial" w:hAnsi="Arial" w:cs="Arial"/>
          <w:b/>
          <w:color w:val="363534"/>
          <w:szCs w:val="22"/>
        </w:rPr>
        <w:t>Balancing your Life / Hybrid Working</w:t>
      </w:r>
    </w:p>
    <w:p w14:paraId="3E2A2EE9" w14:textId="77777777" w:rsidR="00355522" w:rsidRPr="00495B3B" w:rsidRDefault="00355522" w:rsidP="0035552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35667AC" w14:textId="77777777" w:rsidR="00355522" w:rsidRPr="00495B3B" w:rsidRDefault="00355522" w:rsidP="0035552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04C1" w14:textId="77777777" w:rsidR="007D54A0" w:rsidRDefault="007D54A0" w:rsidP="00CD157B">
      <w:pPr>
        <w:pStyle w:val="NoSpacing"/>
      </w:pPr>
    </w:p>
    <w:p w14:paraId="07C43828" w14:textId="77777777" w:rsidR="007D54A0" w:rsidRDefault="007D54A0"/>
  </w:endnote>
  <w:endnote w:type="continuationSeparator" w:id="0">
    <w:p w14:paraId="78214413" w14:textId="77777777" w:rsidR="007D54A0" w:rsidRDefault="007D54A0" w:rsidP="00CD157B">
      <w:pPr>
        <w:pStyle w:val="NoSpacing"/>
      </w:pPr>
    </w:p>
    <w:p w14:paraId="2F3D7880" w14:textId="77777777" w:rsidR="007D54A0" w:rsidRDefault="007D54A0"/>
  </w:endnote>
  <w:endnote w:type="continuationNotice" w:id="1">
    <w:p w14:paraId="36D68624" w14:textId="77777777" w:rsidR="007D54A0" w:rsidRDefault="007D54A0" w:rsidP="00CD157B">
      <w:pPr>
        <w:pStyle w:val="NoSpacing"/>
      </w:pPr>
    </w:p>
    <w:p w14:paraId="5EE4ED5D" w14:textId="77777777" w:rsidR="007D54A0" w:rsidRDefault="007D5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9778" w14:textId="77777777" w:rsidR="007D54A0" w:rsidRPr="0056073C" w:rsidRDefault="007D54A0" w:rsidP="005D764F">
      <w:pPr>
        <w:pStyle w:val="FootnoteSeparator"/>
      </w:pPr>
    </w:p>
    <w:p w14:paraId="19E7B35C" w14:textId="77777777" w:rsidR="007D54A0" w:rsidRDefault="007D54A0"/>
  </w:footnote>
  <w:footnote w:type="continuationSeparator" w:id="0">
    <w:p w14:paraId="548B28C3" w14:textId="77777777" w:rsidR="007D54A0" w:rsidRPr="00CA30B7" w:rsidRDefault="007D54A0" w:rsidP="006D5A90">
      <w:pPr>
        <w:rPr>
          <w:lang w:val="en-US"/>
        </w:rPr>
      </w:pPr>
      <w:r w:rsidRPr="00CA30B7">
        <w:rPr>
          <w:lang w:val="en-US"/>
        </w:rPr>
        <w:t>_______</w:t>
      </w:r>
    </w:p>
    <w:p w14:paraId="79A79DAC" w14:textId="77777777" w:rsidR="007D54A0" w:rsidRDefault="007D54A0"/>
  </w:footnote>
  <w:footnote w:type="continuationNotice" w:id="1">
    <w:p w14:paraId="20720145" w14:textId="77777777" w:rsidR="007D54A0" w:rsidRDefault="007D54A0" w:rsidP="006D5A90"/>
    <w:p w14:paraId="50A778DA" w14:textId="77777777" w:rsidR="007D54A0" w:rsidRDefault="007D5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6C7AAB"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A840C7"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FBA82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EFF3CC"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3F4CD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626524"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01CE5E"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D73EE7"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76009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6AD4B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9861BE"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DF0E71"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27A4E43"/>
    <w:multiLevelType w:val="hybridMultilevel"/>
    <w:tmpl w:val="6A720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227E8F"/>
    <w:multiLevelType w:val="hybridMultilevel"/>
    <w:tmpl w:val="2BDE6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0FA73A1"/>
    <w:multiLevelType w:val="hybridMultilevel"/>
    <w:tmpl w:val="93767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72056E"/>
    <w:multiLevelType w:val="hybridMultilevel"/>
    <w:tmpl w:val="0C183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B071A5C"/>
    <w:multiLevelType w:val="hybridMultilevel"/>
    <w:tmpl w:val="FB882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226629"/>
    <w:multiLevelType w:val="hybridMultilevel"/>
    <w:tmpl w:val="FA0C5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1"/>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6"/>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0"/>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7"/>
  </w:num>
  <w:num w:numId="35" w16cid:durableId="1742215375">
    <w:abstractNumId w:val="58"/>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0"/>
  </w:num>
  <w:num w:numId="43" w16cid:durableId="729228463">
    <w:abstractNumId w:val="7"/>
  </w:num>
  <w:num w:numId="44" w16cid:durableId="322781625">
    <w:abstractNumId w:val="33"/>
  </w:num>
  <w:num w:numId="45" w16cid:durableId="1146432580">
    <w:abstractNumId w:val="56"/>
  </w:num>
  <w:num w:numId="46" w16cid:durableId="787896522">
    <w:abstractNumId w:val="57"/>
  </w:num>
  <w:num w:numId="47" w16cid:durableId="831336019">
    <w:abstractNumId w:val="44"/>
  </w:num>
  <w:num w:numId="48" w16cid:durableId="1678314521">
    <w:abstractNumId w:val="29"/>
  </w:num>
  <w:num w:numId="49" w16cid:durableId="2019387838">
    <w:abstractNumId w:val="12"/>
  </w:num>
  <w:num w:numId="50" w16cid:durableId="95271019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9C6"/>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7D0"/>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47D8B"/>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0E28"/>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208"/>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A9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5B4"/>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708"/>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2A46"/>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494"/>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795"/>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522"/>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88"/>
    <w:rsid w:val="00384ADF"/>
    <w:rsid w:val="00384E94"/>
    <w:rsid w:val="00384FF4"/>
    <w:rsid w:val="0038559E"/>
    <w:rsid w:val="00386B09"/>
    <w:rsid w:val="00386D61"/>
    <w:rsid w:val="00387193"/>
    <w:rsid w:val="00390BFD"/>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0A4"/>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2E3A"/>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0F2"/>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623"/>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61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BAF"/>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2EB"/>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3F4C"/>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E4C"/>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02C"/>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3F95"/>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693"/>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87B"/>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A0"/>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4F8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89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0F5"/>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18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A41"/>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172"/>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290"/>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70F"/>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858"/>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3B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6AA"/>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445"/>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3D5A"/>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2"/>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EED"/>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9F6"/>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78"/>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7</Value>
      <Value>5</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Barwon South West</TermName>
          <TermId xmlns="http://schemas.microsoft.com/office/infopath/2007/PartnerControls">c5963364-b9bd-4766-bae7-527b810edc7c</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Planning and Approvals</TermName>
          <TermId xmlns="http://schemas.microsoft.com/office/infopath/2007/PartnerControls">b7960f33-ece5-47a9-bd5a-6fac7161995a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_dlc_DocId xmlns="a5f32de4-e402-4188-b034-e71ca7d22e54">DOCID169-1406541298-578</_dlc_DocId>
    <_dlc_DocIdUrl xmlns="a5f32de4-e402-4188-b034-e71ca7d22e54">
      <Url>https://delwpvicgovau.sharepoint.com/sites/ecm_169/_layouts/15/DocIdRedir.aspx?ID=DOCID169-1406541298-578</Url>
      <Description>DOCID169-1406541298-578</Description>
    </_dlc_DocIdUrl>
  </documentManagement>
</p:properties>
</file>

<file path=customXml/item4.xml><?xml version="1.0" encoding="utf-8"?>
<?mso-contentType ?>
<SharedContentType xmlns="Microsoft.SharePoint.Taxonomy.ContentTypeSync" SourceId="797aeec6-0273-40f2-ab3e-beee73212332" ContentTypeId="0x0101002517F445A0F35E449C98AAD631F2B0384F" PreviousValue="tru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File Note" ma:contentTypeID="0x0101002517F445A0F35E449C98AAD631F2B0384F0010440C332B480641B263178AED6D5E9D" ma:contentTypeVersion="24" ma:contentTypeDescription="An informal note describing something to be remembered or acted upon in the future - DEPI" ma:contentTypeScope="" ma:versionID="950b5b2f16597e24db94cfeae8a79c75">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a81171bfa0efd15c7b18848af0ceb7c0"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Planning and Approvals|b7960f33-ece5-47a9-bd5a-6fac7161995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e82480c-ccb1-4a5d-8300-9af24bcba744}"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e82480c-ccb1-4a5d-8300-9af24bcba744}"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Barwon South West|c5963364-b9bd-4766-bae7-527b810edc7c"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C7B79-9A59-4241-8B1B-A0A67A8CE29D}">
  <ds:schemaRefs>
    <ds:schemaRef ds:uri="http://schemas.microsoft.com/office/2006/metadata/customXsn"/>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4.xml><?xml version="1.0" encoding="utf-8"?>
<ds:datastoreItem xmlns:ds="http://schemas.openxmlformats.org/officeDocument/2006/customXml" ds:itemID="{0113ACB1-B9E0-4A8D-8AE8-446C34E01051}">
  <ds:schemaRefs>
    <ds:schemaRef ds:uri="Microsoft.SharePoint.Taxonomy.ContentTypeSync"/>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CA28AA53-F7CF-40F7-B0C5-FBFA69D45AEE}">
  <ds:schemaRefs>
    <ds:schemaRef ds:uri="http://schemas.microsoft.com/sharepoint/events"/>
  </ds:schemaRefs>
</ds:datastoreItem>
</file>

<file path=customXml/itemProps7.xml><?xml version="1.0" encoding="utf-8"?>
<ds:datastoreItem xmlns:ds="http://schemas.openxmlformats.org/officeDocument/2006/customXml" ds:itemID="{7ECAD6B7-D45F-4142-AE68-10EFF508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1673</Words>
  <Characters>10655</Characters>
  <Application>Microsoft Office Word</Application>
  <DocSecurity>0</DocSecurity>
  <Lines>247</Lines>
  <Paragraphs>160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cp:revision>
  <cp:lastPrinted>2024-10-28T02:31:00Z</cp:lastPrinted>
  <dcterms:created xsi:type="dcterms:W3CDTF">2025-11-25T20:58:00Z</dcterms:created>
  <dcterms:modified xsi:type="dcterms:W3CDTF">2025-11-26T04:51:00Z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0x0101002517F445A0F35E449C98AAD631F2B0384F0010440C332B480641B263178AED6D5E9D</vt:lpwstr>
  </property>
  <property fmtid="{D5CDD505-2E9C-101B-9397-08002B2CF9AE}" pid="5" name="MediaServiceImageTags">
    <vt:lpwstr/>
  </property>
  <property fmtid="{D5CDD505-2E9C-101B-9397-08002B2CF9AE}" pid="6" name="_dlc_DocIdItemGuid">
    <vt:lpwstr>32fa2d7e-8a26-4ede-9183-31c33a74c159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Agency">
    <vt:lpwstr>1;#Department of Environment, Land, Water and Planning|607a3f87-1228-4cd9-82a5-076aa8776274</vt:lpwstr>
  </property>
  <property fmtid="{D5CDD505-2E9C-101B-9397-08002B2CF9AE}" pid="25" name="Branch">
    <vt:lpwstr>7;#Land, Planning and Approvals|b7960f33-ece5-47a9-bd5a-6fac7161995a</vt:lpwstr>
  </property>
  <property fmtid="{D5CDD505-2E9C-101B-9397-08002B2CF9AE}" pid="26" name="Division">
    <vt:lpwstr>5;#Barwon South West|c5963364-b9bd-4766-bae7-527b810edc7c</vt:lpwstr>
  </property>
  <property fmtid="{D5CDD505-2E9C-101B-9397-08002B2CF9AE}" pid="27" name="Group1">
    <vt:lpwstr>10;#Forest, Fire and Regions|2e0654de-dfdc-4793-b2a2-0db9a0abca14</vt:lpwstr>
  </property>
  <property fmtid="{D5CDD505-2E9C-101B-9397-08002B2CF9AE}" pid="28" name="Section">
    <vt:lpwstr/>
  </property>
  <property fmtid="{D5CDD505-2E9C-101B-9397-08002B2CF9AE}" pid="29" name="Sub-Section">
    <vt:lpwstr/>
  </property>
  <property fmtid="{D5CDD505-2E9C-101B-9397-08002B2CF9AE}" pid="30" name="o85941e134754762b9719660a258a6e6">
    <vt:lpwstr/>
  </property>
  <property fmtid="{D5CDD505-2E9C-101B-9397-08002B2CF9AE}" pid="31" name="Reference_x0020_Type">
    <vt:lpwstr/>
  </property>
  <property fmtid="{D5CDD505-2E9C-101B-9397-08002B2CF9AE}" pid="32" name="Copyright_x0020_Licence_x0020_Name">
    <vt:lpwstr/>
  </property>
  <property fmtid="{D5CDD505-2E9C-101B-9397-08002B2CF9AE}" pid="33" name="df723ab3fe1c4eb7a0b151674e7ac40d">
    <vt:lpwstr/>
  </property>
  <property fmtid="{D5CDD505-2E9C-101B-9397-08002B2CF9AE}" pid="34" name="ld508a88e6264ce89693af80a72862cb">
    <vt:lpwstr/>
  </property>
  <property fmtid="{D5CDD505-2E9C-101B-9397-08002B2CF9AE}" pid="35" name="Copyright_x0020_License_x0020_Type">
    <vt:lpwstr/>
  </property>
  <property fmtid="{D5CDD505-2E9C-101B-9397-08002B2CF9AE}" pid="36" name="Copyright Licence Name">
    <vt:lpwstr/>
  </property>
  <property fmtid="{D5CDD505-2E9C-101B-9397-08002B2CF9AE}" pid="37" name="Reference Type">
    <vt:lpwstr/>
  </property>
  <property fmtid="{D5CDD505-2E9C-101B-9397-08002B2CF9AE}" pid="38" name="Copyright License Type">
    <vt:lpwstr/>
  </property>
  <property fmtid="{D5CDD505-2E9C-101B-9397-08002B2CF9AE}" pid="39" name="Security_x0020_Classification">
    <vt:lpwstr>3;#Unclassified|7fa379f4-4aba-4692-ab80-7d39d3a23cf4</vt:lpwstr>
  </property>
  <property fmtid="{D5CDD505-2E9C-101B-9397-08002B2CF9AE}" pid="40" name="Dissemination_x0020_Limiting_x0020_Marker">
    <vt:lpwstr>2;#FOUO|955eb6fc-b35a-4808-8aa5-31e514fa3f26</vt:lpwstr>
  </property>
  <property fmtid="{D5CDD505-2E9C-101B-9397-08002B2CF9AE}" pid="41" name="Sub_x002d_Section">
    <vt:lpwstr/>
  </property>
</Properties>
</file>