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8B99AB9"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59CC1CED">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08D0C1C8" w:rsidR="00495B3B" w:rsidRPr="000435FD" w:rsidRDefault="00023B9F" w:rsidP="00495B3B">
            <w:pPr>
              <w:spacing w:before="0" w:after="0"/>
              <w:ind w:left="57" w:right="-450"/>
              <w:rPr>
                <w:rFonts w:ascii="Arial" w:hAnsi="Arial" w:cs="Arial"/>
                <w:szCs w:val="22"/>
              </w:rPr>
            </w:pPr>
            <w:r w:rsidRPr="000435FD">
              <w:rPr>
                <w:rFonts w:ascii="Arial" w:hAnsi="Arial" w:cs="Arial"/>
                <w:szCs w:val="22"/>
              </w:rPr>
              <w:t>Senior Solicitor</w:t>
            </w:r>
          </w:p>
        </w:tc>
      </w:tr>
      <w:tr w:rsidR="00495B3B" w:rsidRPr="00495B3B" w14:paraId="5F8F815C" w14:textId="77777777" w:rsidTr="59CC1CED">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1B593095" w:rsidR="00495B3B" w:rsidRPr="000435FD" w:rsidRDefault="002877EE" w:rsidP="00495B3B">
            <w:pPr>
              <w:spacing w:before="0" w:after="0"/>
              <w:ind w:left="57" w:right="-450"/>
              <w:rPr>
                <w:rFonts w:ascii="Arial" w:hAnsi="Arial" w:cs="Arial"/>
                <w:szCs w:val="22"/>
              </w:rPr>
            </w:pPr>
            <w:bookmarkStart w:id="2" w:name="_Hlk215240611"/>
            <w:r w:rsidRPr="000435FD">
              <w:rPr>
                <w:rFonts w:ascii="Arial" w:hAnsi="Arial" w:cs="Arial"/>
                <w:szCs w:val="22"/>
              </w:rPr>
              <w:t>50937359</w:t>
            </w:r>
            <w:bookmarkEnd w:id="2"/>
          </w:p>
        </w:tc>
      </w:tr>
      <w:tr w:rsidR="00495B3B" w:rsidRPr="00495B3B" w14:paraId="6052E497" w14:textId="77777777" w:rsidTr="59CC1CED">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3F449517" w:rsidR="00495B3B" w:rsidRPr="000435FD" w:rsidRDefault="00FC7DFB" w:rsidP="00495B3B">
            <w:pPr>
              <w:spacing w:before="0" w:after="0"/>
              <w:ind w:left="57" w:right="-450"/>
              <w:rPr>
                <w:rFonts w:ascii="Arial" w:hAnsi="Arial" w:cs="Arial"/>
                <w:szCs w:val="22"/>
              </w:rPr>
            </w:pPr>
            <w:r w:rsidRPr="000435FD">
              <w:rPr>
                <w:rFonts w:ascii="Arial" w:hAnsi="Arial" w:cs="Arial"/>
                <w:szCs w:val="22"/>
              </w:rPr>
              <w:t xml:space="preserve">Senior Solicitor (VPS 5) </w:t>
            </w:r>
          </w:p>
        </w:tc>
      </w:tr>
      <w:tr w:rsidR="00495B3B" w:rsidRPr="00495B3B" w14:paraId="513E600D" w14:textId="77777777" w:rsidTr="59CC1CED">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79B77969" w:rsidR="00495B3B" w:rsidRPr="000435FD" w:rsidRDefault="00F7078E" w:rsidP="00495B3B">
            <w:pPr>
              <w:spacing w:before="0" w:after="0"/>
              <w:ind w:left="57" w:right="-450"/>
              <w:rPr>
                <w:rFonts w:ascii="Arial" w:hAnsi="Arial" w:cs="Arial"/>
                <w:szCs w:val="22"/>
              </w:rPr>
            </w:pPr>
            <w:r w:rsidRPr="000435FD">
              <w:rPr>
                <w:rFonts w:ascii="Arial" w:hAnsi="Arial" w:cs="Arial"/>
                <w:szCs w:val="22"/>
              </w:rPr>
              <w:t>$</w:t>
            </w:r>
            <w:bookmarkStart w:id="3" w:name="_Hlk215240604"/>
            <w:r w:rsidRPr="000435FD">
              <w:rPr>
                <w:rFonts w:ascii="Arial" w:hAnsi="Arial" w:cs="Arial"/>
                <w:szCs w:val="22"/>
              </w:rPr>
              <w:t>113,022 - $136,747</w:t>
            </w:r>
            <w:r w:rsidR="00FC7DFB" w:rsidRPr="000435FD">
              <w:rPr>
                <w:rFonts w:ascii="Arial" w:hAnsi="Arial" w:cs="Arial"/>
                <w:szCs w:val="22"/>
              </w:rPr>
              <w:t xml:space="preserve"> </w:t>
            </w:r>
            <w:bookmarkEnd w:id="3"/>
            <w:r w:rsidR="00FC7DFB" w:rsidRPr="000435FD">
              <w:rPr>
                <w:rFonts w:ascii="Arial" w:hAnsi="Arial" w:cs="Arial"/>
                <w:szCs w:val="22"/>
              </w:rPr>
              <w:t>plus superannuation</w:t>
            </w:r>
          </w:p>
        </w:tc>
      </w:tr>
      <w:tr w:rsidR="00495B3B" w:rsidRPr="00495B3B" w14:paraId="2A722203" w14:textId="77777777" w:rsidTr="59CC1CED">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54CD954" w14:textId="18A87FAC" w:rsidR="00086CEB" w:rsidRPr="000435FD" w:rsidRDefault="00D602D0" w:rsidP="00495B3B">
            <w:pPr>
              <w:tabs>
                <w:tab w:val="left" w:pos="3529"/>
              </w:tabs>
              <w:spacing w:before="0" w:after="0"/>
              <w:ind w:left="57" w:right="-450"/>
              <w:rPr>
                <w:rFonts w:ascii="Arial" w:hAnsi="Arial" w:cs="Arial"/>
                <w:szCs w:val="22"/>
              </w:rPr>
            </w:pPr>
            <w:r w:rsidRPr="000435FD">
              <w:rPr>
                <w:rFonts w:ascii="Arial" w:hAnsi="Arial" w:cs="Arial"/>
                <w:szCs w:val="22"/>
              </w:rPr>
              <w:t xml:space="preserve">Fixed Term </w:t>
            </w:r>
            <w:bookmarkStart w:id="4" w:name="_Hlk215240953"/>
            <w:r w:rsidR="00973EE8" w:rsidRPr="00973EE8">
              <w:rPr>
                <w:rFonts w:ascii="Arial" w:hAnsi="Arial" w:cs="Arial"/>
                <w:szCs w:val="22"/>
              </w:rPr>
              <w:t>from 22 December 2025 to 15 July 2026, possible extension if required</w:t>
            </w:r>
            <w:bookmarkEnd w:id="4"/>
          </w:p>
          <w:p w14:paraId="1BEB3C39" w14:textId="43D756A5" w:rsidR="00495B3B" w:rsidRPr="000435FD" w:rsidRDefault="00E33AC7" w:rsidP="00495B3B">
            <w:pPr>
              <w:tabs>
                <w:tab w:val="left" w:pos="3529"/>
              </w:tabs>
              <w:spacing w:before="0" w:after="0"/>
              <w:ind w:left="57" w:right="-450"/>
              <w:rPr>
                <w:rFonts w:ascii="Arial" w:hAnsi="Arial" w:cs="Arial"/>
                <w:szCs w:val="22"/>
              </w:rPr>
            </w:pPr>
            <w:r w:rsidRPr="000435FD">
              <w:rPr>
                <w:rFonts w:ascii="Arial" w:hAnsi="Arial" w:cs="Arial"/>
                <w:szCs w:val="22"/>
              </w:rPr>
              <w:t xml:space="preserve">0.6 FTE </w:t>
            </w:r>
            <w:r w:rsidR="000435FD" w:rsidRPr="000435FD">
              <w:rPr>
                <w:rFonts w:ascii="Arial" w:hAnsi="Arial" w:cs="Arial"/>
                <w:szCs w:val="22"/>
              </w:rPr>
              <w:t>(</w:t>
            </w:r>
            <w:r w:rsidR="00086CEB" w:rsidRPr="000435FD">
              <w:rPr>
                <w:rFonts w:ascii="Arial" w:hAnsi="Arial" w:cs="Arial"/>
                <w:szCs w:val="22"/>
              </w:rPr>
              <w:t>job share</w:t>
            </w:r>
            <w:r w:rsidR="000435FD" w:rsidRPr="000435FD">
              <w:rPr>
                <w:rFonts w:ascii="Arial" w:hAnsi="Arial" w:cs="Arial"/>
                <w:szCs w:val="22"/>
              </w:rPr>
              <w:t>)</w:t>
            </w:r>
            <w:r w:rsidR="00086CEB" w:rsidRPr="000435FD">
              <w:rPr>
                <w:rFonts w:ascii="Arial" w:hAnsi="Arial" w:cs="Arial"/>
                <w:szCs w:val="22"/>
              </w:rPr>
              <w:t xml:space="preserve"> </w:t>
            </w:r>
          </w:p>
        </w:tc>
      </w:tr>
      <w:tr w:rsidR="00495B3B" w:rsidRPr="00495B3B" w14:paraId="73E4C712" w14:textId="77777777" w:rsidTr="59CC1CED">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0A388629" w:rsidR="00495B3B" w:rsidRPr="000435FD" w:rsidRDefault="00023B9F" w:rsidP="00495B3B">
            <w:pPr>
              <w:spacing w:before="0" w:after="0"/>
              <w:ind w:left="57" w:right="-450"/>
              <w:rPr>
                <w:rFonts w:ascii="Arial" w:hAnsi="Arial" w:cs="Arial"/>
                <w:szCs w:val="22"/>
              </w:rPr>
            </w:pPr>
            <w:r w:rsidRPr="000435FD">
              <w:rPr>
                <w:rFonts w:ascii="Arial" w:hAnsi="Arial"/>
                <w:szCs w:val="22"/>
              </w:rPr>
              <w:t>Corporate Services</w:t>
            </w:r>
          </w:p>
        </w:tc>
      </w:tr>
      <w:tr w:rsidR="00023B9F" w:rsidRPr="00495B3B" w14:paraId="1EBFF7E6" w14:textId="77777777" w:rsidTr="59CC1CED">
        <w:trPr>
          <w:trHeight w:val="399"/>
        </w:trPr>
        <w:tc>
          <w:tcPr>
            <w:tcW w:w="2580" w:type="dxa"/>
            <w:tcBorders>
              <w:top w:val="nil"/>
              <w:bottom w:val="nil"/>
              <w:right w:val="nil"/>
            </w:tcBorders>
            <w:vAlign w:val="center"/>
          </w:tcPr>
          <w:p w14:paraId="2AB5EF48" w14:textId="77777777" w:rsidR="00023B9F" w:rsidRPr="00495B3B" w:rsidRDefault="00023B9F" w:rsidP="00023B9F">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287CD6FA" w:rsidR="00023B9F" w:rsidRPr="000435FD" w:rsidRDefault="00023B9F" w:rsidP="00023B9F">
            <w:pPr>
              <w:spacing w:before="0" w:after="0"/>
              <w:ind w:left="57" w:right="-450"/>
              <w:rPr>
                <w:rFonts w:ascii="Arial" w:hAnsi="Arial" w:cs="Arial"/>
                <w:szCs w:val="22"/>
              </w:rPr>
            </w:pPr>
            <w:r w:rsidRPr="000435FD">
              <w:rPr>
                <w:rFonts w:ascii="Arial" w:hAnsi="Arial"/>
                <w:szCs w:val="22"/>
              </w:rPr>
              <w:t xml:space="preserve">Legal and Legislation | Legal </w:t>
            </w:r>
          </w:p>
        </w:tc>
      </w:tr>
      <w:tr w:rsidR="00023B9F" w:rsidRPr="00495B3B" w14:paraId="37A0D7CE" w14:textId="77777777" w:rsidTr="59CC1CED">
        <w:trPr>
          <w:trHeight w:val="399"/>
        </w:trPr>
        <w:tc>
          <w:tcPr>
            <w:tcW w:w="2580" w:type="dxa"/>
            <w:tcBorders>
              <w:top w:val="nil"/>
              <w:bottom w:val="nil"/>
              <w:right w:val="nil"/>
            </w:tcBorders>
            <w:vAlign w:val="center"/>
          </w:tcPr>
          <w:p w14:paraId="4595FCF5" w14:textId="77777777" w:rsidR="00023B9F" w:rsidRPr="00495B3B" w:rsidRDefault="00023B9F" w:rsidP="00023B9F">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A403FF" w14:textId="77777777" w:rsidR="00023B9F" w:rsidRPr="000435FD" w:rsidRDefault="00023B9F" w:rsidP="00023B9F">
            <w:pPr>
              <w:spacing w:before="0" w:after="0"/>
              <w:ind w:left="57" w:right="-450"/>
              <w:rPr>
                <w:rFonts w:ascii="Arial" w:hAnsi="Arial" w:cs="Arial"/>
                <w:szCs w:val="22"/>
              </w:rPr>
            </w:pPr>
            <w:r w:rsidRPr="000435FD">
              <w:rPr>
                <w:rFonts w:ascii="Arial" w:hAnsi="Arial" w:cs="Arial"/>
                <w:szCs w:val="22"/>
              </w:rPr>
              <w:t>2 Lonsdale Street, Melbourne</w:t>
            </w:r>
          </w:p>
          <w:p w14:paraId="3B7CA3B3" w14:textId="1B8280C0" w:rsidR="00023B9F" w:rsidRPr="000435FD" w:rsidRDefault="00023B9F" w:rsidP="00023B9F">
            <w:pPr>
              <w:spacing w:before="0" w:after="0"/>
              <w:ind w:left="57" w:right="-450"/>
              <w:rPr>
                <w:rFonts w:ascii="Arial" w:hAnsi="Arial" w:cs="Arial"/>
                <w:szCs w:val="22"/>
              </w:rPr>
            </w:pPr>
            <w:r w:rsidRPr="000435FD">
              <w:rPr>
                <w:rFonts w:ascii="Arial" w:hAnsi="Arial" w:cs="Arial"/>
                <w:szCs w:val="22"/>
              </w:rPr>
              <w:t xml:space="preserve">Hybrid work arrangement available: </w:t>
            </w:r>
            <w:r w:rsidRPr="000435FD">
              <w:rPr>
                <w:rFonts w:ascii="Arial" w:hAnsi="Arial" w:cs="Arial"/>
                <w:szCs w:val="22"/>
              </w:rPr>
              <w:fldChar w:fldCharType="begin">
                <w:ffData>
                  <w:name w:val=""/>
                  <w:enabled/>
                  <w:calcOnExit w:val="0"/>
                  <w:checkBox>
                    <w:size w:val="26"/>
                    <w:default w:val="1"/>
                  </w:checkBox>
                </w:ffData>
              </w:fldChar>
            </w:r>
            <w:r w:rsidRPr="000435FD">
              <w:rPr>
                <w:rFonts w:ascii="Arial" w:hAnsi="Arial" w:cs="Arial"/>
                <w:szCs w:val="22"/>
              </w:rPr>
              <w:instrText xml:space="preserve"> FORMCHECKBOX </w:instrText>
            </w:r>
            <w:r w:rsidRPr="000435FD">
              <w:rPr>
                <w:rFonts w:ascii="Arial" w:hAnsi="Arial" w:cs="Arial"/>
                <w:szCs w:val="22"/>
              </w:rPr>
            </w:r>
            <w:r w:rsidRPr="000435FD">
              <w:rPr>
                <w:rFonts w:ascii="Arial" w:hAnsi="Arial" w:cs="Arial"/>
                <w:szCs w:val="22"/>
              </w:rPr>
              <w:fldChar w:fldCharType="separate"/>
            </w:r>
            <w:r w:rsidRPr="000435FD">
              <w:rPr>
                <w:rFonts w:ascii="Arial" w:hAnsi="Arial" w:cs="Arial"/>
                <w:szCs w:val="22"/>
              </w:rPr>
              <w:fldChar w:fldCharType="end"/>
            </w:r>
            <w:r w:rsidRPr="000435FD">
              <w:rPr>
                <w:rFonts w:ascii="Arial" w:hAnsi="Arial" w:cs="Arial"/>
                <w:szCs w:val="22"/>
              </w:rPr>
              <w:t>Yes</w:t>
            </w:r>
            <w:r w:rsidRPr="000435FD">
              <w:rPr>
                <w:rFonts w:ascii="Arial" w:hAnsi="Arial" w:cs="Arial"/>
                <w:szCs w:val="22"/>
              </w:rPr>
              <w:tab/>
            </w:r>
            <w:r w:rsidRPr="000435FD">
              <w:rPr>
                <w:rFonts w:ascii="Arial" w:hAnsi="Arial" w:cs="Arial"/>
                <w:szCs w:val="22"/>
              </w:rPr>
              <w:fldChar w:fldCharType="begin">
                <w:ffData>
                  <w:name w:val=""/>
                  <w:enabled/>
                  <w:calcOnExit w:val="0"/>
                  <w:checkBox>
                    <w:size w:val="26"/>
                    <w:default w:val="0"/>
                    <w:checked w:val="0"/>
                  </w:checkBox>
                </w:ffData>
              </w:fldChar>
            </w:r>
            <w:r w:rsidRPr="000435FD">
              <w:rPr>
                <w:rFonts w:ascii="Arial" w:hAnsi="Arial" w:cs="Arial"/>
                <w:szCs w:val="22"/>
              </w:rPr>
              <w:instrText xml:space="preserve"> FORMCHECKBOX </w:instrText>
            </w:r>
            <w:r w:rsidRPr="000435FD">
              <w:rPr>
                <w:rFonts w:ascii="Arial" w:hAnsi="Arial" w:cs="Arial"/>
                <w:szCs w:val="22"/>
              </w:rPr>
            </w:r>
            <w:r w:rsidRPr="000435FD">
              <w:rPr>
                <w:rFonts w:ascii="Arial" w:hAnsi="Arial" w:cs="Arial"/>
                <w:szCs w:val="22"/>
              </w:rPr>
              <w:fldChar w:fldCharType="separate"/>
            </w:r>
            <w:r w:rsidRPr="000435FD">
              <w:rPr>
                <w:rFonts w:ascii="Arial" w:hAnsi="Arial" w:cs="Arial"/>
                <w:szCs w:val="22"/>
              </w:rPr>
              <w:fldChar w:fldCharType="end"/>
            </w:r>
            <w:r w:rsidRPr="000435FD">
              <w:rPr>
                <w:rFonts w:ascii="Arial" w:hAnsi="Arial" w:cs="Arial"/>
                <w:szCs w:val="22"/>
              </w:rPr>
              <w:t xml:space="preserve">  No</w:t>
            </w:r>
          </w:p>
        </w:tc>
      </w:tr>
      <w:tr w:rsidR="00023B9F" w:rsidRPr="00495B3B" w14:paraId="4352AE4A" w14:textId="77777777" w:rsidTr="59CC1CED">
        <w:trPr>
          <w:trHeight w:val="399"/>
        </w:trPr>
        <w:tc>
          <w:tcPr>
            <w:tcW w:w="2580" w:type="dxa"/>
            <w:tcBorders>
              <w:top w:val="nil"/>
              <w:bottom w:val="nil"/>
              <w:right w:val="nil"/>
            </w:tcBorders>
            <w:vAlign w:val="center"/>
          </w:tcPr>
          <w:p w14:paraId="3083C225" w14:textId="77777777" w:rsidR="00023B9F" w:rsidRPr="00495B3B" w:rsidRDefault="00023B9F" w:rsidP="00023B9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6A2E20C4" w:rsidR="00023B9F" w:rsidRPr="000435FD" w:rsidRDefault="002877EE" w:rsidP="00023B9F">
            <w:pPr>
              <w:tabs>
                <w:tab w:val="left" w:pos="469"/>
                <w:tab w:val="left" w:pos="1189"/>
              </w:tabs>
              <w:spacing w:before="0" w:after="0"/>
              <w:ind w:left="57" w:right="-450"/>
              <w:rPr>
                <w:rFonts w:ascii="Arial" w:hAnsi="Arial" w:cs="Arial"/>
                <w:szCs w:val="22"/>
              </w:rPr>
            </w:pPr>
            <w:r w:rsidRPr="000435FD">
              <w:rPr>
                <w:rFonts w:ascii="Arial" w:hAnsi="Arial" w:cs="Arial"/>
                <w:szCs w:val="22"/>
              </w:rPr>
              <w:t>James Pappas</w:t>
            </w:r>
            <w:r w:rsidR="00023B9F" w:rsidRPr="000435FD">
              <w:rPr>
                <w:rFonts w:ascii="Arial" w:hAnsi="Arial" w:cs="Arial"/>
                <w:szCs w:val="22"/>
              </w:rPr>
              <w:t>, Managing Principal Solicitor</w:t>
            </w:r>
          </w:p>
        </w:tc>
      </w:tr>
      <w:tr w:rsidR="00023B9F" w:rsidRPr="00495B3B" w14:paraId="35F6D00F" w14:textId="77777777" w:rsidTr="59CC1CED">
        <w:trPr>
          <w:trHeight w:val="399"/>
        </w:trPr>
        <w:tc>
          <w:tcPr>
            <w:tcW w:w="2580" w:type="dxa"/>
            <w:tcBorders>
              <w:top w:val="nil"/>
              <w:bottom w:val="nil"/>
              <w:right w:val="nil"/>
            </w:tcBorders>
            <w:vAlign w:val="center"/>
          </w:tcPr>
          <w:p w14:paraId="55F53688" w14:textId="77777777" w:rsidR="00023B9F" w:rsidRPr="00495B3B" w:rsidRDefault="00023B9F" w:rsidP="00023B9F">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659E96F5" w:rsidR="00023B9F" w:rsidRPr="000435FD" w:rsidRDefault="00023B9F" w:rsidP="00023B9F">
            <w:pPr>
              <w:tabs>
                <w:tab w:val="left" w:pos="469"/>
                <w:tab w:val="left" w:pos="1189"/>
              </w:tabs>
              <w:spacing w:before="0" w:after="0"/>
              <w:ind w:left="57" w:right="-450"/>
              <w:rPr>
                <w:rFonts w:ascii="Arial" w:hAnsi="Arial" w:cs="Arial"/>
                <w:szCs w:val="22"/>
              </w:rPr>
            </w:pPr>
            <w:r w:rsidRPr="000435FD">
              <w:rPr>
                <w:rFonts w:ascii="Arial" w:hAnsi="Arial" w:cs="Arial"/>
                <w:szCs w:val="22"/>
              </w:rPr>
              <w:fldChar w:fldCharType="begin">
                <w:ffData>
                  <w:name w:val=""/>
                  <w:enabled/>
                  <w:calcOnExit w:val="0"/>
                  <w:checkBox>
                    <w:size w:val="26"/>
                    <w:default w:val="0"/>
                    <w:checked w:val="0"/>
                  </w:checkBox>
                </w:ffData>
              </w:fldChar>
            </w:r>
            <w:r w:rsidRPr="000435FD">
              <w:rPr>
                <w:rFonts w:ascii="Arial" w:hAnsi="Arial" w:cs="Arial"/>
                <w:szCs w:val="22"/>
              </w:rPr>
              <w:instrText xml:space="preserve"> FORMCHECKBOX </w:instrText>
            </w:r>
            <w:r w:rsidRPr="000435FD">
              <w:rPr>
                <w:rFonts w:ascii="Arial" w:hAnsi="Arial" w:cs="Arial"/>
                <w:szCs w:val="22"/>
              </w:rPr>
            </w:r>
            <w:r w:rsidRPr="000435FD">
              <w:rPr>
                <w:rFonts w:ascii="Arial" w:hAnsi="Arial" w:cs="Arial"/>
                <w:szCs w:val="22"/>
              </w:rPr>
              <w:fldChar w:fldCharType="separate"/>
            </w:r>
            <w:r w:rsidRPr="000435FD">
              <w:rPr>
                <w:rFonts w:ascii="Arial" w:hAnsi="Arial" w:cs="Arial"/>
                <w:szCs w:val="22"/>
              </w:rPr>
              <w:fldChar w:fldCharType="end"/>
            </w:r>
            <w:r w:rsidRPr="000435FD">
              <w:rPr>
                <w:rFonts w:ascii="Arial" w:hAnsi="Arial" w:cs="Arial"/>
                <w:szCs w:val="22"/>
              </w:rPr>
              <w:tab/>
              <w:t>Yes</w:t>
            </w:r>
            <w:r w:rsidRPr="000435FD">
              <w:rPr>
                <w:rFonts w:ascii="Arial" w:hAnsi="Arial" w:cs="Arial"/>
                <w:szCs w:val="22"/>
              </w:rPr>
              <w:tab/>
            </w:r>
            <w:r w:rsidRPr="000435FD">
              <w:rPr>
                <w:rFonts w:ascii="Arial" w:hAnsi="Arial" w:cs="Arial"/>
                <w:szCs w:val="22"/>
              </w:rPr>
              <w:fldChar w:fldCharType="begin">
                <w:ffData>
                  <w:name w:val=""/>
                  <w:enabled/>
                  <w:calcOnExit w:val="0"/>
                  <w:checkBox>
                    <w:size w:val="26"/>
                    <w:default w:val="1"/>
                  </w:checkBox>
                </w:ffData>
              </w:fldChar>
            </w:r>
            <w:r w:rsidRPr="000435FD">
              <w:rPr>
                <w:rFonts w:ascii="Arial" w:hAnsi="Arial" w:cs="Arial"/>
                <w:szCs w:val="22"/>
              </w:rPr>
              <w:instrText xml:space="preserve"> FORMCHECKBOX </w:instrText>
            </w:r>
            <w:r w:rsidRPr="000435FD">
              <w:rPr>
                <w:rFonts w:ascii="Arial" w:hAnsi="Arial" w:cs="Arial"/>
                <w:szCs w:val="22"/>
              </w:rPr>
            </w:r>
            <w:r w:rsidRPr="000435FD">
              <w:rPr>
                <w:rFonts w:ascii="Arial" w:hAnsi="Arial" w:cs="Arial"/>
                <w:szCs w:val="22"/>
              </w:rPr>
              <w:fldChar w:fldCharType="separate"/>
            </w:r>
            <w:r w:rsidRPr="000435FD">
              <w:rPr>
                <w:rFonts w:ascii="Arial" w:hAnsi="Arial" w:cs="Arial"/>
                <w:szCs w:val="22"/>
              </w:rPr>
              <w:fldChar w:fldCharType="end"/>
            </w:r>
            <w:r w:rsidRPr="000435FD">
              <w:rPr>
                <w:rFonts w:ascii="Arial" w:hAnsi="Arial" w:cs="Arial"/>
                <w:szCs w:val="22"/>
              </w:rPr>
              <w:t xml:space="preserve">  No </w:t>
            </w:r>
          </w:p>
        </w:tc>
      </w:tr>
      <w:tr w:rsidR="00023B9F" w:rsidRPr="00495B3B" w14:paraId="70C7CF88" w14:textId="77777777" w:rsidTr="59CC1CED">
        <w:trPr>
          <w:trHeight w:val="399"/>
        </w:trPr>
        <w:tc>
          <w:tcPr>
            <w:tcW w:w="2580" w:type="dxa"/>
            <w:tcBorders>
              <w:top w:val="nil"/>
              <w:bottom w:val="nil"/>
              <w:right w:val="nil"/>
            </w:tcBorders>
            <w:vAlign w:val="center"/>
          </w:tcPr>
          <w:p w14:paraId="58989FFF" w14:textId="77777777" w:rsidR="00023B9F" w:rsidRPr="00495B3B" w:rsidRDefault="00023B9F" w:rsidP="00023B9F">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17ACA717" w:rsidR="00023B9F" w:rsidRPr="000435FD" w:rsidRDefault="00C576C2" w:rsidP="59CC1CED">
            <w:pPr>
              <w:spacing w:before="0" w:after="0"/>
              <w:ind w:left="57" w:right="-450"/>
              <w:rPr>
                <w:rFonts w:ascii="Arial" w:hAnsi="Arial" w:cs="Arial"/>
              </w:rPr>
            </w:pPr>
            <w:r w:rsidRPr="000435FD">
              <w:t>James Pappas</w:t>
            </w:r>
            <w:r w:rsidRPr="000435FD">
              <w:rPr>
                <w:rFonts w:ascii="Arial" w:hAnsi="Arial" w:cs="Arial"/>
                <w:szCs w:val="22"/>
              </w:rPr>
              <w:t xml:space="preserve"> | </w:t>
            </w:r>
            <w:r w:rsidRPr="000435FD">
              <w:rPr>
                <w:rFonts w:ascii="Arial" w:hAnsi="Arial" w:cs="Arial"/>
                <w:b/>
                <w:bCs/>
                <w:szCs w:val="22"/>
              </w:rPr>
              <w:t>T</w:t>
            </w:r>
            <w:r w:rsidRPr="000435FD">
              <w:rPr>
                <w:rFonts w:ascii="Arial" w:hAnsi="Arial" w:cs="Arial"/>
                <w:szCs w:val="22"/>
              </w:rPr>
              <w:t>: 0474 463 055 | </w:t>
            </w:r>
            <w:r w:rsidRPr="000435FD">
              <w:rPr>
                <w:rFonts w:ascii="Arial" w:hAnsi="Arial" w:cs="Arial"/>
                <w:b/>
                <w:bCs/>
                <w:szCs w:val="22"/>
              </w:rPr>
              <w:t>E</w:t>
            </w:r>
            <w:r w:rsidRPr="000435FD">
              <w:rPr>
                <w:rFonts w:ascii="Arial" w:hAnsi="Arial" w:cs="Arial"/>
                <w:szCs w:val="22"/>
              </w:rPr>
              <w:t xml:space="preserve">: </w:t>
            </w:r>
            <w:hyperlink r:id="rId23" w:history="1">
              <w:r w:rsidRPr="000435FD">
                <w:rPr>
                  <w:rStyle w:val="Hyperlink"/>
                  <w:rFonts w:ascii="Arial" w:hAnsi="Arial" w:cs="Arial"/>
                  <w:color w:val="auto"/>
                  <w:szCs w:val="22"/>
                </w:rPr>
                <w:t>james.pappas@deeca.vic.gov.au</w:t>
              </w:r>
            </w:hyperlink>
            <w:r w:rsidRPr="000435FD">
              <w:rPr>
                <w:rFonts w:ascii="Arial" w:hAnsi="Arial" w:cs="Arial"/>
                <w:szCs w:val="22"/>
              </w:rPr>
              <w:t xml:space="preserve"> </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6D9172D" w14:textId="21511E5C" w:rsidR="00306B81" w:rsidRPr="00AF556D" w:rsidRDefault="00306B81" w:rsidP="00306B81">
      <w:pPr>
        <w:keepNext/>
        <w:spacing w:line="240" w:lineRule="auto"/>
        <w:rPr>
          <w:rFonts w:ascii="Arial" w:hAnsi="Arial" w:cs="Arial"/>
          <w:noProof/>
          <w:color w:val="000000"/>
          <w:lang w:eastAsia="zh-CN"/>
        </w:rPr>
      </w:pPr>
      <w:r w:rsidRPr="00AF556D">
        <w:rPr>
          <w:rFonts w:ascii="Arial" w:hAnsi="Arial" w:cs="Arial"/>
          <w:noProof/>
          <w:color w:val="000000"/>
          <w:lang w:eastAsia="zh-CN"/>
        </w:rPr>
        <w:t>T</w:t>
      </w:r>
      <w:r w:rsidR="00FB3678" w:rsidRPr="00FB3678">
        <w:rPr>
          <w:rFonts w:ascii="Arial" w:hAnsi="Arial" w:cs="Arial"/>
          <w:noProof/>
          <w:color w:val="000000"/>
          <w:lang w:eastAsia="zh-CN"/>
        </w:rPr>
        <w:t>he Senior Solicitor is a critical thinker and problem solver who builds trust and rapport with colleagues and stakeholders and is able to manage complex or sensitive matters across the diverse portfolios of the Department of Energy, Environment and Climate Action (DEECA) with minimal supervision.</w:t>
      </w:r>
      <w:r w:rsidRPr="00AF556D">
        <w:rPr>
          <w:rFonts w:ascii="Arial" w:hAnsi="Arial" w:cs="Arial"/>
          <w:noProof/>
          <w:color w:val="000000"/>
          <w:lang w:eastAsia="zh-CN"/>
        </w:rPr>
        <w:t xml:space="preserve">. </w:t>
      </w:r>
    </w:p>
    <w:p w14:paraId="66DEB079" w14:textId="63DD29B6" w:rsidR="00904F95" w:rsidRDefault="00904F95" w:rsidP="00306B81">
      <w:pPr>
        <w:keepNext/>
        <w:spacing w:line="240" w:lineRule="auto"/>
        <w:rPr>
          <w:rFonts w:ascii="Arial" w:hAnsi="Arial" w:cs="Arial"/>
          <w:noProof/>
          <w:color w:val="000000"/>
          <w:lang w:eastAsia="zh-CN"/>
        </w:rPr>
      </w:pPr>
      <w:r w:rsidRPr="00904F95">
        <w:rPr>
          <w:rFonts w:ascii="Arial" w:hAnsi="Arial" w:cs="Arial"/>
          <w:noProof/>
          <w:color w:val="000000"/>
          <w:lang w:eastAsia="zh-CN"/>
        </w:rPr>
        <w:t xml:space="preserve">The role is for an experienced and innovative mid-level lawyer who can deliver authoritative, strategic and practical legal advice and outstanding customer service. Overall, the role will comprise general government in house legal practice, covering administrative law and statutory interpretation, </w:t>
      </w:r>
      <w:r w:rsidR="00C141ED">
        <w:rPr>
          <w:rFonts w:ascii="Arial" w:hAnsi="Arial" w:cs="Arial"/>
          <w:noProof/>
          <w:color w:val="000000"/>
          <w:lang w:eastAsia="zh-CN"/>
        </w:rPr>
        <w:t>workplace and employment law, general commercial</w:t>
      </w:r>
      <w:r w:rsidRPr="00904F95">
        <w:rPr>
          <w:rFonts w:ascii="Arial" w:hAnsi="Arial" w:cs="Arial"/>
          <w:noProof/>
          <w:color w:val="000000"/>
          <w:lang w:eastAsia="zh-CN"/>
        </w:rPr>
        <w:t xml:space="preserve">, litigation and dispute resolution, planning and environmental law, energy law, </w:t>
      </w:r>
      <w:r w:rsidR="00B0382B">
        <w:rPr>
          <w:rFonts w:ascii="Arial" w:hAnsi="Arial"/>
          <w:color w:val="000000"/>
          <w:lang w:eastAsia="zh-CN"/>
        </w:rPr>
        <w:t xml:space="preserve">First Nations self-determination and related frameworks, </w:t>
      </w:r>
      <w:r w:rsidRPr="00904F95">
        <w:rPr>
          <w:rFonts w:ascii="Arial" w:hAnsi="Arial" w:cs="Arial"/>
          <w:noProof/>
          <w:color w:val="000000"/>
          <w:lang w:eastAsia="zh-CN"/>
        </w:rPr>
        <w:t xml:space="preserve">agriculture, Crown land use and development, natural resource management and fire and emergency management. </w:t>
      </w:r>
    </w:p>
    <w:p w14:paraId="20E6E98E" w14:textId="4D7CD41F" w:rsidR="00306B81" w:rsidRPr="00495B3B" w:rsidRDefault="00867E9B" w:rsidP="00306B81">
      <w:pPr>
        <w:keepNext/>
        <w:spacing w:line="240" w:lineRule="auto"/>
        <w:rPr>
          <w:rFonts w:ascii="Arial" w:hAnsi="Arial" w:cs="Arial"/>
          <w:noProof/>
          <w:color w:val="363534"/>
          <w:szCs w:val="22"/>
          <w:lang w:eastAsia="zh-CN"/>
        </w:rPr>
      </w:pPr>
      <w:r w:rsidRPr="00867E9B">
        <w:rPr>
          <w:rFonts w:ascii="Arial" w:hAnsi="Arial" w:cs="Arial"/>
          <w:noProof/>
          <w:color w:val="000000"/>
          <w:lang w:eastAsia="zh-CN"/>
        </w:rPr>
        <w:t>The role sits in an all-round government legal team, able to pivot to support DEECA with priority risks and issues as required. The Senior Solicitor may lead discrete projects, supervise and mentor more junior solicitors from time to time, and work as part of multi-disciplinary project teams. A focus on teamwork and organisational risk management is essential.</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892A716" w14:textId="77777777" w:rsidR="00306B81" w:rsidRPr="00483966" w:rsidRDefault="00306B81" w:rsidP="00306B81">
      <w:pPr>
        <w:keepNext/>
        <w:spacing w:line="240" w:lineRule="auto"/>
        <w:rPr>
          <w:rFonts w:ascii="Arial" w:hAnsi="Arial" w:cs="Arial"/>
          <w:i/>
          <w:iCs/>
          <w:noProof/>
          <w:color w:val="363534"/>
          <w:szCs w:val="22"/>
          <w:lang w:eastAsia="zh-CN"/>
        </w:rPr>
      </w:pPr>
      <w:r w:rsidRPr="00483966">
        <w:rPr>
          <w:rFonts w:ascii="Arial" w:hAnsi="Arial" w:cs="Arial"/>
          <w:i/>
          <w:iCs/>
          <w:noProof/>
          <w:color w:val="363534"/>
          <w:szCs w:val="22"/>
          <w:lang w:eastAsia="zh-CN"/>
        </w:rPr>
        <w:t>The Group</w:t>
      </w:r>
    </w:p>
    <w:p w14:paraId="5D20D8EC" w14:textId="3F756BD6" w:rsidR="00306B81" w:rsidRPr="00483966" w:rsidRDefault="00306B81" w:rsidP="00306B81">
      <w:pPr>
        <w:keepNext/>
        <w:spacing w:line="240" w:lineRule="auto"/>
        <w:rPr>
          <w:rFonts w:ascii="Arial" w:hAnsi="Arial" w:cs="Arial"/>
          <w:noProof/>
          <w:color w:val="363534"/>
          <w:szCs w:val="22"/>
          <w:lang w:eastAsia="zh-CN"/>
        </w:rPr>
      </w:pPr>
      <w:r w:rsidRPr="00483966">
        <w:rPr>
          <w:rFonts w:ascii="Arial" w:hAnsi="Arial" w:cs="Arial"/>
          <w:noProof/>
          <w:color w:val="363534"/>
          <w:szCs w:val="22"/>
          <w:lang w:eastAsia="zh-CN"/>
        </w:rPr>
        <w:t xml:space="preserve">Corporate Services comprises six divisions which includes Legal and Legislation, </w:t>
      </w:r>
      <w:r w:rsidR="00E1266E">
        <w:rPr>
          <w:rFonts w:ascii="Arial" w:hAnsi="Arial" w:cs="Arial"/>
          <w:noProof/>
          <w:color w:val="363534"/>
          <w:szCs w:val="22"/>
          <w:lang w:eastAsia="zh-CN"/>
        </w:rPr>
        <w:t xml:space="preserve">Strategic </w:t>
      </w:r>
      <w:r w:rsidRPr="00483966">
        <w:rPr>
          <w:rFonts w:ascii="Arial" w:hAnsi="Arial" w:cs="Arial"/>
          <w:noProof/>
          <w:color w:val="363534"/>
          <w:szCs w:val="22"/>
          <w:lang w:eastAsia="zh-CN"/>
        </w:rPr>
        <w:t>Communications</w:t>
      </w:r>
      <w:r>
        <w:rPr>
          <w:rFonts w:ascii="Arial" w:hAnsi="Arial" w:cs="Arial"/>
          <w:noProof/>
          <w:color w:val="363534"/>
          <w:szCs w:val="22"/>
          <w:lang w:eastAsia="zh-CN"/>
        </w:rPr>
        <w:t>,</w:t>
      </w:r>
      <w:r w:rsidRPr="00483966">
        <w:rPr>
          <w:rFonts w:ascii="Arial" w:hAnsi="Arial" w:cs="Arial"/>
          <w:noProof/>
          <w:color w:val="363534"/>
          <w:szCs w:val="22"/>
          <w:lang w:eastAsia="zh-CN"/>
        </w:rPr>
        <w:t xml:space="preserve"> Finance Infrastructure and Procurement Services, Information Services, People and Culture and Strategy and </w:t>
      </w:r>
      <w:r w:rsidRPr="00483966">
        <w:rPr>
          <w:rFonts w:ascii="Arial" w:hAnsi="Arial" w:cs="Arial"/>
          <w:noProof/>
          <w:color w:val="363534"/>
          <w:szCs w:val="22"/>
          <w:lang w:eastAsia="zh-CN"/>
        </w:rPr>
        <w:lastRenderedPageBreak/>
        <w:t>Performance. Each deliver services and expert advice that enables the department to be a sustainable, vibrant and efficient organisation.</w:t>
      </w:r>
    </w:p>
    <w:p w14:paraId="502EBF15" w14:textId="77777777" w:rsidR="00306B81" w:rsidRPr="00483966" w:rsidRDefault="00306B81" w:rsidP="00306B81">
      <w:pPr>
        <w:keepNext/>
        <w:spacing w:line="240" w:lineRule="auto"/>
        <w:rPr>
          <w:rFonts w:ascii="Arial" w:hAnsi="Arial" w:cs="Arial"/>
          <w:i/>
          <w:iCs/>
          <w:noProof/>
          <w:color w:val="363534"/>
          <w:szCs w:val="22"/>
          <w:lang w:eastAsia="zh-CN"/>
        </w:rPr>
      </w:pPr>
      <w:r w:rsidRPr="00483966">
        <w:rPr>
          <w:rFonts w:ascii="Arial" w:hAnsi="Arial" w:cs="Arial"/>
          <w:i/>
          <w:iCs/>
          <w:noProof/>
          <w:color w:val="363534"/>
          <w:szCs w:val="22"/>
          <w:lang w:eastAsia="zh-CN"/>
        </w:rPr>
        <w:t>The Division</w:t>
      </w:r>
    </w:p>
    <w:p w14:paraId="2C65714E" w14:textId="5270BB01" w:rsidR="00306B81" w:rsidRPr="00483966" w:rsidRDefault="00306B81" w:rsidP="00306B81">
      <w:pPr>
        <w:keepNext/>
        <w:spacing w:line="240" w:lineRule="auto"/>
        <w:rPr>
          <w:rFonts w:ascii="Arial" w:hAnsi="Arial" w:cs="Arial"/>
          <w:noProof/>
          <w:color w:val="363534"/>
          <w:szCs w:val="22"/>
          <w:lang w:eastAsia="zh-CN"/>
        </w:rPr>
      </w:pPr>
      <w:r w:rsidRPr="00483966">
        <w:rPr>
          <w:rFonts w:ascii="Arial" w:hAnsi="Arial" w:cs="Arial"/>
          <w:noProof/>
          <w:color w:val="363534"/>
          <w:szCs w:val="22"/>
          <w:lang w:eastAsia="zh-CN"/>
        </w:rPr>
        <w:t xml:space="preserve">The Legal and Legislation Division partners with groups across DEECA to optimise success, minimise risk and deliver on government objectives through the provision of expert legal advice on department priorities, the development of legislation, and the provision of prosecutions and freedom of information management.  The Division also supports whole of department legal procurement, the management of litigation and provides efficient systems for managing transactional legal work. </w:t>
      </w:r>
    </w:p>
    <w:p w14:paraId="4AB88DA9" w14:textId="77777777" w:rsidR="00306B81" w:rsidRDefault="00306B81" w:rsidP="00306B81">
      <w:pPr>
        <w:tabs>
          <w:tab w:val="left" w:pos="10178"/>
        </w:tabs>
        <w:ind w:right="114"/>
        <w:rPr>
          <w:rFonts w:ascii="Arial" w:hAnsi="Arial"/>
          <w:color w:val="000000"/>
          <w:szCs w:val="22"/>
        </w:rPr>
      </w:pPr>
      <w:r w:rsidRPr="003C2E4D">
        <w:rPr>
          <w:rFonts w:ascii="Arial" w:hAnsi="Arial"/>
          <w:color w:val="000000"/>
          <w:szCs w:val="22"/>
        </w:rPr>
        <w:t>The Division supports staff development and work is allocated across the Division. Team members are expected to develop and utilise skills in other practice areas and staff may be asked to undertake work for other teams or branches within the Division according to priorities.</w:t>
      </w:r>
    </w:p>
    <w:p w14:paraId="251F5B72" w14:textId="77777777" w:rsidR="00306B81" w:rsidRDefault="00306B81" w:rsidP="00306B81">
      <w:pPr>
        <w:tabs>
          <w:tab w:val="left" w:pos="10178"/>
        </w:tabs>
        <w:ind w:right="114"/>
        <w:rPr>
          <w:rFonts w:ascii="Arial" w:hAnsi="Arial" w:cs="Arial"/>
          <w:i/>
          <w:iCs/>
          <w:noProof/>
          <w:color w:val="363534"/>
          <w:szCs w:val="22"/>
          <w:lang w:eastAsia="zh-CN"/>
        </w:rPr>
      </w:pPr>
      <w:r w:rsidRPr="00097374">
        <w:rPr>
          <w:rFonts w:ascii="Arial" w:hAnsi="Arial" w:cs="Arial"/>
          <w:i/>
          <w:iCs/>
          <w:noProof/>
          <w:color w:val="363534"/>
          <w:szCs w:val="22"/>
          <w:lang w:eastAsia="zh-CN"/>
        </w:rPr>
        <w:t>The Branch</w:t>
      </w:r>
    </w:p>
    <w:p w14:paraId="3F03F018" w14:textId="69769D9D" w:rsidR="00306B81" w:rsidRPr="00CD5B77" w:rsidRDefault="00306B81" w:rsidP="00306B81">
      <w:pPr>
        <w:pStyle w:val="NoSpacing"/>
        <w:rPr>
          <w:rFonts w:ascii="Arial" w:hAnsi="Arial" w:cs="Arial"/>
          <w:noProof/>
          <w:color w:val="363534"/>
          <w:szCs w:val="22"/>
          <w:lang w:eastAsia="zh-CN"/>
        </w:rPr>
      </w:pPr>
      <w:r w:rsidRPr="00A65DC5">
        <w:rPr>
          <w:rFonts w:ascii="Arial" w:hAnsi="Arial" w:cs="Arial"/>
          <w:noProof/>
          <w:color w:val="363534"/>
          <w:szCs w:val="22"/>
          <w:lang w:eastAsia="zh-CN"/>
        </w:rPr>
        <w:t>The Legal Branch is responsible for DEECA-wide delivery of legal services</w:t>
      </w:r>
      <w:r>
        <w:rPr>
          <w:rFonts w:ascii="Arial" w:hAnsi="Arial" w:cs="Arial"/>
          <w:noProof/>
          <w:color w:val="363534"/>
          <w:szCs w:val="22"/>
          <w:lang w:eastAsia="zh-CN"/>
        </w:rPr>
        <w:t xml:space="preserve"> </w:t>
      </w:r>
      <w:r w:rsidRPr="00A65DC5">
        <w:rPr>
          <w:rFonts w:ascii="Arial" w:hAnsi="Arial" w:cs="Arial"/>
          <w:noProof/>
          <w:color w:val="363534"/>
          <w:szCs w:val="22"/>
          <w:lang w:eastAsia="zh-CN"/>
        </w:rPr>
        <w:t>related to</w:t>
      </w:r>
      <w:r>
        <w:rPr>
          <w:rFonts w:ascii="Arial" w:hAnsi="Arial" w:cs="Arial"/>
          <w:noProof/>
          <w:color w:val="363534"/>
          <w:szCs w:val="22"/>
          <w:lang w:eastAsia="zh-CN"/>
        </w:rPr>
        <w:t xml:space="preserve"> providing s</w:t>
      </w:r>
      <w:r w:rsidRPr="00A65DC5">
        <w:rPr>
          <w:rFonts w:ascii="Arial" w:hAnsi="Arial" w:cs="Arial"/>
          <w:noProof/>
          <w:color w:val="363534"/>
          <w:szCs w:val="22"/>
          <w:lang w:eastAsia="zh-CN"/>
        </w:rPr>
        <w:t>trategic legal advice for government priority</w:t>
      </w:r>
      <w:r>
        <w:rPr>
          <w:rFonts w:ascii="Arial" w:hAnsi="Arial" w:cs="Arial"/>
          <w:noProof/>
          <w:color w:val="363534"/>
          <w:szCs w:val="22"/>
          <w:lang w:eastAsia="zh-CN"/>
        </w:rPr>
        <w:t xml:space="preserve"> </w:t>
      </w:r>
      <w:r w:rsidRPr="00A65DC5">
        <w:rPr>
          <w:rFonts w:ascii="Arial" w:hAnsi="Arial" w:cs="Arial"/>
          <w:noProof/>
          <w:color w:val="363534"/>
          <w:szCs w:val="22"/>
          <w:lang w:eastAsia="zh-CN"/>
        </w:rPr>
        <w:t>policy initiatives, programs, operations and risks</w:t>
      </w:r>
      <w:r>
        <w:rPr>
          <w:rFonts w:ascii="Arial" w:hAnsi="Arial" w:cs="Arial"/>
          <w:noProof/>
          <w:color w:val="363534"/>
          <w:szCs w:val="22"/>
          <w:lang w:eastAsia="zh-CN"/>
        </w:rPr>
        <w:t xml:space="preserve">, </w:t>
      </w:r>
      <w:r w:rsidRPr="00A65DC5">
        <w:rPr>
          <w:rFonts w:ascii="Arial" w:hAnsi="Arial" w:cs="Arial"/>
          <w:noProof/>
          <w:color w:val="363534"/>
          <w:szCs w:val="22"/>
          <w:lang w:eastAsia="zh-CN"/>
        </w:rPr>
        <w:t>management of litigation and disputes involving DEECA and strategic advice on the management of</w:t>
      </w:r>
      <w:r>
        <w:rPr>
          <w:rFonts w:ascii="Arial" w:hAnsi="Arial" w:cs="Arial"/>
          <w:noProof/>
          <w:color w:val="363534"/>
          <w:szCs w:val="22"/>
          <w:lang w:eastAsia="zh-CN"/>
        </w:rPr>
        <w:t xml:space="preserve"> </w:t>
      </w:r>
      <w:r w:rsidRPr="00A65DC5">
        <w:rPr>
          <w:rFonts w:ascii="Arial" w:hAnsi="Arial" w:cs="Arial"/>
          <w:noProof/>
          <w:color w:val="363534"/>
          <w:szCs w:val="22"/>
          <w:lang w:eastAsia="zh-CN"/>
        </w:rPr>
        <w:t>significant</w:t>
      </w:r>
      <w:r>
        <w:rPr>
          <w:rFonts w:ascii="Arial" w:hAnsi="Arial" w:cs="Arial"/>
          <w:noProof/>
          <w:color w:val="363534"/>
          <w:szCs w:val="22"/>
          <w:lang w:eastAsia="zh-CN"/>
        </w:rPr>
        <w:t xml:space="preserve"> </w:t>
      </w:r>
      <w:r w:rsidRPr="00A65DC5">
        <w:rPr>
          <w:rFonts w:ascii="Arial" w:hAnsi="Arial" w:cs="Arial"/>
          <w:noProof/>
          <w:color w:val="363534"/>
          <w:szCs w:val="22"/>
          <w:lang w:eastAsia="zh-CN"/>
        </w:rPr>
        <w:t>litigation</w:t>
      </w:r>
      <w:r>
        <w:rPr>
          <w:rFonts w:ascii="Arial" w:hAnsi="Arial" w:cs="Arial"/>
          <w:noProof/>
          <w:color w:val="363534"/>
          <w:szCs w:val="22"/>
          <w:lang w:eastAsia="zh-CN"/>
        </w:rPr>
        <w:t>,</w:t>
      </w:r>
      <w:r w:rsidR="000D1BCB">
        <w:rPr>
          <w:rFonts w:ascii="Arial" w:hAnsi="Arial" w:cs="Arial"/>
          <w:noProof/>
          <w:color w:val="363534"/>
          <w:szCs w:val="22"/>
          <w:lang w:eastAsia="zh-CN"/>
        </w:rPr>
        <w:t xml:space="preserve"> </w:t>
      </w:r>
      <w:r>
        <w:rPr>
          <w:rFonts w:ascii="Arial" w:hAnsi="Arial" w:cs="Arial"/>
          <w:noProof/>
          <w:color w:val="363534"/>
          <w:szCs w:val="22"/>
          <w:lang w:eastAsia="zh-CN"/>
        </w:rPr>
        <w:t>r</w:t>
      </w:r>
      <w:r w:rsidRPr="00A65DC5">
        <w:rPr>
          <w:rFonts w:ascii="Arial" w:hAnsi="Arial" w:cs="Arial"/>
          <w:noProof/>
          <w:color w:val="363534"/>
          <w:szCs w:val="22"/>
          <w:lang w:eastAsia="zh-CN"/>
        </w:rPr>
        <w:t>isk identification and mitigation including advice on</w:t>
      </w:r>
      <w:r>
        <w:rPr>
          <w:rFonts w:ascii="Arial" w:hAnsi="Arial" w:cs="Arial"/>
          <w:noProof/>
          <w:color w:val="363534"/>
          <w:szCs w:val="22"/>
          <w:lang w:eastAsia="zh-CN"/>
        </w:rPr>
        <w:t xml:space="preserve"> </w:t>
      </w:r>
      <w:r w:rsidRPr="00A65DC5">
        <w:rPr>
          <w:rFonts w:ascii="Arial" w:hAnsi="Arial" w:cs="Arial"/>
          <w:noProof/>
          <w:color w:val="363534"/>
          <w:szCs w:val="22"/>
          <w:lang w:eastAsia="zh-CN"/>
        </w:rPr>
        <w:t>protection and management of</w:t>
      </w:r>
      <w:r>
        <w:rPr>
          <w:rFonts w:ascii="Arial" w:hAnsi="Arial" w:cs="Arial"/>
          <w:noProof/>
          <w:color w:val="363534"/>
          <w:szCs w:val="22"/>
          <w:lang w:eastAsia="zh-CN"/>
        </w:rPr>
        <w:t xml:space="preserve"> </w:t>
      </w:r>
      <w:r w:rsidRPr="00A65DC5">
        <w:rPr>
          <w:rFonts w:ascii="Arial" w:hAnsi="Arial" w:cs="Arial"/>
          <w:noProof/>
          <w:color w:val="363534"/>
          <w:szCs w:val="22"/>
          <w:lang w:eastAsia="zh-CN"/>
        </w:rPr>
        <w:t>DEECA’s reputation</w:t>
      </w:r>
      <w:r>
        <w:rPr>
          <w:rFonts w:ascii="Arial" w:hAnsi="Arial" w:cs="Arial"/>
          <w:noProof/>
          <w:color w:val="363534"/>
          <w:szCs w:val="22"/>
          <w:lang w:eastAsia="zh-CN"/>
        </w:rPr>
        <w:t>, m</w:t>
      </w:r>
      <w:r w:rsidRPr="00A65DC5">
        <w:rPr>
          <w:rFonts w:ascii="Arial" w:hAnsi="Arial" w:cs="Arial"/>
          <w:noProof/>
          <w:color w:val="363534"/>
          <w:szCs w:val="22"/>
          <w:lang w:eastAsia="zh-CN"/>
        </w:rPr>
        <w:t>anagement of DEECA’s use of the Victorian</w:t>
      </w:r>
      <w:r>
        <w:rPr>
          <w:rFonts w:ascii="Arial" w:hAnsi="Arial" w:cs="Arial"/>
          <w:noProof/>
          <w:color w:val="363534"/>
          <w:szCs w:val="22"/>
          <w:lang w:eastAsia="zh-CN"/>
        </w:rPr>
        <w:t xml:space="preserve"> </w:t>
      </w:r>
      <w:r w:rsidRPr="00A65DC5">
        <w:rPr>
          <w:rFonts w:ascii="Arial" w:hAnsi="Arial" w:cs="Arial"/>
          <w:noProof/>
          <w:color w:val="363534"/>
          <w:szCs w:val="22"/>
          <w:lang w:eastAsia="zh-CN"/>
        </w:rPr>
        <w:t>government’s legal services panel</w:t>
      </w:r>
      <w:r>
        <w:rPr>
          <w:rFonts w:ascii="Arial" w:hAnsi="Arial" w:cs="Arial"/>
          <w:noProof/>
          <w:color w:val="363534"/>
          <w:szCs w:val="22"/>
          <w:lang w:val="en-US" w:eastAsia="zh-CN"/>
        </w:rPr>
        <w:t xml:space="preserve">, </w:t>
      </w:r>
      <w:r>
        <w:rPr>
          <w:rFonts w:ascii="Arial" w:hAnsi="Arial" w:cs="Arial"/>
          <w:noProof/>
          <w:color w:val="363534"/>
          <w:szCs w:val="22"/>
          <w:lang w:eastAsia="zh-CN"/>
        </w:rPr>
        <w:t>d</w:t>
      </w:r>
      <w:r w:rsidRPr="00A65DC5">
        <w:rPr>
          <w:rFonts w:ascii="Arial" w:hAnsi="Arial" w:cs="Arial"/>
          <w:noProof/>
          <w:color w:val="363534"/>
          <w:szCs w:val="22"/>
          <w:lang w:eastAsia="zh-CN"/>
        </w:rPr>
        <w:t>eveloping and managing frameworks for external delivery of transactional legal</w:t>
      </w:r>
      <w:r>
        <w:rPr>
          <w:rFonts w:ascii="Arial" w:hAnsi="Arial" w:cs="Arial"/>
          <w:noProof/>
          <w:color w:val="363534"/>
          <w:szCs w:val="22"/>
          <w:lang w:eastAsia="zh-CN"/>
        </w:rPr>
        <w:t xml:space="preserve"> </w:t>
      </w:r>
      <w:r w:rsidRPr="00A65DC5">
        <w:rPr>
          <w:rFonts w:ascii="Arial" w:hAnsi="Arial" w:cs="Arial"/>
          <w:noProof/>
          <w:color w:val="363534"/>
          <w:szCs w:val="22"/>
          <w:lang w:eastAsia="zh-CN"/>
        </w:rPr>
        <w:t>work</w:t>
      </w:r>
      <w:r>
        <w:rPr>
          <w:rFonts w:ascii="Arial" w:hAnsi="Arial" w:cs="Arial"/>
          <w:noProof/>
          <w:color w:val="363534"/>
          <w:szCs w:val="22"/>
          <w:lang w:eastAsia="zh-CN"/>
        </w:rPr>
        <w:t>,</w:t>
      </w:r>
      <w:r>
        <w:rPr>
          <w:rFonts w:ascii="Arial" w:hAnsi="Arial" w:cs="Arial"/>
          <w:noProof/>
          <w:color w:val="363534"/>
          <w:szCs w:val="22"/>
          <w:lang w:val="en-US" w:eastAsia="zh-CN"/>
        </w:rPr>
        <w:t xml:space="preserve"> and s</w:t>
      </w:r>
      <w:r w:rsidRPr="00A65DC5">
        <w:rPr>
          <w:rFonts w:ascii="Arial" w:hAnsi="Arial" w:cs="Arial"/>
          <w:noProof/>
          <w:color w:val="363534"/>
          <w:szCs w:val="22"/>
          <w:lang w:val="en-US" w:eastAsia="zh-CN"/>
        </w:rPr>
        <w:t>upporting the Division’s operational systems and processes through legal operations expertise</w:t>
      </w:r>
      <w:r>
        <w:rPr>
          <w:rFonts w:ascii="Arial" w:hAnsi="Arial" w:cs="Arial"/>
          <w:noProof/>
          <w:color w:val="363534"/>
          <w:szCs w:val="22"/>
          <w:lang w:val="en-US" w:eastAsia="zh-CN"/>
        </w:rPr>
        <w:t>.</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9398EFD" w14:textId="539DE49B" w:rsidR="00306B81" w:rsidRPr="00AF556D" w:rsidRDefault="00A65BDC" w:rsidP="00306B81">
      <w:pPr>
        <w:pStyle w:val="ListBullet"/>
        <w:spacing w:after="0" w:line="240" w:lineRule="auto"/>
        <w:rPr>
          <w:rFonts w:cstheme="minorHAnsi"/>
        </w:rPr>
      </w:pPr>
      <w:r>
        <w:rPr>
          <w:rFonts w:ascii="Arial" w:hAnsi="Arial"/>
          <w:color w:val="000000"/>
          <w:lang w:eastAsia="zh-CN"/>
        </w:rPr>
        <w:t xml:space="preserve">Deliver - </w:t>
      </w:r>
      <w:r w:rsidRPr="4D38A212">
        <w:rPr>
          <w:rFonts w:ascii="Arial" w:hAnsi="Arial"/>
          <w:color w:val="000000"/>
          <w:lang w:eastAsia="zh-CN"/>
        </w:rPr>
        <w:t>at an advanced professional level, with minimal supervision</w:t>
      </w:r>
      <w:r>
        <w:rPr>
          <w:rFonts w:ascii="Arial" w:hAnsi="Arial"/>
          <w:color w:val="000000"/>
          <w:lang w:eastAsia="zh-CN"/>
        </w:rPr>
        <w:t xml:space="preserve"> – </w:t>
      </w:r>
      <w:r w:rsidRPr="4D38A212">
        <w:rPr>
          <w:rFonts w:ascii="Arial" w:hAnsi="Arial"/>
          <w:color w:val="000000"/>
          <w:lang w:eastAsia="zh-CN"/>
        </w:rPr>
        <w:t xml:space="preserve">high quality, accurate and strategic legal advice </w:t>
      </w:r>
      <w:r>
        <w:rPr>
          <w:rFonts w:ascii="Arial" w:hAnsi="Arial"/>
          <w:color w:val="000000"/>
          <w:lang w:eastAsia="zh-CN"/>
        </w:rPr>
        <w:t>in the core</w:t>
      </w:r>
      <w:r w:rsidRPr="4D38A212">
        <w:rPr>
          <w:rFonts w:ascii="Arial" w:hAnsi="Arial"/>
          <w:color w:val="000000"/>
          <w:lang w:eastAsia="zh-CN"/>
        </w:rPr>
        <w:t xml:space="preserve"> areas of </w:t>
      </w:r>
      <w:r>
        <w:t xml:space="preserve">administrative law (including operation of government and an awareness of constitutional issues), regulatory </w:t>
      </w:r>
      <w:r w:rsidRPr="00194BC2">
        <w:t>approvals and investigations,</w:t>
      </w:r>
      <w:r>
        <w:t xml:space="preserve"> statutory interpretation, </w:t>
      </w:r>
      <w:r w:rsidR="005B0088">
        <w:rPr>
          <w:rFonts w:ascii="Arial" w:hAnsi="Arial" w:cs="Arial"/>
          <w:noProof/>
          <w:color w:val="000000"/>
          <w:lang w:eastAsia="zh-CN"/>
        </w:rPr>
        <w:t xml:space="preserve">workplace and employment law, </w:t>
      </w:r>
      <w:r w:rsidRPr="007C066A">
        <w:t>corporate governance, projects (including major projects of varying sensitivity and complexity),</w:t>
      </w:r>
      <w:r>
        <w:t xml:space="preserve"> </w:t>
      </w:r>
      <w:r>
        <w:rPr>
          <w:rFonts w:ascii="Arial" w:hAnsi="Arial"/>
          <w:color w:val="000000"/>
          <w:lang w:eastAsia="zh-CN"/>
        </w:rPr>
        <w:t xml:space="preserve">litigation and </w:t>
      </w:r>
      <w:r w:rsidRPr="4D38A212">
        <w:rPr>
          <w:rFonts w:ascii="Arial" w:hAnsi="Arial"/>
          <w:color w:val="000000"/>
          <w:lang w:eastAsia="zh-CN"/>
        </w:rPr>
        <w:t>dispute resolution, planning and environment</w:t>
      </w:r>
      <w:r>
        <w:rPr>
          <w:rFonts w:ascii="Arial" w:hAnsi="Arial"/>
          <w:color w:val="000000"/>
          <w:lang w:eastAsia="zh-CN"/>
        </w:rPr>
        <w:t>al</w:t>
      </w:r>
      <w:r w:rsidRPr="4D38A212">
        <w:rPr>
          <w:rFonts w:ascii="Arial" w:hAnsi="Arial"/>
          <w:color w:val="000000"/>
          <w:lang w:eastAsia="zh-CN"/>
        </w:rPr>
        <w:t xml:space="preserve"> law, property (Crown land use and development), energy law,</w:t>
      </w:r>
      <w:r>
        <w:rPr>
          <w:rFonts w:ascii="Arial" w:hAnsi="Arial"/>
          <w:color w:val="000000"/>
          <w:lang w:eastAsia="zh-CN"/>
        </w:rPr>
        <w:t xml:space="preserve"> First Nations self-determination and related frameworks,</w:t>
      </w:r>
      <w:r w:rsidRPr="4D38A212">
        <w:rPr>
          <w:rFonts w:ascii="Arial" w:hAnsi="Arial"/>
          <w:color w:val="000000"/>
          <w:lang w:eastAsia="zh-CN"/>
        </w:rPr>
        <w:t xml:space="preserve"> natural resource management, fire and emergency management, </w:t>
      </w:r>
      <w:r>
        <w:rPr>
          <w:rFonts w:ascii="Arial" w:hAnsi="Arial"/>
          <w:color w:val="000000"/>
          <w:lang w:eastAsia="zh-CN"/>
        </w:rPr>
        <w:t xml:space="preserve">and </w:t>
      </w:r>
      <w:r w:rsidRPr="4D38A212">
        <w:rPr>
          <w:rFonts w:ascii="Arial" w:hAnsi="Arial"/>
          <w:color w:val="000000"/>
          <w:lang w:eastAsia="zh-CN"/>
        </w:rPr>
        <w:t>agriculture.</w:t>
      </w:r>
    </w:p>
    <w:p w14:paraId="502F2E84" w14:textId="346F953C" w:rsidR="00306B81" w:rsidRPr="00AF556D" w:rsidRDefault="004402A6" w:rsidP="00306B81">
      <w:pPr>
        <w:numPr>
          <w:ilvl w:val="0"/>
          <w:numId w:val="43"/>
        </w:numPr>
        <w:spacing w:line="240" w:lineRule="auto"/>
        <w:rPr>
          <w:rFonts w:cstheme="minorHAnsi"/>
        </w:rPr>
      </w:pPr>
      <w:r w:rsidRPr="0074322F">
        <w:rPr>
          <w:color w:val="000000"/>
          <w:szCs w:val="22"/>
        </w:rPr>
        <w:t xml:space="preserve">Protect the interests of the government </w:t>
      </w:r>
      <w:r>
        <w:rPr>
          <w:color w:val="000000"/>
          <w:szCs w:val="22"/>
        </w:rPr>
        <w:t>by</w:t>
      </w:r>
      <w:r w:rsidRPr="0074322F">
        <w:rPr>
          <w:color w:val="000000"/>
          <w:szCs w:val="22"/>
        </w:rPr>
        <w:t xml:space="preserve"> pro-actively identifying </w:t>
      </w:r>
      <w:r>
        <w:rPr>
          <w:color w:val="000000"/>
          <w:szCs w:val="22"/>
        </w:rPr>
        <w:t xml:space="preserve">risks (including </w:t>
      </w:r>
      <w:r w:rsidRPr="0074322F">
        <w:rPr>
          <w:color w:val="000000"/>
          <w:szCs w:val="22"/>
        </w:rPr>
        <w:t>emerging risks</w:t>
      </w:r>
      <w:r>
        <w:rPr>
          <w:color w:val="000000"/>
          <w:szCs w:val="22"/>
        </w:rPr>
        <w:t>)</w:t>
      </w:r>
      <w:r w:rsidRPr="0074322F">
        <w:rPr>
          <w:color w:val="000000"/>
          <w:szCs w:val="22"/>
        </w:rPr>
        <w:t xml:space="preserve"> </w:t>
      </w:r>
      <w:r w:rsidRPr="0074322F">
        <w:rPr>
          <w:rFonts w:ascii="Arial" w:hAnsi="Arial"/>
          <w:color w:val="000000"/>
          <w:szCs w:val="22"/>
        </w:rPr>
        <w:t>and</w:t>
      </w:r>
      <w:r w:rsidRPr="0074322F">
        <w:rPr>
          <w:color w:val="000000"/>
          <w:szCs w:val="22"/>
        </w:rPr>
        <w:t xml:space="preserve"> issues in the delivery of priority projects; devis</w:t>
      </w:r>
      <w:r>
        <w:rPr>
          <w:color w:val="000000"/>
          <w:szCs w:val="22"/>
        </w:rPr>
        <w:t>e</w:t>
      </w:r>
      <w:r w:rsidRPr="0074322F">
        <w:rPr>
          <w:color w:val="000000"/>
          <w:szCs w:val="22"/>
        </w:rPr>
        <w:t xml:space="preserve"> strategies and potential solutions to address risks; work collaboratively across the Legal Branch, the Division and the department to bring the right people together to ensure a comprehensive solution is reflected in the advice given or outcomes achieved.</w:t>
      </w:r>
    </w:p>
    <w:p w14:paraId="251B693D" w14:textId="77777777" w:rsidR="00DE16E9" w:rsidRPr="00DE16E9" w:rsidRDefault="00DE16E9" w:rsidP="00306B81">
      <w:pPr>
        <w:numPr>
          <w:ilvl w:val="0"/>
          <w:numId w:val="43"/>
        </w:numPr>
        <w:shd w:val="clear" w:color="auto" w:fill="FFFFFF" w:themeFill="background1"/>
        <w:spacing w:line="240" w:lineRule="auto"/>
        <w:ind w:left="357" w:hanging="357"/>
        <w:rPr>
          <w:rFonts w:cstheme="minorHAnsi"/>
          <w:lang w:eastAsia="zh-CN"/>
        </w:rPr>
      </w:pPr>
      <w:r w:rsidRPr="003A09B9">
        <w:rPr>
          <w:rFonts w:ascii="Arial" w:hAnsi="Arial"/>
          <w:color w:val="000000"/>
          <w:lang w:eastAsia="zh-CN"/>
        </w:rPr>
        <w:t>Oversee the selection of value for money, fit for purpose external providers from the government legal services panel and their work</w:t>
      </w:r>
      <w:r>
        <w:rPr>
          <w:rFonts w:ascii="Arial" w:hAnsi="Arial"/>
          <w:color w:val="000000"/>
          <w:lang w:eastAsia="zh-CN"/>
        </w:rPr>
        <w:t>.</w:t>
      </w:r>
      <w:r w:rsidRPr="003A09B9">
        <w:rPr>
          <w:rFonts w:ascii="Arial" w:hAnsi="Arial"/>
          <w:color w:val="000000"/>
          <w:szCs w:val="22"/>
          <w:lang w:eastAsia="zh-CN"/>
        </w:rPr>
        <w:t xml:space="preserve"> Manage customer expectations in relation to price and service, arrange outsourcing, resolve conflicts, manage external spend</w:t>
      </w:r>
      <w:r w:rsidRPr="0022453F">
        <w:rPr>
          <w:rFonts w:ascii="Arial" w:hAnsi="Arial"/>
          <w:color w:val="000000"/>
          <w:szCs w:val="22"/>
          <w:lang w:eastAsia="zh-CN"/>
        </w:rPr>
        <w:t>.</w:t>
      </w:r>
    </w:p>
    <w:p w14:paraId="69D019B5" w14:textId="57BD0510" w:rsidR="00306B81" w:rsidRPr="00AF556D" w:rsidRDefault="00E06DD3" w:rsidP="00306B81">
      <w:pPr>
        <w:pStyle w:val="ListBullet"/>
        <w:numPr>
          <w:ilvl w:val="0"/>
          <w:numId w:val="43"/>
        </w:numPr>
        <w:rPr>
          <w:rFonts w:cstheme="minorHAnsi"/>
          <w:lang w:eastAsia="zh-CN"/>
        </w:rPr>
      </w:pPr>
      <w:r w:rsidRPr="009925F3">
        <w:rPr>
          <w:rFonts w:ascii="Arial" w:hAnsi="Arial"/>
          <w:color w:val="000000"/>
          <w:lang w:eastAsia="zh-CN"/>
        </w:rPr>
        <w:t xml:space="preserve">Support strategic management of </w:t>
      </w:r>
      <w:r>
        <w:rPr>
          <w:rFonts w:ascii="Arial" w:hAnsi="Arial"/>
          <w:color w:val="000000"/>
          <w:lang w:eastAsia="zh-CN"/>
        </w:rPr>
        <w:t>DEECA</w:t>
      </w:r>
      <w:r w:rsidRPr="009925F3">
        <w:rPr>
          <w:rFonts w:ascii="Arial" w:hAnsi="Arial"/>
          <w:color w:val="000000"/>
          <w:lang w:eastAsia="zh-CN"/>
        </w:rPr>
        <w:t xml:space="preserve">’s response to litigation and legal disputes </w:t>
      </w:r>
      <w:r>
        <w:rPr>
          <w:rFonts w:ascii="Arial" w:hAnsi="Arial"/>
          <w:color w:val="000000"/>
          <w:lang w:eastAsia="zh-CN"/>
        </w:rPr>
        <w:t>by</w:t>
      </w:r>
      <w:r w:rsidRPr="009925F3">
        <w:rPr>
          <w:rFonts w:ascii="Arial" w:hAnsi="Arial"/>
          <w:color w:val="000000"/>
          <w:lang w:eastAsia="zh-CN"/>
        </w:rPr>
        <w:t xml:space="preserve"> providing </w:t>
      </w:r>
      <w:r>
        <w:rPr>
          <w:rFonts w:ascii="Arial" w:hAnsi="Arial"/>
          <w:color w:val="000000"/>
          <w:lang w:eastAsia="zh-CN"/>
        </w:rPr>
        <w:t>fit for purpose</w:t>
      </w:r>
      <w:r w:rsidRPr="009925F3">
        <w:rPr>
          <w:rFonts w:ascii="Arial" w:hAnsi="Arial"/>
          <w:color w:val="000000"/>
          <w:lang w:eastAsia="zh-CN"/>
        </w:rPr>
        <w:t xml:space="preserve"> clear</w:t>
      </w:r>
      <w:r>
        <w:rPr>
          <w:rFonts w:ascii="Arial" w:hAnsi="Arial"/>
          <w:color w:val="000000"/>
          <w:lang w:eastAsia="zh-CN"/>
        </w:rPr>
        <w:t>, concise</w:t>
      </w:r>
      <w:r w:rsidRPr="009925F3">
        <w:rPr>
          <w:rFonts w:ascii="Arial" w:hAnsi="Arial"/>
          <w:color w:val="000000"/>
          <w:lang w:eastAsia="zh-CN"/>
        </w:rPr>
        <w:t xml:space="preserve"> and accurate advice and recommended strategies to responsible policy and program areas and briefing Counsel as required.</w:t>
      </w:r>
    </w:p>
    <w:p w14:paraId="0B483390" w14:textId="77777777" w:rsidR="00AC34F2" w:rsidRDefault="00AC34F2" w:rsidP="00AC34F2">
      <w:pPr>
        <w:numPr>
          <w:ilvl w:val="0"/>
          <w:numId w:val="43"/>
        </w:numPr>
        <w:spacing w:line="240" w:lineRule="auto"/>
        <w:rPr>
          <w:rFonts w:ascii="Arial" w:hAnsi="Arial"/>
          <w:color w:val="000000"/>
          <w:szCs w:val="22"/>
        </w:rPr>
      </w:pPr>
      <w:r>
        <w:rPr>
          <w:rFonts w:ascii="Arial" w:hAnsi="Arial"/>
          <w:color w:val="000000"/>
          <w:szCs w:val="22"/>
        </w:rPr>
        <w:t xml:space="preserve">Lead or support projects, supervise the work of more junior lawyers on </w:t>
      </w:r>
      <w:proofErr w:type="gramStart"/>
      <w:r>
        <w:rPr>
          <w:rFonts w:ascii="Arial" w:hAnsi="Arial"/>
          <w:color w:val="000000"/>
          <w:szCs w:val="22"/>
        </w:rPr>
        <w:t>particular projects</w:t>
      </w:r>
      <w:proofErr w:type="gramEnd"/>
      <w:r>
        <w:rPr>
          <w:rFonts w:ascii="Arial" w:hAnsi="Arial"/>
          <w:color w:val="000000"/>
          <w:szCs w:val="22"/>
        </w:rPr>
        <w:t xml:space="preserve"> or tasks as required with appropriate direction from managing or other senior lawyers.</w:t>
      </w:r>
    </w:p>
    <w:p w14:paraId="2D372173" w14:textId="77777777" w:rsidR="00205147" w:rsidRDefault="00205147" w:rsidP="00205147">
      <w:pPr>
        <w:numPr>
          <w:ilvl w:val="0"/>
          <w:numId w:val="43"/>
        </w:numPr>
        <w:spacing w:line="240" w:lineRule="auto"/>
        <w:rPr>
          <w:rFonts w:ascii="Arial" w:hAnsi="Arial"/>
          <w:color w:val="000000"/>
          <w:szCs w:val="22"/>
        </w:rPr>
      </w:pPr>
      <w:r>
        <w:rPr>
          <w:rFonts w:ascii="Arial" w:hAnsi="Arial"/>
          <w:color w:val="000000"/>
          <w:szCs w:val="22"/>
        </w:rPr>
        <w:t xml:space="preserve">Act as an ambassador for the department’s Corporate Services Group through working with excellence in customer service, collaboration and relationship building and support divisional capability building, reporting and knowledge management through habitual and outstanding file and information management practices.  </w:t>
      </w:r>
    </w:p>
    <w:p w14:paraId="370B0A60" w14:textId="77777777" w:rsidR="00205147" w:rsidRDefault="00205147" w:rsidP="00205147">
      <w:pPr>
        <w:numPr>
          <w:ilvl w:val="0"/>
          <w:numId w:val="43"/>
        </w:numPr>
        <w:spacing w:line="240" w:lineRule="auto"/>
        <w:rPr>
          <w:rFonts w:ascii="Arial" w:hAnsi="Arial"/>
          <w:color w:val="000000"/>
          <w:szCs w:val="22"/>
          <w:lang w:eastAsia="zh-CN"/>
        </w:rPr>
      </w:pPr>
      <w:r>
        <w:rPr>
          <w:rFonts w:ascii="Arial" w:hAnsi="Arial"/>
          <w:color w:val="000000"/>
          <w:szCs w:val="22"/>
        </w:rPr>
        <w:t>Support the work of the Division as a responsive, strategic</w:t>
      </w:r>
      <w:r>
        <w:rPr>
          <w:rFonts w:ascii="Arial" w:hAnsi="Arial"/>
          <w:color w:val="000000"/>
          <w:szCs w:val="22"/>
          <w:lang w:eastAsia="zh-CN"/>
        </w:rPr>
        <w:t xml:space="preserve"> advisory service on complex, high-value work by pro</w:t>
      </w:r>
      <w:r w:rsidRPr="00E559A4">
        <w:rPr>
          <w:rFonts w:ascii="Arial" w:hAnsi="Arial"/>
          <w:color w:val="000000"/>
          <w:szCs w:val="22"/>
          <w:lang w:eastAsia="zh-CN"/>
        </w:rPr>
        <w:t>actively contribu</w:t>
      </w:r>
      <w:r>
        <w:rPr>
          <w:rFonts w:ascii="Arial" w:hAnsi="Arial"/>
          <w:color w:val="000000"/>
          <w:szCs w:val="22"/>
          <w:lang w:eastAsia="zh-CN"/>
        </w:rPr>
        <w:t xml:space="preserve">ting to the development of innovative, useful self-service tools and other solutions for routine, transactional work.  Identify, lead or participate in </w:t>
      </w:r>
      <w:r w:rsidRPr="00E559A4">
        <w:rPr>
          <w:rFonts w:ascii="Arial" w:hAnsi="Arial"/>
          <w:color w:val="000000"/>
          <w:szCs w:val="22"/>
          <w:lang w:eastAsia="zh-CN"/>
        </w:rPr>
        <w:t xml:space="preserve">capability-building training in key risk areas </w:t>
      </w:r>
      <w:r>
        <w:rPr>
          <w:rFonts w:ascii="Arial" w:hAnsi="Arial"/>
          <w:color w:val="000000"/>
          <w:szCs w:val="22"/>
          <w:lang w:eastAsia="zh-CN"/>
        </w:rPr>
        <w:t xml:space="preserve">across </w:t>
      </w:r>
      <w:r w:rsidRPr="00E559A4">
        <w:rPr>
          <w:rFonts w:ascii="Arial" w:hAnsi="Arial"/>
          <w:color w:val="000000"/>
          <w:szCs w:val="22"/>
          <w:lang w:eastAsia="zh-CN"/>
        </w:rPr>
        <w:t xml:space="preserve">the department to assist the Division in </w:t>
      </w:r>
      <w:r>
        <w:rPr>
          <w:rFonts w:ascii="Arial" w:hAnsi="Arial"/>
          <w:color w:val="000000"/>
          <w:szCs w:val="22"/>
          <w:lang w:eastAsia="zh-CN"/>
        </w:rPr>
        <w:t xml:space="preserve">delivering on </w:t>
      </w:r>
      <w:r w:rsidRPr="00E559A4">
        <w:rPr>
          <w:rFonts w:ascii="Arial" w:hAnsi="Arial"/>
          <w:color w:val="000000"/>
          <w:szCs w:val="22"/>
          <w:lang w:eastAsia="zh-CN"/>
        </w:rPr>
        <w:t>its key legal functions where required</w:t>
      </w:r>
      <w:r>
        <w:rPr>
          <w:rFonts w:ascii="Arial" w:hAnsi="Arial"/>
          <w:color w:val="000000"/>
          <w:szCs w:val="22"/>
          <w:lang w:eastAsia="zh-CN"/>
        </w:rPr>
        <w:t>.</w:t>
      </w:r>
    </w:p>
    <w:p w14:paraId="6088A4F9" w14:textId="6D7A8C94" w:rsidR="00306B81" w:rsidRPr="00AF556D" w:rsidRDefault="00205147" w:rsidP="00205147">
      <w:pPr>
        <w:numPr>
          <w:ilvl w:val="0"/>
          <w:numId w:val="43"/>
        </w:numPr>
        <w:spacing w:before="0" w:after="0" w:line="240" w:lineRule="auto"/>
        <w:ind w:hanging="357"/>
        <w:rPr>
          <w:rFonts w:ascii="Arial" w:hAnsi="Arial" w:cs="Arial"/>
          <w:lang w:eastAsia="zh-CN"/>
        </w:rPr>
      </w:pPr>
      <w:r>
        <w:rPr>
          <w:rFonts w:ascii="Arial" w:hAnsi="Arial"/>
          <w:color w:val="000000"/>
          <w:szCs w:val="22"/>
          <w:lang w:eastAsia="zh-CN"/>
        </w:rPr>
        <w:t>P</w:t>
      </w:r>
      <w:r w:rsidRPr="00F16D26">
        <w:rPr>
          <w:rFonts w:ascii="Arial" w:hAnsi="Arial"/>
          <w:color w:val="000000"/>
          <w:szCs w:val="22"/>
          <w:lang w:eastAsia="zh-CN"/>
        </w:rPr>
        <w:t>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306B81">
      <w:pPr>
        <w:spacing w:before="0" w:after="0" w:line="240" w:lineRule="auto"/>
        <w:ind w:left="3"/>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1ECA7049" w14:textId="77777777" w:rsidR="00306B81" w:rsidRPr="00635A17" w:rsidRDefault="00306B81" w:rsidP="00306B81">
      <w:pPr>
        <w:pStyle w:val="ListParagraph"/>
        <w:numPr>
          <w:ilvl w:val="0"/>
          <w:numId w:val="43"/>
        </w:numPr>
        <w:spacing w:before="160" w:after="0"/>
        <w:ind w:left="357" w:hanging="357"/>
        <w:rPr>
          <w:rFonts w:ascii="Arial" w:hAnsi="Arial"/>
          <w:noProof/>
          <w:szCs w:val="22"/>
          <w:lang w:eastAsia="zh-CN"/>
        </w:rPr>
      </w:pPr>
      <w:bookmarkStart w:id="5" w:name="_Hlk215240793"/>
      <w:r w:rsidRPr="00635A17">
        <w:rPr>
          <w:rFonts w:ascii="Arial" w:hAnsi="Arial"/>
          <w:noProof/>
          <w:szCs w:val="22"/>
          <w:lang w:eastAsia="zh-CN"/>
        </w:rPr>
        <w:lastRenderedPageBreak/>
        <w:t>An Australian lawyer holding or eligible to hold an Australian practising certificate under the Legal Profession Uniform Law (Victoria).</w:t>
      </w:r>
    </w:p>
    <w:p w14:paraId="65671794" w14:textId="02F0B963" w:rsidR="00BD6A14" w:rsidRPr="00053D5D" w:rsidRDefault="00BD6A14" w:rsidP="00BD6A14">
      <w:pPr>
        <w:numPr>
          <w:ilvl w:val="0"/>
          <w:numId w:val="43"/>
        </w:numPr>
        <w:spacing w:line="240" w:lineRule="auto"/>
        <w:ind w:left="357" w:hanging="357"/>
        <w:rPr>
          <w:rFonts w:ascii="Arial" w:hAnsi="Arial"/>
          <w:noProof/>
          <w:color w:val="000000"/>
          <w:lang w:eastAsia="zh-CN"/>
        </w:rPr>
      </w:pPr>
      <w:r w:rsidRPr="77F97F0F">
        <w:rPr>
          <w:rFonts w:ascii="Arial" w:hAnsi="Arial"/>
          <w:noProof/>
          <w:color w:val="000000"/>
          <w:lang w:eastAsia="zh-CN"/>
        </w:rPr>
        <w:t>Demonstrated ability to provide</w:t>
      </w:r>
      <w:r>
        <w:rPr>
          <w:rFonts w:ascii="Arial" w:hAnsi="Arial"/>
          <w:noProof/>
          <w:color w:val="000000"/>
          <w:lang w:eastAsia="zh-CN"/>
        </w:rPr>
        <w:t xml:space="preserve"> clear, accurate and timely</w:t>
      </w:r>
      <w:r w:rsidRPr="77F97F0F">
        <w:rPr>
          <w:rFonts w:ascii="Arial" w:hAnsi="Arial"/>
          <w:noProof/>
          <w:color w:val="000000"/>
          <w:lang w:eastAsia="zh-CN"/>
        </w:rPr>
        <w:t xml:space="preserve"> legal advice on complex issues and under limited direction in two or more of these practice </w:t>
      </w:r>
      <w:r w:rsidRPr="77F97F0F">
        <w:rPr>
          <w:rFonts w:ascii="Arial" w:hAnsi="Arial"/>
          <w:color w:val="000000"/>
          <w:lang w:eastAsia="zh-CN"/>
        </w:rPr>
        <w:t>areas</w:t>
      </w:r>
      <w:r w:rsidRPr="77F97F0F">
        <w:rPr>
          <w:rFonts w:ascii="Arial" w:hAnsi="Arial"/>
          <w:noProof/>
          <w:color w:val="000000"/>
          <w:lang w:eastAsia="zh-CN"/>
        </w:rPr>
        <w:t xml:space="preserve">: </w:t>
      </w:r>
      <w:r w:rsidRPr="77F97F0F">
        <w:rPr>
          <w:rFonts w:ascii="Arial" w:hAnsi="Arial"/>
          <w:color w:val="000000"/>
          <w:lang w:eastAsia="zh-CN"/>
        </w:rPr>
        <w:t xml:space="preserve">administrative law and statutory interpretation, </w:t>
      </w:r>
      <w:r w:rsidR="006C5AA9">
        <w:rPr>
          <w:rFonts w:ascii="Arial" w:hAnsi="Arial" w:cs="Arial"/>
          <w:noProof/>
          <w:color w:val="000000"/>
          <w:lang w:eastAsia="zh-CN"/>
        </w:rPr>
        <w:t>workplace and employment law, general commercial</w:t>
      </w:r>
      <w:r w:rsidR="006C5AA9" w:rsidRPr="00904F95">
        <w:rPr>
          <w:rFonts w:ascii="Arial" w:hAnsi="Arial" w:cs="Arial"/>
          <w:noProof/>
          <w:color w:val="000000"/>
          <w:lang w:eastAsia="zh-CN"/>
        </w:rPr>
        <w:t xml:space="preserve">, </w:t>
      </w:r>
      <w:r w:rsidR="006C5AA9">
        <w:rPr>
          <w:rFonts w:ascii="Arial" w:hAnsi="Arial" w:cs="Arial"/>
          <w:noProof/>
          <w:color w:val="000000"/>
          <w:lang w:eastAsia="zh-CN"/>
        </w:rPr>
        <w:t xml:space="preserve">litigation and </w:t>
      </w:r>
      <w:r w:rsidRPr="77F97F0F">
        <w:rPr>
          <w:rFonts w:ascii="Arial" w:hAnsi="Arial"/>
          <w:color w:val="000000"/>
          <w:lang w:eastAsia="zh-CN"/>
        </w:rPr>
        <w:t>dispute resolution,</w:t>
      </w:r>
      <w:r>
        <w:rPr>
          <w:rFonts w:ascii="Arial" w:hAnsi="Arial"/>
          <w:color w:val="000000"/>
          <w:lang w:eastAsia="zh-CN"/>
        </w:rPr>
        <w:t xml:space="preserve"> planning and</w:t>
      </w:r>
      <w:r w:rsidRPr="77F97F0F">
        <w:rPr>
          <w:rFonts w:ascii="Arial" w:hAnsi="Arial"/>
          <w:color w:val="000000"/>
          <w:lang w:eastAsia="zh-CN"/>
        </w:rPr>
        <w:t xml:space="preserve"> environment</w:t>
      </w:r>
      <w:r>
        <w:rPr>
          <w:rFonts w:ascii="Arial" w:hAnsi="Arial"/>
          <w:color w:val="000000"/>
          <w:lang w:eastAsia="zh-CN"/>
        </w:rPr>
        <w:t>al</w:t>
      </w:r>
      <w:r w:rsidRPr="77F97F0F">
        <w:rPr>
          <w:rFonts w:ascii="Arial" w:hAnsi="Arial"/>
          <w:color w:val="000000"/>
          <w:lang w:eastAsia="zh-CN"/>
        </w:rPr>
        <w:t xml:space="preserve"> law, energy law, </w:t>
      </w:r>
      <w:r>
        <w:rPr>
          <w:rFonts w:ascii="Arial" w:hAnsi="Arial"/>
          <w:color w:val="000000"/>
          <w:lang w:eastAsia="zh-CN"/>
        </w:rPr>
        <w:t xml:space="preserve">First Nations self-determination and related frameworks, </w:t>
      </w:r>
      <w:r w:rsidRPr="77F97F0F">
        <w:rPr>
          <w:rFonts w:ascii="Arial" w:hAnsi="Arial"/>
          <w:color w:val="000000"/>
          <w:lang w:eastAsia="zh-CN"/>
        </w:rPr>
        <w:t>agriculture, Crown land use and development, natural resource management and fire and emergency management</w:t>
      </w:r>
      <w:r>
        <w:rPr>
          <w:rFonts w:ascii="Arial" w:hAnsi="Arial"/>
          <w:color w:val="000000"/>
          <w:lang w:eastAsia="zh-CN"/>
        </w:rPr>
        <w:t>, commissions and inquiries</w:t>
      </w:r>
      <w:r w:rsidRPr="77F97F0F">
        <w:rPr>
          <w:rFonts w:ascii="Arial" w:hAnsi="Arial"/>
          <w:color w:val="000000"/>
          <w:lang w:eastAsia="zh-CN"/>
        </w:rPr>
        <w:t xml:space="preserve">. </w:t>
      </w:r>
    </w:p>
    <w:p w14:paraId="29D635B2" w14:textId="0ACCF0F2" w:rsidR="00306B81" w:rsidRPr="004E0A74" w:rsidRDefault="00BD6A14" w:rsidP="004E0A74">
      <w:pPr>
        <w:numPr>
          <w:ilvl w:val="0"/>
          <w:numId w:val="43"/>
        </w:numPr>
        <w:spacing w:line="240" w:lineRule="auto"/>
        <w:ind w:left="357" w:hanging="357"/>
        <w:rPr>
          <w:rFonts w:ascii="Arial" w:hAnsi="Arial"/>
          <w:noProof/>
          <w:lang w:eastAsia="zh-CN"/>
        </w:rPr>
      </w:pPr>
      <w:r w:rsidRPr="7E1B6F99">
        <w:rPr>
          <w:rFonts w:ascii="Arial" w:eastAsia="Arial" w:hAnsi="Arial"/>
          <w:color w:val="000000"/>
        </w:rPr>
        <w:t>An understanding of and experience in government law will be considered favourably.</w:t>
      </w:r>
      <w:bookmarkEnd w:id="5"/>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29139114" w14:textId="77777777" w:rsidR="001B5FDD" w:rsidRPr="00F24A0A" w:rsidRDefault="001B5FDD" w:rsidP="001B5FDD">
      <w:pPr>
        <w:numPr>
          <w:ilvl w:val="0"/>
          <w:numId w:val="43"/>
        </w:numPr>
        <w:spacing w:line="240" w:lineRule="auto"/>
        <w:ind w:left="357" w:hanging="357"/>
      </w:pPr>
      <w:r w:rsidRPr="00F24A0A">
        <w:rPr>
          <w:b/>
        </w:rPr>
        <w:t xml:space="preserve">Critical </w:t>
      </w:r>
      <w:r w:rsidRPr="005B41E3">
        <w:rPr>
          <w:rFonts w:cstheme="minorHAnsi"/>
          <w:b/>
          <w:bCs/>
        </w:rPr>
        <w:t>Thinking</w:t>
      </w:r>
      <w:r w:rsidRPr="00F24A0A">
        <w:rPr>
          <w:b/>
        </w:rPr>
        <w:t xml:space="preserve"> and </w:t>
      </w:r>
      <w:r w:rsidRPr="005B41E3">
        <w:rPr>
          <w:rFonts w:cstheme="minorHAnsi"/>
          <w:b/>
          <w:bCs/>
        </w:rPr>
        <w:t>Problem Solving</w:t>
      </w:r>
      <w:r w:rsidRPr="00F24A0A">
        <w:t xml:space="preserve">: </w:t>
      </w:r>
      <w:proofErr w:type="gramStart"/>
      <w:r w:rsidRPr="00F24A0A">
        <w:t>Takes into account</w:t>
      </w:r>
      <w:proofErr w:type="gramEnd"/>
      <w:r w:rsidRPr="00F24A0A">
        <w:t xml:space="preserve"> wider business context within business unit when considering options to resolve issues. Identifies recurring problems and prevents future recurrence by integrating solutions into work process. </w:t>
      </w:r>
      <w:r w:rsidRPr="00A01ABF">
        <w:rPr>
          <w:rFonts w:ascii="Arial" w:hAnsi="Arial"/>
          <w:color w:val="000000"/>
          <w:szCs w:val="22"/>
          <w:lang w:eastAsia="zh-CN"/>
        </w:rPr>
        <w:t>Delivers</w:t>
      </w:r>
      <w:r w:rsidRPr="00F24A0A">
        <w:t xml:space="preserve"> tangible business outcomes </w:t>
      </w:r>
      <w:proofErr w:type="gramStart"/>
      <w:r w:rsidRPr="00F24A0A">
        <w:t>as a result of</w:t>
      </w:r>
      <w:proofErr w:type="gramEnd"/>
      <w:r w:rsidRPr="00F24A0A">
        <w:t xml:space="preserve"> critically evaluating problems from multiple perspectives and delivering effective solutions</w:t>
      </w:r>
      <w:r w:rsidRPr="00F24A0A" w:rsidDel="00364C28">
        <w:t>.</w:t>
      </w:r>
    </w:p>
    <w:p w14:paraId="6EB17325" w14:textId="77777777" w:rsidR="001B5FDD" w:rsidRPr="003076B9" w:rsidRDefault="001B5FDD" w:rsidP="001B5FDD">
      <w:pPr>
        <w:numPr>
          <w:ilvl w:val="0"/>
          <w:numId w:val="43"/>
        </w:numPr>
        <w:spacing w:line="240" w:lineRule="auto"/>
        <w:ind w:left="357" w:hanging="357"/>
        <w:rPr>
          <w:rFonts w:cstheme="minorHAnsi"/>
          <w:noProof/>
          <w:color w:val="000000"/>
          <w:lang w:eastAsia="zh-CN"/>
        </w:rPr>
      </w:pPr>
      <w:r w:rsidRPr="003076B9">
        <w:rPr>
          <w:rFonts w:cstheme="minorHAnsi"/>
          <w:b/>
          <w:bCs/>
        </w:rPr>
        <w:t>Working Collaboratively</w:t>
      </w:r>
      <w:r w:rsidRPr="00F056EE">
        <w:rPr>
          <w:rFonts w:cstheme="minorHAnsi"/>
          <w:b/>
          <w:bCs/>
        </w:rPr>
        <w:t xml:space="preserve">: </w:t>
      </w:r>
      <w:r w:rsidRPr="003076B9">
        <w:rPr>
          <w:rFonts w:cstheme="minorHAnsi"/>
        </w:rPr>
        <w:t xml:space="preserve">Builds trust and rapport </w:t>
      </w:r>
      <w:r w:rsidRPr="00F056EE">
        <w:rPr>
          <w:rFonts w:cstheme="minorHAnsi"/>
        </w:rPr>
        <w:t>with others; Sets common goals through a high degree of empathy; Display</w:t>
      </w:r>
      <w:r>
        <w:rPr>
          <w:rFonts w:cstheme="minorHAnsi"/>
        </w:rPr>
        <w:t>s</w:t>
      </w:r>
      <w:r w:rsidRPr="00F056EE">
        <w:rPr>
          <w:rFonts w:cstheme="minorHAnsi"/>
        </w:rPr>
        <w:t xml:space="preserve"> willingness to share control </w:t>
      </w:r>
      <w:r w:rsidRPr="00A01ABF">
        <w:rPr>
          <w:rFonts w:ascii="Arial" w:hAnsi="Arial"/>
          <w:color w:val="000000"/>
          <w:szCs w:val="22"/>
          <w:lang w:eastAsia="zh-CN"/>
        </w:rPr>
        <w:t>and</w:t>
      </w:r>
      <w:r w:rsidRPr="00F056EE">
        <w:rPr>
          <w:rFonts w:cstheme="minorHAnsi"/>
        </w:rPr>
        <w:t xml:space="preserve"> responsibility with peers the service, external partners, and community) in the delivery of work and outcomes</w:t>
      </w:r>
      <w:r>
        <w:rPr>
          <w:rFonts w:cstheme="minorHAnsi"/>
        </w:rPr>
        <w:t>.</w:t>
      </w:r>
    </w:p>
    <w:p w14:paraId="289B4C34" w14:textId="77777777" w:rsidR="001B5FDD" w:rsidRPr="001C3BDC" w:rsidRDefault="001B5FDD" w:rsidP="001B5FDD">
      <w:pPr>
        <w:numPr>
          <w:ilvl w:val="0"/>
          <w:numId w:val="43"/>
        </w:numPr>
        <w:spacing w:line="240" w:lineRule="auto"/>
        <w:ind w:left="357" w:hanging="357"/>
        <w:rPr>
          <w:rFonts w:cstheme="minorHAnsi"/>
          <w:noProof/>
          <w:color w:val="000000"/>
          <w:lang w:eastAsia="zh-CN"/>
        </w:rPr>
      </w:pPr>
      <w:r>
        <w:rPr>
          <w:rFonts w:cstheme="minorHAnsi"/>
          <w:b/>
          <w:bCs/>
        </w:rPr>
        <w:t>Stakeholder management:</w:t>
      </w:r>
      <w:r>
        <w:rPr>
          <w:rFonts w:cstheme="minorHAnsi"/>
          <w:noProof/>
          <w:color w:val="000000"/>
          <w:lang w:eastAsia="zh-CN"/>
        </w:rPr>
        <w:t xml:space="preserve"> </w:t>
      </w:r>
      <w:r w:rsidRPr="003076B9">
        <w:rPr>
          <w:rFonts w:cstheme="minorHAnsi"/>
        </w:rPr>
        <w:t>Identif</w:t>
      </w:r>
      <w:r>
        <w:rPr>
          <w:rFonts w:cstheme="minorHAnsi"/>
        </w:rPr>
        <w:t>ies</w:t>
      </w:r>
      <w:r w:rsidRPr="003076B9">
        <w:rPr>
          <w:rFonts w:cstheme="minorHAnsi"/>
        </w:rPr>
        <w:t xml:space="preserve"> stakeholders impacted by decisions, takes steps to keep interested parties engaged while managing expectations on outcomes</w:t>
      </w:r>
      <w:r>
        <w:rPr>
          <w:rFonts w:cstheme="minorHAnsi"/>
        </w:rPr>
        <w:t>.</w:t>
      </w:r>
    </w:p>
    <w:p w14:paraId="68C720CF" w14:textId="77777777" w:rsidR="001B5FDD" w:rsidRPr="00EB30B5" w:rsidRDefault="001B5FDD" w:rsidP="001B5FDD">
      <w:pPr>
        <w:pStyle w:val="ListParagraph"/>
        <w:numPr>
          <w:ilvl w:val="0"/>
          <w:numId w:val="43"/>
        </w:numPr>
        <w:spacing w:before="60" w:after="0" w:line="240" w:lineRule="auto"/>
        <w:rPr>
          <w:rFonts w:cstheme="minorHAnsi"/>
          <w:noProof/>
          <w:color w:val="000000"/>
          <w:lang w:eastAsia="zh-CN"/>
        </w:rPr>
      </w:pPr>
      <w:r>
        <w:rPr>
          <w:rFonts w:cstheme="minorHAnsi"/>
          <w:b/>
          <w:bCs/>
        </w:rPr>
        <w:t>Systems thinking:</w:t>
      </w:r>
      <w:r>
        <w:rPr>
          <w:rFonts w:cstheme="minorHAnsi"/>
          <w:b/>
          <w:bCs/>
          <w:noProof/>
          <w:color w:val="000000"/>
          <w:lang w:eastAsia="zh-CN"/>
        </w:rPr>
        <w:t xml:space="preserve"> </w:t>
      </w:r>
      <w:r w:rsidRPr="001C3BDC">
        <w:rPr>
          <w:rFonts w:cstheme="minorHAnsi"/>
        </w:rPr>
        <w:t xml:space="preserve">Assesses situations and identifies the best systems tools for analysing, understanding the system and addressing problems; Can apply system archetypes to identify common dynamics that appear in different situations; Identifies </w:t>
      </w:r>
      <w:r>
        <w:rPr>
          <w:rFonts w:cstheme="minorHAnsi"/>
        </w:rPr>
        <w:t>and</w:t>
      </w:r>
      <w:r w:rsidRPr="001C3BDC">
        <w:rPr>
          <w:rFonts w:cstheme="minorHAnsi"/>
        </w:rPr>
        <w:t xml:space="preserve"> understands the impact of </w:t>
      </w:r>
      <w:proofErr w:type="gramStart"/>
      <w:r w:rsidRPr="001C3BDC">
        <w:rPr>
          <w:rFonts w:cstheme="minorHAnsi"/>
        </w:rPr>
        <w:t>particular courses</w:t>
      </w:r>
      <w:proofErr w:type="gramEnd"/>
      <w:r w:rsidRPr="001C3BDC">
        <w:rPr>
          <w:rFonts w:cstheme="minorHAnsi"/>
        </w:rPr>
        <w:t xml:space="preserve"> of action on other parts of the organisation or more broadly</w:t>
      </w:r>
      <w:r>
        <w:rPr>
          <w:rFonts w:cstheme="minorHAnsi"/>
        </w:rPr>
        <w:t>.</w:t>
      </w:r>
    </w:p>
    <w:p w14:paraId="45D4A817" w14:textId="44A27FF4" w:rsidR="00306B81" w:rsidRPr="001B5FDD" w:rsidRDefault="00306B81" w:rsidP="001B5FDD">
      <w:pPr>
        <w:spacing w:before="60" w:line="240" w:lineRule="auto"/>
        <w:rPr>
          <w:rFonts w:cstheme="minorHAnsi"/>
          <w:noProof/>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bookmarkStart w:id="6" w:name="_Hlk102550785"/>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7846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8C0B06E" w:rsidR="00495B3B" w:rsidRPr="00495B3B" w:rsidRDefault="00306B81"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Pr>
                <w:rFonts w:cs="Arial"/>
                <w:color w:val="1A1A1A"/>
                <w:sz w:val="20"/>
              </w:rPr>
              <w:t>Nil</w:t>
            </w:r>
          </w:p>
        </w:tc>
      </w:tr>
      <w:tr w:rsidR="00495B3B" w:rsidRPr="00495B3B" w14:paraId="13112EBA" w14:textId="77777777" w:rsidTr="0078461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7846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53A5410" w14:textId="77777777" w:rsidR="00495B3B" w:rsidRPr="00495B3B" w:rsidRDefault="00495B3B" w:rsidP="00495B3B">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p w14:paraId="79B7B004" w14:textId="77777777" w:rsidR="00495B3B" w:rsidRPr="00495B3B" w:rsidRDefault="00495B3B" w:rsidP="00495B3B">
            <w:pPr>
              <w:rPr>
                <w:rFonts w:ascii="Arial" w:hAnsi="Arial" w:cs="Arial"/>
                <w:color w:val="1A1A1A"/>
                <w:sz w:val="20"/>
              </w:rPr>
            </w:pPr>
          </w:p>
          <w:p w14:paraId="16E8913A" w14:textId="77777777" w:rsidR="00495B3B" w:rsidRPr="00495B3B" w:rsidRDefault="00495B3B" w:rsidP="00495B3B">
            <w:pPr>
              <w:tabs>
                <w:tab w:val="left" w:pos="2500"/>
              </w:tabs>
              <w:rPr>
                <w:rFonts w:ascii="Arial" w:hAnsi="Arial" w:cs="Arial"/>
                <w:sz w:val="20"/>
              </w:rPr>
            </w:pP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7251FA80" w:rsidR="00495B3B" w:rsidRPr="00495B3B" w:rsidRDefault="00495B3B" w:rsidP="00DA6E1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6"/>
      <w:tr w:rsidR="00495B3B" w:rsidRPr="00495B3B" w14:paraId="555B356F" w14:textId="77777777" w:rsidTr="0078461F">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rsidTr="0078461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4978C0E" w14:textId="0EAE008D" w:rsidR="00495B3B" w:rsidRPr="005763CD" w:rsidRDefault="000F68CC" w:rsidP="00495B3B">
      <w:pPr>
        <w:spacing w:before="0" w:after="0"/>
        <w:rPr>
          <w:rFonts w:ascii="Arial" w:hAnsi="Arial" w:cs="Arial"/>
        </w:rPr>
      </w:pPr>
      <w:r w:rsidRPr="005763CD">
        <w:rPr>
          <w:rFonts w:ascii="Arial" w:hAnsi="Arial" w:cs="Arial"/>
        </w:rPr>
        <w:t xml:space="preserve">We employ more than </w:t>
      </w:r>
      <w:r>
        <w:rPr>
          <w:rFonts w:ascii="Arial" w:hAnsi="Arial" w:cs="Arial"/>
        </w:rPr>
        <w:t>6,500</w:t>
      </w:r>
      <w:r w:rsidRPr="005763CD">
        <w:rPr>
          <w:rFonts w:ascii="Arial" w:hAnsi="Arial" w:cs="Arial"/>
        </w:rPr>
        <w:t xml:space="preserve"> staff, who work from more than 82 locations throughout Victoria, across the portfolios of energy, environment, climate action, water, agriculture and resources. Our challenge is to maintain Victoria’s liveability, with a population expected to almost double by 2050, while responding to climate change and protecting our natural environment, infrastructure and heritage for future generations. We take a community-centred approach </w:t>
      </w:r>
      <w:r w:rsidRPr="005763CD">
        <w:rPr>
          <w:rFonts w:ascii="Arial" w:hAnsi="Arial" w:cs="Arial"/>
        </w:rPr>
        <w:lastRenderedPageBreak/>
        <w:t xml:space="preserve">and involve communities and key stakeholders in decisions and policies that affect </w:t>
      </w:r>
      <w:proofErr w:type="gramStart"/>
      <w:r w:rsidRPr="005763CD">
        <w:rPr>
          <w:rFonts w:ascii="Arial" w:hAnsi="Arial" w:cs="Arial"/>
        </w:rPr>
        <w:t>them</w:t>
      </w:r>
      <w:proofErr w:type="gramEnd"/>
      <w:r w:rsidRPr="005763CD">
        <w:rPr>
          <w:rFonts w:ascii="Arial" w:hAnsi="Arial" w:cs="Arial"/>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306B81">
      <w:pPr>
        <w:spacing w:before="0" w:after="0" w:line="240" w:lineRule="auto"/>
        <w:jc w:val="both"/>
        <w:rPr>
          <w:rFonts w:ascii="Arial" w:hAnsi="Arial" w:cs="Arial"/>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306B81">
      <w:pPr>
        <w:keepNext/>
        <w:spacing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Pr="002775A7"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5"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77777777" w:rsidR="00C8238F" w:rsidRPr="00AC1638" w:rsidRDefault="00C8238F" w:rsidP="00306B81">
      <w:pPr>
        <w:keepNext/>
        <w:spacing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6"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7" w:history="1">
        <w:r w:rsidR="00D40EAF" w:rsidRPr="00220147">
          <w:rPr>
            <w:rStyle w:val="Hyperlink"/>
            <w:rFonts w:ascii="Arial" w:eastAsia="Microsoft JhengHei" w:hAnsi="Arial" w:cs="Arial"/>
            <w:sz w:val="22"/>
            <w:szCs w:val="24"/>
            <w:lang w:eastAsia="en-US"/>
          </w:rPr>
          <w:t>customer.service@deeca.vic.gov.au</w:t>
        </w:r>
      </w:hyperlink>
    </w:p>
    <w:p w14:paraId="491AE125" w14:textId="1C1E75F1" w:rsidR="00495B3B" w:rsidRPr="00A82B27" w:rsidRDefault="00495B3B" w:rsidP="00495B3B">
      <w:pPr>
        <w:spacing w:line="240" w:lineRule="auto"/>
      </w:pPr>
    </w:p>
    <w:p w14:paraId="69B28C1E" w14:textId="01B63964" w:rsidR="00A14A3F" w:rsidRDefault="00A14A3F" w:rsidP="007425C9"/>
    <w:sectPr w:rsidR="00A14A3F" w:rsidSect="007425C9">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66E04" w14:textId="77777777" w:rsidR="008174E5" w:rsidRDefault="008174E5" w:rsidP="00CD157B">
      <w:pPr>
        <w:pStyle w:val="NoSpacing"/>
      </w:pPr>
    </w:p>
    <w:p w14:paraId="3847542A" w14:textId="77777777" w:rsidR="008174E5" w:rsidRDefault="008174E5"/>
  </w:endnote>
  <w:endnote w:type="continuationSeparator" w:id="0">
    <w:p w14:paraId="4B06F298" w14:textId="77777777" w:rsidR="008174E5" w:rsidRDefault="008174E5" w:rsidP="00CD157B">
      <w:pPr>
        <w:pStyle w:val="NoSpacing"/>
      </w:pPr>
    </w:p>
    <w:p w14:paraId="649588E2" w14:textId="77777777" w:rsidR="008174E5" w:rsidRDefault="008174E5"/>
  </w:endnote>
  <w:endnote w:type="continuationNotice" w:id="1">
    <w:p w14:paraId="441FCFD2" w14:textId="77777777" w:rsidR="008174E5" w:rsidRDefault="008174E5" w:rsidP="00CD157B">
      <w:pPr>
        <w:pStyle w:val="NoSpacing"/>
      </w:pPr>
    </w:p>
    <w:p w14:paraId="13749504" w14:textId="77777777" w:rsidR="008174E5" w:rsidRDefault="00817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28FCEE93"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C1658">
      <w:rPr>
        <w:bCs w:val="0"/>
      </w:rPr>
      <w:t>August</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6EED2BC6"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C1658">
      <w:rPr>
        <w:bCs w:val="0"/>
      </w:rPr>
      <w:t>August</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35DC" w14:textId="77777777" w:rsidR="008174E5" w:rsidRPr="0056073C" w:rsidRDefault="008174E5" w:rsidP="005D764F">
      <w:pPr>
        <w:pStyle w:val="FootnoteSeparator"/>
      </w:pPr>
    </w:p>
    <w:p w14:paraId="3C821B4E" w14:textId="77777777" w:rsidR="008174E5" w:rsidRDefault="008174E5"/>
  </w:footnote>
  <w:footnote w:type="continuationSeparator" w:id="0">
    <w:p w14:paraId="49A76684" w14:textId="77777777" w:rsidR="008174E5" w:rsidRPr="00CA30B7" w:rsidRDefault="008174E5" w:rsidP="006D5A90">
      <w:pPr>
        <w:rPr>
          <w:lang w:val="en-US"/>
        </w:rPr>
      </w:pPr>
      <w:r w:rsidRPr="00CA30B7">
        <w:rPr>
          <w:lang w:val="en-US"/>
        </w:rPr>
        <w:t>_______</w:t>
      </w:r>
    </w:p>
    <w:p w14:paraId="3614A886" w14:textId="77777777" w:rsidR="008174E5" w:rsidRDefault="008174E5"/>
  </w:footnote>
  <w:footnote w:type="continuationNotice" w:id="1">
    <w:p w14:paraId="68A252DD" w14:textId="77777777" w:rsidR="008174E5" w:rsidRDefault="008174E5" w:rsidP="006D5A90"/>
    <w:p w14:paraId="3651DEE6" w14:textId="77777777" w:rsidR="008174E5" w:rsidRDefault="00817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EE37AC8"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E2F3A8"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F439AA"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D5EA63"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2C5EF5"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618CFBC"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4A1B97"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D2FF386"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D946A1"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E7CAB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CF747D"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DA389A"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5"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6"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9"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4"/>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2"/>
  </w:num>
  <w:num w:numId="36" w16cid:durableId="664823544">
    <w:abstractNumId w:val="48"/>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0"/>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4A7"/>
    <w:rsid w:val="00022FC9"/>
    <w:rsid w:val="0002313E"/>
    <w:rsid w:val="00023619"/>
    <w:rsid w:val="00023B9F"/>
    <w:rsid w:val="00024DE5"/>
    <w:rsid w:val="00024F9A"/>
    <w:rsid w:val="0002586C"/>
    <w:rsid w:val="00025C2A"/>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5FD"/>
    <w:rsid w:val="00043F27"/>
    <w:rsid w:val="00043FEB"/>
    <w:rsid w:val="00044607"/>
    <w:rsid w:val="00044A5B"/>
    <w:rsid w:val="0004603D"/>
    <w:rsid w:val="0004675A"/>
    <w:rsid w:val="00046F44"/>
    <w:rsid w:val="000473F4"/>
    <w:rsid w:val="00050075"/>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6CE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8C9"/>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BCB"/>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160"/>
    <w:rsid w:val="000E7420"/>
    <w:rsid w:val="000E79F7"/>
    <w:rsid w:val="000E7E4A"/>
    <w:rsid w:val="000E7F29"/>
    <w:rsid w:val="000F0977"/>
    <w:rsid w:val="000F0AB0"/>
    <w:rsid w:val="000F1017"/>
    <w:rsid w:val="000F10F9"/>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8CC"/>
    <w:rsid w:val="000F696C"/>
    <w:rsid w:val="000F72AB"/>
    <w:rsid w:val="000F7466"/>
    <w:rsid w:val="000F7BB5"/>
    <w:rsid w:val="000F7C2D"/>
    <w:rsid w:val="0010018C"/>
    <w:rsid w:val="00101154"/>
    <w:rsid w:val="00101215"/>
    <w:rsid w:val="001019C0"/>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3F8"/>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2DA"/>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A62"/>
    <w:rsid w:val="00165B0C"/>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448"/>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51A"/>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5FDD"/>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3EB"/>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1183"/>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147"/>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8A0"/>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2BC"/>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7EE"/>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982"/>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119"/>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1E33"/>
    <w:rsid w:val="0030259D"/>
    <w:rsid w:val="00302822"/>
    <w:rsid w:val="00302A0C"/>
    <w:rsid w:val="00302ACE"/>
    <w:rsid w:val="00303508"/>
    <w:rsid w:val="0030427C"/>
    <w:rsid w:val="003042D4"/>
    <w:rsid w:val="00304AC1"/>
    <w:rsid w:val="003055C4"/>
    <w:rsid w:val="00305B2B"/>
    <w:rsid w:val="003060A8"/>
    <w:rsid w:val="00306252"/>
    <w:rsid w:val="00306727"/>
    <w:rsid w:val="00306B81"/>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392"/>
    <w:rsid w:val="00332F2C"/>
    <w:rsid w:val="00333033"/>
    <w:rsid w:val="0033314C"/>
    <w:rsid w:val="00333179"/>
    <w:rsid w:val="003337C6"/>
    <w:rsid w:val="00333D25"/>
    <w:rsid w:val="003340B8"/>
    <w:rsid w:val="0033440F"/>
    <w:rsid w:val="003347F7"/>
    <w:rsid w:val="00334875"/>
    <w:rsid w:val="0033628F"/>
    <w:rsid w:val="0033686F"/>
    <w:rsid w:val="0033688B"/>
    <w:rsid w:val="00336DA1"/>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4865"/>
    <w:rsid w:val="003C5140"/>
    <w:rsid w:val="003C6914"/>
    <w:rsid w:val="003C6ECF"/>
    <w:rsid w:val="003C75D1"/>
    <w:rsid w:val="003C7903"/>
    <w:rsid w:val="003C7A8F"/>
    <w:rsid w:val="003C7D07"/>
    <w:rsid w:val="003D1A85"/>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99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1FE6"/>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2A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2FB"/>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450"/>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A74"/>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249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AD8"/>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A07"/>
    <w:rsid w:val="005A0F88"/>
    <w:rsid w:val="005A135A"/>
    <w:rsid w:val="005A187B"/>
    <w:rsid w:val="005A2AB4"/>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088"/>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ABF"/>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720"/>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BB4"/>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4C2A9"/>
    <w:rsid w:val="006502C2"/>
    <w:rsid w:val="00650535"/>
    <w:rsid w:val="00650AEC"/>
    <w:rsid w:val="00650F8A"/>
    <w:rsid w:val="006510E4"/>
    <w:rsid w:val="00651B19"/>
    <w:rsid w:val="0065203B"/>
    <w:rsid w:val="00652B82"/>
    <w:rsid w:val="006534E7"/>
    <w:rsid w:val="00654108"/>
    <w:rsid w:val="0065466C"/>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2AE"/>
    <w:rsid w:val="00664787"/>
    <w:rsid w:val="0066497F"/>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888"/>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0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696"/>
    <w:rsid w:val="006C5AA9"/>
    <w:rsid w:val="006C5FC0"/>
    <w:rsid w:val="006C60BE"/>
    <w:rsid w:val="006C67B9"/>
    <w:rsid w:val="006C6A9B"/>
    <w:rsid w:val="006C6F24"/>
    <w:rsid w:val="006C7559"/>
    <w:rsid w:val="006C778A"/>
    <w:rsid w:val="006C7D04"/>
    <w:rsid w:val="006C7F3C"/>
    <w:rsid w:val="006D0384"/>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077BC"/>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1F5"/>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A4"/>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3C3"/>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59D"/>
    <w:rsid w:val="007737AF"/>
    <w:rsid w:val="007737C1"/>
    <w:rsid w:val="00773D36"/>
    <w:rsid w:val="007740DE"/>
    <w:rsid w:val="007745A7"/>
    <w:rsid w:val="007745F5"/>
    <w:rsid w:val="007753A9"/>
    <w:rsid w:val="00775B73"/>
    <w:rsid w:val="00775C47"/>
    <w:rsid w:val="00775F65"/>
    <w:rsid w:val="0077612A"/>
    <w:rsid w:val="00776142"/>
    <w:rsid w:val="00776F98"/>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61F"/>
    <w:rsid w:val="00784763"/>
    <w:rsid w:val="00784C03"/>
    <w:rsid w:val="00785350"/>
    <w:rsid w:val="00786A3A"/>
    <w:rsid w:val="00786CB0"/>
    <w:rsid w:val="007870E2"/>
    <w:rsid w:val="00787561"/>
    <w:rsid w:val="00787BEB"/>
    <w:rsid w:val="00787D27"/>
    <w:rsid w:val="00790262"/>
    <w:rsid w:val="007909A5"/>
    <w:rsid w:val="007909DA"/>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4E5"/>
    <w:rsid w:val="008177C6"/>
    <w:rsid w:val="00817B01"/>
    <w:rsid w:val="0082015C"/>
    <w:rsid w:val="0082050D"/>
    <w:rsid w:val="00821321"/>
    <w:rsid w:val="008216A7"/>
    <w:rsid w:val="00821C4C"/>
    <w:rsid w:val="00822845"/>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35A"/>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67B0"/>
    <w:rsid w:val="00857361"/>
    <w:rsid w:val="00857486"/>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834"/>
    <w:rsid w:val="00866DAF"/>
    <w:rsid w:val="00866EA2"/>
    <w:rsid w:val="0086785A"/>
    <w:rsid w:val="00867BC6"/>
    <w:rsid w:val="00867CE4"/>
    <w:rsid w:val="00867D73"/>
    <w:rsid w:val="00867E9B"/>
    <w:rsid w:val="00867EFE"/>
    <w:rsid w:val="0087004D"/>
    <w:rsid w:val="00870214"/>
    <w:rsid w:val="008703CC"/>
    <w:rsid w:val="00870A00"/>
    <w:rsid w:val="00871315"/>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868"/>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4F2"/>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3F7"/>
    <w:rsid w:val="008F6BB8"/>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4F9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20E"/>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889"/>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2A2"/>
    <w:rsid w:val="009737F6"/>
    <w:rsid w:val="00973919"/>
    <w:rsid w:val="00973969"/>
    <w:rsid w:val="00973EB7"/>
    <w:rsid w:val="00973EE8"/>
    <w:rsid w:val="0097651A"/>
    <w:rsid w:val="00976609"/>
    <w:rsid w:val="009766B5"/>
    <w:rsid w:val="00976C6B"/>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587"/>
    <w:rsid w:val="009C46F8"/>
    <w:rsid w:val="009C4885"/>
    <w:rsid w:val="009C5D3E"/>
    <w:rsid w:val="009C6B5A"/>
    <w:rsid w:val="009C76BC"/>
    <w:rsid w:val="009C7877"/>
    <w:rsid w:val="009C795A"/>
    <w:rsid w:val="009C79FA"/>
    <w:rsid w:val="009C7BFA"/>
    <w:rsid w:val="009C7E16"/>
    <w:rsid w:val="009D01DD"/>
    <w:rsid w:val="009D0302"/>
    <w:rsid w:val="009D11B3"/>
    <w:rsid w:val="009D11DB"/>
    <w:rsid w:val="009D16FC"/>
    <w:rsid w:val="009D1828"/>
    <w:rsid w:val="009D1BC9"/>
    <w:rsid w:val="009D1D76"/>
    <w:rsid w:val="009D21FE"/>
    <w:rsid w:val="009D246B"/>
    <w:rsid w:val="009D2787"/>
    <w:rsid w:val="009D2B29"/>
    <w:rsid w:val="009D3777"/>
    <w:rsid w:val="009D3B4F"/>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171"/>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3FD5"/>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0FAB"/>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BDC"/>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0A2A"/>
    <w:rsid w:val="00A91763"/>
    <w:rsid w:val="00A9194C"/>
    <w:rsid w:val="00A91B5A"/>
    <w:rsid w:val="00A91D05"/>
    <w:rsid w:val="00A93280"/>
    <w:rsid w:val="00A934FE"/>
    <w:rsid w:val="00A935BE"/>
    <w:rsid w:val="00A9363C"/>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1E60"/>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4F2"/>
    <w:rsid w:val="00AC3B49"/>
    <w:rsid w:val="00AC3FA1"/>
    <w:rsid w:val="00AC4139"/>
    <w:rsid w:val="00AC4855"/>
    <w:rsid w:val="00AC4F24"/>
    <w:rsid w:val="00AC53F0"/>
    <w:rsid w:val="00AC5D35"/>
    <w:rsid w:val="00AC6A9B"/>
    <w:rsid w:val="00AC6AB8"/>
    <w:rsid w:val="00AC6ED0"/>
    <w:rsid w:val="00AC722A"/>
    <w:rsid w:val="00AC7967"/>
    <w:rsid w:val="00AC79FC"/>
    <w:rsid w:val="00AD03B8"/>
    <w:rsid w:val="00AD04E2"/>
    <w:rsid w:val="00AD06D9"/>
    <w:rsid w:val="00AD0831"/>
    <w:rsid w:val="00AD1047"/>
    <w:rsid w:val="00AD1784"/>
    <w:rsid w:val="00AD1B5F"/>
    <w:rsid w:val="00AD1C95"/>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82B"/>
    <w:rsid w:val="00B0441A"/>
    <w:rsid w:val="00B04DFB"/>
    <w:rsid w:val="00B05017"/>
    <w:rsid w:val="00B05733"/>
    <w:rsid w:val="00B05998"/>
    <w:rsid w:val="00B05AB9"/>
    <w:rsid w:val="00B05B00"/>
    <w:rsid w:val="00B06077"/>
    <w:rsid w:val="00B0680D"/>
    <w:rsid w:val="00B072DC"/>
    <w:rsid w:val="00B07844"/>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5BF"/>
    <w:rsid w:val="00B246D4"/>
    <w:rsid w:val="00B25BC8"/>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A5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6C9"/>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180"/>
    <w:rsid w:val="00BC34BB"/>
    <w:rsid w:val="00BC36CE"/>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A14"/>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1ED"/>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6C2"/>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052"/>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42F"/>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375"/>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2D0"/>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4B55"/>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5C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6B76"/>
    <w:rsid w:val="00DA6E17"/>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6E9"/>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DD3"/>
    <w:rsid w:val="00E06F07"/>
    <w:rsid w:val="00E07835"/>
    <w:rsid w:val="00E079AF"/>
    <w:rsid w:val="00E07AC8"/>
    <w:rsid w:val="00E07BDC"/>
    <w:rsid w:val="00E10DD1"/>
    <w:rsid w:val="00E11416"/>
    <w:rsid w:val="00E11662"/>
    <w:rsid w:val="00E118C7"/>
    <w:rsid w:val="00E11CC1"/>
    <w:rsid w:val="00E11CD4"/>
    <w:rsid w:val="00E1266E"/>
    <w:rsid w:val="00E12775"/>
    <w:rsid w:val="00E12937"/>
    <w:rsid w:val="00E12987"/>
    <w:rsid w:val="00E12C31"/>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AC7"/>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2A56"/>
    <w:rsid w:val="00E53ADF"/>
    <w:rsid w:val="00E53BCD"/>
    <w:rsid w:val="00E5409A"/>
    <w:rsid w:val="00E54D85"/>
    <w:rsid w:val="00E56B40"/>
    <w:rsid w:val="00E56CE6"/>
    <w:rsid w:val="00E5717B"/>
    <w:rsid w:val="00E571CA"/>
    <w:rsid w:val="00E578E2"/>
    <w:rsid w:val="00E5799B"/>
    <w:rsid w:val="00E60556"/>
    <w:rsid w:val="00E60C42"/>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3CC"/>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84F"/>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9C2"/>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0D1"/>
    <w:rsid w:val="00EF7543"/>
    <w:rsid w:val="00EF7932"/>
    <w:rsid w:val="00EF7CFD"/>
    <w:rsid w:val="00EF7E6E"/>
    <w:rsid w:val="00F00345"/>
    <w:rsid w:val="00F00C18"/>
    <w:rsid w:val="00F00C2C"/>
    <w:rsid w:val="00F015CC"/>
    <w:rsid w:val="00F01603"/>
    <w:rsid w:val="00F01C62"/>
    <w:rsid w:val="00F02520"/>
    <w:rsid w:val="00F03016"/>
    <w:rsid w:val="00F048AE"/>
    <w:rsid w:val="00F04CAB"/>
    <w:rsid w:val="00F04EF2"/>
    <w:rsid w:val="00F05631"/>
    <w:rsid w:val="00F05929"/>
    <w:rsid w:val="00F0617F"/>
    <w:rsid w:val="00F064D6"/>
    <w:rsid w:val="00F0680F"/>
    <w:rsid w:val="00F0769A"/>
    <w:rsid w:val="00F078F8"/>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B79"/>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78E"/>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4D85"/>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81E"/>
    <w:rsid w:val="00F96C8D"/>
    <w:rsid w:val="00F96DC1"/>
    <w:rsid w:val="00F979C1"/>
    <w:rsid w:val="00F97FBB"/>
    <w:rsid w:val="00FA0BE2"/>
    <w:rsid w:val="00FA10C8"/>
    <w:rsid w:val="00FA1AD8"/>
    <w:rsid w:val="00FA295E"/>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678"/>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3F6"/>
    <w:rsid w:val="00FC2D68"/>
    <w:rsid w:val="00FC3F31"/>
    <w:rsid w:val="00FC4224"/>
    <w:rsid w:val="00FC434E"/>
    <w:rsid w:val="00FC5E10"/>
    <w:rsid w:val="00FC5E33"/>
    <w:rsid w:val="00FC605B"/>
    <w:rsid w:val="00FC656A"/>
    <w:rsid w:val="00FC65E9"/>
    <w:rsid w:val="00FC66A8"/>
    <w:rsid w:val="00FC7DFB"/>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8B9"/>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4F20"/>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14ECD7A"/>
    <w:rsid w:val="01C592E6"/>
    <w:rsid w:val="03BFC2F1"/>
    <w:rsid w:val="0D7C7B49"/>
    <w:rsid w:val="11A1AB5A"/>
    <w:rsid w:val="2BE7DCEC"/>
    <w:rsid w:val="2EE05207"/>
    <w:rsid w:val="323DB9C7"/>
    <w:rsid w:val="45554C28"/>
    <w:rsid w:val="46D3D4D7"/>
    <w:rsid w:val="4F707773"/>
    <w:rsid w:val="553D15AF"/>
    <w:rsid w:val="554A8EFB"/>
    <w:rsid w:val="59CC1CED"/>
    <w:rsid w:val="606A5EBA"/>
    <w:rsid w:val="64A88525"/>
    <w:rsid w:val="7E203D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D445003C-4748-4421-8039-E6A4F452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styleId="Mention">
    <w:name w:val="Mention"/>
    <w:basedOn w:val="DefaultParagraphFont"/>
    <w:uiPriority w:val="99"/>
    <w:unhideWhenUsed/>
    <w:rsid w:val="000E71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james.pappas@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97aeec6-0273-40f2-ab3e-beee73212332" ContentTypeId="0x0101009298E819CE1EBB4F8D2096B3E0F0C291" PreviousValue="false"/>
</file>

<file path=customXml/item4.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183DAF89C3E8D94D9437A1873A4C4B2A" ma:contentTypeVersion="220" ma:contentTypeDescription="For use with ECM V2 HR Administration libraries. Documents relating to the hiring, on boarding, secondment, higher duties etc. of staff and contractors. &#10;!Note: Performance Management is in EPP " ma:contentTypeScope="" ma:versionID="35571fa91b499f5cd4a1a69313dfbb5e">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93ca1460-f98c-4839-84cf-8770ee9d176d" xmlns:ns6="0b4d043b-9e67-4d19-a71f-8407b7c3be9a" targetNamespace="http://schemas.microsoft.com/office/2006/metadata/properties" ma:root="true" ma:fieldsID="12393ec7483a259cb0f3ccfa2eed543e" ns1:_="" ns2:_="" ns3:_="" ns4:_="" ns5:_="" ns6:_="">
    <xsd:import namespace="http://schemas.microsoft.com/sharepoint/v3"/>
    <xsd:import namespace="9fd47c19-1c4a-4d7d-b342-c10cef269344"/>
    <xsd:import namespace="a5f32de4-e402-4188-b034-e71ca7d22e54"/>
    <xsd:import namespace="9c4c9ff1-6507-4003-9a10-6bc219b54808"/>
    <xsd:import namespace="93ca1460-f98c-4839-84cf-8770ee9d176d"/>
    <xsd:import namespace="0b4d043b-9e67-4d19-a71f-8407b7c3be9a"/>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2:Employee_Name" minOccurs="0"/>
                <xsd:element ref="ns1:ManagersName"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Positionnumber" minOccurs="0"/>
                <xsd:element ref="ns5:MediaServiceSearchPropertie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ServiceLocation" minOccurs="0"/>
                <xsd:element ref="ns5:Recruitment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29"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default=""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28"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a1460-f98c-4839-84cf-8770ee9d176d"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Positionnumber" ma:index="35" nillable="true" ma:displayName="Position number" ma:description="People Central position number" ma:format="Dropdown" ma:internalName="Positionnumber">
      <xsd:simpleType>
        <xsd:restriction base="dms:Text">
          <xsd:maxLength value="255"/>
        </xsd:restriction>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element name="RecruitmentStatus" ma:index="44" ma:displayName="Recruitment Status" ma:default="In Progress" ma:description="to distinguish between recruitment that is &quot;In Progress&quot; (currently underway) and &quot;Completed&quot; (selection completed and DocSet pending 3-month deletion process" ma:format="Dropdown" ma:internalName="RecruitmentStatus">
      <xsd:simpleType>
        <xsd:restriction base="dms:Choice">
          <xsd:enumeration value="Completed"/>
          <xsd:enumeration value="In Progress"/>
          <xsd:enumeration value="Not 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0b4d043b-9e67-4d19-a71f-8407b7c3be9a"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29</Value>
      <Value>2</Value>
      <Value>1</Value>
    </TaxCatchAll>
    <SharedWithUsers xmlns="0b4d043b-9e67-4d19-a71f-8407b7c3be9a">
      <UserInfo>
        <DisplayName>Laurie Barker (DEECA)</DisplayName>
        <AccountId>1470</AccountId>
        <AccountType/>
      </UserInfo>
    </SharedWithUsers>
    <ManagersName xmlns="http://schemas.microsoft.com/sharepoint/v3" xsi:nil="true"/>
    <RecruitmentStatus xmlns="93ca1460-f98c-4839-84cf-8770ee9d176d">In Progress</RecruitmentStatus>
    <b9b43b809ea4445880dbf70bb9849525 xmlns="9fd47c19-1c4a-4d7d-b342-c10cef269344">
      <Terms xmlns="http://schemas.microsoft.com/office/infopath/2007/PartnerControls"/>
    </b9b43b809ea4445880dbf70bb9849525>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inancial_x0020_Year xmlns="a5f32de4-e402-4188-b034-e71ca7d22e54" xsi:nil="true"/>
    <DLCPolicyLabelLock xmlns="9c4c9ff1-6507-4003-9a10-6bc219b54808"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93ca1460-f98c-4839-84cf-8770ee9d176d">
      <Terms xmlns="http://schemas.microsoft.com/office/infopath/2007/PartnerControls"/>
    </lcf76f155ced4ddcb4097134ff3c332f>
    <Employee_Name xmlns="9fd47c19-1c4a-4d7d-b342-c10cef269344">
      <UserInfo>
        <DisplayName/>
        <AccountId xsi:nil="true"/>
        <AccountType/>
      </UserInfo>
    </Employee_Name>
    <DLCPolicyLabelClientValue xmlns="9c4c9ff1-6507-4003-9a10-6bc219b54808">Version {_UIVersionString}</DLCPolicyLabelClientValue>
    <Positionnumber xmlns="93ca1460-f98c-4839-84cf-8770ee9d176d" xsi:nil="true"/>
    <_dlc_DocId xmlns="a5f32de4-e402-4188-b034-e71ca7d22e54">DOCID908-1408952287-1445</_dlc_DocId>
    <_dlc_DocIdUrl xmlns="a5f32de4-e402-4188-b034-e71ca7d22e54">
      <Url>https://delwpvicgovau.sharepoint.com/sites/ecm_908/_layouts/15/DocIdRedir.aspx?ID=DOCID908-1408952287-1445</Url>
      <Description>DOCID908-1408952287-1445</Description>
    </_dlc_DocIdUrl>
    <DLCPolicyLabelValue xmlns="9c4c9ff1-6507-4003-9a10-6bc219b54808">Version 0.9</DLCPolicyLabelValue>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B00B03-A73D-4A23-8CEF-AA29F4DABCD7}">
  <ds:schemaRefs>
    <ds:schemaRef ds:uri="http://schemas.microsoft.com/sharepoint/events"/>
  </ds:schemaRefs>
</ds:datastoreItem>
</file>

<file path=customXml/itemProps3.xml><?xml version="1.0" encoding="utf-8"?>
<ds:datastoreItem xmlns:ds="http://schemas.openxmlformats.org/officeDocument/2006/customXml" ds:itemID="{F0200850-7C3D-4224-94AC-C7B1BBB9510B}">
  <ds:schemaRefs>
    <ds:schemaRef ds:uri="Microsoft.SharePoint.Taxonomy.ContentTypeSync"/>
  </ds:schemaRefs>
</ds:datastoreItem>
</file>

<file path=customXml/itemProps4.xml><?xml version="1.0" encoding="utf-8"?>
<ds:datastoreItem xmlns:ds="http://schemas.openxmlformats.org/officeDocument/2006/customXml" ds:itemID="{536F8310-72B8-4764-9712-2F9E06AD5D89}">
  <ds:schemaRefs>
    <ds:schemaRef ds:uri="office.server.policy"/>
  </ds:schemaRefs>
</ds:datastoreItem>
</file>

<file path=customXml/itemProps5.xml><?xml version="1.0" encoding="utf-8"?>
<ds:datastoreItem xmlns:ds="http://schemas.openxmlformats.org/officeDocument/2006/customXml" ds:itemID="{E1700D7B-E73F-46C4-B000-060EDDDB3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93ca1460-f98c-4839-84cf-8770ee9d176d"/>
    <ds:schemaRef ds:uri="0b4d043b-9e67-4d19-a71f-8407b7c3b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0b4d043b-9e67-4d19-a71f-8407b7c3be9a"/>
    <ds:schemaRef ds:uri="http://schemas.microsoft.com/sharepoint/v3"/>
    <ds:schemaRef ds:uri="93ca1460-f98c-4839-84cf-8770ee9d176d"/>
    <ds:schemaRef ds:uri="a5f32de4-e402-4188-b034-e71ca7d22e54"/>
    <ds:schemaRef ds:uri="9c4c9ff1-6507-4003-9a10-6bc219b54808"/>
  </ds:schemaRefs>
</ds:datastoreItem>
</file>

<file path=customXml/itemProps8.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1903</Words>
  <Characters>12123</Characters>
  <Application>Microsoft Office Word</Application>
  <DocSecurity>0</DocSecurity>
  <Lines>209</Lines>
  <Paragraphs>107</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Martin Breheny (DEECA)</cp:lastModifiedBy>
  <cp:revision>39</cp:revision>
  <cp:lastPrinted>2022-06-17T02:14:00Z</cp:lastPrinted>
  <dcterms:created xsi:type="dcterms:W3CDTF">2024-10-25T01:47:00Z</dcterms:created>
  <dcterms:modified xsi:type="dcterms:W3CDTF">2025-11-28T05:57:00Z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0x0101009298E819CE1EBB4F8D2096B3E0F0C2910F00183DAF89C3E8D94D9437A1873A4C4B2A</vt:lpwstr>
  </property>
  <property fmtid="{D5CDD505-2E9C-101B-9397-08002B2CF9AE}" pid="5" name="MediaServiceImageTags">
    <vt:lpwstr/>
  </property>
  <property fmtid="{D5CDD505-2E9C-101B-9397-08002B2CF9AE}" pid="6" name="_dlc_DocIdItemGuid">
    <vt:lpwstr>23c9adfc-d6f8-42b4-bd75-7ab54b0200e9</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29;#Position Description|9b605b16-5ff4-4142-9815-57489365a519</vt:lpwstr>
  </property>
</Properties>
</file>