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07EDC6"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headerReference w:type="default" r:id="rId20"/>
          <w:footerReference w:type="even" r:id="rId21"/>
          <w:footerReference w:type="defaul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E46B03E">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CC39020" w:rsidR="00495B3B" w:rsidRPr="00495B3B" w:rsidRDefault="005B5B9E" w:rsidP="2C8C25C0">
            <w:pPr>
              <w:spacing w:before="0" w:after="0"/>
              <w:ind w:left="57" w:right="-450"/>
              <w:rPr>
                <w:rFonts w:ascii="Arial" w:hAnsi="Arial" w:cs="Arial"/>
                <w:color w:val="363534"/>
              </w:rPr>
            </w:pPr>
            <w:r>
              <w:rPr>
                <w:rFonts w:ascii="Arial" w:hAnsi="Arial" w:cs="Arial"/>
                <w:color w:val="363534"/>
              </w:rPr>
              <w:t>Permissions</w:t>
            </w:r>
            <w:r w:rsidR="4B6FFF49" w:rsidRPr="2C8C25C0">
              <w:rPr>
                <w:rFonts w:ascii="Arial" w:hAnsi="Arial" w:cs="Arial"/>
                <w:color w:val="363534"/>
              </w:rPr>
              <w:t xml:space="preserve"> Officer</w:t>
            </w:r>
          </w:p>
        </w:tc>
      </w:tr>
      <w:tr w:rsidR="00495B3B" w:rsidRPr="00495B3B" w14:paraId="5F8F815C" w14:textId="77777777" w:rsidTr="6E46B03E">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6B24995" w:rsidR="00495B3B" w:rsidRPr="00495B3B" w:rsidRDefault="00FA317B" w:rsidP="2C8C25C0">
            <w:pPr>
              <w:spacing w:before="0" w:after="0"/>
              <w:ind w:left="57" w:right="-450"/>
              <w:rPr>
                <w:rFonts w:ascii="Arial" w:hAnsi="Arial" w:cs="Arial"/>
                <w:color w:val="363534"/>
              </w:rPr>
            </w:pPr>
            <w:r>
              <w:rPr>
                <w:rFonts w:ascii="Arial" w:hAnsi="Arial" w:cs="Arial"/>
                <w:color w:val="363534"/>
              </w:rPr>
              <w:t>50935341</w:t>
            </w:r>
          </w:p>
        </w:tc>
      </w:tr>
      <w:tr w:rsidR="00495B3B" w:rsidRPr="00495B3B" w14:paraId="6052E497" w14:textId="77777777" w:rsidTr="6E46B03E">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800D4C5" w:rsidR="00495B3B" w:rsidRPr="00495B3B" w:rsidRDefault="009B06F4" w:rsidP="20CC96B4">
            <w:pPr>
              <w:spacing w:before="0" w:after="0"/>
              <w:ind w:left="57" w:right="-450"/>
              <w:rPr>
                <w:rFonts w:ascii="Arial" w:hAnsi="Arial" w:cs="Arial"/>
                <w:color w:val="363534"/>
              </w:rPr>
            </w:pPr>
            <w:r w:rsidRPr="2C8C25C0">
              <w:rPr>
                <w:rFonts w:ascii="Arial" w:hAnsi="Arial" w:cs="Arial"/>
                <w:color w:val="363534"/>
              </w:rPr>
              <w:t xml:space="preserve">VPS </w:t>
            </w:r>
            <w:r w:rsidR="4AE07287" w:rsidRPr="2C8C25C0">
              <w:rPr>
                <w:rFonts w:ascii="Arial" w:hAnsi="Arial" w:cs="Arial"/>
                <w:color w:val="363534"/>
              </w:rPr>
              <w:t xml:space="preserve">Grade </w:t>
            </w:r>
            <w:r w:rsidR="1456FEE3" w:rsidRPr="2C8C25C0">
              <w:rPr>
                <w:rFonts w:ascii="Arial" w:hAnsi="Arial" w:cs="Arial"/>
                <w:color w:val="363534"/>
              </w:rPr>
              <w:t>3</w:t>
            </w:r>
          </w:p>
        </w:tc>
      </w:tr>
      <w:tr w:rsidR="00495B3B" w:rsidRPr="00495B3B" w14:paraId="513E600D" w14:textId="77777777" w:rsidTr="6E46B03E">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CAADE75" w:rsidR="00495B3B" w:rsidRPr="00495B3B" w:rsidRDefault="641E9ED7" w:rsidP="2FBC0363">
            <w:pPr>
              <w:spacing w:before="0" w:after="0"/>
              <w:ind w:left="57" w:right="-450"/>
              <w:rPr>
                <w:rFonts w:ascii="Arial" w:eastAsia="Arial" w:hAnsi="Arial" w:cs="Arial"/>
              </w:rPr>
            </w:pPr>
            <w:r w:rsidRPr="6E46B03E">
              <w:rPr>
                <w:rFonts w:ascii="Arial" w:eastAsia="Arial" w:hAnsi="Arial" w:cs="Arial"/>
                <w:color w:val="363534"/>
              </w:rPr>
              <w:t>$79,122 to $96,073 plus superannuation</w:t>
            </w:r>
          </w:p>
        </w:tc>
      </w:tr>
      <w:tr w:rsidR="00495B3B" w:rsidRPr="00495B3B" w14:paraId="2A722203" w14:textId="77777777" w:rsidTr="6E46B03E">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5F3E6D7" w:rsidR="00495B3B" w:rsidRPr="00495B3B" w:rsidRDefault="00780147" w:rsidP="698253E5">
            <w:pPr>
              <w:tabs>
                <w:tab w:val="left" w:pos="3529"/>
              </w:tabs>
              <w:spacing w:before="0" w:after="0"/>
              <w:ind w:left="57" w:right="-450"/>
              <w:rPr>
                <w:rFonts w:ascii="Arial" w:hAnsi="Arial" w:cs="Arial"/>
                <w:color w:val="363534"/>
              </w:rPr>
            </w:pPr>
            <w:r>
              <w:rPr>
                <w:rFonts w:ascii="Arial" w:hAnsi="Arial" w:cs="Arial"/>
                <w:color w:val="363534"/>
              </w:rPr>
              <w:t xml:space="preserve">Fixed </w:t>
            </w:r>
            <w:r w:rsidR="00FF5CD0">
              <w:rPr>
                <w:rFonts w:ascii="Arial" w:hAnsi="Arial" w:cs="Arial"/>
                <w:color w:val="363534"/>
              </w:rPr>
              <w:t>T</w:t>
            </w:r>
            <w:r>
              <w:rPr>
                <w:rFonts w:ascii="Arial" w:hAnsi="Arial" w:cs="Arial"/>
                <w:color w:val="363534"/>
              </w:rPr>
              <w:t>erm</w:t>
            </w:r>
            <w:r w:rsidR="00FF5CD0">
              <w:rPr>
                <w:rFonts w:ascii="Arial" w:hAnsi="Arial" w:cs="Arial"/>
                <w:color w:val="363534"/>
              </w:rPr>
              <w:t xml:space="preserve"> until 02 July 2027</w:t>
            </w:r>
          </w:p>
        </w:tc>
      </w:tr>
      <w:tr w:rsidR="00495B3B" w:rsidRPr="00495B3B" w14:paraId="73E4C712" w14:textId="77777777" w:rsidTr="6E46B03E">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8EBB1EE"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6E46B03E">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2F169A7" w:rsidR="00495B3B" w:rsidRPr="00495B3B" w:rsidRDefault="00FF5CD0" w:rsidP="00495B3B">
            <w:pPr>
              <w:spacing w:before="0" w:after="0"/>
              <w:ind w:left="57" w:right="-450"/>
              <w:rPr>
                <w:rFonts w:ascii="Arial" w:hAnsi="Arial" w:cs="Arial"/>
                <w:color w:val="363534"/>
                <w:szCs w:val="22"/>
              </w:rPr>
            </w:pPr>
            <w:r w:rsidRPr="00FF5CD0">
              <w:rPr>
                <w:rFonts w:ascii="Arial" w:hAnsi="Arial" w:cs="Arial"/>
                <w:color w:val="363534"/>
                <w:szCs w:val="22"/>
              </w:rPr>
              <w:t>Office of the Conservation Regulator</w:t>
            </w:r>
            <w:r>
              <w:rPr>
                <w:rFonts w:ascii="Arial" w:hAnsi="Arial" w:cs="Arial"/>
                <w:color w:val="363534"/>
                <w:szCs w:val="22"/>
              </w:rPr>
              <w:t>;</w:t>
            </w:r>
            <w:r w:rsidR="00EC4758">
              <w:rPr>
                <w:rFonts w:ascii="Arial" w:hAnsi="Arial" w:cs="Arial"/>
                <w:color w:val="363534"/>
                <w:szCs w:val="22"/>
              </w:rPr>
              <w:t xml:space="preserve"> </w:t>
            </w:r>
            <w:r w:rsidR="00EC4758" w:rsidRPr="00EC4758">
              <w:rPr>
                <w:rFonts w:ascii="Arial" w:hAnsi="Arial" w:cs="Arial"/>
                <w:color w:val="363534"/>
                <w:szCs w:val="22"/>
              </w:rPr>
              <w:t>Regulatory Strategy and Permissions</w:t>
            </w:r>
          </w:p>
        </w:tc>
      </w:tr>
      <w:tr w:rsidR="00495B3B" w:rsidRPr="00495B3B" w14:paraId="37A0D7CE" w14:textId="77777777" w:rsidTr="6E46B03E">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6E46B03E">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4C38B9F" w:rsidR="00495B3B" w:rsidRPr="00495B3B" w:rsidRDefault="00C4173D" w:rsidP="00495B3B">
            <w:pPr>
              <w:tabs>
                <w:tab w:val="left" w:pos="469"/>
                <w:tab w:val="left" w:pos="1189"/>
              </w:tabs>
              <w:spacing w:before="0" w:after="0"/>
              <w:ind w:left="57" w:right="-450"/>
              <w:rPr>
                <w:rFonts w:ascii="Arial" w:hAnsi="Arial" w:cs="Arial"/>
                <w:color w:val="363534"/>
                <w:szCs w:val="22"/>
              </w:rPr>
            </w:pPr>
            <w:r w:rsidRPr="00C4173D">
              <w:rPr>
                <w:rFonts w:ascii="Arial" w:hAnsi="Arial" w:cs="Arial"/>
                <w:color w:val="363534"/>
                <w:szCs w:val="22"/>
              </w:rPr>
              <w:t>Program Manager Wildlife Licencing</w:t>
            </w:r>
          </w:p>
        </w:tc>
      </w:tr>
      <w:tr w:rsidR="00495B3B" w:rsidRPr="00495B3B" w14:paraId="35F6D00F" w14:textId="77777777" w:rsidTr="6E46B03E">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C263F87"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3B1C5F">
              <w:rPr>
                <w:rFonts w:ascii="Arial" w:hAnsi="Arial" w:cs="Arial"/>
                <w:color w:val="363534"/>
                <w:szCs w:val="22"/>
              </w:rPr>
              <w:fldChar w:fldCharType="begin">
                <w:ffData>
                  <w:name w:val=""/>
                  <w:enabled/>
                  <w:calcOnExit w:val="0"/>
                  <w:checkBox>
                    <w:size w:val="26"/>
                    <w:default w:val="1"/>
                  </w:checkBox>
                </w:ffData>
              </w:fldChar>
            </w:r>
            <w:r w:rsidR="003B1C5F">
              <w:rPr>
                <w:rFonts w:ascii="Arial" w:hAnsi="Arial" w:cs="Arial"/>
                <w:color w:val="363534"/>
                <w:szCs w:val="22"/>
              </w:rPr>
              <w:instrText xml:space="preserve"> FORMCHECKBOX </w:instrText>
            </w:r>
            <w:r w:rsidR="003B1C5F">
              <w:rPr>
                <w:rFonts w:ascii="Arial" w:hAnsi="Arial" w:cs="Arial"/>
                <w:color w:val="363534"/>
                <w:szCs w:val="22"/>
              </w:rPr>
            </w:r>
            <w:r w:rsidR="003B1C5F">
              <w:rPr>
                <w:rFonts w:ascii="Arial" w:hAnsi="Arial" w:cs="Arial"/>
                <w:color w:val="363534"/>
                <w:szCs w:val="22"/>
              </w:rPr>
              <w:fldChar w:fldCharType="separate"/>
            </w:r>
            <w:r w:rsidR="003B1C5F">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6E46B03E">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F872FFA" w:rsidR="00495B3B" w:rsidRPr="00495B3B" w:rsidRDefault="00FA317B" w:rsidP="2FBC0363">
            <w:pPr>
              <w:spacing w:before="0" w:after="0"/>
              <w:ind w:left="57" w:right="-450"/>
              <w:rPr>
                <w:rFonts w:ascii="Arial" w:hAnsi="Arial" w:cs="Arial"/>
                <w:color w:val="363534"/>
              </w:rPr>
            </w:pPr>
            <w:r>
              <w:rPr>
                <w:rFonts w:ascii="Arial" w:hAnsi="Arial" w:cs="Arial"/>
                <w:color w:val="363534"/>
              </w:rPr>
              <w:t>Melissa Keen</w:t>
            </w:r>
            <w:r w:rsidR="00FF5CD0">
              <w:rPr>
                <w:rFonts w:ascii="Arial" w:hAnsi="Arial" w:cs="Arial"/>
                <w:color w:val="363534"/>
              </w:rPr>
              <w:t xml:space="preserve"> on </w:t>
            </w:r>
            <w:r w:rsidRPr="00FA317B">
              <w:rPr>
                <w:rFonts w:ascii="Arial" w:hAnsi="Arial" w:cs="Arial"/>
                <w:color w:val="363534"/>
              </w:rPr>
              <w:t>0439 033 936</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325C344" w14:textId="77777777" w:rsidR="00B54C77" w:rsidRPr="00B54C77" w:rsidRDefault="00B54C77" w:rsidP="00B54C77">
      <w:pPr>
        <w:keepNext/>
        <w:spacing w:line="240" w:lineRule="auto"/>
        <w:rPr>
          <w:rFonts w:ascii="Arial" w:hAnsi="Arial" w:cs="Arial"/>
        </w:rPr>
      </w:pPr>
      <w:r w:rsidRPr="00B54C77">
        <w:rPr>
          <w:rFonts w:ascii="Arial" w:hAnsi="Arial" w:cs="Arial"/>
        </w:rPr>
        <w:t xml:space="preserve">The Permissions Officer supports effective Conservation Regulation outcomes by working to assess and determine private and commercial wildlife licenses, support customers to apply and meet their obligations under their licences, and to ensure the effective administration of licences. </w:t>
      </w:r>
    </w:p>
    <w:p w14:paraId="217A4A7F" w14:textId="77777777" w:rsidR="00B54C77" w:rsidRDefault="00B54C77" w:rsidP="00B54C77">
      <w:pPr>
        <w:keepNext/>
        <w:spacing w:line="240" w:lineRule="auto"/>
        <w:rPr>
          <w:rFonts w:ascii="Arial" w:hAnsi="Arial" w:cs="Arial"/>
        </w:rPr>
      </w:pPr>
      <w:r w:rsidRPr="00B54C77">
        <w:rPr>
          <w:rFonts w:ascii="Arial" w:hAnsi="Arial" w:cs="Arial"/>
        </w:rPr>
        <w:t>Functions of the role include maintaining quality data and assisting with reporting from the Wildlife Licensing System, contributing to improvements/reforms in licence and permit administration, effective communication with customers and supporting the Permissions Delivery Unit to meet its business plans and targets.</w:t>
      </w:r>
    </w:p>
    <w:p w14:paraId="1B3F576A" w14:textId="377F15F6" w:rsidR="00495B3B" w:rsidRPr="00495B3B" w:rsidRDefault="00495B3B" w:rsidP="00B54C77">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3EFFFC01">
        <w:rPr>
          <w:rFonts w:ascii="Arial" w:hAnsi="Arial" w:cs="Arial"/>
          <w:b/>
          <w:bCs/>
          <w:noProof/>
          <w:color w:val="000000"/>
          <w:lang w:eastAsia="zh-CN"/>
        </w:rPr>
        <w:t>Group</w:t>
      </w:r>
    </w:p>
    <w:p w14:paraId="50E13093" w14:textId="4751CE50" w:rsidR="1252B039" w:rsidRDefault="1252B039" w:rsidP="3EFFFC01">
      <w:pPr>
        <w:spacing w:before="0" w:after="150" w:line="240" w:lineRule="auto"/>
        <w:rPr>
          <w:rFonts w:ascii="Arial" w:eastAsia="Arial" w:hAnsi="Arial" w:cs="Arial"/>
          <w:color w:val="000000"/>
        </w:rPr>
      </w:pPr>
      <w:r w:rsidRPr="3EFFFC01">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6413D29A" w14:textId="26C01888" w:rsidR="1252B039" w:rsidRDefault="1252B039" w:rsidP="3EFFFC01">
      <w:pPr>
        <w:spacing w:before="0" w:after="150" w:line="240" w:lineRule="auto"/>
        <w:rPr>
          <w:rFonts w:ascii="Arial" w:eastAsia="Arial" w:hAnsi="Arial" w:cs="Arial"/>
          <w:color w:val="000000"/>
        </w:rPr>
      </w:pPr>
      <w:r w:rsidRPr="3EFFFC01">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2D9F16C9" w14:textId="6236F494" w:rsidR="1252B039" w:rsidRDefault="1252B039" w:rsidP="3EFFFC01">
      <w:pPr>
        <w:spacing w:before="0" w:after="150" w:line="240" w:lineRule="auto"/>
        <w:rPr>
          <w:rFonts w:ascii="Arial" w:eastAsia="Arial" w:hAnsi="Arial" w:cs="Arial"/>
          <w:color w:val="000000"/>
        </w:rPr>
      </w:pPr>
      <w:r w:rsidRPr="3EFFFC01">
        <w:rPr>
          <w:rFonts w:ascii="Arial" w:eastAsia="Arial" w:hAnsi="Arial" w:cs="Arial"/>
          <w:color w:val="000000"/>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055D416" w14:textId="011BEFAA" w:rsidR="7F4B1D1F" w:rsidRDefault="7F4B1D1F" w:rsidP="4A9CE6AC">
      <w:r w:rsidRPr="4A9CE6AC">
        <w:rPr>
          <w:rFonts w:ascii="Arial" w:eastAsia="Arial" w:hAnsi="Arial" w:cs="Arial"/>
          <w:b/>
          <w:bCs/>
          <w:color w:val="000000"/>
        </w:rPr>
        <w:t xml:space="preserve">Division </w:t>
      </w:r>
    </w:p>
    <w:p w14:paraId="5658B968" w14:textId="11E91351" w:rsidR="7F4B1D1F" w:rsidRDefault="7F4B1D1F" w:rsidP="4A9CE6AC">
      <w:r w:rsidRPr="4A9CE6AC">
        <w:rPr>
          <w:rFonts w:ascii="Arial" w:eastAsia="Arial" w:hAnsi="Arial" w:cs="Arial"/>
        </w:rPr>
        <w:lastRenderedPageBreak/>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5A19C313" w14:textId="50427856" w:rsidR="7F4B1D1F" w:rsidRDefault="7F4B1D1F" w:rsidP="4A9CE6AC">
      <w:r w:rsidRPr="4A9CE6AC">
        <w:rPr>
          <w:rFonts w:ascii="Arial" w:eastAsia="Arial" w:hAnsi="Arial" w:cs="Arial"/>
        </w:rPr>
        <w:t xml:space="preserve">In addition to regulation for conservation and wildlife, we deliver a non-regulatory assurance program to support transparency and continuous improvement in forest and fire operations works. </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0BC86E87" w:rsidR="7F4B1D1F" w:rsidRDefault="7F4B1D1F" w:rsidP="4A9CE6AC">
      <w:r w:rsidRPr="36B9D8D1">
        <w:rPr>
          <w:rFonts w:ascii="Arial" w:eastAsia="Arial" w:hAnsi="Arial" w:cs="Arial"/>
        </w:rPr>
        <w:t xml:space="preserve">We work closely with our regulatory partners, our departmental colleagues, traditional owners, stakeholder groups and the community to deliver outcomes for conservation, public land management and wildlife. </w:t>
      </w:r>
    </w:p>
    <w:p w14:paraId="6CD4904A" w14:textId="1F4D475E" w:rsidR="7F4B1D1F" w:rsidRDefault="7F4B1D1F" w:rsidP="4A9CE6AC">
      <w:r w:rsidRPr="4A9CE6AC">
        <w:rPr>
          <w:rFonts w:ascii="Arial" w:eastAsia="Arial" w:hAnsi="Arial" w:cs="Arial"/>
          <w:b/>
          <w:bCs/>
        </w:rPr>
        <w:t>Branch</w:t>
      </w:r>
    </w:p>
    <w:p w14:paraId="4C859167" w14:textId="77777777" w:rsidR="00196934" w:rsidRDefault="00196934" w:rsidP="001F7239">
      <w:pPr>
        <w:rPr>
          <w:rFonts w:ascii="Arial" w:eastAsia="Arial" w:hAnsi="Arial" w:cs="Arial"/>
        </w:rPr>
      </w:pPr>
      <w:r w:rsidRPr="00196934">
        <w:rPr>
          <w:rFonts w:ascii="Arial" w:eastAsia="Arial" w:hAnsi="Arial" w:cs="Arial"/>
        </w:rPr>
        <w:t>The Regulatory Strategy and Permissions branch leads the provision of regulatory strategy, information, guidance, standards, capability development and strategic insights. It oversees commercial and private wildlife licencing; research, conservation and management permits; import and export permits; and forest produce permissions. It has a dedicated program of work to deliver reform to the permissioning function.</w:t>
      </w:r>
    </w:p>
    <w:p w14:paraId="614D851B" w14:textId="5AE2DEAE" w:rsidR="001F7239" w:rsidRDefault="001F7239" w:rsidP="001F7239">
      <w:pPr>
        <w:rPr>
          <w:rFonts w:ascii="Arial" w:eastAsia="Arial" w:hAnsi="Arial" w:cs="Arial"/>
        </w:rPr>
      </w:pPr>
      <w:r w:rsidRPr="00CB7278">
        <w:rPr>
          <w:rFonts w:ascii="Arial" w:eastAsia="Arial" w:hAnsi="Arial" w:cs="Arial"/>
        </w:rPr>
        <w:t>The branch has strong working relationships with DEECA policy units, legal services, co-regulators and external stakeholders. It works closely with the Regulatory Operations branch to ensure its work can be effectively implemented. This relationship is underpinned by strong collective accountability and governance between Operations and Permissions to support permissions assessment, management, monitoring and compliance.</w:t>
      </w:r>
    </w:p>
    <w:p w14:paraId="6D60559E" w14:textId="34EEC227" w:rsidR="00B74D57" w:rsidRDefault="00B74D57" w:rsidP="00495B3B">
      <w:pPr>
        <w:keepNext/>
        <w:spacing w:line="240" w:lineRule="auto"/>
        <w:rPr>
          <w:rFonts w:ascii="Arial" w:hAnsi="Arial" w:cs="Arial"/>
          <w:b/>
          <w:bCs/>
          <w:noProof/>
          <w:color w:val="000000"/>
          <w:lang w:eastAsia="zh-CN"/>
        </w:rPr>
      </w:pPr>
      <w:r w:rsidRPr="7F3E5AA3">
        <w:rPr>
          <w:rFonts w:ascii="Arial" w:hAnsi="Arial" w:cs="Arial"/>
          <w:b/>
          <w:bCs/>
          <w:noProof/>
          <w:color w:val="000000"/>
          <w:lang w:eastAsia="zh-CN"/>
        </w:rPr>
        <w:t xml:space="preserve">Unit </w:t>
      </w:r>
    </w:p>
    <w:p w14:paraId="2807480F" w14:textId="133EAA88" w:rsidR="4833623B" w:rsidRDefault="4833623B" w:rsidP="7F3E5AA3">
      <w:pPr>
        <w:keepNext/>
        <w:spacing w:line="240" w:lineRule="auto"/>
        <w:rPr>
          <w:rFonts w:ascii="Arial" w:hAnsi="Arial" w:cs="Arial"/>
          <w:noProof/>
          <w:color w:val="000000"/>
          <w:lang w:eastAsia="zh-CN"/>
        </w:rPr>
      </w:pPr>
      <w:r w:rsidRPr="7F3E5AA3">
        <w:rPr>
          <w:rFonts w:ascii="Arial" w:hAnsi="Arial" w:cs="Arial"/>
          <w:noProof/>
          <w:color w:val="000000"/>
          <w:lang w:eastAsia="zh-CN"/>
        </w:rPr>
        <w:t xml:space="preserve">The Permissions Delivery Unit is responsible for the state-wide administration of wildlife licencing and forest permissions. The unit delivers a high volume of permit processing, as well as strategy and advice on complex, high risk permissions. The unit works closely with a state-wide network of permission officers and other operational colleagues to administer permits and support compliance and enforcement activities related to permissions. The unit provides permissions issues management and strategic advice services to the Chief Conservation Regulator and the Conservation Regulator leadership team.  </w:t>
      </w:r>
    </w:p>
    <w:p w14:paraId="45FEF804" w14:textId="5A7D8682" w:rsidR="4833623B" w:rsidRDefault="4833623B" w:rsidP="7F3E5AA3">
      <w:pPr>
        <w:keepNext/>
        <w:spacing w:line="240" w:lineRule="auto"/>
      </w:pPr>
      <w:r w:rsidRPr="7F3E5AA3">
        <w:rPr>
          <w:rFonts w:ascii="Arial" w:hAnsi="Arial" w:cs="Arial"/>
          <w:noProof/>
          <w:color w:val="000000"/>
          <w:lang w:eastAsia="zh-CN"/>
        </w:rPr>
        <w:t>Staff working for the Permissions Delivery Unit that are also an Authorised Officer or have a desire to be an Authorised Officer will be supported in maintaining or gaining their authorisations. This will be achieved by assisting broader Conservation Regulator operational delivery and by undertaking ongoing training and capability development. Supporting broader Conservation Regulator operational delivery will be subject to Permissions Delivery Unit business priorities.</w:t>
      </w:r>
    </w:p>
    <w:p w14:paraId="47A5774F" w14:textId="77777777" w:rsidR="00495B3B" w:rsidRPr="00495B3B" w:rsidRDefault="00495B3B" w:rsidP="00017D8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1492B04" w14:textId="279ED672" w:rsidR="00382BCB" w:rsidRPr="00382BCB" w:rsidRDefault="00382BCB" w:rsidP="00382BCB">
      <w:pPr>
        <w:numPr>
          <w:ilvl w:val="0"/>
          <w:numId w:val="16"/>
        </w:numPr>
        <w:spacing w:before="60" w:line="240" w:lineRule="auto"/>
        <w:rPr>
          <w:rFonts w:ascii="Arial" w:hAnsi="Arial" w:cs="Arial"/>
          <w:color w:val="000000"/>
          <w:lang w:eastAsia="zh-CN"/>
        </w:rPr>
      </w:pPr>
      <w:r w:rsidRPr="00382BCB">
        <w:rPr>
          <w:rFonts w:ascii="Arial" w:hAnsi="Arial" w:cs="Arial"/>
          <w:color w:val="000000"/>
          <w:lang w:eastAsia="zh-CN"/>
        </w:rPr>
        <w:t>Case manage a portfolio of wildlife licensing applications</w:t>
      </w:r>
      <w:r w:rsidR="002E1663">
        <w:rPr>
          <w:rFonts w:ascii="Arial" w:hAnsi="Arial" w:cs="Arial"/>
          <w:color w:val="000000"/>
          <w:lang w:eastAsia="zh-CN"/>
        </w:rPr>
        <w:t xml:space="preserve">, </w:t>
      </w:r>
      <w:r w:rsidR="002E1663" w:rsidRPr="002E1663">
        <w:rPr>
          <w:rFonts w:ascii="Arial" w:hAnsi="Arial" w:cs="Arial"/>
          <w:color w:val="000000"/>
          <w:lang w:eastAsia="zh-CN"/>
        </w:rPr>
        <w:t>enquiries and processes</w:t>
      </w:r>
      <w:r w:rsidRPr="00382BCB">
        <w:rPr>
          <w:rFonts w:ascii="Arial" w:hAnsi="Arial" w:cs="Arial"/>
          <w:color w:val="000000"/>
          <w:lang w:eastAsia="zh-CN"/>
        </w:rPr>
        <w:t xml:space="preserve">. </w:t>
      </w:r>
    </w:p>
    <w:p w14:paraId="3F03FE10" w14:textId="77777777" w:rsidR="00382BCB" w:rsidRPr="00382BCB" w:rsidRDefault="00382BCB" w:rsidP="00382BCB">
      <w:pPr>
        <w:numPr>
          <w:ilvl w:val="0"/>
          <w:numId w:val="16"/>
        </w:numPr>
        <w:spacing w:before="60" w:line="240" w:lineRule="auto"/>
        <w:rPr>
          <w:rFonts w:ascii="Arial" w:hAnsi="Arial" w:cs="Arial"/>
          <w:color w:val="000000"/>
          <w:lang w:eastAsia="zh-CN"/>
        </w:rPr>
      </w:pPr>
      <w:r w:rsidRPr="00382BCB">
        <w:rPr>
          <w:rFonts w:ascii="Arial" w:hAnsi="Arial" w:cs="Arial"/>
          <w:color w:val="000000"/>
          <w:lang w:eastAsia="zh-CN"/>
        </w:rPr>
        <w:t xml:space="preserve">Conduct desk top analysis of applications against criteria and as required seek additional information, undertake further research and investigation. </w:t>
      </w:r>
    </w:p>
    <w:p w14:paraId="17367BD7" w14:textId="635EAEA9" w:rsidR="00382BCB" w:rsidRPr="00382BCB" w:rsidRDefault="002E1663" w:rsidP="00382BCB">
      <w:pPr>
        <w:numPr>
          <w:ilvl w:val="0"/>
          <w:numId w:val="16"/>
        </w:numPr>
        <w:spacing w:before="60" w:line="240" w:lineRule="auto"/>
        <w:rPr>
          <w:rFonts w:ascii="Arial" w:hAnsi="Arial" w:cs="Arial"/>
          <w:color w:val="000000"/>
          <w:lang w:eastAsia="zh-CN"/>
        </w:rPr>
      </w:pPr>
      <w:r w:rsidRPr="002E1663">
        <w:rPr>
          <w:rFonts w:ascii="Arial" w:hAnsi="Arial" w:cs="Arial"/>
          <w:color w:val="000000"/>
          <w:lang w:eastAsia="zh-CN"/>
        </w:rPr>
        <w:t>Provide advice and information to persons or organizations seeking wildlife licences, including responding to enquiries related to licence requirements, and keep licencees informed of changes as required.</w:t>
      </w:r>
      <w:r>
        <w:rPr>
          <w:rFonts w:ascii="Arial" w:hAnsi="Arial" w:cs="Arial"/>
          <w:color w:val="000000"/>
          <w:lang w:eastAsia="zh-CN"/>
        </w:rPr>
        <w:t xml:space="preserve"> </w:t>
      </w:r>
    </w:p>
    <w:p w14:paraId="20399A49" w14:textId="425F7DC2" w:rsidR="00382BCB" w:rsidRDefault="002E1663" w:rsidP="00382BCB">
      <w:pPr>
        <w:numPr>
          <w:ilvl w:val="0"/>
          <w:numId w:val="16"/>
        </w:numPr>
        <w:spacing w:before="60" w:line="240" w:lineRule="auto"/>
        <w:rPr>
          <w:rFonts w:ascii="Arial" w:hAnsi="Arial" w:cs="Arial"/>
          <w:color w:val="000000"/>
          <w:lang w:eastAsia="zh-CN"/>
        </w:rPr>
      </w:pPr>
      <w:r w:rsidRPr="002E1663">
        <w:rPr>
          <w:rFonts w:ascii="Arial" w:hAnsi="Arial" w:cs="Arial"/>
          <w:color w:val="000000"/>
          <w:lang w:eastAsia="zh-CN"/>
        </w:rPr>
        <w:t>Receive reports of non-compliance and refer to the appropriate regional regulatory operations team for action as required</w:t>
      </w:r>
      <w:r>
        <w:rPr>
          <w:rFonts w:ascii="Arial" w:hAnsi="Arial" w:cs="Arial"/>
          <w:color w:val="000000"/>
          <w:lang w:eastAsia="zh-CN"/>
        </w:rPr>
        <w:t xml:space="preserve">. </w:t>
      </w:r>
    </w:p>
    <w:p w14:paraId="2DF71D4C" w14:textId="5F6E1221" w:rsidR="002E1663" w:rsidRPr="00382BCB" w:rsidRDefault="002E1663" w:rsidP="00382BCB">
      <w:pPr>
        <w:numPr>
          <w:ilvl w:val="0"/>
          <w:numId w:val="16"/>
        </w:numPr>
        <w:spacing w:before="60" w:line="240" w:lineRule="auto"/>
        <w:rPr>
          <w:rFonts w:ascii="Arial" w:hAnsi="Arial" w:cs="Arial"/>
          <w:color w:val="000000"/>
          <w:lang w:eastAsia="zh-CN"/>
        </w:rPr>
      </w:pPr>
      <w:r w:rsidRPr="002E1663">
        <w:rPr>
          <w:rFonts w:ascii="Arial" w:hAnsi="Arial" w:cs="Arial"/>
          <w:color w:val="000000"/>
          <w:lang w:eastAsia="zh-CN"/>
        </w:rPr>
        <w:t>Provide information as requested by Regulatory Operations teams to support investigations into alleged non-compliance by wildlife licence holders</w:t>
      </w:r>
    </w:p>
    <w:p w14:paraId="5CE09851" w14:textId="77777777" w:rsidR="00382BCB" w:rsidRPr="00382BCB" w:rsidRDefault="00382BCB" w:rsidP="00382BCB">
      <w:pPr>
        <w:numPr>
          <w:ilvl w:val="0"/>
          <w:numId w:val="16"/>
        </w:numPr>
        <w:spacing w:before="60" w:line="240" w:lineRule="auto"/>
        <w:rPr>
          <w:rFonts w:ascii="Arial" w:hAnsi="Arial" w:cs="Arial"/>
          <w:color w:val="000000"/>
          <w:lang w:eastAsia="zh-CN"/>
        </w:rPr>
      </w:pPr>
      <w:r w:rsidRPr="00382BCB">
        <w:rPr>
          <w:rFonts w:ascii="Arial" w:hAnsi="Arial" w:cs="Arial"/>
          <w:color w:val="000000"/>
          <w:lang w:eastAsia="zh-CN"/>
        </w:rPr>
        <w:t xml:space="preserve">Contribute to and support on permissioning reforms and with the information technology section on changes to operations, data management, monitoring and reporting. </w:t>
      </w:r>
    </w:p>
    <w:p w14:paraId="2F40454D" w14:textId="77777777" w:rsidR="00382BCB" w:rsidRPr="00382BCB" w:rsidRDefault="00382BCB" w:rsidP="00382BCB">
      <w:pPr>
        <w:numPr>
          <w:ilvl w:val="0"/>
          <w:numId w:val="16"/>
        </w:numPr>
        <w:spacing w:before="60" w:line="240" w:lineRule="auto"/>
        <w:rPr>
          <w:rFonts w:ascii="Arial" w:hAnsi="Arial" w:cs="Arial"/>
          <w:color w:val="000000"/>
          <w:lang w:eastAsia="zh-CN"/>
        </w:rPr>
      </w:pPr>
      <w:r w:rsidRPr="00382BCB">
        <w:rPr>
          <w:rFonts w:ascii="Arial" w:hAnsi="Arial" w:cs="Arial"/>
          <w:color w:val="000000"/>
          <w:lang w:eastAsia="zh-CN"/>
        </w:rPr>
        <w:t xml:space="preserve">Identify emerging issues, risks and trends and suggest solutions and options.  </w:t>
      </w:r>
    </w:p>
    <w:p w14:paraId="204232A4" w14:textId="60B184BB" w:rsidR="06DEE612" w:rsidRPr="002D0C61" w:rsidRDefault="06DEE612" w:rsidP="007251AE">
      <w:pPr>
        <w:numPr>
          <w:ilvl w:val="0"/>
          <w:numId w:val="16"/>
        </w:numPr>
        <w:spacing w:before="60" w:line="240" w:lineRule="auto"/>
        <w:rPr>
          <w:rFonts w:ascii="Arial" w:hAnsi="Arial" w:cs="Arial"/>
          <w:color w:val="000000"/>
          <w:lang w:eastAsia="zh-CN"/>
        </w:rPr>
      </w:pPr>
      <w:r w:rsidRPr="002D0C61">
        <w:rPr>
          <w:rFonts w:ascii="Arial" w:hAnsi="Arial" w:cs="Arial"/>
          <w:color w:val="000000"/>
          <w:lang w:eastAsia="zh-CN"/>
        </w:rPr>
        <w:t>Ensure the highest ethical standards in the delivery of the department’s objectives, with a strong commitment to the DEECA values, including safety and wellbeing.</w:t>
      </w:r>
    </w:p>
    <w:p w14:paraId="3115586D" w14:textId="3D1D1CD7" w:rsidR="00495B3B" w:rsidRPr="002D0C61" w:rsidRDefault="00495B3B" w:rsidP="007251AE">
      <w:pPr>
        <w:numPr>
          <w:ilvl w:val="0"/>
          <w:numId w:val="16"/>
        </w:numPr>
        <w:spacing w:before="60" w:line="240" w:lineRule="auto"/>
        <w:rPr>
          <w:rFonts w:ascii="Arial" w:hAnsi="Arial" w:cs="Arial"/>
          <w:color w:val="000000"/>
          <w:lang w:eastAsia="zh-CN"/>
        </w:rPr>
      </w:pPr>
      <w:r w:rsidRPr="002D0C61">
        <w:rPr>
          <w:rFonts w:ascii="Arial" w:hAnsi="Arial" w:cs="Arial"/>
          <w:color w:val="000000"/>
          <w:lang w:eastAsia="zh-CN"/>
        </w:rPr>
        <w:t>To practice cultural safety by creating environments, relationships and systems free from racism and discrimination so that people can feel safe, valued and able to participate.</w:t>
      </w:r>
    </w:p>
    <w:p w14:paraId="3D3807B0" w14:textId="77777777" w:rsidR="00495B3B" w:rsidRPr="002D0C61" w:rsidRDefault="00495B3B" w:rsidP="00495B3B">
      <w:pPr>
        <w:keepNext/>
        <w:spacing w:before="0" w:line="240" w:lineRule="auto"/>
        <w:rPr>
          <w:rFonts w:ascii="Arial" w:hAnsi="Arial" w:cs="Arial"/>
          <w:bCs/>
          <w:color w:val="442D97"/>
          <w:sz w:val="28"/>
          <w:szCs w:val="28"/>
          <w:lang w:eastAsia="zh-CN"/>
        </w:rPr>
      </w:pPr>
      <w:r w:rsidRPr="002D0C61">
        <w:rPr>
          <w:rFonts w:ascii="Arial" w:hAnsi="Arial" w:cs="Arial"/>
          <w:bCs/>
          <w:color w:val="442D97"/>
          <w:sz w:val="28"/>
          <w:szCs w:val="28"/>
          <w:lang w:eastAsia="zh-CN"/>
        </w:rPr>
        <w:lastRenderedPageBreak/>
        <w:t>Key Selection Criteria</w:t>
      </w:r>
    </w:p>
    <w:p w14:paraId="298BC1C8" w14:textId="77777777" w:rsidR="00495B3B" w:rsidRPr="002D0C61" w:rsidRDefault="00495B3B" w:rsidP="00AF5CFA">
      <w:pPr>
        <w:spacing w:before="0"/>
        <w:rPr>
          <w:rFonts w:ascii="Arial" w:hAnsi="Arial" w:cs="Arial"/>
          <w:color w:val="363534"/>
          <w:szCs w:val="22"/>
        </w:rPr>
      </w:pPr>
      <w:r w:rsidRPr="002D0C61">
        <w:rPr>
          <w:rFonts w:ascii="Arial" w:hAnsi="Arial" w:cs="Arial"/>
          <w:color w:val="363534"/>
          <w:szCs w:val="22"/>
        </w:rPr>
        <w:t>The key selection criteria specified below outline the capabilities required for the position.</w:t>
      </w:r>
    </w:p>
    <w:p w14:paraId="6FF85E73" w14:textId="77777777" w:rsidR="00237A85" w:rsidRPr="00237A85" w:rsidRDefault="00237A85" w:rsidP="00237A85">
      <w:pPr>
        <w:keepNext/>
        <w:spacing w:before="0" w:line="240" w:lineRule="auto"/>
        <w:rPr>
          <w:rFonts w:ascii="Arial" w:hAnsi="Arial" w:cs="Arial"/>
          <w:b/>
          <w:color w:val="363534"/>
          <w:szCs w:val="22"/>
        </w:rPr>
      </w:pPr>
      <w:bookmarkStart w:id="2" w:name="_Hlk102550785"/>
      <w:r w:rsidRPr="00237A85">
        <w:rPr>
          <w:rFonts w:ascii="Arial" w:hAnsi="Arial" w:cs="Arial"/>
          <w:b/>
          <w:color w:val="363534"/>
          <w:szCs w:val="22"/>
        </w:rPr>
        <w:t xml:space="preserve">Specialist/Technical Expertise/Qualifications </w:t>
      </w:r>
    </w:p>
    <w:p w14:paraId="264C67FA"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Knowledge of the wildlife licensing requirements. </w:t>
      </w:r>
    </w:p>
    <w:p w14:paraId="5C3DB883"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Good analytical and investigative skills. </w:t>
      </w:r>
    </w:p>
    <w:p w14:paraId="0E624A29" w14:textId="23ABCB09"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Experience in regulatory processes and/or customer support are highly valued. </w:t>
      </w:r>
    </w:p>
    <w:p w14:paraId="6BC3C562" w14:textId="77777777" w:rsidR="00237A85" w:rsidRPr="00237A85" w:rsidRDefault="00237A85" w:rsidP="00237A85">
      <w:pPr>
        <w:keepNext/>
        <w:spacing w:before="0" w:line="240" w:lineRule="auto"/>
        <w:rPr>
          <w:rFonts w:ascii="Arial" w:hAnsi="Arial" w:cs="Arial"/>
          <w:b/>
          <w:color w:val="363534"/>
          <w:szCs w:val="22"/>
        </w:rPr>
      </w:pPr>
      <w:r w:rsidRPr="00237A85">
        <w:rPr>
          <w:rFonts w:ascii="Arial" w:hAnsi="Arial" w:cs="Arial"/>
          <w:b/>
          <w:color w:val="363534"/>
          <w:szCs w:val="22"/>
        </w:rPr>
        <w:t xml:space="preserve">Knowledge and Skills </w:t>
      </w:r>
    </w:p>
    <w:p w14:paraId="50782D2C" w14:textId="77777777" w:rsidR="00237A85" w:rsidRPr="00237A85" w:rsidRDefault="00237A85" w:rsidP="00237A85">
      <w:pPr>
        <w:keepNext/>
        <w:spacing w:before="0" w:line="240" w:lineRule="auto"/>
        <w:rPr>
          <w:rFonts w:ascii="Arial" w:hAnsi="Arial" w:cs="Arial"/>
          <w:b/>
          <w:color w:val="363534"/>
          <w:szCs w:val="22"/>
        </w:rPr>
      </w:pPr>
      <w:r w:rsidRPr="00237A85">
        <w:rPr>
          <w:rFonts w:ascii="Arial" w:hAnsi="Arial" w:cs="Arial"/>
          <w:b/>
          <w:color w:val="363534"/>
          <w:szCs w:val="22"/>
        </w:rPr>
        <w:t xml:space="preserve">Organisational Awareness: </w:t>
      </w:r>
    </w:p>
    <w:p w14:paraId="2D69D278"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Understands and addresses underlying problems, opportunities or external forces affecting the organisation. </w:t>
      </w:r>
    </w:p>
    <w:p w14:paraId="4FBC0522"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Uses strategic relationships and knowledge to predict and prepare for the impact of events on the organisation. </w:t>
      </w:r>
    </w:p>
    <w:p w14:paraId="7B1DC463"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Understands the impact of external events and changing stakeholder needs on the organisation and</w:t>
      </w:r>
      <w:r w:rsidRPr="00237A85">
        <w:rPr>
          <w:rFonts w:ascii="Arial" w:hAnsi="Arial" w:cs="Arial"/>
          <w:b/>
          <w:color w:val="363534"/>
          <w:szCs w:val="22"/>
        </w:rPr>
        <w:t xml:space="preserve"> </w:t>
      </w:r>
      <w:r w:rsidRPr="00AF5CFA">
        <w:rPr>
          <w:rFonts w:ascii="Arial" w:hAnsi="Arial" w:cs="Arial"/>
          <w:color w:val="000000"/>
          <w:lang w:eastAsia="zh-CN"/>
        </w:rPr>
        <w:t xml:space="preserve">government. </w:t>
      </w:r>
    </w:p>
    <w:p w14:paraId="4003FE67" w14:textId="77777777" w:rsidR="00237A85" w:rsidRPr="00237A85" w:rsidRDefault="00237A85" w:rsidP="00237A85">
      <w:pPr>
        <w:keepNext/>
        <w:spacing w:before="0" w:line="240" w:lineRule="auto"/>
        <w:rPr>
          <w:rFonts w:ascii="Arial" w:hAnsi="Arial" w:cs="Arial"/>
          <w:b/>
          <w:color w:val="363534"/>
          <w:szCs w:val="22"/>
        </w:rPr>
      </w:pPr>
      <w:r w:rsidRPr="00237A85">
        <w:rPr>
          <w:rFonts w:ascii="Arial" w:hAnsi="Arial" w:cs="Arial"/>
          <w:b/>
          <w:color w:val="363534"/>
          <w:szCs w:val="22"/>
        </w:rPr>
        <w:t xml:space="preserve">Planning and Organising: </w:t>
      </w:r>
    </w:p>
    <w:p w14:paraId="744399BE"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Sets time aside to think. </w:t>
      </w:r>
    </w:p>
    <w:p w14:paraId="606E168B"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Sets clearly defined objectives and priorities. </w:t>
      </w:r>
    </w:p>
    <w:p w14:paraId="7A63AA89"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Delegates responsibilities to ensure goals are met. </w:t>
      </w:r>
    </w:p>
    <w:p w14:paraId="5C923404"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Liaises with others when organising work. </w:t>
      </w:r>
    </w:p>
    <w:p w14:paraId="6FE26D2B"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Anticipates barriers and finds effective ways to deal with them. </w:t>
      </w:r>
    </w:p>
    <w:p w14:paraId="5C830427" w14:textId="77777777" w:rsidR="00237A85" w:rsidRPr="00237A85" w:rsidRDefault="00237A85" w:rsidP="00237A85">
      <w:pPr>
        <w:keepNext/>
        <w:spacing w:before="0" w:line="240" w:lineRule="auto"/>
        <w:rPr>
          <w:rFonts w:ascii="Arial" w:hAnsi="Arial" w:cs="Arial"/>
          <w:b/>
          <w:color w:val="363534"/>
          <w:szCs w:val="22"/>
        </w:rPr>
      </w:pPr>
      <w:r w:rsidRPr="00237A85">
        <w:rPr>
          <w:rFonts w:ascii="Arial" w:hAnsi="Arial" w:cs="Arial"/>
          <w:b/>
          <w:color w:val="363534"/>
          <w:szCs w:val="22"/>
        </w:rPr>
        <w:t xml:space="preserve">Stakeholder Management: </w:t>
      </w:r>
    </w:p>
    <w:p w14:paraId="29433DFC"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Identifies and manages a range of complex and often competing needs. </w:t>
      </w:r>
    </w:p>
    <w:p w14:paraId="13ADC304"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Identifies issues in common for one or more stakeholders and uses them to build mutually beneficial partnerships. </w:t>
      </w:r>
    </w:p>
    <w:p w14:paraId="0C1F3B76"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Finds innovative solutions to resolve stakeholder issues. </w:t>
      </w:r>
    </w:p>
    <w:p w14:paraId="2538CA87" w14:textId="77777777" w:rsidR="00237A85" w:rsidRPr="00237A85" w:rsidRDefault="00237A85" w:rsidP="00237A85">
      <w:pPr>
        <w:keepNext/>
        <w:spacing w:before="0" w:line="240" w:lineRule="auto"/>
        <w:rPr>
          <w:rFonts w:ascii="Arial" w:hAnsi="Arial" w:cs="Arial"/>
          <w:b/>
          <w:color w:val="363534"/>
          <w:szCs w:val="22"/>
        </w:rPr>
      </w:pPr>
      <w:r w:rsidRPr="00237A85">
        <w:rPr>
          <w:rFonts w:ascii="Arial" w:hAnsi="Arial" w:cs="Arial"/>
          <w:b/>
          <w:color w:val="363534"/>
          <w:szCs w:val="22"/>
        </w:rPr>
        <w:t xml:space="preserve">Problem Solving: </w:t>
      </w:r>
    </w:p>
    <w:p w14:paraId="0EBE5A6A"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Anticipates potential problems and pre-empts required actions. </w:t>
      </w:r>
    </w:p>
    <w:p w14:paraId="379F3EEB"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Continually liaises with key stakeholders to ensure full understanding of the issues. </w:t>
      </w:r>
    </w:p>
    <w:p w14:paraId="733D8FDD" w14:textId="77777777" w:rsidR="00237A85" w:rsidRPr="00AF5CFA" w:rsidRDefault="00237A85" w:rsidP="00AF5CFA">
      <w:pPr>
        <w:numPr>
          <w:ilvl w:val="0"/>
          <w:numId w:val="16"/>
        </w:numPr>
        <w:spacing w:before="60" w:line="240" w:lineRule="auto"/>
        <w:rPr>
          <w:rFonts w:ascii="Arial" w:hAnsi="Arial" w:cs="Arial"/>
          <w:color w:val="000000"/>
          <w:lang w:eastAsia="zh-CN"/>
        </w:rPr>
      </w:pPr>
      <w:r w:rsidRPr="00AF5CFA">
        <w:rPr>
          <w:rFonts w:ascii="Arial" w:hAnsi="Arial" w:cs="Arial"/>
          <w:color w:val="000000"/>
          <w:lang w:eastAsia="zh-CN"/>
        </w:rPr>
        <w:t xml:space="preserve">Evaluates implemented courses of action and makes adjustments as required. </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4A9CE6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B91289" w:rsidRDefault="00495B3B" w:rsidP="00495B3B">
            <w:pPr>
              <w:rPr>
                <w:rFonts w:cs="Arial"/>
                <w:color w:val="1A1A1A"/>
                <w:sz w:val="20"/>
              </w:rPr>
            </w:pPr>
            <w:r w:rsidRPr="00B91289">
              <w:rPr>
                <w:rFonts w:cs="Arial"/>
                <w:color w:val="1A1A1A"/>
                <w:sz w:val="20"/>
              </w:rPr>
              <w:t>Financial Delegation Value</w:t>
            </w:r>
          </w:p>
        </w:tc>
        <w:tc>
          <w:tcPr>
            <w:tcW w:w="6803" w:type="dxa"/>
            <w:shd w:val="clear" w:color="auto" w:fill="auto"/>
          </w:tcPr>
          <w:p w14:paraId="2DBD5EFC" w14:textId="57F41EC0" w:rsidR="00495B3B" w:rsidRPr="00B91289"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B91289">
              <w:rPr>
                <w:rFonts w:cs="Arial"/>
                <w:b/>
                <w:bCs/>
                <w:color w:val="1A1A1A"/>
                <w:sz w:val="20"/>
              </w:rPr>
              <w:t>$</w:t>
            </w:r>
            <w:r w:rsidR="00CE44FA" w:rsidRPr="00B91289">
              <w:rPr>
                <w:rFonts w:cs="Arial"/>
                <w:b/>
                <w:bCs/>
                <w:color w:val="1A1A1A"/>
                <w:sz w:val="20"/>
              </w:rPr>
              <w:t>0</w:t>
            </w:r>
            <w:r w:rsidRPr="00B91289">
              <w:rPr>
                <w:rFonts w:cs="Arial"/>
                <w:b/>
                <w:bCs/>
                <w:color w:val="1A1A1A"/>
                <w:sz w:val="20"/>
              </w:rPr>
              <w:t xml:space="preserve"> </w:t>
            </w:r>
            <w:r w:rsidRPr="00B91289">
              <w:rPr>
                <w:rFonts w:cs="Arial"/>
                <w:color w:val="1A1A1A"/>
                <w:sz w:val="20"/>
              </w:rPr>
              <w:t>A declaration of Private Interests will be required for positions with financial delegations of &gt;$20,000</w:t>
            </w:r>
          </w:p>
        </w:tc>
      </w:tr>
      <w:tr w:rsidR="00495B3B" w:rsidRPr="00495B3B" w14:paraId="13112EBA"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6FCD9079" w:rsidR="00495B3B" w:rsidRPr="005015B9" w:rsidRDefault="00495B3B" w:rsidP="005015B9">
            <w:pPr>
              <w:spacing w:line="240" w:lineRule="auto"/>
              <w:contextualSpacing/>
              <w:outlineLvl w:val="1"/>
              <w:rPr>
                <w:rFonts w:ascii="Arial" w:hAnsi="Arial" w:cs="Arial"/>
                <w:sz w:val="20"/>
              </w:rPr>
            </w:pPr>
            <w:r w:rsidRPr="00B91289">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2CE851B" w:rsidR="00495B3B" w:rsidRDefault="00AF5CFA" w:rsidP="00B91289">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w:t>
            </w:r>
            <w:r w:rsidR="00495B3B" w:rsidRPr="00B91289">
              <w:rPr>
                <w:rFonts w:ascii="Arial" w:hAnsi="Arial" w:cs="Arial"/>
                <w:sz w:val="20"/>
              </w:rPr>
              <w:t>edentary desk work</w:t>
            </w:r>
          </w:p>
          <w:p w14:paraId="41407564" w14:textId="60665FD5" w:rsidR="00AF5CFA" w:rsidRPr="00B91289" w:rsidRDefault="00AF5CFA" w:rsidP="00B91289">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Driving</w:t>
            </w:r>
          </w:p>
          <w:p w14:paraId="23FF4545" w14:textId="2E8841D0" w:rsidR="00495B3B" w:rsidRPr="00B91289" w:rsidRDefault="00495B3B" w:rsidP="00AF5CFA">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80C6F22"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FF5CD0">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6E46B03E">
        <w:rPr>
          <w:rFonts w:ascii="Arial" w:hAnsi="Arial" w:cs="Arial"/>
          <w:color w:val="442D97" w:themeColor="accent4" w:themeTint="BF"/>
          <w:sz w:val="28"/>
          <w:szCs w:val="28"/>
          <w:lang w:eastAsia="zh-CN"/>
        </w:rPr>
        <w:t>About the Department</w:t>
      </w:r>
    </w:p>
    <w:p w14:paraId="573C3D09" w14:textId="007E07FB" w:rsidR="06752EEB" w:rsidRDefault="06752EEB" w:rsidP="6E46B03E">
      <w:pPr>
        <w:spacing w:before="0" w:after="0"/>
        <w:rPr>
          <w:rFonts w:ascii="Arial" w:hAnsi="Arial" w:cs="Arial"/>
        </w:rPr>
      </w:pPr>
      <w:r w:rsidRPr="6E46B03E">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EA58E65" w14:textId="57EAE141" w:rsidR="06752EEB" w:rsidRDefault="06752EEB" w:rsidP="6E46B03E">
      <w:pPr>
        <w:spacing w:before="0" w:after="0"/>
      </w:pPr>
      <w:r w:rsidRPr="6E46B03E">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A335F">
      <w:pPr>
        <w:spacing w:before="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52688AF5" w:rsidR="00C8238F" w:rsidRPr="00AC1638" w:rsidRDefault="00C8238F" w:rsidP="00C8238F">
      <w:pPr>
        <w:keepNext/>
        <w:spacing w:before="0" w:line="240" w:lineRule="auto"/>
        <w:rPr>
          <w:rFonts w:ascii="Arial" w:eastAsia="Microsoft JhengHei" w:hAnsi="Arial"/>
          <w:color w:val="442D97"/>
          <w:sz w:val="28"/>
          <w:szCs w:val="28"/>
        </w:rPr>
      </w:pPr>
      <w:r w:rsidRPr="3848F272">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0E3181D3" w:rsidR="00A14A3F" w:rsidRPr="00CA335F" w:rsidRDefault="00495B3B" w:rsidP="00CA335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lastRenderedPageBreak/>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sectPr w:rsidR="00A14A3F" w:rsidRPr="00CA335F" w:rsidSect="00A80EA9">
      <w:headerReference w:type="default" r:id="rId28"/>
      <w:footerReference w:type="even" r:id="rId29"/>
      <w:footerReference w:type="default" r:id="rId30"/>
      <w:footerReference w:type="first" r:id="rId3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985E" w14:textId="77777777" w:rsidR="00AF1F6E" w:rsidRDefault="00AF1F6E" w:rsidP="00CD157B">
      <w:pPr>
        <w:pStyle w:val="NoSpacing"/>
      </w:pPr>
    </w:p>
    <w:p w14:paraId="6B232ECE" w14:textId="77777777" w:rsidR="00AF1F6E" w:rsidRDefault="00AF1F6E"/>
  </w:endnote>
  <w:endnote w:type="continuationSeparator" w:id="0">
    <w:p w14:paraId="62BF5FA4" w14:textId="77777777" w:rsidR="00AF1F6E" w:rsidRDefault="00AF1F6E" w:rsidP="00CD157B">
      <w:pPr>
        <w:pStyle w:val="NoSpacing"/>
      </w:pPr>
    </w:p>
    <w:p w14:paraId="62C50DDD" w14:textId="77777777" w:rsidR="00AF1F6E" w:rsidRDefault="00AF1F6E"/>
  </w:endnote>
  <w:endnote w:type="continuationNotice" w:id="1">
    <w:p w14:paraId="08E1DEEB" w14:textId="77777777" w:rsidR="00AF1F6E" w:rsidRDefault="00AF1F6E" w:rsidP="00CD157B">
      <w:pPr>
        <w:pStyle w:val="NoSpacing"/>
      </w:pPr>
    </w:p>
    <w:p w14:paraId="5C31A560" w14:textId="77777777" w:rsidR="00AF1F6E" w:rsidRDefault="00AF1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90DEDA0" w:rsidR="00C871F9" w:rsidRPr="00810C40" w:rsidRDefault="002E1663" w:rsidP="00C871F9">
    <w:pPr>
      <w:pStyle w:val="Footer"/>
    </w:pPr>
    <w:r>
      <w:rPr>
        <w:b/>
        <w:noProof/>
      </w:rPr>
      <mc:AlternateContent>
        <mc:Choice Requires="wps">
          <w:drawing>
            <wp:anchor distT="0" distB="0" distL="0" distR="0" simplePos="0" relativeHeight="251658253" behindDoc="0" locked="0" layoutInCell="1" allowOverlap="1" wp14:anchorId="4661DC1B" wp14:editId="04E38E23">
              <wp:simplePos x="539087" y="10256293"/>
              <wp:positionH relativeFrom="page">
                <wp:align>center</wp:align>
              </wp:positionH>
              <wp:positionV relativeFrom="page">
                <wp:align>bottom</wp:align>
              </wp:positionV>
              <wp:extent cx="1149350" cy="452755"/>
              <wp:effectExtent l="0" t="0" r="12700" b="0"/>
              <wp:wrapNone/>
              <wp:docPr id="879560914"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34BA56CE" w14:textId="6BA0DB53"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1DC1B" id="_x0000_t202" coordsize="21600,21600" o:spt="202" path="m,l,21600r21600,l21600,xe">
              <v:stroke joinstyle="miter"/>
              <v:path gradientshapeok="t" o:connecttype="rect"/>
            </v:shapetype>
            <v:shape id="Text Box 2" o:spid="_x0000_s1026" type="#_x0000_t202" alt="OFFICIAL-Sensitive" style="position:absolute;margin-left:0;margin-top:0;width:90.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XfCgIAABYEAAAOAAAAZHJzL2Uyb0RvYy54bWysU8Fu2zAMvQ/YPwi6L3ayZm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" filled="f" stroked="f">
              <v:textbox style="mso-fit-shape-to-text:t" inset="0,0,0,15pt">
                <w:txbxContent>
                  <w:p w14:paraId="34BA56CE" w14:textId="6BA0DB53"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v:textbox>
              <w10:wrap anchorx="page" anchory="page"/>
            </v:shape>
          </w:pict>
        </mc:Fallback>
      </mc:AlternateContent>
    </w:r>
    <w:r w:rsidR="00C871F9" w:rsidRPr="4C8F0838">
      <w:rPr>
        <w:b/>
      </w:rPr>
      <w:fldChar w:fldCharType="begin"/>
    </w:r>
    <w:r w:rsidR="00C871F9" w:rsidRPr="4C8F0838">
      <w:rPr>
        <w:b/>
      </w:rPr>
      <w:instrText xml:space="preserve"> PAGE   \* MERGEFORMAT </w:instrText>
    </w:r>
    <w:r w:rsidR="00C871F9" w:rsidRPr="4C8F0838">
      <w:rPr>
        <w:b/>
      </w:rPr>
      <w:fldChar w:fldCharType="separate"/>
    </w:r>
    <w:r w:rsidR="4C8F0838" w:rsidRPr="4C8F0838">
      <w:rPr>
        <w:b/>
      </w:rPr>
      <w:t>4</w:t>
    </w:r>
    <w:r w:rsidR="00C871F9" w:rsidRPr="4C8F0838">
      <w:rPr>
        <w:b/>
      </w:rPr>
      <w:fldChar w:fldCharType="end"/>
    </w:r>
    <w:r w:rsidR="00C871F9">
      <w:tab/>
    </w:r>
    <w:r w:rsidR="4C8F0838">
      <w:t>August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22DFB2C" w:rsidR="00D40EAF" w:rsidRPr="00810C40" w:rsidRDefault="002E1663" w:rsidP="00D40EAF">
    <w:pPr>
      <w:pStyle w:val="Footer"/>
    </w:pPr>
    <w:r>
      <w:rPr>
        <w:b/>
        <w:bCs w:val="0"/>
        <w:noProof/>
      </w:rPr>
      <mc:AlternateContent>
        <mc:Choice Requires="wps">
          <w:drawing>
            <wp:anchor distT="0" distB="0" distL="0" distR="0" simplePos="0" relativeHeight="251658254" behindDoc="0" locked="0" layoutInCell="1" allowOverlap="1" wp14:anchorId="1909A28D" wp14:editId="3C5A97CE">
              <wp:simplePos x="539087" y="10256293"/>
              <wp:positionH relativeFrom="page">
                <wp:align>center</wp:align>
              </wp:positionH>
              <wp:positionV relativeFrom="page">
                <wp:align>bottom</wp:align>
              </wp:positionV>
              <wp:extent cx="1149350" cy="452755"/>
              <wp:effectExtent l="0" t="0" r="12700" b="0"/>
              <wp:wrapNone/>
              <wp:docPr id="654302848"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16C66C63" w14:textId="5538D972"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9A28D" id="_x0000_t202" coordsize="21600,21600" o:spt="202" path="m,l,21600r21600,l21600,xe">
              <v:stroke joinstyle="miter"/>
              <v:path gradientshapeok="t" o:connecttype="rect"/>
            </v:shapetype>
            <v:shape id="Text Box 3" o:spid="_x0000_s1027" type="#_x0000_t202" alt="OFFICIAL-Sensitive" style="position:absolute;margin-left:0;margin-top:0;width:90.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PHgaPQNAgAAHQQA&#10;AA4AAAAAAAAAAAAAAAAALgIAAGRycy9lMm9Eb2MueG1sUEsBAi0AFAAGAAgAAAAhAOcjORPaAAAA&#10;BAEAAA8AAAAAAAAAAAAAAAAAZwQAAGRycy9kb3ducmV2LnhtbFBLBQYAAAAABAAEAPMAAABuBQAA&#10;AAA=&#10;" filled="f" stroked="f">
              <v:textbox style="mso-fit-shape-to-text:t" inset="0,0,0,15pt">
                <w:txbxContent>
                  <w:p w14:paraId="16C66C63" w14:textId="5538D972"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v:textbox>
              <w10:wrap anchorx="page" anchory="page"/>
            </v:shape>
          </w:pict>
        </mc:Fallback>
      </mc:AlternateContent>
    </w:r>
    <w:r w:rsidR="00D40EAF" w:rsidRPr="00C871F9">
      <w:rPr>
        <w:b/>
        <w:bCs w:val="0"/>
      </w:rPr>
      <w:fldChar w:fldCharType="begin"/>
    </w:r>
    <w:r w:rsidR="00D40EAF" w:rsidRPr="00C871F9">
      <w:rPr>
        <w:b/>
        <w:bCs w:val="0"/>
      </w:rPr>
      <w:instrText xml:space="preserve"> PAGE   \* MERGEFORMAT </w:instrText>
    </w:r>
    <w:r w:rsidR="00D40EAF" w:rsidRPr="00C871F9">
      <w:rPr>
        <w:b/>
        <w:bCs w:val="0"/>
      </w:rPr>
      <w:fldChar w:fldCharType="separate"/>
    </w:r>
    <w:r w:rsidR="00D40EAF">
      <w:rPr>
        <w:b/>
        <w:bCs w:val="0"/>
      </w:rPr>
      <w:t>2</w:t>
    </w:r>
    <w:r w:rsidR="00D40EAF" w:rsidRPr="00C871F9">
      <w:rPr>
        <w:b/>
        <w:bCs w:val="0"/>
      </w:rPr>
      <w:fldChar w:fldCharType="end"/>
    </w:r>
    <w:r w:rsidR="00D40EAF" w:rsidRPr="00D55628">
      <w:rPr>
        <w:b/>
      </w:rPr>
      <w:tab/>
    </w:r>
    <w:r w:rsidR="00EC4758">
      <w:rPr>
        <w:bCs w:val="0"/>
      </w:rPr>
      <w:t>August</w:t>
    </w:r>
    <w:r w:rsidR="00D40EAF"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3FF8B94F" w:rsidR="00364C9A" w:rsidRDefault="002E1663" w:rsidP="00C871F9">
    <w:pPr>
      <w:pStyle w:val="Footer"/>
    </w:pPr>
    <w:r>
      <w:rPr>
        <w:noProof/>
      </w:rPr>
      <mc:AlternateContent>
        <mc:Choice Requires="wps">
          <w:drawing>
            <wp:anchor distT="0" distB="0" distL="0" distR="0" simplePos="0" relativeHeight="251658252" behindDoc="0" locked="0" layoutInCell="1" allowOverlap="1" wp14:anchorId="43E9DFFE" wp14:editId="13970C6C">
              <wp:simplePos x="541020" y="10386060"/>
              <wp:positionH relativeFrom="page">
                <wp:align>center</wp:align>
              </wp:positionH>
              <wp:positionV relativeFrom="page">
                <wp:align>bottom</wp:align>
              </wp:positionV>
              <wp:extent cx="1149350" cy="452755"/>
              <wp:effectExtent l="0" t="0" r="12700" b="0"/>
              <wp:wrapNone/>
              <wp:docPr id="1961700971"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6A8C0C50" w14:textId="19C1585E"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9DFFE" id="_x0000_t202" coordsize="21600,21600" o:spt="202" path="m,l,21600r21600,l21600,xe">
              <v:stroke joinstyle="miter"/>
              <v:path gradientshapeok="t" o:connecttype="rect"/>
            </v:shapetype>
            <v:shape id="Text Box 1" o:spid="_x0000_s1028" type="#_x0000_t202" alt="OFFICIAL-Sensitive" style="position:absolute;margin-left:0;margin-top:0;width:90.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yDwIAAB0EAAAOAAAAZHJzL2Uyb0RvYy54bWysU8Fu2zAMvQ/YPwi6L3ayZm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RiG/sg8CAAAd&#10;BAAADgAAAAAAAAAAAAAAAAAuAgAAZHJzL2Uyb0RvYy54bWxQSwECLQAUAAYACAAAACEA5yM5E9oA&#10;AAAEAQAADwAAAAAAAAAAAAAAAABpBAAAZHJzL2Rvd25yZXYueG1sUEsFBgAAAAAEAAQA8wAAAHAF&#10;AAAAAA==&#10;" filled="f" stroked="f">
              <v:textbox style="mso-fit-shape-to-text:t" inset="0,0,0,15pt">
                <w:txbxContent>
                  <w:p w14:paraId="6A8C0C50" w14:textId="19C1585E"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F1E9" w14:textId="041308FE" w:rsidR="002E1663" w:rsidRDefault="7485D74B" w:rsidP="36B9D8D1">
    <w:pPr>
      <w:pStyle w:val="Footer"/>
      <w:jc w:val="right"/>
    </w:pPr>
    <w:r w:rsidRPr="7485D74B">
      <w:rPr>
        <w:rFonts w:ascii="Arial" w:eastAsia="Arial" w:hAnsi="Arial" w:cs="Arial"/>
        <w:bCs w:val="0"/>
        <w:color w:val="000000"/>
        <w:szCs w:val="16"/>
      </w:rPr>
      <w:t>October 2024</w:t>
    </w:r>
    <w:r w:rsidRPr="7485D74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859E" w14:textId="06B1F490" w:rsidR="002E1663" w:rsidRDefault="002E16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EF8C" w14:textId="41BD53F3" w:rsidR="002E1663" w:rsidRDefault="002E1663">
    <w:pPr>
      <w:pStyle w:val="Footer"/>
    </w:pPr>
    <w:r>
      <w:rPr>
        <w:noProof/>
      </w:rPr>
      <mc:AlternateContent>
        <mc:Choice Requires="wps">
          <w:drawing>
            <wp:anchor distT="0" distB="0" distL="0" distR="0" simplePos="0" relativeHeight="251658255" behindDoc="0" locked="0" layoutInCell="1" allowOverlap="1" wp14:anchorId="174A78E8" wp14:editId="7D3E39F0">
              <wp:simplePos x="635" y="635"/>
              <wp:positionH relativeFrom="page">
                <wp:align>center</wp:align>
              </wp:positionH>
              <wp:positionV relativeFrom="page">
                <wp:align>bottom</wp:align>
              </wp:positionV>
              <wp:extent cx="1149350" cy="452755"/>
              <wp:effectExtent l="0" t="0" r="12700" b="0"/>
              <wp:wrapNone/>
              <wp:docPr id="1351711216"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7EE4687E" w14:textId="1B89A016"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A78E8" id="_x0000_t202" coordsize="21600,21600" o:spt="202" path="m,l,21600r21600,l21600,xe">
              <v:stroke joinstyle="miter"/>
              <v:path gradientshapeok="t" o:connecttype="rect"/>
            </v:shapetype>
            <v:shape id="Text Box 4" o:spid="_x0000_s1029" type="#_x0000_t202" alt="OFFICIAL-Sensitive" style="position:absolute;margin-left:0;margin-top:0;width:90.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K54Njw8CAAAd&#10;BAAADgAAAAAAAAAAAAAAAAAuAgAAZHJzL2Uyb0RvYy54bWxQSwECLQAUAAYACAAAACEA5yM5E9oA&#10;AAAEAQAADwAAAAAAAAAAAAAAAABpBAAAZHJzL2Rvd25yZXYueG1sUEsFBgAAAAAEAAQA8wAAAHAF&#10;AAAAAA==&#10;" filled="f" stroked="f">
              <v:textbox style="mso-fit-shape-to-text:t" inset="0,0,0,15pt">
                <w:txbxContent>
                  <w:p w14:paraId="7EE4687E" w14:textId="1B89A016" w:rsidR="002E1663" w:rsidRPr="002E1663" w:rsidRDefault="002E1663" w:rsidP="002E1663">
                    <w:pPr>
                      <w:spacing w:after="0"/>
                      <w:rPr>
                        <w:rFonts w:ascii="Calibri" w:eastAsia="Calibri" w:hAnsi="Calibri" w:cs="Calibri"/>
                        <w:noProof/>
                        <w:color w:val="000000"/>
                        <w:sz w:val="24"/>
                        <w:szCs w:val="24"/>
                      </w:rPr>
                    </w:pPr>
                    <w:r w:rsidRPr="002E1663">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FB43" w14:textId="77777777" w:rsidR="00AF1F6E" w:rsidRPr="0056073C" w:rsidRDefault="00AF1F6E" w:rsidP="005D764F">
      <w:pPr>
        <w:pStyle w:val="FootnoteSeparator"/>
      </w:pPr>
    </w:p>
    <w:p w14:paraId="7A15EB50" w14:textId="77777777" w:rsidR="00AF1F6E" w:rsidRDefault="00AF1F6E"/>
  </w:footnote>
  <w:footnote w:type="continuationSeparator" w:id="0">
    <w:p w14:paraId="08508450" w14:textId="77777777" w:rsidR="00AF1F6E" w:rsidRPr="00CA30B7" w:rsidRDefault="00AF1F6E" w:rsidP="006D5A90">
      <w:pPr>
        <w:rPr>
          <w:lang w:val="en-US"/>
        </w:rPr>
      </w:pPr>
      <w:r w:rsidRPr="00CA30B7">
        <w:rPr>
          <w:lang w:val="en-US"/>
        </w:rPr>
        <w:t>_______</w:t>
      </w:r>
    </w:p>
    <w:p w14:paraId="13F09F5F" w14:textId="77777777" w:rsidR="00AF1F6E" w:rsidRDefault="00AF1F6E"/>
  </w:footnote>
  <w:footnote w:type="continuationNotice" w:id="1">
    <w:p w14:paraId="633B14C5" w14:textId="77777777" w:rsidR="00AF1F6E" w:rsidRDefault="00AF1F6E" w:rsidP="006D5A90"/>
    <w:p w14:paraId="6C98A44D" w14:textId="77777777" w:rsidR="00AF1F6E" w:rsidRDefault="00AF1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5E24A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3ABE8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BC886F"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BEAC3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19F78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9BA89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C8F0838" w14:paraId="54264BF4" w14:textId="77777777" w:rsidTr="4C8F0838">
      <w:trPr>
        <w:trHeight w:val="300"/>
      </w:trPr>
      <w:tc>
        <w:tcPr>
          <w:tcW w:w="3400" w:type="dxa"/>
        </w:tcPr>
        <w:p w14:paraId="063485D6" w14:textId="5DA2011F" w:rsidR="4C8F0838" w:rsidRDefault="4C8F0838" w:rsidP="4C8F0838">
          <w:pPr>
            <w:pStyle w:val="Header"/>
            <w:ind w:left="-115"/>
          </w:pPr>
        </w:p>
      </w:tc>
      <w:tc>
        <w:tcPr>
          <w:tcW w:w="3400" w:type="dxa"/>
        </w:tcPr>
        <w:p w14:paraId="4C32FEE0" w14:textId="2B5E590E" w:rsidR="4C8F0838" w:rsidRDefault="4C8F0838" w:rsidP="4C8F0838">
          <w:pPr>
            <w:pStyle w:val="Header"/>
            <w:jc w:val="center"/>
          </w:pPr>
        </w:p>
      </w:tc>
      <w:tc>
        <w:tcPr>
          <w:tcW w:w="3400" w:type="dxa"/>
        </w:tcPr>
        <w:p w14:paraId="068B3447" w14:textId="216A93AC" w:rsidR="4C8F0838" w:rsidRDefault="4C8F0838" w:rsidP="4C8F0838">
          <w:pPr>
            <w:pStyle w:val="Header"/>
            <w:ind w:right="-115"/>
            <w:jc w:val="right"/>
          </w:pPr>
        </w:p>
      </w:tc>
    </w:tr>
  </w:tbl>
  <w:p w14:paraId="0EAE71E2" w14:textId="56026B0F" w:rsidR="4C8F0838" w:rsidRDefault="4C8F0838" w:rsidP="4C8F0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8D9F33"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205B4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A1C05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A52EE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A7F6DA"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47A94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5B63A19"/>
    <w:multiLevelType w:val="hybridMultilevel"/>
    <w:tmpl w:val="FEC45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735BE7"/>
    <w:multiLevelType w:val="hybridMultilevel"/>
    <w:tmpl w:val="F606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9A1A54E6"/>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A132278"/>
    <w:multiLevelType w:val="hybridMultilevel"/>
    <w:tmpl w:val="09E4C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5876143"/>
    <w:multiLevelType w:val="hybridMultilevel"/>
    <w:tmpl w:val="386E2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7"/>
  </w:num>
  <w:num w:numId="3" w16cid:durableId="985085104">
    <w:abstractNumId w:val="10"/>
  </w:num>
  <w:num w:numId="4" w16cid:durableId="1872112631">
    <w:abstractNumId w:val="12"/>
  </w:num>
  <w:num w:numId="5" w16cid:durableId="336812815">
    <w:abstractNumId w:val="24"/>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5"/>
  </w:num>
  <w:num w:numId="11" w16cid:durableId="1160577431">
    <w:abstractNumId w:val="27"/>
  </w:num>
  <w:num w:numId="12" w16cid:durableId="1673139647">
    <w:abstractNumId w:val="16"/>
  </w:num>
  <w:num w:numId="13" w16cid:durableId="1742215375">
    <w:abstractNumId w:val="44"/>
  </w:num>
  <w:num w:numId="14" w16cid:durableId="664823544">
    <w:abstractNumId w:val="41"/>
  </w:num>
  <w:num w:numId="15" w16cid:durableId="979774751">
    <w:abstractNumId w:val="13"/>
  </w:num>
  <w:num w:numId="16" w16cid:durableId="729228463">
    <w:abstractNumId w:val="6"/>
  </w:num>
  <w:num w:numId="17" w16cid:durableId="635642548">
    <w:abstractNumId w:val="2"/>
  </w:num>
  <w:num w:numId="18" w16cid:durableId="1231187225">
    <w:abstractNumId w:val="22"/>
  </w:num>
  <w:num w:numId="19" w16cid:durableId="635993568">
    <w:abstractNumId w:val="31"/>
  </w:num>
  <w:num w:numId="20" w16cid:durableId="3088480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2B5"/>
    <w:rsid w:val="00015655"/>
    <w:rsid w:val="000160DB"/>
    <w:rsid w:val="0001645A"/>
    <w:rsid w:val="00016927"/>
    <w:rsid w:val="00016F11"/>
    <w:rsid w:val="00017A37"/>
    <w:rsid w:val="00017D8D"/>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6BE"/>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33"/>
    <w:rsid w:val="00112EDB"/>
    <w:rsid w:val="00112FC9"/>
    <w:rsid w:val="00113496"/>
    <w:rsid w:val="0011371C"/>
    <w:rsid w:val="00113A48"/>
    <w:rsid w:val="00113D4F"/>
    <w:rsid w:val="00113EE7"/>
    <w:rsid w:val="0011429D"/>
    <w:rsid w:val="00114377"/>
    <w:rsid w:val="0011480F"/>
    <w:rsid w:val="0011501B"/>
    <w:rsid w:val="001153CE"/>
    <w:rsid w:val="00115545"/>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37F67"/>
    <w:rsid w:val="001406CA"/>
    <w:rsid w:val="001417FF"/>
    <w:rsid w:val="00141FDF"/>
    <w:rsid w:val="00142793"/>
    <w:rsid w:val="00142974"/>
    <w:rsid w:val="00143C77"/>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285"/>
    <w:rsid w:val="001813B0"/>
    <w:rsid w:val="001818D8"/>
    <w:rsid w:val="0018239D"/>
    <w:rsid w:val="0018271E"/>
    <w:rsid w:val="001827CC"/>
    <w:rsid w:val="00182DC5"/>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934"/>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4ED4"/>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41F"/>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12F"/>
    <w:rsid w:val="001E04BC"/>
    <w:rsid w:val="001E04F9"/>
    <w:rsid w:val="001E0766"/>
    <w:rsid w:val="001E093C"/>
    <w:rsid w:val="001E0A9B"/>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239"/>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32B"/>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CE2"/>
    <w:rsid w:val="002247B9"/>
    <w:rsid w:val="0022483C"/>
    <w:rsid w:val="00225130"/>
    <w:rsid w:val="00226225"/>
    <w:rsid w:val="0022661F"/>
    <w:rsid w:val="00226A73"/>
    <w:rsid w:val="00226BF6"/>
    <w:rsid w:val="00227018"/>
    <w:rsid w:val="00230259"/>
    <w:rsid w:val="002310A3"/>
    <w:rsid w:val="00231477"/>
    <w:rsid w:val="002319D8"/>
    <w:rsid w:val="00231B63"/>
    <w:rsid w:val="002323B0"/>
    <w:rsid w:val="0023273D"/>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A85"/>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CDE"/>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38B"/>
    <w:rsid w:val="002C446F"/>
    <w:rsid w:val="002C55A7"/>
    <w:rsid w:val="002C5D9A"/>
    <w:rsid w:val="002C67BA"/>
    <w:rsid w:val="002C6858"/>
    <w:rsid w:val="002C687F"/>
    <w:rsid w:val="002C6BBF"/>
    <w:rsid w:val="002C7140"/>
    <w:rsid w:val="002C76FE"/>
    <w:rsid w:val="002D078E"/>
    <w:rsid w:val="002D09DA"/>
    <w:rsid w:val="002D0C61"/>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663"/>
    <w:rsid w:val="002E1F33"/>
    <w:rsid w:val="002E22BE"/>
    <w:rsid w:val="002E2436"/>
    <w:rsid w:val="002E2FF4"/>
    <w:rsid w:val="002E3000"/>
    <w:rsid w:val="002E347A"/>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427"/>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A44"/>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B9E"/>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2BCB"/>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C5F"/>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21E"/>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2B7"/>
    <w:rsid w:val="003F5377"/>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1EF8"/>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22"/>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5FC"/>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A71"/>
    <w:rsid w:val="004F7BAE"/>
    <w:rsid w:val="00500401"/>
    <w:rsid w:val="0050070A"/>
    <w:rsid w:val="00500C6B"/>
    <w:rsid w:val="00501177"/>
    <w:rsid w:val="005014F2"/>
    <w:rsid w:val="005015B9"/>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582"/>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802"/>
    <w:rsid w:val="005339C4"/>
    <w:rsid w:val="00533F48"/>
    <w:rsid w:val="00533FF6"/>
    <w:rsid w:val="00534131"/>
    <w:rsid w:val="00534899"/>
    <w:rsid w:val="005349B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1B1B"/>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AE"/>
    <w:rsid w:val="005965CD"/>
    <w:rsid w:val="00596A6E"/>
    <w:rsid w:val="00596B04"/>
    <w:rsid w:val="00596CF7"/>
    <w:rsid w:val="00596F6F"/>
    <w:rsid w:val="0059706F"/>
    <w:rsid w:val="00597959"/>
    <w:rsid w:val="00597C60"/>
    <w:rsid w:val="005A018A"/>
    <w:rsid w:val="005A01D2"/>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B9E"/>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302"/>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68E"/>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06"/>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51"/>
    <w:rsid w:val="006C4E89"/>
    <w:rsid w:val="006C520D"/>
    <w:rsid w:val="006C551E"/>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5B8D"/>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1A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6D7"/>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47"/>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4F80"/>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84"/>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0EAC"/>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C42"/>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184"/>
    <w:rsid w:val="00856573"/>
    <w:rsid w:val="008565AA"/>
    <w:rsid w:val="00857361"/>
    <w:rsid w:val="008579CB"/>
    <w:rsid w:val="0086023E"/>
    <w:rsid w:val="00860DDF"/>
    <w:rsid w:val="0086172F"/>
    <w:rsid w:val="00861EA4"/>
    <w:rsid w:val="00862057"/>
    <w:rsid w:val="008624EC"/>
    <w:rsid w:val="008625C9"/>
    <w:rsid w:val="00863BA3"/>
    <w:rsid w:val="00864874"/>
    <w:rsid w:val="0086499C"/>
    <w:rsid w:val="00864D16"/>
    <w:rsid w:val="00864EF0"/>
    <w:rsid w:val="0086570D"/>
    <w:rsid w:val="00865D0F"/>
    <w:rsid w:val="008660B8"/>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206"/>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6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1E25"/>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3F0A"/>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BA8"/>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17C18"/>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71E"/>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B08"/>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1F6E"/>
    <w:rsid w:val="00AF239D"/>
    <w:rsid w:val="00AF28CA"/>
    <w:rsid w:val="00AF3062"/>
    <w:rsid w:val="00AF3D25"/>
    <w:rsid w:val="00AF41A1"/>
    <w:rsid w:val="00AF50FF"/>
    <w:rsid w:val="00AF533B"/>
    <w:rsid w:val="00AF5CFA"/>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819"/>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71"/>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C77"/>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405"/>
    <w:rsid w:val="00B868FE"/>
    <w:rsid w:val="00B876E2"/>
    <w:rsid w:val="00B87951"/>
    <w:rsid w:val="00B9005B"/>
    <w:rsid w:val="00B90BD0"/>
    <w:rsid w:val="00B91289"/>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77A"/>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73D"/>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20C"/>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89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4FA"/>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6B0F"/>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B9D"/>
    <w:rsid w:val="00D2427A"/>
    <w:rsid w:val="00D251FD"/>
    <w:rsid w:val="00D25287"/>
    <w:rsid w:val="00D2618B"/>
    <w:rsid w:val="00D2641C"/>
    <w:rsid w:val="00D26E53"/>
    <w:rsid w:val="00D271E5"/>
    <w:rsid w:val="00D272B2"/>
    <w:rsid w:val="00D27319"/>
    <w:rsid w:val="00D30018"/>
    <w:rsid w:val="00D30268"/>
    <w:rsid w:val="00D30F2D"/>
    <w:rsid w:val="00D30F80"/>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C2A"/>
    <w:rsid w:val="00D45E0D"/>
    <w:rsid w:val="00D45FE2"/>
    <w:rsid w:val="00D46335"/>
    <w:rsid w:val="00D4671B"/>
    <w:rsid w:val="00D4710B"/>
    <w:rsid w:val="00D47E5F"/>
    <w:rsid w:val="00D504EE"/>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C53"/>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4EE"/>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1BB"/>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5EF3"/>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CD2"/>
    <w:rsid w:val="00E35061"/>
    <w:rsid w:val="00E35BAD"/>
    <w:rsid w:val="00E36130"/>
    <w:rsid w:val="00E36A79"/>
    <w:rsid w:val="00E36C40"/>
    <w:rsid w:val="00E3763A"/>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4BC"/>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243"/>
    <w:rsid w:val="00EB46A3"/>
    <w:rsid w:val="00EB55A7"/>
    <w:rsid w:val="00EB591A"/>
    <w:rsid w:val="00EB5A3D"/>
    <w:rsid w:val="00EB611E"/>
    <w:rsid w:val="00EB72BC"/>
    <w:rsid w:val="00EB733C"/>
    <w:rsid w:val="00EB75A7"/>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758"/>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860"/>
    <w:rsid w:val="00EE7E53"/>
    <w:rsid w:val="00EF05F4"/>
    <w:rsid w:val="00EF140E"/>
    <w:rsid w:val="00EF1B03"/>
    <w:rsid w:val="00EF2922"/>
    <w:rsid w:val="00EF2C83"/>
    <w:rsid w:val="00EF2DB4"/>
    <w:rsid w:val="00EF2E32"/>
    <w:rsid w:val="00EF2F56"/>
    <w:rsid w:val="00EF32AC"/>
    <w:rsid w:val="00EF383D"/>
    <w:rsid w:val="00EF38C2"/>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87E"/>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6F"/>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17B"/>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3D9"/>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55A"/>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B26"/>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5CD0"/>
    <w:rsid w:val="00FF65D5"/>
    <w:rsid w:val="00FF69C9"/>
    <w:rsid w:val="00FF6A35"/>
    <w:rsid w:val="00FF6CAE"/>
    <w:rsid w:val="00FF6D35"/>
    <w:rsid w:val="00FF6D3E"/>
    <w:rsid w:val="00FF6E87"/>
    <w:rsid w:val="00FF6FE9"/>
    <w:rsid w:val="00FF702B"/>
    <w:rsid w:val="00FF737E"/>
    <w:rsid w:val="00FF7803"/>
    <w:rsid w:val="00FF7D96"/>
    <w:rsid w:val="03BFC2F1"/>
    <w:rsid w:val="06752EEB"/>
    <w:rsid w:val="06DEE612"/>
    <w:rsid w:val="0CFDCC47"/>
    <w:rsid w:val="1252B039"/>
    <w:rsid w:val="1256995E"/>
    <w:rsid w:val="1456FEE3"/>
    <w:rsid w:val="159FF9A4"/>
    <w:rsid w:val="20CC96B4"/>
    <w:rsid w:val="2A0A4B96"/>
    <w:rsid w:val="2B95FECE"/>
    <w:rsid w:val="2C8C25C0"/>
    <w:rsid w:val="2F200407"/>
    <w:rsid w:val="2FBC0363"/>
    <w:rsid w:val="36B9D8D1"/>
    <w:rsid w:val="3848F272"/>
    <w:rsid w:val="3EFFFC01"/>
    <w:rsid w:val="3F3B9F4A"/>
    <w:rsid w:val="4833623B"/>
    <w:rsid w:val="49CBCEE7"/>
    <w:rsid w:val="4A9CE6AC"/>
    <w:rsid w:val="4AE07287"/>
    <w:rsid w:val="4B6FFF49"/>
    <w:rsid w:val="4C8F0838"/>
    <w:rsid w:val="5C415C88"/>
    <w:rsid w:val="6172AE55"/>
    <w:rsid w:val="641E9ED7"/>
    <w:rsid w:val="698253E5"/>
    <w:rsid w:val="6E46B03E"/>
    <w:rsid w:val="7485D74B"/>
    <w:rsid w:val="77BA791D"/>
    <w:rsid w:val="7F3E5AA3"/>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F4CE3A6-B568-4422-9868-166A96E6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DTPLIbodycopy">
    <w:name w:val="DTPLI body copy"/>
    <w:basedOn w:val="Normal"/>
    <w:qFormat/>
    <w:rsid w:val="002D0C61"/>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18646489">
      <w:bodyDiv w:val="1"/>
      <w:marLeft w:val="0"/>
      <w:marRight w:val="0"/>
      <w:marTop w:val="0"/>
      <w:marBottom w:val="0"/>
      <w:divBdr>
        <w:top w:val="none" w:sz="0" w:space="0" w:color="auto"/>
        <w:left w:val="none" w:sz="0" w:space="0" w:color="auto"/>
        <w:bottom w:val="none" w:sz="0" w:space="0" w:color="auto"/>
        <w:right w:val="none" w:sz="0" w:space="0" w:color="auto"/>
      </w:divBdr>
      <w:divsChild>
        <w:div w:id="1446268590">
          <w:marLeft w:val="547"/>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777484877">
      <w:bodyDiv w:val="1"/>
      <w:marLeft w:val="0"/>
      <w:marRight w:val="0"/>
      <w:marTop w:val="0"/>
      <w:marBottom w:val="0"/>
      <w:divBdr>
        <w:top w:val="none" w:sz="0" w:space="0" w:color="auto"/>
        <w:left w:val="none" w:sz="0" w:space="0" w:color="auto"/>
        <w:bottom w:val="none" w:sz="0" w:space="0" w:color="auto"/>
        <w:right w:val="none" w:sz="0" w:space="0" w:color="auto"/>
      </w:divBdr>
      <w:divsChild>
        <w:div w:id="17902179">
          <w:marLeft w:val="547"/>
          <w:marRight w:val="0"/>
          <w:marTop w:val="0"/>
          <w:marBottom w:val="0"/>
          <w:divBdr>
            <w:top w:val="none" w:sz="0" w:space="0" w:color="auto"/>
            <w:left w:val="none" w:sz="0" w:space="0" w:color="auto"/>
            <w:bottom w:val="none" w:sz="0" w:space="0" w:color="auto"/>
            <w:right w:val="none" w:sz="0" w:space="0" w:color="auto"/>
          </w:divBdr>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11883353">
      <w:bodyDiv w:val="1"/>
      <w:marLeft w:val="0"/>
      <w:marRight w:val="0"/>
      <w:marTop w:val="0"/>
      <w:marBottom w:val="0"/>
      <w:divBdr>
        <w:top w:val="none" w:sz="0" w:space="0" w:color="auto"/>
        <w:left w:val="none" w:sz="0" w:space="0" w:color="auto"/>
        <w:bottom w:val="none" w:sz="0" w:space="0" w:color="auto"/>
        <w:right w:val="none" w:sz="0" w:space="0" w:color="auto"/>
      </w:divBdr>
      <w:divsChild>
        <w:div w:id="1374696791">
          <w:marLeft w:val="547"/>
          <w:marRight w:val="0"/>
          <w:marTop w:val="0"/>
          <w:marBottom w:val="0"/>
          <w:divBdr>
            <w:top w:val="none" w:sz="0" w:space="0" w:color="auto"/>
            <w:left w:val="none" w:sz="0" w:space="0" w:color="auto"/>
            <w:bottom w:val="none" w:sz="0" w:space="0" w:color="auto"/>
            <w:right w:val="none" w:sz="0" w:space="0" w:color="auto"/>
          </w:divBdr>
        </w:div>
      </w:divsChild>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customer.service@deeca.vic.gov.au" TargetMode="External"/><Relationship Id="rId30" Type="http://schemas.openxmlformats.org/officeDocument/2006/relationships/footer" Target="footer5.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DOCID586-1422919600-25</_dlc_DocId>
    <_dlc_DocIdUrl xmlns="a5f32de4-e402-4188-b034-e71ca7d22e54">
      <Url>https://delwpvicgovau.sharepoint.com/sites/ecm_586/_layouts/15/DocIdRedir.aspx?ID=DOCID586-1422919600-25</Url>
      <Description>DOCID586-1422919600-25</Description>
    </_dlc_DocIdUrl>
    <DLCPolicyLabelValue xmlns="9c4c9ff1-6507-4003-9a10-6bc219b54808">Version 0.4</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1FA07E-F776-431E-9FC8-72F1A9584133}">
  <ds:schemaRefs>
    <ds:schemaRef ds:uri="http://schemas.microsoft.com/sharepoint/events"/>
  </ds:schemaRefs>
</ds:datastoreItem>
</file>

<file path=customXml/itemProps3.xml><?xml version="1.0" encoding="utf-8"?>
<ds:datastoreItem xmlns:ds="http://schemas.openxmlformats.org/officeDocument/2006/customXml" ds:itemID="{25BC4EBA-D2DF-4972-A8EA-6248DBE026EF}">
  <ds:schemaRefs>
    <ds:schemaRef ds:uri="Microsoft.SharePoint.Taxonomy.ContentTypeSync"/>
  </ds:schemaRefs>
</ds:datastoreItem>
</file>

<file path=customXml/itemProps4.xml><?xml version="1.0" encoding="utf-8"?>
<ds:datastoreItem xmlns:ds="http://schemas.openxmlformats.org/officeDocument/2006/customXml" ds:itemID="{CF3E5D6D-712B-495C-A4C1-4EC79840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9D7A9A17-2564-4A79-B3AF-11EA2D509557}">
  <ds:schemaRefs>
    <ds:schemaRef ds:uri="office.server.policy"/>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1850</Words>
  <Characters>11815</Characters>
  <Application>Microsoft Office Word</Application>
  <DocSecurity>0</DocSecurity>
  <Lines>210</Lines>
  <Paragraphs>136</Paragraphs>
  <ScaleCrop>false</ScaleCrop>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3</cp:revision>
  <cp:lastPrinted>2022-06-18T12:14:00Z</cp:lastPrinted>
  <dcterms:created xsi:type="dcterms:W3CDTF">2025-10-22T23:29:00Z</dcterms:created>
  <dcterms:modified xsi:type="dcterms:W3CDTF">2025-11-03T03:14:00Z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50116b75-f338-4530-805b-e87e8c9447b2</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Records Class HR Admin">
    <vt:lpwstr>126;#Recruitment ＆ EOI|635dcb9b-1cd8-41ef-b4f7-595a5c7197ba</vt:lpwstr>
  </property>
  <property fmtid="{D5CDD505-2E9C-101B-9397-08002B2CF9AE}" pid="18" name="Records Class Polices Procedure">
    <vt:lpwstr>15</vt:lpwstr>
  </property>
  <property fmtid="{D5CDD505-2E9C-101B-9397-08002B2CF9AE}" pid="19" name="_docset_NoMedatataSyncRequired">
    <vt:lpwstr>False</vt:lpwstr>
  </property>
  <property fmtid="{D5CDD505-2E9C-101B-9397-08002B2CF9AE}" pid="20" name="ClassificationContentMarkingFooterShapeIds">
    <vt:lpwstr>74ed2e6b,346d08d2,26ffde80,509179f0,1e80118a,63691b44</vt:lpwstr>
  </property>
  <property fmtid="{D5CDD505-2E9C-101B-9397-08002B2CF9AE}" pid="21" name="ClassificationContentMarkingFooterFontProps">
    <vt:lpwstr>#000000,12,Calibri</vt:lpwstr>
  </property>
  <property fmtid="{D5CDD505-2E9C-101B-9397-08002B2CF9AE}" pid="22" name="ClassificationContentMarkingFooterText">
    <vt:lpwstr>OFFICIAL-Sensitive</vt:lpwstr>
  </property>
  <property fmtid="{D5CDD505-2E9C-101B-9397-08002B2CF9AE}" pid="23" name="MSIP_Label_5a19367b-7a73-403d-b732-ebe2e73fbf56_Enabled">
    <vt:lpwstr>true</vt:lpwstr>
  </property>
  <property fmtid="{D5CDD505-2E9C-101B-9397-08002B2CF9AE}" pid="24" name="MSIP_Label_5a19367b-7a73-403d-b732-ebe2e73fbf56_SetDate">
    <vt:lpwstr>2024-10-10T23:28:17Z</vt:lpwstr>
  </property>
  <property fmtid="{D5CDD505-2E9C-101B-9397-08002B2CF9AE}" pid="25" name="MSIP_Label_5a19367b-7a73-403d-b732-ebe2e73fbf56_Method">
    <vt:lpwstr>Privileged</vt:lpwstr>
  </property>
  <property fmtid="{D5CDD505-2E9C-101B-9397-08002B2CF9AE}" pid="26" name="MSIP_Label_5a19367b-7a73-403d-b732-ebe2e73fbf56_Name">
    <vt:lpwstr>OFFICIAL-Sensitive</vt:lpwstr>
  </property>
  <property fmtid="{D5CDD505-2E9C-101B-9397-08002B2CF9AE}" pid="27" name="MSIP_Label_5a19367b-7a73-403d-b732-ebe2e73fbf56_SiteId">
    <vt:lpwstr>e8bdd6f7-fc18-4e48-a554-7f547927223b</vt:lpwstr>
  </property>
  <property fmtid="{D5CDD505-2E9C-101B-9397-08002B2CF9AE}" pid="28" name="MSIP_Label_5a19367b-7a73-403d-b732-ebe2e73fbf56_ActionId">
    <vt:lpwstr>8ad9ba68-7999-4233-80ea-dcf9223adca9</vt:lpwstr>
  </property>
  <property fmtid="{D5CDD505-2E9C-101B-9397-08002B2CF9AE}" pid="29" name="MSIP_Label_5a19367b-7a73-403d-b732-ebe2e73fbf56_ContentBits">
    <vt:lpwstr>2</vt:lpwstr>
  </property>
  <property fmtid="{D5CDD505-2E9C-101B-9397-08002B2CF9AE}" pid="30" name="Records_x0020_Class_x0020_HR_x0020_Admin">
    <vt:lpwstr>126;#Recruitment ＆ EOI|635dcb9b-1cd8-41ef-b4f7-595a5c7197ba</vt:lpwstr>
  </property>
  <property fmtid="{D5CDD505-2E9C-101B-9397-08002B2CF9AE}" pid="31" name="Security_x0020_Classification">
    <vt:lpwstr>2;#Unclassified|7fa379f4-4aba-4692-ab80-7d39d3a23cf4</vt:lpwstr>
  </property>
  <property fmtid="{D5CDD505-2E9C-101B-9397-08002B2CF9AE}" pid="32" name="Department_x0020_Document_x0020_Type">
    <vt:lpwstr>290;#Template|ad5654aa-69da-4dc8-81ae-e984a44f2180</vt:lpwstr>
  </property>
  <property fmtid="{D5CDD505-2E9C-101B-9397-08002B2CF9AE}" pid="33" name="Dissemination_x0020_Limiting_x0020_Marker">
    <vt:lpwstr>3;#FOUO|955eb6fc-b35a-4808-8aa5-31e514fa3f26</vt:lpwstr>
  </property>
</Properties>
</file>