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1B162365" w:rsidR="00254F12" w:rsidRPr="00862057" w:rsidRDefault="00000000"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Content>
          <w:r w:rsidR="002F2A57">
            <w:t>Department of Energy, Environment and Climate Action (DEECA)</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26496"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1" layoutInCell="1" allowOverlap="1" wp14:anchorId="537CDFA3" wp14:editId="5CF743ED">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31616"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5E511E" id="Freeform: Shape 4" o:spid="_x0000_s1026" alt="&quot;&quot;" style="position:absolute;margin-left:0;margin-top:0;width:538.3pt;height:175.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72576" behindDoc="0" locked="1" layoutInCell="1" allowOverlap="1" wp14:anchorId="14560734" wp14:editId="62E3EC90">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7696" behindDoc="0" locked="1" layoutInCell="1" allowOverlap="1" wp14:anchorId="3252D1AA" wp14:editId="71A505FF">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7936" behindDoc="0" locked="1" layoutInCell="1" allowOverlap="1" wp14:anchorId="3B6DA505" wp14:editId="5203AA31">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93056"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7456" behindDoc="0" locked="1" layoutInCell="1" allowOverlap="1" wp14:anchorId="047BCDF9" wp14:editId="192C4299">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2336"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46976"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F19EEA" id="Freeform: Shape 7" o:spid="_x0000_s1026" alt="&quot;&quot;" style="position:absolute;margin-left:413.8pt;margin-top:105.25pt;width:98.95pt;height:70.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2096"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479339" id="Freeform: Shape 8" o:spid="_x0000_s1026" alt="&quot;&quot;" style="position:absolute;margin-left:380.55pt;margin-top:140.05pt;width:82.5pt;height:35.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21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F8E4CF" id="Freeform: Shape 9" o:spid="_x0000_s1026" alt="&quot;&quot;" style="position:absolute;margin-left:446.25pt;margin-top:105.25pt;width:83.05pt;height: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41856"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F2ED1A" id="Freeform: Shape 6" o:spid="_x0000_s1026" alt="&quot;&quot;" style="position:absolute;margin-left:463.65pt;margin-top:0;width:132.1pt;height:140.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36736"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12C3A214"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36736;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12C3A214"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6531BC02">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BC6BA83" w:rsidR="00495B3B" w:rsidRPr="00495B3B" w:rsidRDefault="00D30390" w:rsidP="00495B3B">
            <w:pPr>
              <w:spacing w:before="0" w:after="0"/>
              <w:ind w:left="57" w:right="-450"/>
              <w:rPr>
                <w:rFonts w:ascii="Arial" w:hAnsi="Arial" w:cs="Arial"/>
                <w:color w:val="363534"/>
                <w:szCs w:val="22"/>
              </w:rPr>
            </w:pPr>
            <w:r w:rsidRPr="00CA2117">
              <w:rPr>
                <w:rFonts w:ascii="Arial" w:hAnsi="Arial" w:cs="Arial"/>
                <w:color w:val="363534"/>
                <w:szCs w:val="22"/>
              </w:rPr>
              <w:t>Department Liaison Officer</w:t>
            </w:r>
          </w:p>
        </w:tc>
      </w:tr>
      <w:tr w:rsidR="00495B3B" w:rsidRPr="00495B3B" w14:paraId="5F8F815C" w14:textId="77777777" w:rsidTr="6531BC02">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89564C0" w:rsidR="00495B3B" w:rsidRPr="00495B3B" w:rsidRDefault="00E92BB3" w:rsidP="00495B3B">
            <w:pPr>
              <w:spacing w:before="0" w:after="0"/>
              <w:ind w:left="57" w:right="-450"/>
              <w:rPr>
                <w:rFonts w:ascii="Arial" w:hAnsi="Arial" w:cs="Arial"/>
                <w:color w:val="363534"/>
                <w:szCs w:val="22"/>
              </w:rPr>
            </w:pPr>
            <w:r w:rsidRPr="00CA2117">
              <w:rPr>
                <w:rFonts w:ascii="Arial" w:hAnsi="Arial" w:cs="Arial"/>
                <w:color w:val="363534"/>
                <w:szCs w:val="22"/>
              </w:rPr>
              <w:t>50923316</w:t>
            </w:r>
          </w:p>
        </w:tc>
      </w:tr>
      <w:tr w:rsidR="00495B3B" w:rsidRPr="00495B3B" w14:paraId="6052E497" w14:textId="77777777" w:rsidTr="6531BC02">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2FCC1D8" w:rsidR="00495B3B" w:rsidRPr="00495B3B" w:rsidRDefault="00D30390" w:rsidP="00495B3B">
            <w:pPr>
              <w:spacing w:before="0" w:after="0"/>
              <w:ind w:left="57" w:right="-450"/>
              <w:rPr>
                <w:rFonts w:ascii="Arial" w:hAnsi="Arial" w:cs="Arial"/>
                <w:color w:val="363534"/>
                <w:szCs w:val="22"/>
              </w:rPr>
            </w:pPr>
            <w:r>
              <w:rPr>
                <w:rFonts w:ascii="Arial" w:hAnsi="Arial" w:cs="Arial"/>
                <w:color w:val="363534"/>
                <w:szCs w:val="22"/>
              </w:rPr>
              <w:t>VPS</w:t>
            </w:r>
            <w:r w:rsidR="008E37BE">
              <w:rPr>
                <w:rFonts w:ascii="Arial" w:hAnsi="Arial" w:cs="Arial"/>
                <w:color w:val="363534"/>
                <w:szCs w:val="22"/>
              </w:rPr>
              <w:t xml:space="preserve"> Grade </w:t>
            </w:r>
            <w:r>
              <w:rPr>
                <w:rFonts w:ascii="Arial" w:hAnsi="Arial" w:cs="Arial"/>
                <w:color w:val="363534"/>
                <w:szCs w:val="22"/>
              </w:rPr>
              <w:t>4</w:t>
            </w:r>
          </w:p>
        </w:tc>
      </w:tr>
      <w:tr w:rsidR="00495B3B" w:rsidRPr="00495B3B" w14:paraId="513E600D" w14:textId="77777777" w:rsidTr="6531BC02">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E129008" w:rsidR="00495B3B" w:rsidRPr="00495B3B" w:rsidRDefault="008E37BE" w:rsidP="00495B3B">
            <w:pPr>
              <w:spacing w:before="0" w:after="0"/>
              <w:ind w:left="57" w:right="-450"/>
              <w:rPr>
                <w:rFonts w:ascii="Arial" w:hAnsi="Arial" w:cs="Arial"/>
                <w:color w:val="363534"/>
                <w:szCs w:val="22"/>
              </w:rPr>
            </w:pPr>
            <w:r w:rsidRPr="008E37BE">
              <w:rPr>
                <w:rFonts w:ascii="Arial" w:hAnsi="Arial" w:cs="Arial"/>
                <w:color w:val="363534"/>
                <w:szCs w:val="22"/>
              </w:rPr>
              <w:t>$97,955 - $111,142</w:t>
            </w:r>
            <w:r w:rsidR="009778A6">
              <w:rPr>
                <w:rFonts w:ascii="Arial" w:hAnsi="Arial" w:cs="Arial"/>
                <w:color w:val="363534"/>
                <w:szCs w:val="22"/>
              </w:rPr>
              <w:t xml:space="preserve"> plus superannuation</w:t>
            </w:r>
          </w:p>
        </w:tc>
      </w:tr>
      <w:tr w:rsidR="00495B3B" w:rsidRPr="00495B3B" w14:paraId="2A722203" w14:textId="77777777" w:rsidTr="6531BC02">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9EB62D5" w:rsidR="00495B3B" w:rsidRPr="00495B3B" w:rsidRDefault="0014419E" w:rsidP="00495B3B">
            <w:pPr>
              <w:tabs>
                <w:tab w:val="left" w:pos="3529"/>
              </w:tabs>
              <w:spacing w:before="0" w:after="0"/>
              <w:ind w:left="57" w:right="-450"/>
              <w:rPr>
                <w:rFonts w:ascii="Arial" w:hAnsi="Arial" w:cs="Arial"/>
                <w:color w:val="363534"/>
                <w:szCs w:val="22"/>
              </w:rPr>
            </w:pPr>
            <w:r w:rsidRPr="0014419E">
              <w:rPr>
                <w:rFonts w:ascii="Arial" w:hAnsi="Arial" w:cs="Arial"/>
                <w:color w:val="363534"/>
                <w:szCs w:val="22"/>
              </w:rPr>
              <w:t>Fixed Term until 30 November 2026 </w:t>
            </w:r>
          </w:p>
        </w:tc>
      </w:tr>
      <w:tr w:rsidR="00495B3B" w:rsidRPr="00495B3B" w14:paraId="73E4C712" w14:textId="77777777" w:rsidTr="6531BC02">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153BC50" w:rsidR="00495B3B" w:rsidRPr="00495B3B" w:rsidRDefault="00D30390" w:rsidP="00495B3B">
            <w:pPr>
              <w:spacing w:before="0" w:after="0"/>
              <w:ind w:left="57" w:right="-450"/>
              <w:rPr>
                <w:rFonts w:ascii="Arial" w:hAnsi="Arial" w:cs="Arial"/>
                <w:color w:val="363534"/>
                <w:szCs w:val="22"/>
              </w:rPr>
            </w:pPr>
            <w:r>
              <w:rPr>
                <w:rFonts w:ascii="Arial" w:hAnsi="Arial" w:cs="Arial"/>
                <w:color w:val="363534"/>
                <w:szCs w:val="22"/>
              </w:rPr>
              <w:t xml:space="preserve">Corporate Services </w:t>
            </w:r>
          </w:p>
        </w:tc>
      </w:tr>
      <w:tr w:rsidR="00495B3B" w:rsidRPr="00495B3B" w14:paraId="1EBFF7E6" w14:textId="77777777" w:rsidTr="6531BC02">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6E5FDE14" w:rsidR="00495B3B" w:rsidRPr="00495B3B" w:rsidRDefault="00D30390" w:rsidP="00495B3B">
            <w:pPr>
              <w:spacing w:before="0" w:after="0"/>
              <w:ind w:left="57" w:right="-450"/>
              <w:rPr>
                <w:rFonts w:ascii="Arial" w:hAnsi="Arial" w:cs="Arial"/>
                <w:color w:val="363534"/>
                <w:szCs w:val="22"/>
              </w:rPr>
            </w:pPr>
            <w:r>
              <w:rPr>
                <w:rFonts w:ascii="Arial" w:hAnsi="Arial" w:cs="Arial"/>
                <w:color w:val="363534"/>
                <w:szCs w:val="22"/>
              </w:rPr>
              <w:t xml:space="preserve">Strategy and Performance Division, Ministerial Services Branch </w:t>
            </w:r>
          </w:p>
        </w:tc>
      </w:tr>
      <w:tr w:rsidR="00495B3B" w:rsidRPr="00495B3B" w14:paraId="37A0D7CE" w14:textId="77777777" w:rsidTr="6531BC02">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6EF0A424" w:rsidR="00495B3B" w:rsidRPr="00495B3B" w:rsidRDefault="00D30390" w:rsidP="00495B3B">
            <w:pPr>
              <w:spacing w:before="0" w:after="0"/>
              <w:ind w:left="57" w:right="-450"/>
              <w:rPr>
                <w:rFonts w:ascii="Arial" w:hAnsi="Arial" w:cs="Arial"/>
                <w:color w:val="363534"/>
                <w:szCs w:val="22"/>
              </w:rPr>
            </w:pPr>
            <w:r>
              <w:rPr>
                <w:rFonts w:ascii="Arial" w:hAnsi="Arial" w:cs="Arial"/>
                <w:color w:val="363534"/>
                <w:szCs w:val="22"/>
              </w:rPr>
              <w:t xml:space="preserve">8 Nicholson Street, East Melbourne </w:t>
            </w:r>
          </w:p>
          <w:p w14:paraId="3B7CA3B3" w14:textId="752A4D29"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D30390">
              <w:rPr>
                <w:rFonts w:ascii="Arial" w:hAnsi="Arial" w:cs="Arial"/>
                <w:color w:val="363534"/>
                <w:szCs w:val="22"/>
              </w:rPr>
              <w:fldChar w:fldCharType="begin">
                <w:ffData>
                  <w:name w:val=""/>
                  <w:enabled w:val="0"/>
                  <w:calcOnExit w:val="0"/>
                  <w:checkBox>
                    <w:sizeAuto/>
                    <w:default w:val="1"/>
                  </w:checkBox>
                </w:ffData>
              </w:fldChar>
            </w:r>
            <w:r w:rsidR="00D30390">
              <w:rPr>
                <w:rFonts w:ascii="Arial" w:hAnsi="Arial" w:cs="Arial"/>
                <w:color w:val="363534"/>
                <w:szCs w:val="22"/>
              </w:rPr>
              <w:instrText xml:space="preserve"> FORMCHECKBOX </w:instrText>
            </w:r>
            <w:r w:rsidR="00D30390">
              <w:rPr>
                <w:rFonts w:ascii="Arial" w:hAnsi="Arial" w:cs="Arial"/>
                <w:color w:val="363534"/>
                <w:szCs w:val="22"/>
              </w:rPr>
            </w:r>
            <w:r w:rsidR="00D30390">
              <w:rPr>
                <w:rFonts w:ascii="Arial" w:hAnsi="Arial" w:cs="Arial"/>
                <w:color w:val="363534"/>
                <w:szCs w:val="22"/>
              </w:rPr>
              <w:fldChar w:fldCharType="separate"/>
            </w:r>
            <w:r w:rsidR="00D30390">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6531BC02">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3BD047B" w:rsidR="00495B3B" w:rsidRPr="00495B3B" w:rsidRDefault="00726D3E" w:rsidP="00495B3B">
            <w:pPr>
              <w:tabs>
                <w:tab w:val="left" w:pos="469"/>
                <w:tab w:val="left" w:pos="1189"/>
              </w:tabs>
              <w:spacing w:before="0" w:after="0"/>
              <w:ind w:left="57" w:right="-450"/>
              <w:rPr>
                <w:rFonts w:ascii="Arial" w:hAnsi="Arial" w:cs="Arial"/>
                <w:color w:val="363534"/>
                <w:szCs w:val="22"/>
              </w:rPr>
            </w:pPr>
            <w:r w:rsidRPr="00726D3E">
              <w:rPr>
                <w:rFonts w:ascii="Arial" w:hAnsi="Arial" w:cs="Arial"/>
                <w:color w:val="363534"/>
                <w:szCs w:val="22"/>
              </w:rPr>
              <w:t>Senior Department Liaison Officer</w:t>
            </w:r>
            <w:r w:rsidRPr="00726D3E">
              <w:rPr>
                <w:rFonts w:ascii="Arial" w:hAnsi="Arial" w:cs="Arial"/>
                <w:color w:val="363534"/>
                <w:szCs w:val="22"/>
              </w:rPr>
              <w:tab/>
              <w:t> </w:t>
            </w:r>
            <w:r w:rsidR="00495B3B" w:rsidRPr="00495B3B">
              <w:rPr>
                <w:rFonts w:ascii="Arial" w:hAnsi="Arial" w:cs="Arial"/>
                <w:color w:val="363534"/>
                <w:szCs w:val="22"/>
              </w:rPr>
              <w:tab/>
            </w:r>
          </w:p>
        </w:tc>
      </w:tr>
      <w:tr w:rsidR="00495B3B" w:rsidRPr="00495B3B" w14:paraId="35F6D00F" w14:textId="77777777" w:rsidTr="6531BC02">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CD5A82A" w:rsidR="00495B3B" w:rsidRPr="00495B3B" w:rsidRDefault="00495B3B" w:rsidP="6531BC02">
            <w:pPr>
              <w:tabs>
                <w:tab w:val="left" w:pos="469"/>
                <w:tab w:val="left" w:pos="1189"/>
              </w:tabs>
              <w:spacing w:before="0" w:after="0"/>
              <w:ind w:left="57" w:right="-450"/>
              <w:rPr>
                <w:rFonts w:ascii="Arial" w:hAnsi="Arial" w:cs="Arial"/>
                <w:color w:val="363534"/>
              </w:rPr>
            </w:pPr>
            <w:r w:rsidRPr="6531BC02">
              <w:rPr>
                <w:rFonts w:ascii="Arial" w:hAnsi="Arial" w:cs="Arial"/>
                <w:color w:val="363534"/>
              </w:rPr>
              <w:fldChar w:fldCharType="begin">
                <w:ffData>
                  <w:name w:val=""/>
                  <w:enabled/>
                  <w:calcOnExit w:val="0"/>
                  <w:checkBox>
                    <w:size w:val="26"/>
                    <w:default w:val="0"/>
                    <w:checked w:val="0"/>
                  </w:checkBox>
                </w:ffData>
              </w:fldChar>
            </w:r>
            <w:r w:rsidRPr="6531BC02">
              <w:rPr>
                <w:rFonts w:ascii="Arial" w:hAnsi="Arial" w:cs="Arial"/>
                <w:color w:val="363534"/>
              </w:rPr>
              <w:instrText xml:space="preserve"> FORMCHECKBOX </w:instrText>
            </w:r>
            <w:r w:rsidRPr="6531BC02">
              <w:rPr>
                <w:rFonts w:ascii="Arial" w:hAnsi="Arial" w:cs="Arial"/>
                <w:color w:val="363534"/>
              </w:rPr>
            </w:r>
            <w:r w:rsidRPr="6531BC02">
              <w:rPr>
                <w:rFonts w:ascii="Arial" w:hAnsi="Arial" w:cs="Arial"/>
                <w:color w:val="363534"/>
              </w:rPr>
              <w:fldChar w:fldCharType="separate"/>
            </w:r>
            <w:r w:rsidRPr="6531BC02">
              <w:rPr>
                <w:rFonts w:ascii="Arial" w:hAnsi="Arial" w:cs="Arial"/>
                <w:color w:val="363534"/>
              </w:rPr>
              <w:fldChar w:fldCharType="end"/>
            </w:r>
            <w:r w:rsidRPr="00495B3B">
              <w:rPr>
                <w:rFonts w:ascii="Arial" w:hAnsi="Arial" w:cs="Arial"/>
                <w:color w:val="363534"/>
                <w:szCs w:val="22"/>
              </w:rPr>
              <w:tab/>
            </w:r>
            <w:r w:rsidRPr="6531BC02">
              <w:rPr>
                <w:rFonts w:ascii="Arial" w:hAnsi="Arial" w:cs="Arial"/>
                <w:color w:val="363534"/>
              </w:rPr>
              <w:t>Yes</w:t>
            </w:r>
            <w:r w:rsidRPr="00495B3B">
              <w:rPr>
                <w:rFonts w:ascii="Arial" w:hAnsi="Arial" w:cs="Arial"/>
                <w:color w:val="363534"/>
                <w:szCs w:val="22"/>
              </w:rPr>
              <w:tab/>
            </w:r>
            <w:r w:rsidR="00D30390" w:rsidRPr="6531BC02">
              <w:rPr>
                <w:rFonts w:ascii="Arial" w:hAnsi="Arial" w:cs="Arial"/>
                <w:color w:val="363534"/>
              </w:rPr>
              <w:fldChar w:fldCharType="begin">
                <w:ffData>
                  <w:name w:val=""/>
                  <w:enabled/>
                  <w:calcOnExit w:val="0"/>
                  <w:checkBox>
                    <w:size w:val="26"/>
                    <w:default w:val="1"/>
                  </w:checkBox>
                </w:ffData>
              </w:fldChar>
            </w:r>
            <w:r w:rsidR="00D30390" w:rsidRPr="6531BC02">
              <w:rPr>
                <w:rFonts w:ascii="Arial" w:hAnsi="Arial" w:cs="Arial"/>
                <w:color w:val="363534"/>
              </w:rPr>
              <w:instrText xml:space="preserve"> FORMCHECKBOX </w:instrText>
            </w:r>
            <w:r w:rsidR="00D30390" w:rsidRPr="6531BC02">
              <w:rPr>
                <w:rFonts w:ascii="Arial" w:hAnsi="Arial" w:cs="Arial"/>
                <w:color w:val="363534"/>
              </w:rPr>
            </w:r>
            <w:r w:rsidR="00D30390" w:rsidRPr="6531BC02">
              <w:rPr>
                <w:rFonts w:ascii="Arial" w:hAnsi="Arial" w:cs="Arial"/>
                <w:color w:val="363534"/>
              </w:rPr>
              <w:fldChar w:fldCharType="separate"/>
            </w:r>
            <w:r w:rsidR="00D30390" w:rsidRPr="6531BC02">
              <w:rPr>
                <w:rFonts w:ascii="Arial" w:hAnsi="Arial" w:cs="Arial"/>
                <w:color w:val="363534"/>
              </w:rPr>
              <w:fldChar w:fldCharType="end"/>
            </w:r>
            <w:r w:rsidRPr="6531BC02">
              <w:rPr>
                <w:rFonts w:ascii="Arial" w:hAnsi="Arial" w:cs="Arial"/>
                <w:color w:val="363534"/>
              </w:rPr>
              <w:t xml:space="preserve"> </w:t>
            </w:r>
            <w:r w:rsidRPr="6531BC02">
              <w:rPr>
                <w:rFonts w:ascii="Arial" w:hAnsi="Arial" w:cs="Arial"/>
                <w:b/>
                <w:bCs/>
                <w:color w:val="363534"/>
              </w:rPr>
              <w:t xml:space="preserve">No  </w:t>
            </w:r>
            <w:r w:rsidRPr="6531BC02">
              <w:rPr>
                <w:rFonts w:ascii="Arial" w:hAnsi="Arial" w:cs="Arial"/>
                <w:color w:val="363534"/>
              </w:rPr>
              <w:t xml:space="preserve">              If yes, how many?</w:t>
            </w:r>
          </w:p>
        </w:tc>
      </w:tr>
      <w:tr w:rsidR="00495B3B" w:rsidRPr="00495B3B" w14:paraId="70C7CF88" w14:textId="77777777" w:rsidTr="6531BC02">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2B4C3790" w:rsidR="00495B3B" w:rsidRPr="00495B3B" w:rsidRDefault="00855A5D" w:rsidP="00495B3B">
            <w:pPr>
              <w:spacing w:before="0" w:after="0"/>
              <w:ind w:left="57" w:right="-450"/>
              <w:rPr>
                <w:rFonts w:ascii="Arial" w:hAnsi="Arial" w:cs="Arial"/>
                <w:color w:val="363534"/>
                <w:szCs w:val="22"/>
              </w:rPr>
            </w:pPr>
            <w:r w:rsidRPr="00855A5D">
              <w:rPr>
                <w:rFonts w:ascii="Arial" w:hAnsi="Arial" w:cs="Arial"/>
                <w:color w:val="363534"/>
                <w:szCs w:val="22"/>
              </w:rPr>
              <w:t>Marlene Mifsud - marlene.mifsud@deeca.vic.gov.au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8568717" w14:textId="3427D2B9" w:rsidR="00D30390" w:rsidRDefault="00D30390" w:rsidP="00D30390">
      <w:pPr>
        <w:tabs>
          <w:tab w:val="left" w:pos="10178"/>
        </w:tabs>
        <w:ind w:right="114"/>
        <w:rPr>
          <w:rFonts w:ascii="Arial" w:hAnsi="Arial"/>
          <w:noProof/>
          <w:szCs w:val="22"/>
          <w:lang w:eastAsia="zh-CN"/>
        </w:rPr>
      </w:pPr>
      <w:bookmarkStart w:id="2" w:name="_Hlk136443716"/>
      <w:r>
        <w:rPr>
          <w:rStyle w:val="normaltextrun"/>
          <w:color w:val="363534"/>
        </w:rPr>
        <w:t xml:space="preserve">The Department Liaison Officer (DLO) is required to facilitate effective communication and collaboration between the Department of Energy, Environment and Climate Action and the Minister’s offices. The role works closely with the </w:t>
      </w:r>
      <w:r w:rsidR="00C30988">
        <w:rPr>
          <w:rStyle w:val="normaltextrun"/>
          <w:color w:val="363534"/>
        </w:rPr>
        <w:t>Senior DLO</w:t>
      </w:r>
      <w:r>
        <w:rPr>
          <w:rStyle w:val="normaltextrun"/>
          <w:color w:val="363534"/>
        </w:rPr>
        <w:t xml:space="preserve">, Ministerial Services to provide a high level of advice, coordination and support to the Chief of Staff, advisors, the Secretary, Deputy Secretaries and Executive Directors. The DLO oversees the efficient and appropriate channelling of all advice from the Department and manages requests from the Minister’s office on briefings, correspondence, parliamentary support, legislation, Cabinet and Cabinet Committee papers. </w:t>
      </w:r>
      <w:bookmarkEnd w:id="2"/>
    </w:p>
    <w:p w14:paraId="1B3F576A" w14:textId="47460EEE" w:rsidR="00495B3B" w:rsidRPr="00495B3B" w:rsidRDefault="00495B3B" w:rsidP="007D27BE">
      <w:pPr>
        <w:keepNext/>
        <w:spacing w:before="240"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56226CB" w14:textId="77777777" w:rsidR="00D30390" w:rsidRDefault="00D30390" w:rsidP="00D30390">
      <w:pPr>
        <w:spacing w:before="160"/>
        <w:rPr>
          <w:rFonts w:ascii="Arial" w:hAnsi="Arial"/>
          <w:b/>
          <w:bCs/>
          <w:color w:val="000000"/>
        </w:rPr>
      </w:pPr>
      <w:r>
        <w:rPr>
          <w:rFonts w:ascii="Arial" w:hAnsi="Arial"/>
          <w:b/>
          <w:bCs/>
          <w:color w:val="000000"/>
        </w:rPr>
        <w:t>The Group</w:t>
      </w:r>
    </w:p>
    <w:p w14:paraId="586F80E4" w14:textId="49CDF60B" w:rsidR="007D27BE" w:rsidRDefault="00F808F3" w:rsidP="00D30390">
      <w:pPr>
        <w:spacing w:before="160"/>
        <w:rPr>
          <w:rStyle w:val="normaltextrun"/>
          <w:color w:val="363534"/>
        </w:rPr>
      </w:pPr>
      <w:r w:rsidRPr="00F808F3">
        <w:rPr>
          <w:rStyle w:val="normaltextrun"/>
          <w:color w:val="363534"/>
        </w:rPr>
        <w:t>The Corporate Services Group enables good governance, efficient and effective services that meet customer needs, and partners to deliver the Strategic Framework. We provide whole-of-department services, systems, processes, policies, strategies, standards, reporting and analysis. We view, use, and share insights, data, and business intelligence to inform the department's decision-making. In addition, we provide support to build a constructive and capable workforce. Together, we deliver better by working across our group and colleagues in other groups to provide services across finance, digital and customer communications, including the customer contact centre, people and culture, information services, legal and governance and strategic planning, operations and performance.</w:t>
      </w:r>
    </w:p>
    <w:p w14:paraId="212C3197" w14:textId="77777777" w:rsidR="007D27BE" w:rsidRPr="00F808F3" w:rsidRDefault="007D27BE" w:rsidP="00D30390">
      <w:pPr>
        <w:spacing w:before="160"/>
        <w:rPr>
          <w:rStyle w:val="normaltextrun"/>
          <w:color w:val="363534"/>
        </w:rPr>
      </w:pPr>
    </w:p>
    <w:p w14:paraId="6308B2DA" w14:textId="29BF4279" w:rsidR="00D30390" w:rsidRDefault="00D30390" w:rsidP="00D30390">
      <w:pPr>
        <w:spacing w:before="160"/>
        <w:rPr>
          <w:rFonts w:ascii="Arial" w:hAnsi="Arial"/>
          <w:b/>
          <w:bCs/>
          <w:color w:val="000000"/>
        </w:rPr>
      </w:pPr>
      <w:r>
        <w:rPr>
          <w:rFonts w:ascii="Arial" w:hAnsi="Arial"/>
          <w:b/>
          <w:bCs/>
          <w:color w:val="000000"/>
        </w:rPr>
        <w:lastRenderedPageBreak/>
        <w:t>The Division</w:t>
      </w:r>
    </w:p>
    <w:p w14:paraId="5FC23DF2" w14:textId="3DD23130" w:rsidR="00D30390" w:rsidRDefault="00D30390" w:rsidP="00D30390">
      <w:pPr>
        <w:rPr>
          <w:lang w:eastAsia="zh-CN"/>
        </w:rPr>
      </w:pPr>
      <w:r>
        <w:rPr>
          <w:lang w:eastAsia="zh-CN"/>
        </w:rPr>
        <w:t>The Strategy and Performance Division identifies emerging policy matters, reviews departmental strategies, and advises on long term strategic options to meet Government and departmental outcomes. The division also leads corporate strategy and uses business intelligence to guide the department’s forward planning and priorities. Our work is focussed on delivering strong One-DEECA outcomes in everything we do.</w:t>
      </w:r>
    </w:p>
    <w:p w14:paraId="7539C297" w14:textId="77777777" w:rsidR="00D30390" w:rsidRDefault="00D30390" w:rsidP="00D30390">
      <w:pPr>
        <w:spacing w:before="160"/>
        <w:rPr>
          <w:rFonts w:ascii="Arial" w:hAnsi="Arial"/>
          <w:b/>
          <w:bCs/>
          <w:color w:val="000000"/>
        </w:rPr>
      </w:pPr>
      <w:bookmarkStart w:id="3" w:name="_Hlk80012705"/>
      <w:r>
        <w:rPr>
          <w:rFonts w:ascii="Arial" w:hAnsi="Arial"/>
          <w:b/>
          <w:bCs/>
          <w:color w:val="000000"/>
        </w:rPr>
        <w:t>The Branch</w:t>
      </w:r>
    </w:p>
    <w:bookmarkEnd w:id="3"/>
    <w:p w14:paraId="43EB0361" w14:textId="77777777" w:rsidR="00D30390" w:rsidRDefault="00D30390" w:rsidP="00D30390">
      <w:pPr>
        <w:pStyle w:val="BodyText"/>
        <w:spacing w:before="10" w:line="247" w:lineRule="auto"/>
        <w:rPr>
          <w:color w:val="363534"/>
        </w:rPr>
      </w:pPr>
      <w:r>
        <w:rPr>
          <w:color w:val="363534"/>
        </w:rPr>
        <w:t>The Ministerial Services Branch coordinates timely and high-quality ministerial and secretarial correspondence, briefings, possible parliamentary questions and other government or parliamentary business.</w:t>
      </w:r>
    </w:p>
    <w:p w14:paraId="29ED8911" w14:textId="77777777" w:rsidR="00D30390" w:rsidRDefault="00D30390" w:rsidP="00D30390">
      <w:pPr>
        <w:pStyle w:val="BodyText"/>
        <w:spacing w:before="10" w:line="247" w:lineRule="auto"/>
        <w:rPr>
          <w:color w:val="363534"/>
        </w:rPr>
      </w:pPr>
      <w:r>
        <w:rPr>
          <w:color w:val="363534"/>
        </w:rPr>
        <w:t xml:space="preserve">The branch provides ministerial support services including departmental liaison officers, ministerial travel arrangements and the development, communication and interpretation of protocols. </w:t>
      </w:r>
    </w:p>
    <w:p w14:paraId="12DFAFA7" w14:textId="77777777" w:rsidR="00D30390" w:rsidRDefault="00D30390" w:rsidP="00D30390">
      <w:pPr>
        <w:rPr>
          <w:color w:val="232222" w:themeColor="text1"/>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5CE5389" w14:textId="3B589D0E" w:rsidR="00D30390" w:rsidRDefault="00D30390" w:rsidP="00D30390">
      <w:pPr>
        <w:pStyle w:val="DTPLIbodycopy"/>
        <w:numPr>
          <w:ilvl w:val="0"/>
          <w:numId w:val="45"/>
        </w:numPr>
        <w:jc w:val="both"/>
        <w:rPr>
          <w:rFonts w:ascii="Arial" w:hAnsi="Arial"/>
          <w:color w:val="000000"/>
          <w:sz w:val="20"/>
          <w:szCs w:val="22"/>
          <w:lang w:eastAsia="zh-CN"/>
        </w:rPr>
      </w:pPr>
      <w:r>
        <w:rPr>
          <w:rFonts w:ascii="Arial" w:hAnsi="Arial"/>
          <w:color w:val="000000"/>
          <w:sz w:val="20"/>
          <w:szCs w:val="22"/>
          <w:lang w:eastAsia="zh-CN"/>
        </w:rPr>
        <w:t>Ensure that the content of all communication in both directions between the Department and the Minister’s Office is prompt, complete and accurate.</w:t>
      </w:r>
    </w:p>
    <w:p w14:paraId="27675FED" w14:textId="77777777" w:rsidR="00D30390" w:rsidRDefault="00D30390" w:rsidP="00D30390">
      <w:pPr>
        <w:pStyle w:val="DTPLIbodycopy"/>
        <w:numPr>
          <w:ilvl w:val="0"/>
          <w:numId w:val="45"/>
        </w:numPr>
        <w:rPr>
          <w:rFonts w:ascii="Arial" w:hAnsi="Arial"/>
          <w:color w:val="000000"/>
          <w:sz w:val="20"/>
          <w:szCs w:val="22"/>
          <w:lang w:eastAsia="zh-CN"/>
        </w:rPr>
      </w:pPr>
      <w:r>
        <w:rPr>
          <w:rFonts w:ascii="Arial" w:hAnsi="Arial"/>
          <w:color w:val="000000"/>
          <w:sz w:val="20"/>
          <w:szCs w:val="22"/>
          <w:lang w:eastAsia="zh-CN"/>
        </w:rPr>
        <w:t>Develop relationships with key stakeholders and maintain effective networks, particularly across the department, our portfolio agencies, and other government agencies.</w:t>
      </w:r>
    </w:p>
    <w:p w14:paraId="43D7C091" w14:textId="77777777" w:rsidR="00D30390" w:rsidRDefault="00D30390" w:rsidP="00D30390">
      <w:pPr>
        <w:pStyle w:val="DTPLIbodycopy"/>
        <w:numPr>
          <w:ilvl w:val="0"/>
          <w:numId w:val="45"/>
        </w:numPr>
        <w:jc w:val="both"/>
        <w:rPr>
          <w:rFonts w:ascii="Arial" w:hAnsi="Arial"/>
          <w:color w:val="000000"/>
          <w:sz w:val="20"/>
          <w:szCs w:val="22"/>
          <w:lang w:eastAsia="zh-CN"/>
        </w:rPr>
      </w:pPr>
      <w:r>
        <w:rPr>
          <w:rFonts w:ascii="Arial" w:hAnsi="Arial"/>
          <w:color w:val="000000"/>
          <w:sz w:val="20"/>
          <w:szCs w:val="22"/>
          <w:lang w:eastAsia="zh-CN"/>
        </w:rPr>
        <w:t>Provide high level support on behalf of the Department to the Minister’s Office through management of related correspondence and briefings.</w:t>
      </w:r>
    </w:p>
    <w:p w14:paraId="470360BA" w14:textId="77777777" w:rsidR="00D30390" w:rsidRDefault="00D30390" w:rsidP="00D30390">
      <w:pPr>
        <w:pStyle w:val="DTPLIbodycopy"/>
        <w:numPr>
          <w:ilvl w:val="0"/>
          <w:numId w:val="45"/>
        </w:numPr>
        <w:jc w:val="both"/>
        <w:rPr>
          <w:rFonts w:ascii="Arial" w:hAnsi="Arial"/>
          <w:color w:val="000000"/>
          <w:sz w:val="20"/>
          <w:szCs w:val="22"/>
          <w:lang w:eastAsia="zh-CN"/>
        </w:rPr>
      </w:pPr>
      <w:r>
        <w:rPr>
          <w:rFonts w:ascii="Arial" w:hAnsi="Arial"/>
          <w:color w:val="000000"/>
          <w:sz w:val="20"/>
          <w:szCs w:val="22"/>
          <w:lang w:eastAsia="zh-CN"/>
        </w:rPr>
        <w:t>Provide advice on Cabinet, Legislative and Parliamentary business, including the coordination of Cabinet briefings and submissions and Parliamentary questions and briefings.</w:t>
      </w:r>
    </w:p>
    <w:p w14:paraId="67A2A88B" w14:textId="77777777" w:rsidR="00D30390" w:rsidRDefault="00D30390" w:rsidP="00D30390">
      <w:pPr>
        <w:pStyle w:val="DTPLIbodycopy"/>
        <w:numPr>
          <w:ilvl w:val="0"/>
          <w:numId w:val="45"/>
        </w:numPr>
        <w:jc w:val="both"/>
        <w:rPr>
          <w:rFonts w:ascii="Arial" w:hAnsi="Arial"/>
          <w:color w:val="000000"/>
          <w:sz w:val="20"/>
          <w:szCs w:val="22"/>
          <w:lang w:eastAsia="zh-CN"/>
        </w:rPr>
      </w:pPr>
      <w:r>
        <w:rPr>
          <w:rFonts w:ascii="Arial" w:hAnsi="Arial"/>
          <w:color w:val="000000"/>
          <w:sz w:val="20"/>
          <w:szCs w:val="22"/>
          <w:lang w:eastAsia="zh-CN"/>
        </w:rPr>
        <w:t>Maintain a strong relationship between the departmental communications branch and ministerial office(s) to ensure material provided for events, media requests and other communications are well-coordinated, sensitive to other activities, accurate and fit for purpose.</w:t>
      </w:r>
    </w:p>
    <w:p w14:paraId="6628C8B1" w14:textId="77777777" w:rsidR="00D30390" w:rsidRDefault="00D30390" w:rsidP="00D30390">
      <w:pPr>
        <w:pStyle w:val="DTPLIbodycopy"/>
        <w:numPr>
          <w:ilvl w:val="0"/>
          <w:numId w:val="45"/>
        </w:numPr>
        <w:rPr>
          <w:rFonts w:ascii="Arial" w:hAnsi="Arial"/>
          <w:color w:val="000000"/>
          <w:sz w:val="20"/>
          <w:szCs w:val="22"/>
          <w:lang w:eastAsia="zh-CN"/>
        </w:rPr>
      </w:pPr>
      <w:r>
        <w:rPr>
          <w:rFonts w:ascii="Arial" w:hAnsi="Arial"/>
          <w:color w:val="000000"/>
          <w:sz w:val="20"/>
          <w:szCs w:val="22"/>
          <w:lang w:eastAsia="zh-CN"/>
        </w:rPr>
        <w:t>Ability to be flexible and agile in the workplace to ensure delivery of the highest priority programs</w:t>
      </w:r>
    </w:p>
    <w:p w14:paraId="3115586D" w14:textId="5A74C7A0" w:rsidR="00495B3B" w:rsidRPr="00495B3B" w:rsidRDefault="00495B3B" w:rsidP="00495B3B">
      <w:pPr>
        <w:numPr>
          <w:ilvl w:val="0"/>
          <w:numId w:val="43"/>
        </w:numPr>
        <w:spacing w:before="0" w:after="0" w:line="240" w:lineRule="auto"/>
        <w:ind w:left="357" w:hanging="357"/>
        <w:rPr>
          <w:rFonts w:ascii="Arial" w:hAnsi="Arial" w:cs="Arial"/>
          <w:color w:val="363534"/>
          <w:szCs w:val="22"/>
        </w:rPr>
      </w:pPr>
      <w:r w:rsidRPr="00495B3B">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49A833E7" w14:textId="77777777" w:rsidR="00D30390" w:rsidRDefault="00D30390" w:rsidP="00D30390">
      <w:pPr>
        <w:pStyle w:val="ListParagraph"/>
        <w:numPr>
          <w:ilvl w:val="0"/>
          <w:numId w:val="43"/>
        </w:numPr>
        <w:spacing w:before="160" w:after="0"/>
        <w:rPr>
          <w:rFonts w:ascii="Arial" w:hAnsi="Arial"/>
          <w:color w:val="000000"/>
          <w:lang w:eastAsia="zh-CN"/>
        </w:rPr>
      </w:pPr>
      <w:r>
        <w:rPr>
          <w:rFonts w:ascii="Arial" w:hAnsi="Arial"/>
          <w:color w:val="000000"/>
          <w:lang w:eastAsia="zh-CN"/>
        </w:rPr>
        <w:t>A sound knowledge of government (including policy development); an understanding of parliamentary processes; and the role of the VPS in supporting the Government.</w:t>
      </w:r>
    </w:p>
    <w:p w14:paraId="54DBEE32" w14:textId="77777777" w:rsidR="00D30390" w:rsidRDefault="00D30390" w:rsidP="00D30390">
      <w:pPr>
        <w:pStyle w:val="ListParagraph"/>
        <w:numPr>
          <w:ilvl w:val="0"/>
          <w:numId w:val="43"/>
        </w:numPr>
        <w:spacing w:before="160" w:after="0"/>
        <w:rPr>
          <w:rFonts w:ascii="Arial" w:hAnsi="Arial"/>
          <w:b/>
          <w:color w:val="232222" w:themeColor="text1"/>
        </w:rPr>
      </w:pPr>
      <w:r>
        <w:rPr>
          <w:rFonts w:ascii="Arial" w:hAnsi="Arial"/>
          <w:color w:val="000000"/>
          <w:lang w:eastAsia="zh-CN"/>
        </w:rPr>
        <w:t>Relevant experience working in a confidential and high-volume work environment.</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8B6FD26" w14:textId="77777777" w:rsidR="00D30390" w:rsidRDefault="00D30390" w:rsidP="00D30390">
      <w:pPr>
        <w:spacing w:before="160"/>
        <w:rPr>
          <w:rFonts w:ascii="Arial" w:hAnsi="Arial"/>
          <w:b/>
          <w:i/>
          <w:iCs/>
        </w:rPr>
      </w:pPr>
      <w:r>
        <w:rPr>
          <w:rFonts w:ascii="Arial" w:hAnsi="Arial"/>
          <w:b/>
          <w:i/>
          <w:iCs/>
        </w:rPr>
        <w:t>Communicates with Impact</w:t>
      </w:r>
    </w:p>
    <w:p w14:paraId="7F1A76AA" w14:textId="77777777" w:rsidR="00D30390" w:rsidRDefault="00D30390" w:rsidP="00D30390">
      <w:pPr>
        <w:pStyle w:val="ListParagraph"/>
        <w:numPr>
          <w:ilvl w:val="0"/>
          <w:numId w:val="43"/>
        </w:numPr>
        <w:spacing w:before="160" w:after="0"/>
        <w:rPr>
          <w:rFonts w:ascii="Arial" w:hAnsi="Arial"/>
          <w:color w:val="000000"/>
          <w:lang w:eastAsia="zh-CN"/>
        </w:rPr>
      </w:pPr>
      <w:r>
        <w:rPr>
          <w:rFonts w:ascii="Arial" w:hAnsi="Arial"/>
          <w:color w:val="000000"/>
          <w:lang w:eastAsia="zh-CN"/>
        </w:rPr>
        <w:t>Communicates orally in a manner that is clear fluent and holds the listeners' attention</w:t>
      </w:r>
    </w:p>
    <w:p w14:paraId="35474C1F" w14:textId="77777777" w:rsidR="00D30390" w:rsidRDefault="00D30390" w:rsidP="00D30390">
      <w:pPr>
        <w:pStyle w:val="ListParagraph"/>
        <w:numPr>
          <w:ilvl w:val="0"/>
          <w:numId w:val="43"/>
        </w:numPr>
        <w:spacing w:before="160" w:after="0"/>
        <w:rPr>
          <w:rFonts w:ascii="Arial" w:hAnsi="Arial"/>
          <w:color w:val="000000"/>
          <w:lang w:eastAsia="zh-CN"/>
        </w:rPr>
      </w:pPr>
      <w:r>
        <w:rPr>
          <w:rFonts w:ascii="Arial" w:hAnsi="Arial"/>
          <w:color w:val="000000"/>
          <w:lang w:eastAsia="zh-CN"/>
        </w:rPr>
        <w:t>Able to deal with difficult &amp; sensitive topics &amp; questions</w:t>
      </w:r>
    </w:p>
    <w:p w14:paraId="0B401E8D" w14:textId="77777777" w:rsidR="00D30390" w:rsidRDefault="00D30390" w:rsidP="00D30390">
      <w:pPr>
        <w:pStyle w:val="ListParagraph"/>
        <w:numPr>
          <w:ilvl w:val="0"/>
          <w:numId w:val="43"/>
        </w:numPr>
        <w:spacing w:before="160" w:after="0"/>
        <w:rPr>
          <w:rFonts w:ascii="Arial" w:hAnsi="Arial"/>
          <w:color w:val="000000"/>
          <w:lang w:eastAsia="zh-CN"/>
        </w:rPr>
      </w:pPr>
      <w:r>
        <w:rPr>
          <w:rFonts w:ascii="Arial" w:hAnsi="Arial"/>
          <w:color w:val="000000"/>
          <w:lang w:eastAsia="zh-CN"/>
        </w:rPr>
        <w:t>Identifies key messages &amp; information required for decision-making</w:t>
      </w:r>
    </w:p>
    <w:p w14:paraId="35E0C02B" w14:textId="77777777" w:rsidR="00D30390" w:rsidRDefault="00D30390" w:rsidP="00D30390">
      <w:pPr>
        <w:spacing w:before="160"/>
        <w:rPr>
          <w:rFonts w:ascii="Arial" w:hAnsi="Arial"/>
          <w:b/>
          <w:bCs/>
          <w:i/>
          <w:iCs/>
          <w:color w:val="000000"/>
          <w:lang w:eastAsia="zh-CN"/>
        </w:rPr>
      </w:pPr>
      <w:r>
        <w:rPr>
          <w:rFonts w:ascii="Arial" w:hAnsi="Arial"/>
          <w:b/>
          <w:bCs/>
          <w:i/>
          <w:iCs/>
          <w:color w:val="000000"/>
          <w:lang w:eastAsia="zh-CN"/>
        </w:rPr>
        <w:t xml:space="preserve">Customer Focus </w:t>
      </w:r>
    </w:p>
    <w:p w14:paraId="0A390D43" w14:textId="77777777" w:rsidR="00D30390" w:rsidRDefault="00D30390" w:rsidP="00D30390">
      <w:pPr>
        <w:pStyle w:val="ListParagraph"/>
        <w:numPr>
          <w:ilvl w:val="0"/>
          <w:numId w:val="43"/>
        </w:numPr>
        <w:spacing w:before="160" w:after="0"/>
        <w:rPr>
          <w:rFonts w:ascii="Arial" w:hAnsi="Arial"/>
          <w:color w:val="000000"/>
          <w:lang w:eastAsia="zh-CN"/>
        </w:rPr>
      </w:pPr>
      <w:r>
        <w:rPr>
          <w:rFonts w:ascii="Arial" w:hAnsi="Arial"/>
          <w:color w:val="000000"/>
          <w:lang w:eastAsia="zh-CN"/>
        </w:rPr>
        <w:t>Identifies and responds to customer requirements</w:t>
      </w:r>
    </w:p>
    <w:p w14:paraId="49BE7C6F" w14:textId="77777777" w:rsidR="00D30390" w:rsidRDefault="00D30390" w:rsidP="00D30390">
      <w:pPr>
        <w:pStyle w:val="ListParagraph"/>
        <w:numPr>
          <w:ilvl w:val="0"/>
          <w:numId w:val="43"/>
        </w:numPr>
        <w:spacing w:before="160" w:after="0"/>
        <w:rPr>
          <w:rFonts w:ascii="Arial" w:hAnsi="Arial"/>
          <w:color w:val="000000"/>
          <w:lang w:eastAsia="zh-CN"/>
        </w:rPr>
      </w:pPr>
      <w:r>
        <w:rPr>
          <w:rFonts w:ascii="Arial" w:hAnsi="Arial"/>
          <w:color w:val="000000"/>
          <w:lang w:eastAsia="zh-CN"/>
        </w:rPr>
        <w:t>Use understanding of the customers’ context to tailor services and ensure outcomes are delivered</w:t>
      </w:r>
    </w:p>
    <w:p w14:paraId="2BB897E6" w14:textId="77777777" w:rsidR="00D30390" w:rsidRDefault="00D30390" w:rsidP="00D30390">
      <w:pPr>
        <w:pStyle w:val="ListParagraph"/>
        <w:numPr>
          <w:ilvl w:val="0"/>
          <w:numId w:val="43"/>
        </w:numPr>
        <w:spacing w:before="160" w:after="0"/>
        <w:rPr>
          <w:rFonts w:ascii="Arial" w:hAnsi="Arial"/>
          <w:color w:val="000000"/>
          <w:lang w:eastAsia="zh-CN"/>
        </w:rPr>
      </w:pPr>
      <w:r>
        <w:rPr>
          <w:rFonts w:ascii="Arial" w:hAnsi="Arial"/>
          <w:color w:val="000000"/>
          <w:lang w:eastAsia="zh-CN"/>
        </w:rPr>
        <w:t>Effectively manages risks to service delivery</w:t>
      </w:r>
    </w:p>
    <w:p w14:paraId="63A829C5" w14:textId="77777777" w:rsidR="00D30390" w:rsidRDefault="00D30390" w:rsidP="00D30390">
      <w:pPr>
        <w:spacing w:before="160"/>
        <w:rPr>
          <w:rFonts w:ascii="Arial" w:hAnsi="Arial"/>
          <w:b/>
          <w:bCs/>
          <w:i/>
          <w:iCs/>
          <w:color w:val="000000"/>
          <w:lang w:eastAsia="zh-CN"/>
        </w:rPr>
      </w:pPr>
      <w:r>
        <w:rPr>
          <w:rFonts w:ascii="Arial" w:hAnsi="Arial"/>
          <w:b/>
          <w:bCs/>
          <w:i/>
          <w:iCs/>
          <w:color w:val="000000"/>
          <w:lang w:eastAsia="zh-CN"/>
        </w:rPr>
        <w:t>Critical thinking and problem solving</w:t>
      </w:r>
    </w:p>
    <w:p w14:paraId="455754E4" w14:textId="77777777" w:rsidR="00D30390" w:rsidRDefault="00D30390" w:rsidP="00D30390">
      <w:pPr>
        <w:pStyle w:val="ListParagraph"/>
        <w:numPr>
          <w:ilvl w:val="0"/>
          <w:numId w:val="43"/>
        </w:numPr>
        <w:spacing w:before="160" w:after="0"/>
        <w:rPr>
          <w:rFonts w:ascii="Arial" w:hAnsi="Arial"/>
          <w:color w:val="000000"/>
          <w:lang w:eastAsia="zh-CN"/>
        </w:rPr>
      </w:pPr>
      <w:r>
        <w:rPr>
          <w:rFonts w:ascii="Arial" w:hAnsi="Arial"/>
          <w:color w:val="000000"/>
          <w:lang w:eastAsia="zh-CN"/>
        </w:rPr>
        <w:t xml:space="preserve">Resolves issues through understanding or interpretation of existing guidelines. Where guidelines are not available, analyses ideas available and </w:t>
      </w:r>
      <w:proofErr w:type="gramStart"/>
      <w:r>
        <w:rPr>
          <w:rFonts w:ascii="Arial" w:hAnsi="Arial"/>
          <w:color w:val="000000"/>
          <w:lang w:eastAsia="zh-CN"/>
        </w:rPr>
        <w:t>takes action</w:t>
      </w:r>
      <w:proofErr w:type="gramEnd"/>
      <w:r>
        <w:rPr>
          <w:rFonts w:ascii="Arial" w:hAnsi="Arial"/>
          <w:color w:val="000000"/>
          <w:lang w:eastAsia="zh-CN"/>
        </w:rPr>
        <w:t xml:space="preserve"> through self, or in consultation with others to resolve problems. </w:t>
      </w:r>
    </w:p>
    <w:p w14:paraId="42607F00" w14:textId="77777777" w:rsidR="00D30390" w:rsidRDefault="00D30390" w:rsidP="00D30390">
      <w:pPr>
        <w:pStyle w:val="ListParagraph"/>
        <w:numPr>
          <w:ilvl w:val="0"/>
          <w:numId w:val="43"/>
        </w:numPr>
        <w:spacing w:before="160" w:after="0"/>
        <w:rPr>
          <w:rFonts w:ascii="Arial" w:hAnsi="Arial"/>
          <w:color w:val="000000"/>
          <w:lang w:eastAsia="zh-CN"/>
        </w:rPr>
      </w:pPr>
      <w:proofErr w:type="gramStart"/>
      <w:r>
        <w:rPr>
          <w:rFonts w:ascii="Arial" w:hAnsi="Arial"/>
          <w:color w:val="000000"/>
          <w:lang w:eastAsia="zh-CN"/>
        </w:rPr>
        <w:lastRenderedPageBreak/>
        <w:t>Takes into account</w:t>
      </w:r>
      <w:proofErr w:type="gramEnd"/>
      <w:r>
        <w:rPr>
          <w:rFonts w:ascii="Arial" w:hAnsi="Arial"/>
          <w:color w:val="000000"/>
          <w:lang w:eastAsia="zh-CN"/>
        </w:rPr>
        <w:t xml:space="preserve"> wider business context when considering options to resolve issues.</w:t>
      </w:r>
    </w:p>
    <w:p w14:paraId="0AF50A7B" w14:textId="77777777" w:rsidR="00D30390" w:rsidRDefault="00D30390" w:rsidP="00D30390">
      <w:pPr>
        <w:pStyle w:val="ListParagraph"/>
        <w:numPr>
          <w:ilvl w:val="0"/>
          <w:numId w:val="43"/>
        </w:numPr>
        <w:spacing w:before="160" w:after="0"/>
        <w:rPr>
          <w:rFonts w:ascii="Arial" w:hAnsi="Arial"/>
          <w:color w:val="000000"/>
          <w:lang w:eastAsia="zh-CN"/>
        </w:rPr>
      </w:pPr>
      <w:r>
        <w:rPr>
          <w:rFonts w:ascii="Arial" w:hAnsi="Arial"/>
          <w:color w:val="000000"/>
          <w:lang w:eastAsia="zh-CN"/>
        </w:rPr>
        <w:t>Identifies recurring problems and prevents future recurrence by integrating solutions into work process.</w:t>
      </w:r>
    </w:p>
    <w:p w14:paraId="0C5214C9" w14:textId="77777777" w:rsidR="00D30390" w:rsidRDefault="00D30390" w:rsidP="00D30390">
      <w:pPr>
        <w:spacing w:before="160"/>
        <w:rPr>
          <w:rFonts w:ascii="Arial" w:hAnsi="Arial"/>
          <w:b/>
          <w:bCs/>
          <w:i/>
          <w:iCs/>
          <w:color w:val="000000"/>
          <w:lang w:eastAsia="zh-CN"/>
        </w:rPr>
      </w:pPr>
      <w:r>
        <w:rPr>
          <w:rFonts w:ascii="Arial" w:hAnsi="Arial"/>
          <w:b/>
          <w:bCs/>
          <w:i/>
          <w:iCs/>
          <w:color w:val="000000"/>
          <w:lang w:eastAsia="zh-CN"/>
        </w:rPr>
        <w:t xml:space="preserve">Flexibility and adaptability </w:t>
      </w:r>
    </w:p>
    <w:p w14:paraId="43F428C7" w14:textId="77777777" w:rsidR="00D30390" w:rsidRDefault="00D30390" w:rsidP="00D30390">
      <w:pPr>
        <w:pStyle w:val="ListParagraph"/>
        <w:numPr>
          <w:ilvl w:val="0"/>
          <w:numId w:val="43"/>
        </w:numPr>
        <w:spacing w:before="160" w:after="0"/>
        <w:rPr>
          <w:rFonts w:ascii="Arial" w:hAnsi="Arial"/>
          <w:color w:val="000000"/>
          <w:lang w:eastAsia="zh-CN"/>
        </w:rPr>
      </w:pPr>
      <w:r>
        <w:rPr>
          <w:rFonts w:ascii="Arial" w:hAnsi="Arial"/>
          <w:color w:val="000000"/>
          <w:lang w:eastAsia="zh-CN"/>
        </w:rPr>
        <w:t>Accept changed priorities without undue discomfort.</w:t>
      </w:r>
    </w:p>
    <w:p w14:paraId="08CD3842" w14:textId="77777777" w:rsidR="00D30390" w:rsidRDefault="00D30390" w:rsidP="00D30390">
      <w:pPr>
        <w:pStyle w:val="ListParagraph"/>
        <w:numPr>
          <w:ilvl w:val="0"/>
          <w:numId w:val="43"/>
        </w:numPr>
        <w:spacing w:before="160" w:after="0"/>
        <w:rPr>
          <w:rFonts w:ascii="Arial" w:hAnsi="Arial"/>
          <w:color w:val="000000"/>
          <w:lang w:eastAsia="zh-CN"/>
        </w:rPr>
      </w:pPr>
      <w:r>
        <w:rPr>
          <w:rFonts w:ascii="Arial" w:hAnsi="Arial"/>
          <w:color w:val="000000"/>
          <w:lang w:eastAsia="zh-CN"/>
        </w:rPr>
        <w:t>Comfortable working in collaboration with teams outside of own organisation.</w:t>
      </w:r>
    </w:p>
    <w:p w14:paraId="43F3E6E9" w14:textId="77777777" w:rsidR="00D30390" w:rsidRDefault="00D30390" w:rsidP="00D30390">
      <w:pPr>
        <w:pStyle w:val="ListParagraph"/>
        <w:numPr>
          <w:ilvl w:val="0"/>
          <w:numId w:val="43"/>
        </w:numPr>
        <w:spacing w:before="160" w:after="0"/>
        <w:rPr>
          <w:rFonts w:ascii="Arial" w:hAnsi="Arial"/>
          <w:color w:val="000000"/>
          <w:lang w:eastAsia="zh-CN"/>
        </w:rPr>
      </w:pPr>
      <w:r>
        <w:rPr>
          <w:rFonts w:ascii="Arial" w:hAnsi="Arial"/>
          <w:color w:val="000000"/>
          <w:lang w:eastAsia="zh-CN"/>
        </w:rPr>
        <w:t>Adapts systems &amp; processes quickly to changed priorities &amp; situations.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4"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6E76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F63D07">
            <w:pPr>
              <w:spacing w:before="0"/>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7035D5F" w:rsidR="00495B3B" w:rsidRPr="00495B3B" w:rsidRDefault="00D30390" w:rsidP="00C86814">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N/A</w:t>
            </w:r>
            <w:r w:rsidR="00C86814">
              <w:rPr>
                <w:rFonts w:cs="Arial"/>
                <w:color w:val="1A1A1A"/>
                <w:sz w:val="20"/>
              </w:rPr>
              <w:t xml:space="preserve"> </w:t>
            </w:r>
          </w:p>
        </w:tc>
      </w:tr>
      <w:bookmarkEnd w:id="4"/>
      <w:tr w:rsidR="005316F4" w:rsidRPr="00495B3B" w14:paraId="3E54AE8D" w14:textId="77777777" w:rsidTr="002737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92D301C" w14:textId="77777777" w:rsidR="005316F4" w:rsidRPr="00495B3B" w:rsidRDefault="005316F4" w:rsidP="00273767">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259B5E0B" w14:textId="77777777" w:rsidR="005316F4" w:rsidRPr="00495B3B" w:rsidRDefault="005316F4" w:rsidP="00273767">
            <w:pPr>
              <w:rPr>
                <w:rFonts w:ascii="Arial" w:hAnsi="Arial" w:cs="Arial"/>
                <w:color w:val="1A1A1A"/>
                <w:sz w:val="20"/>
              </w:rPr>
            </w:pPr>
          </w:p>
        </w:tc>
        <w:tc>
          <w:tcPr>
            <w:tcW w:w="6803" w:type="dxa"/>
            <w:shd w:val="clear" w:color="auto" w:fill="auto"/>
          </w:tcPr>
          <w:p w14:paraId="5473847E" w14:textId="77777777" w:rsidR="005316F4" w:rsidRPr="00495B3B" w:rsidRDefault="005316F4" w:rsidP="00273767">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  </w:t>
            </w:r>
            <w:r w:rsidRPr="00495B3B">
              <w:rPr>
                <w:rFonts w:ascii="Arial" w:hAnsi="Arial" w:cs="Arial"/>
                <w:sz w:val="20"/>
              </w:rPr>
              <w:t>Sedentary desk work</w:t>
            </w:r>
          </w:p>
          <w:p w14:paraId="6EAEADF6" w14:textId="77777777" w:rsidR="005316F4" w:rsidRPr="00495B3B" w:rsidRDefault="005316F4" w:rsidP="00273767">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5316F4" w:rsidRPr="00495B3B" w14:paraId="2E5A3B2E" w14:textId="77777777" w:rsidTr="00273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1B93E8C" w14:textId="77777777" w:rsidR="005316F4" w:rsidRPr="00495B3B" w:rsidRDefault="005316F4" w:rsidP="00273767">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4AA16D35" w14:textId="77777777" w:rsidR="005316F4" w:rsidRPr="00495B3B" w:rsidRDefault="005316F4" w:rsidP="00273767">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2DE756C2" w14:textId="77777777" w:rsidR="005316F4" w:rsidRPr="00495B3B" w:rsidRDefault="005316F4" w:rsidP="00273767">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1EF8156A" w14:textId="77777777" w:rsidR="005316F4" w:rsidRPr="00495B3B" w:rsidRDefault="005316F4" w:rsidP="0027376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5316F4" w:rsidRPr="00495B3B" w14:paraId="4CC52F81" w14:textId="77777777" w:rsidTr="002737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9D2BFA" w14:textId="77777777" w:rsidR="005316F4" w:rsidRPr="00495B3B" w:rsidRDefault="005316F4" w:rsidP="00273767">
            <w:pPr>
              <w:spacing w:before="120" w:after="120"/>
              <w:rPr>
                <w:rFonts w:ascii="Arial" w:hAnsi="Arial"/>
                <w:color w:val="1A1A1A"/>
                <w:sz w:val="20"/>
              </w:rPr>
            </w:pPr>
            <w:r w:rsidRPr="00495B3B">
              <w:rPr>
                <w:rFonts w:ascii="Arial" w:hAnsi="Arial"/>
                <w:color w:val="1A1A1A"/>
                <w:sz w:val="20"/>
              </w:rPr>
              <w:t>Employment terms and conditions</w:t>
            </w:r>
          </w:p>
          <w:p w14:paraId="66ACEE9C" w14:textId="77777777" w:rsidR="005316F4" w:rsidRPr="00495B3B" w:rsidRDefault="005316F4" w:rsidP="00273767">
            <w:pPr>
              <w:spacing w:before="120" w:after="120"/>
              <w:rPr>
                <w:rFonts w:ascii="Arial" w:hAnsi="Arial"/>
                <w:color w:val="1A1A1A"/>
                <w:sz w:val="20"/>
              </w:rPr>
            </w:pPr>
          </w:p>
        </w:tc>
        <w:tc>
          <w:tcPr>
            <w:tcW w:w="6803" w:type="dxa"/>
            <w:shd w:val="clear" w:color="auto" w:fill="auto"/>
          </w:tcPr>
          <w:p w14:paraId="134AB9E1" w14:textId="77777777" w:rsidR="005316F4" w:rsidRPr="00495B3B" w:rsidRDefault="005316F4" w:rsidP="00273767">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34C9B319" w14:textId="77777777" w:rsidR="005316F4" w:rsidRPr="00495B3B" w:rsidRDefault="005316F4" w:rsidP="00273767">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38E88F10" w14:textId="77777777" w:rsidR="005316F4" w:rsidRPr="00495B3B" w:rsidRDefault="005316F4" w:rsidP="00273767">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5316F4" w:rsidRPr="00495B3B" w14:paraId="6EB98858" w14:textId="77777777" w:rsidTr="00273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3BC47C6" w14:textId="77777777" w:rsidR="005316F4" w:rsidRPr="00495B3B" w:rsidRDefault="005316F4" w:rsidP="00273767">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291A3D97" w14:textId="77777777" w:rsidR="005316F4" w:rsidRPr="00495B3B" w:rsidRDefault="005316F4" w:rsidP="00273767">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EB0848A" w14:textId="77777777" w:rsidR="005316F4" w:rsidRPr="00495B3B" w:rsidRDefault="005316F4" w:rsidP="005316F4">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4D9839E" w14:textId="77777777" w:rsidR="005316F4" w:rsidRPr="00454423" w:rsidRDefault="005316F4" w:rsidP="005316F4">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79B03F1" w14:textId="77777777" w:rsidR="005316F4" w:rsidRPr="005763CD" w:rsidRDefault="005316F4" w:rsidP="005316F4">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30F2E93A" w14:textId="77777777" w:rsidR="005316F4" w:rsidRPr="005763CD" w:rsidRDefault="005316F4" w:rsidP="005316F4">
      <w:pPr>
        <w:spacing w:before="0" w:after="0"/>
        <w:rPr>
          <w:rFonts w:ascii="Arial" w:hAnsi="Arial" w:cs="Arial"/>
        </w:rPr>
      </w:pPr>
    </w:p>
    <w:p w14:paraId="71EA2425" w14:textId="77777777" w:rsidR="005316F4" w:rsidRPr="005763CD" w:rsidRDefault="005316F4" w:rsidP="005316F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3E79839F" w14:textId="77777777" w:rsidR="005316F4" w:rsidRPr="00495B3B" w:rsidRDefault="005316F4" w:rsidP="005316F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6BB3F0E" w14:textId="77777777" w:rsidR="005316F4" w:rsidRPr="002775A7" w:rsidRDefault="005316F4" w:rsidP="005316F4">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86EE32F" w14:textId="77777777" w:rsidR="005316F4" w:rsidRDefault="005316F4" w:rsidP="005316F4">
      <w:pPr>
        <w:keepNext/>
        <w:spacing w:line="240" w:lineRule="auto"/>
        <w:rPr>
          <w:rFonts w:ascii="Arial" w:hAnsi="Arial" w:cs="Arial"/>
          <w:bCs/>
          <w:color w:val="442D97"/>
          <w:sz w:val="28"/>
          <w:szCs w:val="28"/>
          <w:lang w:eastAsia="zh-CN"/>
        </w:rPr>
      </w:pPr>
      <w:r w:rsidRPr="00106F2F">
        <w:rPr>
          <w:rFonts w:ascii="Arial" w:hAnsi="Arial" w:cs="Arial"/>
          <w:bCs/>
          <w:color w:val="442D97"/>
          <w:sz w:val="28"/>
          <w:szCs w:val="28"/>
          <w:lang w:eastAsia="zh-CN"/>
        </w:rPr>
        <w:t>Our Community Charter</w:t>
      </w:r>
    </w:p>
    <w:p w14:paraId="010E7FE2" w14:textId="77777777" w:rsidR="005316F4" w:rsidRPr="00AC1638" w:rsidRDefault="005316F4" w:rsidP="005316F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44CB39B" w14:textId="77777777" w:rsidR="005316F4" w:rsidRPr="00495B3B" w:rsidRDefault="005316F4" w:rsidP="005316F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2D93051F" w14:textId="77777777" w:rsidR="005316F4" w:rsidRDefault="005316F4" w:rsidP="005316F4">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C3843FF" w14:textId="77777777" w:rsidR="005316F4" w:rsidRPr="00495B3B" w:rsidRDefault="005316F4" w:rsidP="005316F4">
      <w:pPr>
        <w:spacing w:line="240" w:lineRule="auto"/>
        <w:contextualSpacing/>
        <w:outlineLvl w:val="1"/>
        <w:rPr>
          <w:rFonts w:ascii="Arial" w:hAnsi="Arial" w:cs="Arial"/>
          <w:color w:val="363534"/>
        </w:rPr>
      </w:pPr>
    </w:p>
    <w:p w14:paraId="15958C02" w14:textId="77777777" w:rsidR="005316F4" w:rsidRPr="00495B3B" w:rsidRDefault="005316F4" w:rsidP="005316F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528D60F" w14:textId="77777777" w:rsidR="005316F4" w:rsidRPr="00495B3B" w:rsidRDefault="005316F4" w:rsidP="005316F4">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AA8D32B" w14:textId="77777777" w:rsidR="005316F4" w:rsidRPr="00495B3B" w:rsidRDefault="005316F4" w:rsidP="005316F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9B9EAAB" w14:textId="77777777" w:rsidR="005316F4" w:rsidRPr="00495B3B" w:rsidRDefault="005316F4" w:rsidP="005316F4">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C6C77FD" w14:textId="77777777" w:rsidR="005316F4" w:rsidRPr="00495B3B" w:rsidRDefault="005316F4" w:rsidP="005316F4">
      <w:pPr>
        <w:rPr>
          <w:rFonts w:ascii="Arial" w:hAnsi="Arial" w:cs="Arial"/>
          <w:b/>
          <w:bCs/>
          <w:color w:val="363534"/>
        </w:rPr>
      </w:pPr>
      <w:r w:rsidRPr="00495B3B">
        <w:rPr>
          <w:rFonts w:ascii="Arial" w:hAnsi="Arial" w:cs="Arial"/>
          <w:b/>
          <w:bCs/>
          <w:color w:val="363534"/>
        </w:rPr>
        <w:t>Aboriginal Cultural Safety</w:t>
      </w:r>
    </w:p>
    <w:p w14:paraId="484404E5" w14:textId="77777777" w:rsidR="005316F4" w:rsidRPr="00495B3B" w:rsidRDefault="005316F4" w:rsidP="005316F4">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00220147">
          <w:rPr>
            <w:rStyle w:val="Hyperlink"/>
            <w:rFonts w:ascii="Arial" w:hAnsi="Arial" w:cs="Arial"/>
          </w:rPr>
          <w:t>self.determination@deeca.vic.gov.au</w:t>
        </w:r>
      </w:hyperlink>
      <w:r w:rsidRPr="00495B3B">
        <w:rPr>
          <w:rFonts w:ascii="Arial" w:hAnsi="Arial" w:cs="Arial"/>
          <w:color w:val="363534"/>
        </w:rPr>
        <w:t>.</w:t>
      </w:r>
    </w:p>
    <w:p w14:paraId="747C92D0" w14:textId="77777777" w:rsidR="005316F4" w:rsidRPr="00495B3B" w:rsidRDefault="005316F4" w:rsidP="005316F4">
      <w:pPr>
        <w:rPr>
          <w:rFonts w:ascii="Arial" w:hAnsi="Arial" w:cs="Arial"/>
          <w:b/>
          <w:color w:val="363534"/>
          <w:szCs w:val="22"/>
        </w:rPr>
      </w:pPr>
      <w:r w:rsidRPr="00495B3B">
        <w:rPr>
          <w:rFonts w:ascii="Arial" w:hAnsi="Arial" w:cs="Arial"/>
          <w:b/>
          <w:color w:val="363534"/>
          <w:szCs w:val="22"/>
        </w:rPr>
        <w:t>Balancing your Life / Hybrid Working</w:t>
      </w:r>
    </w:p>
    <w:p w14:paraId="6A193CA8" w14:textId="77777777" w:rsidR="005316F4" w:rsidRPr="00495B3B" w:rsidRDefault="005316F4" w:rsidP="005316F4">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538E60D" w14:textId="77777777" w:rsidR="005316F4" w:rsidRPr="00495B3B" w:rsidRDefault="005316F4" w:rsidP="005316F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p w14:paraId="52DE6593" w14:textId="77777777" w:rsidR="005316F4" w:rsidRPr="00106F2F" w:rsidRDefault="005316F4" w:rsidP="005316F4">
      <w:pPr>
        <w:keepNext/>
        <w:spacing w:line="240" w:lineRule="auto"/>
        <w:rPr>
          <w:rFonts w:ascii="Arial" w:hAnsi="Arial" w:cs="Arial"/>
          <w:bCs/>
          <w:color w:val="442D97"/>
          <w:sz w:val="28"/>
          <w:szCs w:val="28"/>
          <w:lang w:eastAsia="zh-CN"/>
        </w:rPr>
      </w:pPr>
    </w:p>
    <w:p w14:paraId="38EBA4F9" w14:textId="77777777" w:rsidR="005316F4" w:rsidRDefault="005316F4" w:rsidP="005316F4"/>
    <w:p w14:paraId="4324C5DD" w14:textId="77777777" w:rsidR="005316F4" w:rsidRDefault="005316F4" w:rsidP="005316F4"/>
    <w:p w14:paraId="69B28C1E" w14:textId="08644163" w:rsidR="00A14A3F" w:rsidRPr="00D30390" w:rsidRDefault="00A14A3F" w:rsidP="00D30390">
      <w:pPr>
        <w:spacing w:line="240" w:lineRule="auto"/>
        <w:rPr>
          <w:rFonts w:ascii="Arial" w:hAnsi="Arial" w:cs="Arial"/>
          <w:sz w:val="28"/>
          <w:szCs w:val="28"/>
          <w:lang w:eastAsia="en-US"/>
        </w:rPr>
      </w:pPr>
    </w:p>
    <w:sectPr w:rsidR="00A14A3F" w:rsidRPr="00D30390"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B705" w14:textId="77777777" w:rsidR="00AB2A5D" w:rsidRDefault="00AB2A5D" w:rsidP="00CD157B">
      <w:pPr>
        <w:pStyle w:val="NoSpacing"/>
      </w:pPr>
    </w:p>
    <w:p w14:paraId="614B24C3" w14:textId="77777777" w:rsidR="00AB2A5D" w:rsidRDefault="00AB2A5D"/>
  </w:endnote>
  <w:endnote w:type="continuationSeparator" w:id="0">
    <w:p w14:paraId="7682BB45" w14:textId="77777777" w:rsidR="00AB2A5D" w:rsidRDefault="00AB2A5D" w:rsidP="00CD157B">
      <w:pPr>
        <w:pStyle w:val="NoSpacing"/>
      </w:pPr>
    </w:p>
    <w:p w14:paraId="10573E7B" w14:textId="77777777" w:rsidR="00AB2A5D" w:rsidRDefault="00AB2A5D"/>
  </w:endnote>
  <w:endnote w:type="continuationNotice" w:id="1">
    <w:p w14:paraId="131E854B" w14:textId="77777777" w:rsidR="00AB2A5D" w:rsidRDefault="00AB2A5D" w:rsidP="00CD157B">
      <w:pPr>
        <w:pStyle w:val="NoSpacing"/>
      </w:pPr>
    </w:p>
    <w:p w14:paraId="14EC57E7" w14:textId="77777777" w:rsidR="00AB2A5D" w:rsidRDefault="00AB2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6E7625">
      <w:trPr>
        <w:trHeight w:val="397"/>
      </w:trPr>
      <w:tc>
        <w:tcPr>
          <w:tcW w:w="340" w:type="dxa"/>
        </w:tcPr>
        <w:p w14:paraId="34C922F5" w14:textId="13B4D30A" w:rsidR="00A60698" w:rsidRPr="00D55628" w:rsidRDefault="002933EA" w:rsidP="00A60698">
          <w:pPr>
            <w:pStyle w:val="FooterEvenPageNumber"/>
            <w:framePr w:wrap="auto" w:vAnchor="margin" w:hAnchor="text" w:yAlign="inline"/>
          </w:pPr>
          <w:r>
            <w:rPr>
              <w:noProof/>
            </w:rPr>
            <mc:AlternateContent>
              <mc:Choice Requires="wps">
                <w:drawing>
                  <wp:anchor distT="0" distB="0" distL="114300" distR="114300" simplePos="0" relativeHeight="251687936" behindDoc="0" locked="0" layoutInCell="0" allowOverlap="1" wp14:anchorId="1B10DD55" wp14:editId="09DA6093">
                    <wp:simplePos x="0" y="0"/>
                    <wp:positionH relativeFrom="page">
                      <wp:posOffset>0</wp:posOffset>
                    </wp:positionH>
                    <wp:positionV relativeFrom="page">
                      <wp:posOffset>10229215</wp:posOffset>
                    </wp:positionV>
                    <wp:extent cx="7560945" cy="273050"/>
                    <wp:effectExtent l="0" t="0" r="0" b="12700"/>
                    <wp:wrapNone/>
                    <wp:docPr id="44" name="MSIPCMc9dd4888bb068ee4da6337a2"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D6DE" w14:textId="0E84AA6D" w:rsidR="002933EA" w:rsidRPr="00911360" w:rsidRDefault="00911360" w:rsidP="00911360">
                                <w:pPr>
                                  <w:spacing w:before="0" w:after="0"/>
                                  <w:jc w:val="center"/>
                                  <w:rPr>
                                    <w:rFonts w:ascii="Calibri" w:hAnsi="Calibri" w:cs="Calibri"/>
                                    <w:color w:val="000000"/>
                                    <w:sz w:val="24"/>
                                  </w:rPr>
                                </w:pPr>
                                <w:r w:rsidRPr="0091136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10DD55" id="_x0000_t202" coordsize="21600,21600" o:spt="202" path="m,l,21600r21600,l21600,xe">
                    <v:stroke joinstyle="miter"/>
                    <v:path gradientshapeok="t" o:connecttype="rect"/>
                  </v:shapetype>
                  <v:shape id="MSIPCMc9dd4888bb068ee4da6337a2"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87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2ACCD6DE" w14:textId="0E84AA6D" w:rsidR="002933EA" w:rsidRPr="00911360" w:rsidRDefault="00911360" w:rsidP="00911360">
                          <w:pPr>
                            <w:spacing w:before="0" w:after="0"/>
                            <w:jc w:val="center"/>
                            <w:rPr>
                              <w:rFonts w:ascii="Calibri" w:hAnsi="Calibri" w:cs="Calibri"/>
                              <w:color w:val="000000"/>
                              <w:sz w:val="24"/>
                            </w:rPr>
                          </w:pPr>
                          <w:r w:rsidRPr="00911360">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67456" behindDoc="0" locked="0" layoutInCell="0" allowOverlap="1" wp14:anchorId="72A0F53B" wp14:editId="23ECCA07">
                    <wp:simplePos x="0" y="0"/>
                    <wp:positionH relativeFrom="page">
                      <wp:posOffset>0</wp:posOffset>
                    </wp:positionH>
                    <wp:positionV relativeFrom="page">
                      <wp:posOffset>10228818</wp:posOffset>
                    </wp:positionV>
                    <wp:extent cx="7560945" cy="273050"/>
                    <wp:effectExtent l="0" t="0" r="0" b="12700"/>
                    <wp:wrapNone/>
                    <wp:docPr id="41" name="Text Box 4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A0F53B" id="Text Box 41" o:spid="_x0000_s1030" type="#_x0000_t202" alt="{&quot;HashCode&quot;:-1264680268,&quot;Height&quot;:841.0,&quot;Width&quot;:595.0,&quot;Placement&quot;:&quot;Footer&quot;,&quot;Index&quot;:&quot;OddAndEven&quot;,&quot;Section&quot;:1,&quot;Top&quot;:0.0,&quot;Left&quot;:0.0}" style="position:absolute;margin-left:0;margin-top:805.4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6EFDCB2B" w:rsidR="00A60698" w:rsidRPr="00810C40" w:rsidRDefault="00495B3B" w:rsidP="00495B3B">
          <w:pPr>
            <w:pStyle w:val="FooterEven"/>
            <w:jc w:val="right"/>
          </w:pPr>
          <w:r>
            <w:t>Ma</w:t>
          </w:r>
          <w:r w:rsidR="005316F4">
            <w:t>rch 2025</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36BAA96" w:rsidR="00495B3B" w:rsidRPr="00CB1FB7" w:rsidRDefault="002933EA" w:rsidP="00495B3B">
          <w:pPr>
            <w:pStyle w:val="FooterOdd"/>
            <w:jc w:val="left"/>
            <w:rPr>
              <w:b/>
            </w:rPr>
          </w:pPr>
          <w:r>
            <w:rPr>
              <w:b/>
              <w:noProof/>
            </w:rPr>
            <mc:AlternateContent>
              <mc:Choice Requires="wps">
                <w:drawing>
                  <wp:anchor distT="0" distB="0" distL="114300" distR="114300" simplePos="0" relativeHeight="251677696" behindDoc="0" locked="0" layoutInCell="0" allowOverlap="1" wp14:anchorId="447BF85C" wp14:editId="6DE1F67C">
                    <wp:simplePos x="0" y="0"/>
                    <wp:positionH relativeFrom="page">
                      <wp:posOffset>0</wp:posOffset>
                    </wp:positionH>
                    <wp:positionV relativeFrom="page">
                      <wp:posOffset>10229215</wp:posOffset>
                    </wp:positionV>
                    <wp:extent cx="7560945" cy="273050"/>
                    <wp:effectExtent l="0" t="0" r="0" b="12700"/>
                    <wp:wrapNone/>
                    <wp:docPr id="42" name="MSIPCMf2af45399f9eef984bb35f27"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DDC227" w14:textId="0FB9667F" w:rsidR="002933EA" w:rsidRPr="00911360" w:rsidRDefault="00911360" w:rsidP="00911360">
                                <w:pPr>
                                  <w:spacing w:before="0" w:after="0"/>
                                  <w:jc w:val="center"/>
                                  <w:rPr>
                                    <w:rFonts w:ascii="Calibri" w:hAnsi="Calibri" w:cs="Calibri"/>
                                    <w:color w:val="000000"/>
                                    <w:sz w:val="24"/>
                                  </w:rPr>
                                </w:pPr>
                                <w:r w:rsidRPr="0091136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7BF85C" id="_x0000_t202" coordsize="21600,21600" o:spt="202" path="m,l,21600r21600,l21600,xe">
                    <v:stroke joinstyle="miter"/>
                    <v:path gradientshapeok="t" o:connecttype="rect"/>
                  </v:shapetype>
                  <v:shape id="MSIPCMf2af45399f9eef984bb35f27" o:spid="_x0000_s1031" type="#_x0000_t202" alt="{&quot;HashCode&quot;:1862493762,&quot;Height&quot;:841.0,&quot;Width&quot;:595.0,&quot;Placement&quot;:&quot;Footer&quot;,&quot;Index&quot;:&quot;Primary&quot;,&quot;Section&quot;:1,&quot;Top&quot;:0.0,&quot;Left&quot;:0.0}" style="position:absolute;margin-left:0;margin-top:805.45pt;width:595.35pt;height:21.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5ADDC227" w14:textId="0FB9667F" w:rsidR="002933EA" w:rsidRPr="00911360" w:rsidRDefault="00911360" w:rsidP="00911360">
                          <w:pPr>
                            <w:spacing w:before="0" w:after="0"/>
                            <w:jc w:val="center"/>
                            <w:rPr>
                              <w:rFonts w:ascii="Calibri" w:hAnsi="Calibri" w:cs="Calibri"/>
                              <w:color w:val="000000"/>
                              <w:sz w:val="24"/>
                            </w:rPr>
                          </w:pPr>
                          <w:r w:rsidRPr="00911360">
                            <w:rPr>
                              <w:rFonts w:ascii="Calibri" w:hAnsi="Calibri" w:cs="Calibri"/>
                              <w:color w:val="000000"/>
                              <w:sz w:val="24"/>
                            </w:rPr>
                            <w:t>OFFICIAL</w:t>
                          </w:r>
                        </w:p>
                      </w:txbxContent>
                    </v:textbox>
                    <w10:wrap anchorx="page" anchory="page"/>
                  </v:shape>
                </w:pict>
              </mc:Fallback>
            </mc:AlternateContent>
          </w:r>
          <w:r w:rsidR="00495B3B">
            <w:rPr>
              <w:b/>
              <w:noProof/>
            </w:rPr>
            <mc:AlternateContent>
              <mc:Choice Requires="wps">
                <w:drawing>
                  <wp:anchor distT="0" distB="0" distL="114300" distR="114300" simplePos="0" relativeHeight="251672576" behindDoc="0" locked="0" layoutInCell="0" allowOverlap="1" wp14:anchorId="38662FAA" wp14:editId="0B97E1F2">
                    <wp:simplePos x="0" y="0"/>
                    <wp:positionH relativeFrom="page">
                      <wp:posOffset>0</wp:posOffset>
                    </wp:positionH>
                    <wp:positionV relativeFrom="page">
                      <wp:posOffset>10228580</wp:posOffset>
                    </wp:positionV>
                    <wp:extent cx="7560945" cy="273050"/>
                    <wp:effectExtent l="0" t="0" r="0" b="12700"/>
                    <wp:wrapNone/>
                    <wp:docPr id="3" name="Text Box 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5FD51D30"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662FAA" id="Text Box 3" o:spid="_x0000_s1032" type="#_x0000_t202" alt="{&quot;HashCode&quot;:-1264680268,&quot;Height&quot;:841.0,&quot;Width&quot;:595.0,&quot;Placement&quot;:&quot;Footer&quot;,&quot;Index&quot;:&quot;Primary&quot;,&quot;Section&quot;:1,&quot;Top&quot;:0.0,&quot;Left&quot;:0.0}" style="position:absolute;margin-left:0;margin-top:805.4pt;width:595.35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Dg+czn3wAAAAsBAAAPAAAAAAAAAAAAAAAAAHIEAABkcnMvZG93bnJldi54bWxQSwUG&#10;AAAAAAQABADzAAAAfgUAAAAA&#10;" o:allowincell="f" filled="f" stroked="f" strokeweight=".5pt">
                    <v:textbox inset=",0,,0">
                      <w:txbxContent>
                        <w:p w14:paraId="73B71D16" w14:textId="5FD51D30"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v:textbox>
                    <w10:wrap anchorx="page" anchory="page"/>
                  </v:shape>
                </w:pict>
              </mc:Fallback>
            </mc:AlternateContent>
          </w:r>
          <w:r w:rsidR="00495B3B">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46F53295" w:rsidR="00495B3B" w:rsidRPr="005316F4" w:rsidRDefault="005316F4" w:rsidP="00495B3B">
          <w:pPr>
            <w:pStyle w:val="FooterOddPageNumber"/>
            <w:ind w:left="-9070" w:firstLine="9070"/>
            <w:jc w:val="left"/>
            <w:rPr>
              <w:b w:val="0"/>
              <w:bCs/>
            </w:rPr>
          </w:pPr>
          <w:r w:rsidRPr="005316F4">
            <w:rPr>
              <w:b w:val="0"/>
              <w:bCs/>
            </w:rPr>
            <w:t>March 2025</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11268F12" w:rsidR="00364C9A" w:rsidRDefault="002933EA">
    <w:pPr>
      <w:pStyle w:val="Footer"/>
    </w:pPr>
    <w:r>
      <w:rPr>
        <w:noProof/>
      </w:rPr>
      <mc:AlternateContent>
        <mc:Choice Requires="wps">
          <w:drawing>
            <wp:anchor distT="0" distB="0" distL="114300" distR="114300" simplePos="0" relativeHeight="251682816" behindDoc="0" locked="0" layoutInCell="0" allowOverlap="1" wp14:anchorId="0F4B5772" wp14:editId="786C8F40">
              <wp:simplePos x="0" y="0"/>
              <wp:positionH relativeFrom="page">
                <wp:posOffset>0</wp:posOffset>
              </wp:positionH>
              <wp:positionV relativeFrom="page">
                <wp:posOffset>10229215</wp:posOffset>
              </wp:positionV>
              <wp:extent cx="7560945" cy="273050"/>
              <wp:effectExtent l="0" t="0" r="0" b="12700"/>
              <wp:wrapNone/>
              <wp:docPr id="43" name="MSIPCMb58943d3a9c4261a0d397492"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A846C" w14:textId="5C6E8C90" w:rsidR="002933EA" w:rsidRPr="00911360" w:rsidRDefault="00911360" w:rsidP="00911360">
                          <w:pPr>
                            <w:spacing w:before="0" w:after="0"/>
                            <w:jc w:val="center"/>
                            <w:rPr>
                              <w:rFonts w:ascii="Calibri" w:hAnsi="Calibri" w:cs="Calibri"/>
                              <w:color w:val="000000"/>
                              <w:sz w:val="24"/>
                            </w:rPr>
                          </w:pPr>
                          <w:r w:rsidRPr="0091136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4B5772" id="_x0000_t202" coordsize="21600,21600" o:spt="202" path="m,l,21600r21600,l21600,xe">
              <v:stroke joinstyle="miter"/>
              <v:path gradientshapeok="t" o:connecttype="rect"/>
            </v:shapetype>
            <v:shape id="MSIPCMb58943d3a9c4261a0d397492" o:spid="_x0000_s1033" type="#_x0000_t202" alt="{&quot;HashCode&quot;:1862493762,&quot;Height&quot;:841.0,&quot;Width&quot;:595.0,&quot;Placement&quot;:&quot;Footer&quot;,&quot;Index&quot;:&quot;FirstPage&quot;,&quot;Section&quot;:1,&quot;Top&quot;:0.0,&quot;Left&quot;:0.0}" style="position:absolute;margin-left:0;margin-top:805.45pt;width:595.35pt;height:21.5pt;z-index:2516828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CgTot/GAIAACsEAAAOAAAAAAAAAAAAAAAAAC4CAABkcnMvZTJvRG9jLnhtbFBLAQItABQA&#10;BgAIAAAAIQARcqd+3wAAAAsBAAAPAAAAAAAAAAAAAAAAAHIEAABkcnMvZG93bnJldi54bWxQSwUG&#10;AAAAAAQABADzAAAAfgUAAAAA&#10;" o:allowincell="f" filled="f" stroked="f" strokeweight=".5pt">
              <v:textbox inset=",0,,0">
                <w:txbxContent>
                  <w:p w14:paraId="493A846C" w14:textId="5C6E8C90" w:rsidR="002933EA" w:rsidRPr="00911360" w:rsidRDefault="00911360" w:rsidP="00911360">
                    <w:pPr>
                      <w:spacing w:before="0" w:after="0"/>
                      <w:jc w:val="center"/>
                      <w:rPr>
                        <w:rFonts w:ascii="Calibri" w:hAnsi="Calibri" w:cs="Calibri"/>
                        <w:color w:val="000000"/>
                        <w:sz w:val="24"/>
                      </w:rPr>
                    </w:pPr>
                    <w:r w:rsidRPr="00911360">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62336" behindDoc="0" locked="0" layoutInCell="0" allowOverlap="1" wp14:anchorId="4244B73F" wp14:editId="6136B3D1">
              <wp:simplePos x="0" y="0"/>
              <wp:positionH relativeFrom="page">
                <wp:posOffset>0</wp:posOffset>
              </wp:positionH>
              <wp:positionV relativeFrom="page">
                <wp:posOffset>10228580</wp:posOffset>
              </wp:positionV>
              <wp:extent cx="7560945" cy="273050"/>
              <wp:effectExtent l="0" t="0" r="0" b="12700"/>
              <wp:wrapNone/>
              <wp:docPr id="40" name="Text Box 4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44B73F" id="Text Box 40" o:spid="_x0000_s1034" type="#_x0000_t202" alt="{&quot;HashCode&quot;:-1264680268,&quot;Height&quot;:841.0,&quot;Width&quot;:595.0,&quot;Placement&quot;:&quot;Footer&quot;,&quot;Index&quot;:&quot;FirstPage&quot;,&quot;Section&quot;:1,&quot;Top&quot;:0.0,&quot;Left&quot;:0.0}" style="position:absolute;margin-left:0;margin-top:805.4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Dg+czn3wAAAAsBAAAPAAAAAAAAAAAAAAAAAHIEAABkcnMvZG93bnJldi54bWxQSwUG&#10;AAAAAAQABADzAAAAfgUAAAAA&#10;" o:allowincell="f" filled="f" stroked="f" strokeweight=".5pt">
              <v:textbox inset=",0,,0">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7458" w14:textId="77777777" w:rsidR="00AB2A5D" w:rsidRPr="0056073C" w:rsidRDefault="00AB2A5D" w:rsidP="005D764F">
      <w:pPr>
        <w:pStyle w:val="FootnoteSeparator"/>
      </w:pPr>
    </w:p>
    <w:p w14:paraId="0B4F542D" w14:textId="77777777" w:rsidR="00AB2A5D" w:rsidRDefault="00AB2A5D"/>
  </w:footnote>
  <w:footnote w:type="continuationSeparator" w:id="0">
    <w:p w14:paraId="71161F6B" w14:textId="77777777" w:rsidR="00AB2A5D" w:rsidRPr="00CA30B7" w:rsidRDefault="00AB2A5D" w:rsidP="006D5A90">
      <w:pPr>
        <w:rPr>
          <w:lang w:val="en-US"/>
        </w:rPr>
      </w:pPr>
      <w:r w:rsidRPr="00CA30B7">
        <w:rPr>
          <w:lang w:val="en-US"/>
        </w:rPr>
        <w:t>_______</w:t>
      </w:r>
    </w:p>
    <w:p w14:paraId="78C04088" w14:textId="77777777" w:rsidR="00AB2A5D" w:rsidRDefault="00AB2A5D"/>
  </w:footnote>
  <w:footnote w:type="continuationNotice" w:id="1">
    <w:p w14:paraId="67CE7B93" w14:textId="77777777" w:rsidR="00AB2A5D" w:rsidRDefault="00AB2A5D" w:rsidP="006D5A90"/>
    <w:p w14:paraId="77679A81" w14:textId="77777777" w:rsidR="00AB2A5D" w:rsidRDefault="00AB2A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36736"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7943F0" id="Freeform: Shape 32" o:spid="_x0000_s1026" alt="&quot;&quot;" style="position:absolute;margin-left:512.5pt;margin-top:0;width:83.05pt;height:35.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3161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B4C719" id="Freeform: Shape 33" o:spid="_x0000_s1026" alt="&quot;&quot;" style="position:absolute;margin-left:0;margin-top:0;width:595.3pt;height:35.15pt;z-index:2516316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4185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DCAEDC" id="Freeform: Shape 34" o:spid="_x0000_s1026" alt="&quot;&quot;" style="position:absolute;margin-left:363.9pt;margin-top:0;width:115.65pt;height:35.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46976"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B7385F" id="Freeform: Shape 37" o:spid="_x0000_s1026" alt="&quot;&quot;" style="position:absolute;margin-left:463.3pt;margin-top:0;width:66.05pt;height:35.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2096"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58611A" id="Freeform: Shape 38" o:spid="_x0000_s1026" alt="&quot;&quot;" style="position:absolute;margin-left:297.65pt;margin-top:0;width:82.75pt;height:35.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7216"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1B77A4" id="Freeform: Shape 39" o:spid="_x0000_s1026" alt="&quot;&quot;" style="position:absolute;margin-left:363.8pt;margin-top:0;width:33.15pt;height:35.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E889AC"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9955AC"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9FD16E"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1AD1B"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6103D0"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D35FB0"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2"/>
  </w:num>
  <w:num w:numId="36" w16cid:durableId="664823544">
    <w:abstractNumId w:val="48"/>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0"/>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 w:numId="45" w16cid:durableId="111594714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0EBB"/>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C88"/>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19E"/>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9F2"/>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0B28"/>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19"/>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718"/>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3EA"/>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3E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57"/>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CFF"/>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08"/>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EF3"/>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52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475"/>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200"/>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6F4"/>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2F48"/>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AEF"/>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625"/>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D3E"/>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A21"/>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7BE"/>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6EDA"/>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08E"/>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48B"/>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537"/>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47A5F"/>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A5D"/>
    <w:rsid w:val="00856573"/>
    <w:rsid w:val="008565AA"/>
    <w:rsid w:val="00857361"/>
    <w:rsid w:val="00857720"/>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7BE"/>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2D2"/>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360"/>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8A6"/>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376"/>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0DC1"/>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2E"/>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A5D"/>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2E5"/>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1F1"/>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0988"/>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6BDE"/>
    <w:rsid w:val="00C77679"/>
    <w:rsid w:val="00C77FEC"/>
    <w:rsid w:val="00C8043D"/>
    <w:rsid w:val="00C806CD"/>
    <w:rsid w:val="00C80953"/>
    <w:rsid w:val="00C81261"/>
    <w:rsid w:val="00C8159E"/>
    <w:rsid w:val="00C817AF"/>
    <w:rsid w:val="00C823CF"/>
    <w:rsid w:val="00C829D9"/>
    <w:rsid w:val="00C82BE1"/>
    <w:rsid w:val="00C82D8F"/>
    <w:rsid w:val="00C82FED"/>
    <w:rsid w:val="00C833AA"/>
    <w:rsid w:val="00C836BA"/>
    <w:rsid w:val="00C8397E"/>
    <w:rsid w:val="00C84519"/>
    <w:rsid w:val="00C847FA"/>
    <w:rsid w:val="00C84FED"/>
    <w:rsid w:val="00C8647A"/>
    <w:rsid w:val="00C86516"/>
    <w:rsid w:val="00C86814"/>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117"/>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390"/>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4E1E"/>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2FF"/>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BB3"/>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E02"/>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3D07"/>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08F3"/>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6531B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106ECE2-00E3-4941-A336-0FCABE66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D30390"/>
  </w:style>
  <w:style w:type="paragraph" w:customStyle="1" w:styleId="DTPLIbodycopy">
    <w:name w:val="DTPLI body copy"/>
    <w:basedOn w:val="Normal"/>
    <w:qFormat/>
    <w:rsid w:val="00D30390"/>
    <w:pPr>
      <w:spacing w:before="0" w:line="240" w:lineRule="auto"/>
      <w:ind w:right="-2"/>
    </w:pPr>
    <w:rPr>
      <w:rFonts w:ascii="Tahoma" w:hAnsi="Tahoma" w:cs="Arial"/>
      <w:sz w:val="18"/>
    </w:rPr>
  </w:style>
  <w:style w:type="character" w:customStyle="1" w:styleId="tabchar">
    <w:name w:val="tabchar"/>
    <w:basedOn w:val="DefaultParagraphFont"/>
    <w:rsid w:val="00726D3E"/>
  </w:style>
  <w:style w:type="character" w:customStyle="1" w:styleId="eop">
    <w:name w:val="eop"/>
    <w:basedOn w:val="DefaultParagraphFont"/>
    <w:rsid w:val="0072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57380996">
      <w:bodyDiv w:val="1"/>
      <w:marLeft w:val="0"/>
      <w:marRight w:val="0"/>
      <w:marTop w:val="0"/>
      <w:marBottom w:val="0"/>
      <w:divBdr>
        <w:top w:val="none" w:sz="0" w:space="0" w:color="auto"/>
        <w:left w:val="none" w:sz="0" w:space="0" w:color="auto"/>
        <w:bottom w:val="none" w:sz="0" w:space="0" w:color="auto"/>
        <w:right w:val="none" w:sz="0" w:space="0" w:color="auto"/>
      </w:divBdr>
    </w:div>
    <w:div w:id="637540103">
      <w:bodyDiv w:val="1"/>
      <w:marLeft w:val="0"/>
      <w:marRight w:val="0"/>
      <w:marTop w:val="0"/>
      <w:marBottom w:val="0"/>
      <w:divBdr>
        <w:top w:val="none" w:sz="0" w:space="0" w:color="auto"/>
        <w:left w:val="none" w:sz="0" w:space="0" w:color="auto"/>
        <w:bottom w:val="none" w:sz="0" w:space="0" w:color="auto"/>
        <w:right w:val="none" w:sz="0" w:space="0" w:color="auto"/>
      </w:divBdr>
    </w:div>
    <w:div w:id="77583124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0601322">
      <w:bodyDiv w:val="1"/>
      <w:marLeft w:val="0"/>
      <w:marRight w:val="0"/>
      <w:marTop w:val="0"/>
      <w:marBottom w:val="0"/>
      <w:divBdr>
        <w:top w:val="none" w:sz="0" w:space="0" w:color="auto"/>
        <w:left w:val="none" w:sz="0" w:space="0" w:color="auto"/>
        <w:bottom w:val="none" w:sz="0" w:space="0" w:color="auto"/>
        <w:right w:val="none" w:sz="0" w:space="0" w:color="auto"/>
      </w:divBdr>
    </w:div>
    <w:div w:id="1533882060">
      <w:bodyDiv w:val="1"/>
      <w:marLeft w:val="0"/>
      <w:marRight w:val="0"/>
      <w:marTop w:val="0"/>
      <w:marBottom w:val="0"/>
      <w:divBdr>
        <w:top w:val="none" w:sz="0" w:space="0" w:color="auto"/>
        <w:left w:val="none" w:sz="0" w:space="0" w:color="auto"/>
        <w:bottom w:val="none" w:sz="0" w:space="0" w:color="auto"/>
        <w:right w:val="none" w:sz="0" w:space="0" w:color="auto"/>
      </w:divBdr>
    </w:div>
    <w:div w:id="1636642959">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65981335">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self.determination@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careers.vic.gov.au/victorian-public-sector/public-sector-values-integrit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customer.service@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12EB3"/>
    <w:rsid w:val="00584F41"/>
    <w:rsid w:val="00692F7F"/>
    <w:rsid w:val="006B2F48"/>
    <w:rsid w:val="0083348B"/>
    <w:rsid w:val="008F42D2"/>
    <w:rsid w:val="009806B7"/>
    <w:rsid w:val="00C76BDE"/>
    <w:rsid w:val="00C823CF"/>
    <w:rsid w:val="00D83E5E"/>
    <w:rsid w:val="00E51ECD"/>
    <w:rsid w:val="00F32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Check List" ma:contentTypeID="0x0101002517F445A0F35E449C98AAD631F2B03825004493E589BECC0945A0E7C9F3BA971C79" ma:contentTypeVersion="37" ma:contentTypeDescription="" ma:contentTypeScope="" ma:versionID="ee7d13f3a550693947edfaed333d8b91">
  <xsd:schema xmlns:xsd="http://www.w3.org/2001/XMLSchema" xmlns:xs="http://www.w3.org/2001/XMLSchema" xmlns:p="http://schemas.microsoft.com/office/2006/metadata/properties" xmlns:ns1="http://schemas.microsoft.com/sharepoint/v3" xmlns:ns2="a5f32de4-e402-4188-b034-e71ca7d22e54" xmlns:ns4="9fd47c19-1c4a-4d7d-b342-c10cef269344" targetNamespace="http://schemas.microsoft.com/office/2006/metadata/properties" ma:root="true" ma:fieldsID="7ea1151fabba7c0a2a198a40ab87da0b" ns1:_="" ns2:_="" ns4: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4:k1bd994a94c2413797db3bab8f123f6f" minOccurs="0"/>
                <xsd:element ref="ns4:a25c4e3633654d669cbaa09ae6b70789" minOccurs="0"/>
                <xsd:element ref="ns4:mfe9accc5a0b4653a7b513b67ffd122d" minOccurs="0"/>
                <xsd:element ref="ns2:_dlc_DocIdPersistId" minOccurs="0"/>
                <xsd:element ref="ns4:pd01c257034b4e86b1f58279a3bd54c6" minOccurs="0"/>
                <xsd:element ref="ns4:fb3179c379644f499d7166d0c985669b" minOccurs="0"/>
                <xsd:element ref="ns4:TaxCatchAll" minOccurs="0"/>
                <xsd:element ref="ns4:TaxCatchAllLabel" minOccurs="0"/>
                <xsd:element ref="ns4:ece32f50ba964e1fbf627a9d83fe6c01" minOccurs="0"/>
                <xsd:element ref="ns4:ic50d0a05a8e4d9791dac67f8a1e716c" minOccurs="0"/>
                <xsd:element ref="ns4:n771d69a070c4babbf278c67c8a2b85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Further keywords or terms that best describe the document content that DO NOT appear in the Title or File Name." ma:internalName="RoutingRuleDescription" ma:readOnly="false">
      <xsd:simpleType>
        <xsd:restriction base="dms:Text">
          <xsd:maxLength value="255"/>
        </xsd:restriction>
      </xsd:simpleType>
    </xsd:element>
    <xsd:element name="Language" ma:index="1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readOnly="false"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readOnly="false" ma:default="6;#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58a68cd-db38-4a3c-b9f5-a37bfc8d461b}" ma:internalName="TaxCatchAll" ma:readOnly="false" ma:showField="CatchAllData" ma:web="98067684-f3ec-45ca-8c60-abf89f0a4725">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58a68cd-db38-4a3c-b9f5-a37bfc8d461b}" ma:internalName="TaxCatchAllLabel" ma:readOnly="false" ma:showField="CatchAllDataLabel" ma:web="98067684-f3ec-45ca-8c60-abf89f0a4725">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readOnly="false"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readOnly="false" ma:default="4;#Corporate Services|583021de-5b88-4fc0-9d26-f0e13a42b826"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readOnly="false" ma:default="28;#Strategy and Performance|94e14022-adcf-4c64-ac06-14f905c87fe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63</Value>
      <Value>7</Value>
      <Value>6</Value>
      <Value>4</Value>
      <Value>3</Value>
      <Value>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c4e519e5-2a1a-4634-bbb0-9eb965f1a8c4</TermId>
        </TermInfo>
      </Terms>
    </n771d69a070c4babbf278c67c8a2b859>
    <TaxCatchAllLabel xmlns="9fd47c19-1c4a-4d7d-b342-c10cef26934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RoutingRuleDescription xmlns="http://schemas.microsoft.com/sharepoint/v3" xsi:nil="true"/>
    <a25c4e3633654d669cbaa09ae6b70789 xmlns="9fd47c19-1c4a-4d7d-b342-c10cef269344">
      <Terms xmlns="http://schemas.microsoft.com/office/infopath/2007/PartnerControls"/>
    </a25c4e3633654d669cbaa09ae6b70789>
    <_dlc_DocIdPersistId xmlns="a5f32de4-e402-4188-b034-e71ca7d22e54" xsi:nil="true"/>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583021de-5b88-4fc0-9d26-f0e13a42b826</TermId>
        </TermInfo>
      </Terms>
    </ic50d0a05a8e4d9791dac67f8a1e716c>
    <_dlc_DocId xmlns="a5f32de4-e402-4188-b034-e71ca7d22e54">DOCID434-825383206-1541</_dlc_DocId>
    <_dlc_DocIdUrl xmlns="a5f32de4-e402-4188-b034-e71ca7d22e54">
      <Url>https://delwpvicgovau.sharepoint.com/sites/ecm_434/_layouts/15/DocIdRedir.aspx?ID=DOCID434-825383206-1541</Url>
      <Description>DOCID434-825383206-1541</Description>
    </_dlc_DocIdUrl>
  </documentManagement>
</p:properties>
</file>

<file path=customXml/item6.xml><?xml version="1.0" encoding="utf-8"?>
<?mso-contentType ?>
<customXsn xmlns="http://schemas.microsoft.com/office/2006/metadata/customXsn">
  <xsnLocation/>
  <cached>True</cached>
  <openByDefault>True</openByDefault>
  <xsnScope>/sites/contentTypeHub</xsnScope>
</customXsn>
</file>

<file path=customXml/item7.xml><?xml version="1.0" encoding="utf-8"?>
<?mso-contentType ?>
<SharedContentType xmlns="Microsoft.SharePoint.Taxonomy.ContentTypeSync" SourceId="797aeec6-0273-40f2-ab3e-beee73212332" ContentTypeId="0x0101002517F445A0F35E449C98AAD631F2B03825"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0D07E1-EC08-4D0C-BD0B-6B74F9FCA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6.xml><?xml version="1.0" encoding="utf-8"?>
<ds:datastoreItem xmlns:ds="http://schemas.openxmlformats.org/officeDocument/2006/customXml" ds:itemID="{4972CA46-55B2-4816-B357-64010971DB59}">
  <ds:schemaRefs>
    <ds:schemaRef ds:uri="http://schemas.microsoft.com/office/2006/metadata/customXsn"/>
  </ds:schemaRefs>
</ds:datastoreItem>
</file>

<file path=customXml/itemProps7.xml><?xml version="1.0" encoding="utf-8"?>
<ds:datastoreItem xmlns:ds="http://schemas.openxmlformats.org/officeDocument/2006/customXml" ds:itemID="{D2058DE4-2232-46A6-8C9A-240C5714491A}">
  <ds:schemaRefs>
    <ds:schemaRef ds:uri="Microsoft.SharePoint.Taxonomy.ContentTypeSync"/>
  </ds:schemaRefs>
</ds:datastoreItem>
</file>

<file path=customXml/itemProps8.xml><?xml version="1.0" encoding="utf-8"?>
<ds:datastoreItem xmlns:ds="http://schemas.openxmlformats.org/officeDocument/2006/customXml" ds:itemID="{8F9DFA01-0D28-4713-A263-1305A9543A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1476</Words>
  <Characters>9212</Characters>
  <Application>Microsoft Office Word</Application>
  <DocSecurity>0</DocSecurity>
  <Lines>182</Lines>
  <Paragraphs>99</Paragraphs>
  <ScaleCrop>false</ScaleCrop>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 (DEECA)</dc:title>
  <dc:subject>Position Description</dc:subject>
  <dc:creator>Fiona</dc:creator>
  <cp:keywords/>
  <dc:description/>
  <cp:lastModifiedBy>Martin K Breheny (DEECA)</cp:lastModifiedBy>
  <cp:revision>13</cp:revision>
  <cp:lastPrinted>2022-06-17T19:14:00Z</cp:lastPrinted>
  <dcterms:created xsi:type="dcterms:W3CDTF">2025-10-06T07:39:00Z</dcterms:created>
  <dcterms:modified xsi:type="dcterms:W3CDTF">2025-10-10T01:11:00Z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0x0101002517F445A0F35E449C98AAD631F2B03825004493E589BECC0945A0E7C9F3BA971C79</vt:lpwstr>
  </property>
  <property fmtid="{D5CDD505-2E9C-101B-9397-08002B2CF9AE}" pid="5" name="MediaServiceImageTags">
    <vt:lpwstr/>
  </property>
  <property fmtid="{D5CDD505-2E9C-101B-9397-08002B2CF9AE}" pid="6" name="_dlc_DocIdItemGuid">
    <vt:lpwstr>5803a938-20e1-4a31-a525-586a854118d3</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Section">
    <vt:lpwstr>7;#All|8270565e-a836-42c0-aa61-1ac7b0ff14aa</vt:lpwstr>
  </property>
  <property fmtid="{D5CDD505-2E9C-101B-9397-08002B2CF9AE}" pid="15" name="AdaRegion">
    <vt:lpwstr/>
  </property>
  <property fmtid="{D5CDD505-2E9C-101B-9397-08002B2CF9AE}" pid="16"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7" name="Sub-Section">
    <vt:lpwstr/>
  </property>
  <property fmtid="{D5CDD505-2E9C-101B-9397-08002B2CF9AE}" pid="18" name="Agency">
    <vt:lpwstr>1;#Department of Environment, Land, Water and Planning|607a3f87-1228-4cd9-82a5-076aa8776274</vt:lpwstr>
  </property>
  <property fmtid="{D5CDD505-2E9C-101B-9397-08002B2CF9AE}" pid="19" name="Branch">
    <vt:lpwstr>6;#All|8270565e-a836-42c0-aa61-1ac7b0ff14aa</vt:lpwstr>
  </property>
  <property fmtid="{D5CDD505-2E9C-101B-9397-08002B2CF9AE}" pid="20" name="o85941e134754762b9719660a258a6e6">
    <vt:lpwstr/>
  </property>
  <property fmtid="{D5CDD505-2E9C-101B-9397-08002B2CF9AE}" pid="21" name="xTOCTable">
    <vt:lpwstr>H</vt:lpwstr>
  </property>
  <property fmtid="{D5CDD505-2E9C-101B-9397-08002B2CF9AE}" pid="22" name="xHeadingsNumbered">
    <vt:lpwstr>0</vt:lpwstr>
  </property>
  <property fmtid="{D5CDD505-2E9C-101B-9397-08002B2CF9AE}" pid="23" name="Copyright Licence Name">
    <vt:lpwstr/>
  </property>
  <property fmtid="{D5CDD505-2E9C-101B-9397-08002B2CF9AE}" pid="24" name="Resource type">
    <vt:lpwstr/>
  </property>
  <property fmtid="{D5CDD505-2E9C-101B-9397-08002B2CF9AE}" pid="25" name="xSubtitle">
    <vt:lpwstr>Subtitle</vt:lpwstr>
  </property>
  <property fmtid="{D5CDD505-2E9C-101B-9397-08002B2CF9AE}" pid="26" name="xCR">
    <vt:lpwstr>Heading</vt:lpwstr>
  </property>
  <property fmtid="{D5CDD505-2E9C-101B-9397-08002B2CF9AE}" pid="27" name="xDoctype">
    <vt:lpwstr/>
  </property>
  <property fmtid="{D5CDD505-2E9C-101B-9397-08002B2CF9AE}" pid="28" name="df723ab3fe1c4eb7a0b151674e7ac40d">
    <vt:lpwstr/>
  </property>
  <property fmtid="{D5CDD505-2E9C-101B-9397-08002B2CF9AE}" pid="29" name="Division">
    <vt:lpwstr>63;#People and Culture|c4e519e5-2a1a-4634-bbb0-9eb965f1a8c4</vt:lpwstr>
  </property>
  <property fmtid="{D5CDD505-2E9C-101B-9397-08002B2CF9AE}" pid="30" name="xTOCApp">
    <vt:lpwstr>H</vt:lpwstr>
  </property>
  <property fmtid="{D5CDD505-2E9C-101B-9397-08002B2CF9AE}" pid="31" name="xDate">
    <vt:lpwstr/>
  </property>
  <property fmtid="{D5CDD505-2E9C-101B-9397-08002B2CF9AE}" pid="32" name="xTOCH2">
    <vt:lpwstr>Y</vt:lpwstr>
  </property>
  <property fmtid="{D5CDD505-2E9C-101B-9397-08002B2CF9AE}" pid="33" name="AuthorIds_UIVersion_9216">
    <vt:lpwstr>1110</vt:lpwstr>
  </property>
  <property fmtid="{D5CDD505-2E9C-101B-9397-08002B2CF9AE}" pid="34" name="ld508a88e6264ce89693af80a72862cb">
    <vt:lpwstr/>
  </property>
  <property fmtid="{D5CDD505-2E9C-101B-9397-08002B2CF9AE}" pid="35" name="Category">
    <vt:lpwstr/>
  </property>
  <property fmtid="{D5CDD505-2E9C-101B-9397-08002B2CF9AE}" pid="36" name="AdaOwningGroup">
    <vt:lpwstr>18;#People and Culture|4fe8dd26-179b-41a1-8a74-1f09d81ad67a</vt:lpwstr>
  </property>
  <property fmtid="{D5CDD505-2E9C-101B-9397-08002B2CF9AE}" pid="37" name="xTitle">
    <vt:lpwstr>Title</vt:lpwstr>
  </property>
  <property fmtid="{D5CDD505-2E9C-101B-9397-08002B2CF9AE}" pid="38" name="xTOCFigure">
    <vt:lpwstr>H</vt:lpwstr>
  </property>
  <property fmtid="{D5CDD505-2E9C-101B-9397-08002B2CF9AE}" pid="39" name="xTOCH3">
    <vt:lpwstr>Y</vt:lpwstr>
  </property>
  <property fmtid="{D5CDD505-2E9C-101B-9397-08002B2CF9AE}" pid="40" name="xStatus">
    <vt:lpwstr/>
  </property>
  <property fmtid="{D5CDD505-2E9C-101B-9397-08002B2CF9AE}" pid="41" name="Reference Type">
    <vt:lpwstr/>
  </property>
  <property fmtid="{D5CDD505-2E9C-101B-9397-08002B2CF9AE}" pid="42" name="Copyright License Type">
    <vt:lpwstr/>
  </property>
  <property fmtid="{D5CDD505-2E9C-101B-9397-08002B2CF9AE}" pid="43" name="xAppendixName">
    <vt:lpwstr>Appendix</vt:lpwstr>
  </property>
  <property fmtid="{D5CDD505-2E9C-101B-9397-08002B2CF9AE}" pid="44" name="Capability">
    <vt:lpwstr/>
  </property>
  <property fmtid="{D5CDD505-2E9C-101B-9397-08002B2CF9AE}" pid="45" name="xTOCH4">
    <vt:lpwstr>N</vt:lpwstr>
  </property>
  <property fmtid="{D5CDD505-2E9C-101B-9397-08002B2CF9AE}" pid="46" name="Group1">
    <vt:lpwstr>4;#Corporate Services|583021de-5b88-4fc0-9d26-f0e13a42b826</vt:lpwstr>
  </property>
  <property fmtid="{D5CDD505-2E9C-101B-9397-08002B2CF9AE}" pid="47" name="MSIP_Label_4257e2ab-f512-40e2-9c9a-c64247360765_Enabled">
    <vt:lpwstr>true</vt:lpwstr>
  </property>
  <property fmtid="{D5CDD505-2E9C-101B-9397-08002B2CF9AE}" pid="48" name="MSIP_Label_4257e2ab-f512-40e2-9c9a-c64247360765_SetDate">
    <vt:lpwstr>2023-07-31T10:23:05Z</vt:lpwstr>
  </property>
  <property fmtid="{D5CDD505-2E9C-101B-9397-08002B2CF9AE}" pid="49" name="MSIP_Label_4257e2ab-f512-40e2-9c9a-c64247360765_Method">
    <vt:lpwstr>Privileged</vt:lpwstr>
  </property>
  <property fmtid="{D5CDD505-2E9C-101B-9397-08002B2CF9AE}" pid="50" name="MSIP_Label_4257e2ab-f512-40e2-9c9a-c64247360765_Name">
    <vt:lpwstr>OFFICIAL</vt:lpwstr>
  </property>
  <property fmtid="{D5CDD505-2E9C-101B-9397-08002B2CF9AE}" pid="51" name="MSIP_Label_4257e2ab-f512-40e2-9c9a-c64247360765_SiteId">
    <vt:lpwstr>e8bdd6f7-fc18-4e48-a554-7f547927223b</vt:lpwstr>
  </property>
  <property fmtid="{D5CDD505-2E9C-101B-9397-08002B2CF9AE}" pid="52" name="MSIP_Label_4257e2ab-f512-40e2-9c9a-c64247360765_ActionId">
    <vt:lpwstr>ece9398f-5fe1-4133-9dbf-2136ddc29820</vt:lpwstr>
  </property>
  <property fmtid="{D5CDD505-2E9C-101B-9397-08002B2CF9AE}" pid="53" name="MSIP_Label_4257e2ab-f512-40e2-9c9a-c64247360765_ContentBits">
    <vt:lpwstr>2</vt:lpwstr>
  </property>
  <property fmtid="{D5CDD505-2E9C-101B-9397-08002B2CF9AE}" pid="54" name="GrammarlyDocumentId">
    <vt:lpwstr>827d57230f3a148ac6fda3b3ce6d2446236a66031ea7b5cf77debcece8c11c12</vt:lpwstr>
  </property>
  <property fmtid="{D5CDD505-2E9C-101B-9397-08002B2CF9AE}" pid="55" name="Sub_x002d_Section">
    <vt:lpwstr/>
  </property>
  <property fmtid="{D5CDD505-2E9C-101B-9397-08002B2CF9AE}" pid="56" name="Security_x0020_Classification">
    <vt:lpwstr>3;#Unclassified|7fa379f4-4aba-4692-ab80-7d39d3a23cf4</vt:lpwstr>
  </property>
  <property fmtid="{D5CDD505-2E9C-101B-9397-08002B2CF9AE}" pid="57" name="lcf76f155ced4ddcb4097134ff3c332f">
    <vt:lpwstr/>
  </property>
  <property fmtid="{D5CDD505-2E9C-101B-9397-08002B2CF9AE}" pid="58" name="Dissemination_x0020_Limiting_x0020_Marker">
    <vt:lpwstr>2;#FOUO|955eb6fc-b35a-4808-8aa5-31e514fa3f26</vt:lpwstr>
  </property>
</Properties>
</file>