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61312"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8BC5F7F" id="Group 1" o:spid="_x0000_s1026" alt="&quot;&quot;" style="position:absolute;margin-left:0;margin-top:0;width:595.85pt;height:175.45pt;z-index:-251657216;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7"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0495B3B">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3832F1E0" w:rsidR="00495B3B" w:rsidRPr="00495B3B" w:rsidRDefault="00F11A4A" w:rsidP="00495B3B">
            <w:pPr>
              <w:spacing w:before="0" w:after="0"/>
              <w:ind w:left="57" w:right="-450"/>
              <w:rPr>
                <w:rFonts w:ascii="Arial" w:hAnsi="Arial" w:cs="Arial"/>
                <w:color w:val="363534"/>
                <w:szCs w:val="22"/>
              </w:rPr>
            </w:pPr>
            <w:r>
              <w:rPr>
                <w:rFonts w:ascii="Arial" w:hAnsi="Arial" w:cs="Arial"/>
                <w:color w:val="363534"/>
                <w:szCs w:val="22"/>
              </w:rPr>
              <w:t>Geoscientist, Tenements</w:t>
            </w:r>
            <w:r w:rsidR="00BB647B">
              <w:rPr>
                <w:rFonts w:ascii="Arial" w:hAnsi="Arial" w:cs="Arial"/>
                <w:color w:val="363534"/>
                <w:szCs w:val="22"/>
              </w:rPr>
              <w:t xml:space="preserve"> (x2</w:t>
            </w:r>
            <w:r w:rsidR="00F56C79">
              <w:rPr>
                <w:rFonts w:ascii="Arial" w:hAnsi="Arial" w:cs="Arial"/>
                <w:color w:val="363534"/>
                <w:szCs w:val="22"/>
              </w:rPr>
              <w:t xml:space="preserve"> positions</w:t>
            </w:r>
            <w:r w:rsidR="00BB647B">
              <w:rPr>
                <w:rFonts w:ascii="Arial" w:hAnsi="Arial" w:cs="Arial"/>
                <w:color w:val="363534"/>
                <w:szCs w:val="22"/>
              </w:rPr>
              <w:t>)</w:t>
            </w:r>
          </w:p>
        </w:tc>
      </w:tr>
      <w:tr w:rsidR="00495B3B" w:rsidRPr="00495B3B" w14:paraId="5F8F815C" w14:textId="77777777" w:rsidTr="00495B3B">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37E15253" w:rsidR="00495B3B" w:rsidRPr="00F56C79" w:rsidRDefault="003E580A" w:rsidP="00495B3B">
            <w:pPr>
              <w:spacing w:before="0" w:after="0"/>
              <w:ind w:left="57" w:right="-450"/>
            </w:pPr>
            <w:r w:rsidRPr="003E580A">
              <w:rPr>
                <w:rFonts w:ascii="Arial" w:hAnsi="Arial" w:cs="Arial"/>
                <w:color w:val="363534"/>
                <w:szCs w:val="22"/>
              </w:rPr>
              <w:t>50967014</w:t>
            </w:r>
            <w:r w:rsidR="00F56C79">
              <w:rPr>
                <w:rFonts w:ascii="Arial" w:hAnsi="Arial" w:cs="Arial"/>
                <w:color w:val="363534"/>
                <w:szCs w:val="22"/>
              </w:rPr>
              <w:t>,</w:t>
            </w:r>
            <w:r w:rsidR="00F56C79" w:rsidRPr="00F56C79">
              <w:rPr>
                <w:rFonts w:ascii="Arial" w:hAnsi="Arial" w:cs="Arial"/>
                <w:color w:val="3C3C3C"/>
                <w:sz w:val="21"/>
                <w:szCs w:val="21"/>
                <w:shd w:val="clear" w:color="auto" w:fill="FFFFFF"/>
              </w:rPr>
              <w:t xml:space="preserve"> </w:t>
            </w:r>
            <w:r w:rsidR="00F56C79" w:rsidRPr="00F56C79">
              <w:rPr>
                <w:rFonts w:ascii="Arial" w:hAnsi="Arial" w:cs="Arial"/>
                <w:color w:val="363534"/>
                <w:szCs w:val="22"/>
              </w:rPr>
              <w:t>50967010</w:t>
            </w:r>
          </w:p>
        </w:tc>
      </w:tr>
      <w:tr w:rsidR="00495B3B" w:rsidRPr="00495B3B" w14:paraId="6052E497" w14:textId="77777777" w:rsidTr="00495B3B">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1B3DD3F3" w:rsidR="00495B3B" w:rsidRPr="00495B3B" w:rsidRDefault="00335BC8" w:rsidP="00495B3B">
            <w:pPr>
              <w:spacing w:before="0" w:after="0"/>
              <w:ind w:left="57" w:right="-450"/>
              <w:rPr>
                <w:rFonts w:ascii="Arial" w:hAnsi="Arial" w:cs="Arial"/>
                <w:color w:val="363534"/>
                <w:szCs w:val="22"/>
              </w:rPr>
            </w:pPr>
            <w:r>
              <w:rPr>
                <w:rFonts w:ascii="Arial" w:hAnsi="Arial" w:cs="Arial"/>
                <w:color w:val="363534"/>
                <w:szCs w:val="22"/>
              </w:rPr>
              <w:t>Science B</w:t>
            </w:r>
          </w:p>
        </w:tc>
      </w:tr>
      <w:tr w:rsidR="00495B3B" w:rsidRPr="00495B3B" w14:paraId="513E600D" w14:textId="77777777" w:rsidTr="00495B3B">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3E965BE8" w:rsidR="00495B3B" w:rsidRPr="00495B3B" w:rsidRDefault="00C27C19" w:rsidP="00495B3B">
            <w:pPr>
              <w:spacing w:before="0" w:after="0"/>
              <w:ind w:left="57" w:right="-450"/>
              <w:rPr>
                <w:rFonts w:ascii="Arial" w:hAnsi="Arial" w:cs="Arial"/>
                <w:color w:val="363534"/>
                <w:szCs w:val="22"/>
              </w:rPr>
            </w:pPr>
            <w:r>
              <w:rPr>
                <w:rFonts w:ascii="Arial" w:hAnsi="Arial" w:cs="Arial"/>
                <w:color w:val="363534"/>
                <w:szCs w:val="22"/>
              </w:rPr>
              <w:t>$97,9</w:t>
            </w:r>
            <w:r w:rsidR="00071533">
              <w:rPr>
                <w:rFonts w:ascii="Arial" w:hAnsi="Arial" w:cs="Arial"/>
                <w:color w:val="363534"/>
                <w:szCs w:val="22"/>
              </w:rPr>
              <w:t>55 - $111,142 plus superannuation</w:t>
            </w:r>
          </w:p>
        </w:tc>
      </w:tr>
      <w:tr w:rsidR="00495B3B" w:rsidRPr="00495B3B" w14:paraId="2A722203" w14:textId="77777777" w:rsidTr="00495B3B">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3D0281E1" w:rsidR="00495B3B" w:rsidRPr="00495B3B" w:rsidRDefault="00495B3B" w:rsidP="00495B3B">
            <w:pPr>
              <w:tabs>
                <w:tab w:val="left" w:pos="3529"/>
              </w:tabs>
              <w:spacing w:before="0" w:after="0"/>
              <w:ind w:left="57" w:right="-450"/>
              <w:rPr>
                <w:rFonts w:ascii="Arial" w:hAnsi="Arial" w:cs="Arial"/>
                <w:color w:val="363534"/>
                <w:szCs w:val="22"/>
              </w:rPr>
            </w:pPr>
            <w:r w:rsidRPr="00495B3B">
              <w:rPr>
                <w:rFonts w:ascii="Arial" w:hAnsi="Arial" w:cs="Arial"/>
                <w:color w:val="363534"/>
                <w:szCs w:val="22"/>
              </w:rPr>
              <w:t>Ongoing</w:t>
            </w:r>
          </w:p>
        </w:tc>
      </w:tr>
      <w:tr w:rsidR="00495B3B" w:rsidRPr="00495B3B" w14:paraId="73E4C712" w14:textId="77777777" w:rsidTr="00495B3B">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195EFE16" w:rsidR="00495B3B" w:rsidRPr="00495B3B" w:rsidRDefault="00335BC8" w:rsidP="00495B3B">
            <w:pPr>
              <w:spacing w:before="0" w:after="0"/>
              <w:ind w:left="57" w:right="-450"/>
              <w:rPr>
                <w:rFonts w:ascii="Arial" w:hAnsi="Arial" w:cs="Arial"/>
                <w:color w:val="363534"/>
                <w:szCs w:val="22"/>
              </w:rPr>
            </w:pPr>
            <w:r>
              <w:rPr>
                <w:rFonts w:ascii="Arial" w:hAnsi="Arial" w:cs="Arial"/>
                <w:color w:val="363534"/>
                <w:szCs w:val="22"/>
              </w:rPr>
              <w:t>Resources Victoria</w:t>
            </w:r>
          </w:p>
        </w:tc>
      </w:tr>
      <w:tr w:rsidR="00495B3B" w:rsidRPr="00495B3B" w14:paraId="1EBFF7E6" w14:textId="77777777" w:rsidTr="00495B3B">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43A03035" w:rsidR="00495B3B" w:rsidRPr="00495B3B" w:rsidRDefault="00335BC8" w:rsidP="00495B3B">
            <w:pPr>
              <w:spacing w:before="0" w:after="0"/>
              <w:ind w:left="57" w:right="-450"/>
              <w:rPr>
                <w:rFonts w:ascii="Arial" w:hAnsi="Arial" w:cs="Arial"/>
                <w:color w:val="363534"/>
                <w:szCs w:val="22"/>
              </w:rPr>
            </w:pPr>
            <w:r>
              <w:rPr>
                <w:rFonts w:ascii="Arial" w:hAnsi="Arial" w:cs="Arial"/>
                <w:color w:val="363534"/>
                <w:szCs w:val="22"/>
              </w:rPr>
              <w:t>Geological Survey of Victoria</w:t>
            </w:r>
            <w:r w:rsidR="00F56C79">
              <w:rPr>
                <w:rFonts w:ascii="Arial" w:hAnsi="Arial" w:cs="Arial"/>
                <w:color w:val="363534"/>
                <w:szCs w:val="22"/>
              </w:rPr>
              <w:t xml:space="preserve"> / </w:t>
            </w:r>
            <w:r w:rsidR="00F56C79" w:rsidRPr="00F56C79">
              <w:rPr>
                <w:rFonts w:ascii="Arial" w:hAnsi="Arial" w:cs="Arial"/>
                <w:color w:val="363534"/>
                <w:szCs w:val="22"/>
              </w:rPr>
              <w:t>Geoscience Knowledge</w:t>
            </w:r>
          </w:p>
        </w:tc>
      </w:tr>
      <w:tr w:rsidR="00495B3B" w:rsidRPr="00495B3B" w14:paraId="37A0D7CE" w14:textId="77777777" w:rsidTr="00495B3B">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26162B02" w14:textId="1EBFDFE3" w:rsidR="00495B3B" w:rsidRPr="00495B3B" w:rsidRDefault="00335BC8" w:rsidP="00495B3B">
            <w:pPr>
              <w:spacing w:before="0" w:after="0"/>
              <w:ind w:left="57" w:right="-450"/>
              <w:rPr>
                <w:rFonts w:ascii="Arial" w:hAnsi="Arial" w:cs="Arial"/>
                <w:color w:val="363534"/>
                <w:szCs w:val="22"/>
              </w:rPr>
            </w:pPr>
            <w:r>
              <w:rPr>
                <w:rFonts w:ascii="Arial" w:hAnsi="Arial" w:cs="Arial"/>
                <w:color w:val="363534"/>
                <w:szCs w:val="22"/>
              </w:rPr>
              <w:t xml:space="preserve">8 Nicholson Street, Melbourne </w:t>
            </w:r>
          </w:p>
          <w:p w14:paraId="3B7CA3B3" w14:textId="214BED7C"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335BC8">
              <w:rPr>
                <w:rFonts w:ascii="Arial" w:hAnsi="Arial" w:cs="Arial"/>
                <w:color w:val="363534"/>
                <w:szCs w:val="22"/>
              </w:rPr>
              <w:fldChar w:fldCharType="begin">
                <w:ffData>
                  <w:name w:val=""/>
                  <w:enabled/>
                  <w:calcOnExit w:val="0"/>
                  <w:checkBox>
                    <w:size w:val="26"/>
                    <w:default w:val="1"/>
                  </w:checkBox>
                </w:ffData>
              </w:fldChar>
            </w:r>
            <w:r w:rsidR="00335BC8">
              <w:rPr>
                <w:rFonts w:ascii="Arial" w:hAnsi="Arial" w:cs="Arial"/>
                <w:color w:val="363534"/>
                <w:szCs w:val="22"/>
              </w:rPr>
              <w:instrText xml:space="preserve"> FORMCHECKBOX </w:instrText>
            </w:r>
            <w:r w:rsidR="00335BC8">
              <w:rPr>
                <w:rFonts w:ascii="Arial" w:hAnsi="Arial" w:cs="Arial"/>
                <w:color w:val="363534"/>
                <w:szCs w:val="22"/>
              </w:rPr>
            </w:r>
            <w:r w:rsidR="00335BC8">
              <w:rPr>
                <w:rFonts w:ascii="Arial" w:hAnsi="Arial" w:cs="Arial"/>
                <w:color w:val="363534"/>
                <w:szCs w:val="22"/>
              </w:rPr>
              <w:fldChar w:fldCharType="separate"/>
            </w:r>
            <w:r w:rsidR="00335BC8">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00495B3B">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687F1A8D" w:rsidR="00495B3B" w:rsidRPr="00495B3B" w:rsidRDefault="00335BC8"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Melanie Phillips</w:t>
            </w:r>
            <w:r w:rsidR="006100B2">
              <w:rPr>
                <w:rFonts w:ascii="Arial" w:hAnsi="Arial" w:cs="Arial"/>
                <w:color w:val="363534"/>
                <w:szCs w:val="22"/>
              </w:rPr>
              <w:t xml:space="preserve">, </w:t>
            </w:r>
            <w:r>
              <w:rPr>
                <w:rFonts w:ascii="Arial" w:hAnsi="Arial" w:cs="Arial"/>
                <w:color w:val="363534"/>
                <w:szCs w:val="22"/>
              </w:rPr>
              <w:t>Manager, Exploration Geoscience Information</w:t>
            </w:r>
          </w:p>
        </w:tc>
      </w:tr>
      <w:tr w:rsidR="00495B3B" w:rsidRPr="00495B3B" w14:paraId="35F6D00F" w14:textId="77777777" w:rsidTr="00495B3B">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01A8124D" w:rsidR="00495B3B" w:rsidRPr="00495B3B" w:rsidRDefault="00495B3B" w:rsidP="00495B3B">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sidR="00335BC8">
              <w:rPr>
                <w:rFonts w:ascii="Arial" w:hAnsi="Arial" w:cs="Arial"/>
                <w:color w:val="363534"/>
                <w:szCs w:val="22"/>
              </w:rPr>
              <w:fldChar w:fldCharType="begin">
                <w:ffData>
                  <w:name w:val=""/>
                  <w:enabled/>
                  <w:calcOnExit w:val="0"/>
                  <w:checkBox>
                    <w:size w:val="26"/>
                    <w:default w:val="1"/>
                  </w:checkBox>
                </w:ffData>
              </w:fldChar>
            </w:r>
            <w:r w:rsidR="00335BC8">
              <w:rPr>
                <w:rFonts w:ascii="Arial" w:hAnsi="Arial" w:cs="Arial"/>
                <w:color w:val="363534"/>
                <w:szCs w:val="22"/>
              </w:rPr>
              <w:instrText xml:space="preserve"> FORMCHECKBOX </w:instrText>
            </w:r>
            <w:r w:rsidR="00335BC8">
              <w:rPr>
                <w:rFonts w:ascii="Arial" w:hAnsi="Arial" w:cs="Arial"/>
                <w:color w:val="363534"/>
                <w:szCs w:val="22"/>
              </w:rPr>
            </w:r>
            <w:r w:rsidR="00335BC8">
              <w:rPr>
                <w:rFonts w:ascii="Arial" w:hAnsi="Arial" w:cs="Arial"/>
                <w:color w:val="363534"/>
                <w:szCs w:val="22"/>
              </w:rPr>
              <w:fldChar w:fldCharType="separate"/>
            </w:r>
            <w:r w:rsidR="00335BC8">
              <w:rPr>
                <w:rFonts w:ascii="Arial" w:hAnsi="Arial" w:cs="Arial"/>
                <w:color w:val="363534"/>
                <w:szCs w:val="22"/>
              </w:rPr>
              <w:fldChar w:fldCharType="end"/>
            </w:r>
            <w:r w:rsidRPr="00495B3B">
              <w:rPr>
                <w:rFonts w:ascii="Arial" w:hAnsi="Arial" w:cs="Arial"/>
                <w:color w:val="363534"/>
                <w:szCs w:val="22"/>
              </w:rPr>
              <w:t xml:space="preserve">  No                If yes, how many?</w:t>
            </w:r>
          </w:p>
        </w:tc>
      </w:tr>
      <w:tr w:rsidR="00495B3B" w:rsidRPr="00495B3B" w14:paraId="70C7CF88" w14:textId="77777777" w:rsidTr="00495B3B">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76912E94" w:rsidR="00495B3B" w:rsidRPr="00495B3B" w:rsidRDefault="00335BC8" w:rsidP="00495B3B">
            <w:pPr>
              <w:spacing w:before="0" w:after="0"/>
              <w:ind w:left="57" w:right="-450"/>
              <w:rPr>
                <w:rFonts w:ascii="Arial" w:hAnsi="Arial" w:cs="Arial"/>
                <w:color w:val="363534"/>
                <w:szCs w:val="22"/>
              </w:rPr>
            </w:pPr>
            <w:r>
              <w:rPr>
                <w:rFonts w:ascii="Arial" w:hAnsi="Arial" w:cs="Arial"/>
                <w:color w:val="363534"/>
                <w:szCs w:val="22"/>
              </w:rPr>
              <w:t xml:space="preserve">Melanie Phillips, </w:t>
            </w:r>
            <w:r w:rsidR="006100B2">
              <w:rPr>
                <w:rFonts w:ascii="Arial" w:hAnsi="Arial" w:cs="Arial"/>
                <w:color w:val="363534"/>
                <w:szCs w:val="22"/>
              </w:rPr>
              <w:t xml:space="preserve">Manager, Exploration Geoscience Information: </w:t>
            </w:r>
            <w:r>
              <w:rPr>
                <w:rFonts w:ascii="Arial" w:hAnsi="Arial" w:cs="Arial"/>
                <w:color w:val="363534"/>
                <w:szCs w:val="22"/>
              </w:rPr>
              <w:t>0407 034 089</w:t>
            </w:r>
          </w:p>
        </w:tc>
      </w:tr>
    </w:tbl>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360FE7E0" w14:textId="45E7FFE8" w:rsidR="00495B3B" w:rsidRPr="00335BC8" w:rsidRDefault="00335BC8" w:rsidP="00335BC8">
      <w:pPr>
        <w:keepNext/>
        <w:spacing w:before="0" w:after="0" w:line="240" w:lineRule="auto"/>
        <w:jc w:val="both"/>
        <w:rPr>
          <w:rFonts w:ascii="Arial" w:hAnsi="Arial"/>
          <w:noProof/>
          <w:color w:val="000000"/>
          <w:lang w:eastAsia="zh-CN"/>
        </w:rPr>
      </w:pPr>
      <w:r w:rsidRPr="002873BB">
        <w:rPr>
          <w:rFonts w:ascii="Arial" w:hAnsi="Arial"/>
          <w:noProof/>
          <w:color w:val="000000"/>
          <w:lang w:eastAsia="zh-CN"/>
        </w:rPr>
        <w:t>The Geoscientist,</w:t>
      </w:r>
      <w:r w:rsidR="00E52F93">
        <w:rPr>
          <w:rFonts w:ascii="Arial" w:hAnsi="Arial"/>
          <w:noProof/>
          <w:color w:val="000000"/>
          <w:lang w:eastAsia="zh-CN"/>
        </w:rPr>
        <w:t xml:space="preserve"> </w:t>
      </w:r>
      <w:r w:rsidRPr="002873BB">
        <w:rPr>
          <w:rFonts w:ascii="Arial" w:hAnsi="Arial"/>
          <w:noProof/>
          <w:color w:val="000000"/>
          <w:lang w:eastAsia="zh-CN"/>
        </w:rPr>
        <w:t xml:space="preserve">Tenements assesses </w:t>
      </w:r>
      <w:r>
        <w:rPr>
          <w:rFonts w:ascii="Arial" w:hAnsi="Arial"/>
          <w:noProof/>
          <w:color w:val="000000"/>
          <w:lang w:eastAsia="zh-CN"/>
        </w:rPr>
        <w:t xml:space="preserve">the quality and compliance of </w:t>
      </w:r>
      <w:r w:rsidRPr="002873BB">
        <w:rPr>
          <w:rFonts w:ascii="Arial" w:hAnsi="Arial"/>
          <w:noProof/>
          <w:color w:val="000000"/>
          <w:lang w:eastAsia="zh-CN"/>
        </w:rPr>
        <w:t>geoscientific exploration reports and data submitted to the Department by industry</w:t>
      </w:r>
      <w:r w:rsidR="008B0419">
        <w:rPr>
          <w:rFonts w:ascii="Arial" w:hAnsi="Arial"/>
          <w:noProof/>
          <w:color w:val="000000"/>
          <w:lang w:eastAsia="zh-CN"/>
        </w:rPr>
        <w:t>,</w:t>
      </w:r>
      <w:r w:rsidRPr="002873BB">
        <w:rPr>
          <w:rFonts w:ascii="Arial" w:hAnsi="Arial"/>
          <w:noProof/>
          <w:color w:val="000000"/>
          <w:lang w:eastAsia="zh-CN"/>
        </w:rPr>
        <w:t xml:space="preserve"> </w:t>
      </w:r>
      <w:r w:rsidR="004F7742">
        <w:rPr>
          <w:rFonts w:ascii="Arial" w:hAnsi="Arial"/>
          <w:noProof/>
          <w:color w:val="000000"/>
          <w:lang w:eastAsia="zh-CN"/>
        </w:rPr>
        <w:t xml:space="preserve">in accordance with </w:t>
      </w:r>
      <w:r w:rsidR="00A07297">
        <w:rPr>
          <w:rFonts w:ascii="Arial" w:hAnsi="Arial"/>
          <w:noProof/>
          <w:color w:val="000000"/>
          <w:lang w:eastAsia="zh-CN"/>
        </w:rPr>
        <w:t>state legislation and national guidelines</w:t>
      </w:r>
      <w:r w:rsidR="00433F59">
        <w:rPr>
          <w:rFonts w:ascii="Arial" w:hAnsi="Arial"/>
          <w:noProof/>
          <w:color w:val="000000"/>
          <w:lang w:eastAsia="zh-CN"/>
        </w:rPr>
        <w:t xml:space="preserve">. </w:t>
      </w:r>
      <w:r>
        <w:rPr>
          <w:rFonts w:ascii="Arial" w:hAnsi="Arial"/>
          <w:noProof/>
          <w:color w:val="000000"/>
          <w:lang w:eastAsia="zh-CN"/>
        </w:rPr>
        <w:t>The Geoscientist</w:t>
      </w:r>
      <w:r w:rsidR="00D80044">
        <w:rPr>
          <w:rFonts w:ascii="Arial" w:hAnsi="Arial"/>
          <w:noProof/>
          <w:color w:val="000000"/>
          <w:lang w:eastAsia="zh-CN"/>
        </w:rPr>
        <w:t xml:space="preserve"> performs data management and </w:t>
      </w:r>
      <w:r w:rsidR="00745784">
        <w:rPr>
          <w:rFonts w:ascii="Arial" w:hAnsi="Arial"/>
          <w:noProof/>
          <w:color w:val="000000"/>
          <w:lang w:eastAsia="zh-CN"/>
        </w:rPr>
        <w:t>analysis</w:t>
      </w:r>
      <w:r w:rsidR="00433F59">
        <w:rPr>
          <w:rFonts w:ascii="Arial" w:hAnsi="Arial"/>
          <w:noProof/>
          <w:color w:val="000000"/>
          <w:lang w:eastAsia="zh-CN"/>
        </w:rPr>
        <w:t xml:space="preserve"> to</w:t>
      </w:r>
      <w:r>
        <w:rPr>
          <w:rFonts w:ascii="Arial" w:hAnsi="Arial"/>
          <w:noProof/>
          <w:color w:val="000000"/>
          <w:lang w:eastAsia="zh-CN"/>
        </w:rPr>
        <w:t xml:space="preserve"> </w:t>
      </w:r>
      <w:r w:rsidR="00F678BE">
        <w:rPr>
          <w:rFonts w:ascii="Arial" w:hAnsi="Arial"/>
          <w:noProof/>
          <w:color w:val="000000"/>
          <w:lang w:eastAsia="zh-CN"/>
        </w:rPr>
        <w:t>deliver</w:t>
      </w:r>
      <w:r w:rsidRPr="002873BB">
        <w:rPr>
          <w:rFonts w:ascii="Arial" w:hAnsi="Arial"/>
          <w:noProof/>
          <w:color w:val="000000"/>
          <w:lang w:eastAsia="zh-CN"/>
        </w:rPr>
        <w:t xml:space="preserve"> a comprehensive mineral resources dataset</w:t>
      </w:r>
      <w:r>
        <w:rPr>
          <w:rFonts w:ascii="Arial" w:hAnsi="Arial"/>
          <w:noProof/>
          <w:color w:val="000000"/>
          <w:lang w:eastAsia="zh-CN"/>
        </w:rPr>
        <w:t xml:space="preserve"> t</w:t>
      </w:r>
      <w:r w:rsidR="00F779DF">
        <w:rPr>
          <w:rFonts w:ascii="Arial" w:hAnsi="Arial"/>
          <w:noProof/>
          <w:color w:val="000000"/>
          <w:lang w:eastAsia="zh-CN"/>
        </w:rPr>
        <w:t xml:space="preserve">hat </w:t>
      </w:r>
      <w:r>
        <w:rPr>
          <w:rFonts w:ascii="Arial" w:hAnsi="Arial"/>
          <w:noProof/>
          <w:color w:val="000000"/>
          <w:lang w:eastAsia="zh-CN"/>
        </w:rPr>
        <w:t>support</w:t>
      </w:r>
      <w:r w:rsidR="00F779DF">
        <w:rPr>
          <w:rFonts w:ascii="Arial" w:hAnsi="Arial"/>
          <w:noProof/>
          <w:color w:val="000000"/>
          <w:lang w:eastAsia="zh-CN"/>
        </w:rPr>
        <w:t>s</w:t>
      </w:r>
      <w:r>
        <w:rPr>
          <w:rFonts w:ascii="Arial" w:hAnsi="Arial"/>
          <w:noProof/>
          <w:color w:val="000000"/>
          <w:lang w:eastAsia="zh-CN"/>
        </w:rPr>
        <w:t xml:space="preserve"> </w:t>
      </w:r>
      <w:r w:rsidR="000543D1">
        <w:rPr>
          <w:rFonts w:ascii="Arial" w:hAnsi="Arial"/>
          <w:noProof/>
          <w:color w:val="000000"/>
          <w:lang w:eastAsia="zh-CN"/>
        </w:rPr>
        <w:t>evidence-based</w:t>
      </w:r>
      <w:r w:rsidR="00377CC3">
        <w:rPr>
          <w:rFonts w:ascii="Arial" w:hAnsi="Arial"/>
          <w:noProof/>
          <w:color w:val="000000"/>
          <w:lang w:eastAsia="zh-CN"/>
        </w:rPr>
        <w:t xml:space="preserve"> d</w:t>
      </w:r>
      <w:r>
        <w:rPr>
          <w:rFonts w:ascii="Arial" w:hAnsi="Arial"/>
          <w:noProof/>
          <w:color w:val="000000"/>
          <w:lang w:eastAsia="zh-CN"/>
        </w:rPr>
        <w:t>ecision</w:t>
      </w:r>
      <w:r w:rsidR="00F678BE">
        <w:rPr>
          <w:rFonts w:ascii="Arial" w:hAnsi="Arial"/>
          <w:noProof/>
          <w:color w:val="000000"/>
          <w:lang w:eastAsia="zh-CN"/>
        </w:rPr>
        <w:t>-</w:t>
      </w:r>
      <w:r w:rsidR="00377CC3">
        <w:rPr>
          <w:rFonts w:ascii="Arial" w:hAnsi="Arial"/>
          <w:noProof/>
          <w:color w:val="000000"/>
          <w:lang w:eastAsia="zh-CN"/>
        </w:rPr>
        <w:t>making</w:t>
      </w:r>
      <w:r w:rsidR="00F678BE">
        <w:rPr>
          <w:rFonts w:ascii="Arial" w:hAnsi="Arial"/>
          <w:noProof/>
          <w:color w:val="000000"/>
          <w:lang w:eastAsia="zh-CN"/>
        </w:rPr>
        <w:t xml:space="preserve"> for stakeholders</w:t>
      </w:r>
      <w:r w:rsidR="00433F59">
        <w:rPr>
          <w:rFonts w:ascii="Arial" w:hAnsi="Arial"/>
          <w:noProof/>
          <w:color w:val="000000"/>
          <w:lang w:eastAsia="zh-CN"/>
        </w:rPr>
        <w:t>.</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5436450F" w14:textId="77777777" w:rsidR="006100B2" w:rsidRDefault="006100B2" w:rsidP="006100B2">
      <w:pPr>
        <w:spacing w:before="0" w:after="0" w:line="240" w:lineRule="auto"/>
        <w:jc w:val="both"/>
        <w:rPr>
          <w:rFonts w:ascii="Aptos" w:hAnsi="Aptos" w:cs="Aptos"/>
        </w:rPr>
      </w:pPr>
      <w:r>
        <w:t xml:space="preserve">Resources Victoria’s mission is to facilitate informed and responsible earth resources exploration, development, extraction and rehabilitation in Victoria. This includes oversight of mining activities for critical minerals, gold and other metals, petroleum, coal, sand, rock and gravel. </w:t>
      </w:r>
    </w:p>
    <w:p w14:paraId="410422A5" w14:textId="77777777" w:rsidR="006100B2" w:rsidRDefault="006100B2" w:rsidP="006100B2">
      <w:pPr>
        <w:spacing w:before="0" w:after="0" w:line="240" w:lineRule="auto"/>
        <w:jc w:val="both"/>
        <w:rPr>
          <w:sz w:val="22"/>
          <w:szCs w:val="22"/>
          <w:lang w:eastAsia="en-US"/>
        </w:rPr>
      </w:pPr>
    </w:p>
    <w:p w14:paraId="56B1F7BF" w14:textId="77777777" w:rsidR="006100B2" w:rsidRDefault="006100B2" w:rsidP="006100B2">
      <w:pPr>
        <w:spacing w:before="0" w:after="0" w:line="240" w:lineRule="auto"/>
        <w:jc w:val="both"/>
      </w:pPr>
      <w:r>
        <w:t>Our priorities are to:</w:t>
      </w:r>
    </w:p>
    <w:p w14:paraId="047A3222" w14:textId="77777777" w:rsidR="006100B2" w:rsidRDefault="006100B2" w:rsidP="006100B2">
      <w:pPr>
        <w:pStyle w:val="DTPLIheadinggreen"/>
        <w:numPr>
          <w:ilvl w:val="0"/>
          <w:numId w:val="47"/>
        </w:numPr>
        <w:spacing w:before="0" w:after="0"/>
        <w:ind w:right="0"/>
        <w:jc w:val="both"/>
        <w:rPr>
          <w:rFonts w:ascii="Arial" w:eastAsia="Times New Roman" w:hAnsi="Arial" w:cs="Arial"/>
          <w:color w:val="auto"/>
          <w:sz w:val="20"/>
          <w:szCs w:val="20"/>
          <w:lang w:eastAsia="zh-CN"/>
        </w:rPr>
      </w:pPr>
      <w:r>
        <w:rPr>
          <w:rFonts w:ascii="Arial" w:eastAsia="Times New Roman" w:hAnsi="Arial" w:cs="Arial"/>
          <w:color w:val="auto"/>
          <w:sz w:val="20"/>
          <w:szCs w:val="20"/>
          <w:lang w:eastAsia="zh-CN"/>
        </w:rPr>
        <w:t>Increase investment in Victoria’s earth resources, including new critical minerals.</w:t>
      </w:r>
    </w:p>
    <w:p w14:paraId="5EE1EA5D" w14:textId="77777777" w:rsidR="006100B2" w:rsidRDefault="006100B2" w:rsidP="006100B2">
      <w:pPr>
        <w:pStyle w:val="DTPLIheadinggreen"/>
        <w:numPr>
          <w:ilvl w:val="0"/>
          <w:numId w:val="47"/>
        </w:numPr>
        <w:spacing w:before="0" w:after="0"/>
        <w:ind w:right="0"/>
        <w:jc w:val="both"/>
        <w:rPr>
          <w:rFonts w:ascii="Arial" w:eastAsia="Times New Roman" w:hAnsi="Arial" w:cs="Arial"/>
          <w:color w:val="auto"/>
          <w:sz w:val="20"/>
          <w:szCs w:val="20"/>
          <w:lang w:eastAsia="zh-CN"/>
        </w:rPr>
      </w:pPr>
      <w:r>
        <w:rPr>
          <w:rFonts w:ascii="Arial" w:eastAsia="Times New Roman" w:hAnsi="Arial" w:cs="Arial"/>
          <w:color w:val="auto"/>
          <w:sz w:val="20"/>
          <w:szCs w:val="20"/>
          <w:lang w:eastAsia="zh-CN"/>
        </w:rPr>
        <w:t>Build confidence in the performance of the earth resources sector in Victoria and its regulation.</w:t>
      </w:r>
    </w:p>
    <w:p w14:paraId="1BE8CB7A" w14:textId="77777777" w:rsidR="006100B2" w:rsidRDefault="006100B2" w:rsidP="006100B2">
      <w:pPr>
        <w:pStyle w:val="DTPLIheadinggreen"/>
        <w:numPr>
          <w:ilvl w:val="0"/>
          <w:numId w:val="47"/>
        </w:numPr>
        <w:spacing w:before="0" w:after="0"/>
        <w:ind w:right="0"/>
        <w:jc w:val="both"/>
        <w:rPr>
          <w:rFonts w:ascii="Arial" w:eastAsia="Times New Roman" w:hAnsi="Arial" w:cs="Arial"/>
          <w:color w:val="auto"/>
          <w:sz w:val="20"/>
          <w:szCs w:val="20"/>
          <w:lang w:eastAsia="zh-CN"/>
        </w:rPr>
      </w:pPr>
      <w:r>
        <w:rPr>
          <w:rFonts w:ascii="Arial" w:eastAsia="Times New Roman" w:hAnsi="Arial" w:cs="Arial"/>
          <w:color w:val="auto"/>
          <w:sz w:val="20"/>
          <w:szCs w:val="20"/>
          <w:lang w:eastAsia="zh-CN"/>
        </w:rPr>
        <w:t>Secure the supply of quarry materials essential for new infrastructure.</w:t>
      </w:r>
    </w:p>
    <w:p w14:paraId="4CD2CB0E" w14:textId="77777777" w:rsidR="006100B2" w:rsidRDefault="006100B2" w:rsidP="006100B2">
      <w:pPr>
        <w:shd w:val="clear" w:color="auto" w:fill="FFFFFF"/>
        <w:spacing w:before="0" w:after="0" w:line="240" w:lineRule="auto"/>
        <w:jc w:val="both"/>
        <w:rPr>
          <w:rFonts w:ascii="Aptos" w:eastAsiaTheme="minorHAnsi" w:hAnsi="Aptos" w:cs="Aptos"/>
          <w:color w:val="000000"/>
        </w:rPr>
      </w:pPr>
    </w:p>
    <w:p w14:paraId="4DC4B9B8" w14:textId="77777777" w:rsidR="006100B2" w:rsidRDefault="006100B2" w:rsidP="006100B2">
      <w:pPr>
        <w:spacing w:before="0" w:after="0" w:line="240" w:lineRule="auto"/>
        <w:jc w:val="both"/>
      </w:pPr>
      <w:r>
        <w:t>We will deliver this by:</w:t>
      </w:r>
    </w:p>
    <w:p w14:paraId="0F159553" w14:textId="77777777" w:rsidR="006100B2" w:rsidRDefault="006100B2" w:rsidP="006100B2">
      <w:pPr>
        <w:pStyle w:val="ListParagraph"/>
        <w:numPr>
          <w:ilvl w:val="0"/>
          <w:numId w:val="47"/>
        </w:numPr>
        <w:spacing w:before="0" w:after="0" w:line="240" w:lineRule="auto"/>
        <w:jc w:val="both"/>
        <w:rPr>
          <w:rFonts w:ascii="Arial" w:hAnsi="Arial" w:cs="Arial"/>
          <w:lang w:eastAsia="zh-CN"/>
        </w:rPr>
      </w:pPr>
      <w:r w:rsidRPr="00694602">
        <w:rPr>
          <w:rFonts w:ascii="Arial" w:hAnsi="Arial" w:cs="Arial"/>
          <w:lang w:eastAsia="zh-CN"/>
        </w:rPr>
        <w:t>Applying our specialist scientific and technical expertise to understand Victoria’s geology and create new opportunities for responsible investment.</w:t>
      </w:r>
    </w:p>
    <w:p w14:paraId="28CE37AB" w14:textId="77777777" w:rsidR="00786B6C" w:rsidRDefault="006100B2" w:rsidP="00786B6C">
      <w:pPr>
        <w:pStyle w:val="ListParagraph"/>
        <w:numPr>
          <w:ilvl w:val="0"/>
          <w:numId w:val="47"/>
        </w:numPr>
        <w:spacing w:before="0" w:after="0" w:line="240" w:lineRule="auto"/>
        <w:jc w:val="both"/>
        <w:rPr>
          <w:rFonts w:ascii="Arial" w:hAnsi="Arial" w:cs="Arial"/>
          <w:lang w:eastAsia="zh-CN"/>
        </w:rPr>
      </w:pPr>
      <w:r w:rsidRPr="00694602">
        <w:rPr>
          <w:rFonts w:ascii="Arial" w:hAnsi="Arial" w:cs="Arial"/>
          <w:lang w:eastAsia="zh-CN"/>
        </w:rPr>
        <w:t>Delivering resources policy and legislative reform that enables responsible earth resources activities, from exploration through to rehabilitation.</w:t>
      </w:r>
    </w:p>
    <w:p w14:paraId="75131D89" w14:textId="77777777" w:rsidR="00532BD8" w:rsidRDefault="006100B2" w:rsidP="00532BD8">
      <w:pPr>
        <w:pStyle w:val="ListParagraph"/>
        <w:numPr>
          <w:ilvl w:val="0"/>
          <w:numId w:val="47"/>
        </w:numPr>
        <w:spacing w:before="0" w:after="0" w:line="240" w:lineRule="auto"/>
        <w:jc w:val="both"/>
        <w:rPr>
          <w:rFonts w:ascii="Arial" w:hAnsi="Arial" w:cs="Arial"/>
          <w:lang w:eastAsia="zh-CN"/>
        </w:rPr>
      </w:pPr>
      <w:r w:rsidRPr="00786B6C">
        <w:rPr>
          <w:rFonts w:ascii="Arial" w:hAnsi="Arial" w:cs="Arial"/>
          <w:lang w:eastAsia="zh-CN"/>
        </w:rPr>
        <w:t>Facilitating earth resources projects in a timely and transparent way that safeguards public safety, human health, infrastructure and the environment.</w:t>
      </w:r>
    </w:p>
    <w:p w14:paraId="3B7896B1" w14:textId="7C7A2610" w:rsidR="00335BC8" w:rsidRPr="00532BD8" w:rsidRDefault="006100B2" w:rsidP="00532BD8">
      <w:pPr>
        <w:pStyle w:val="ListParagraph"/>
        <w:numPr>
          <w:ilvl w:val="0"/>
          <w:numId w:val="47"/>
        </w:numPr>
        <w:spacing w:before="0" w:after="0" w:line="240" w:lineRule="auto"/>
        <w:jc w:val="both"/>
        <w:rPr>
          <w:rFonts w:ascii="Arial" w:hAnsi="Arial" w:cs="Arial"/>
          <w:lang w:eastAsia="zh-CN"/>
        </w:rPr>
      </w:pPr>
      <w:r w:rsidRPr="00532BD8">
        <w:rPr>
          <w:rFonts w:ascii="Arial" w:hAnsi="Arial" w:cs="Arial"/>
          <w:lang w:eastAsia="zh-CN"/>
        </w:rPr>
        <w:lastRenderedPageBreak/>
        <w:t>Working across government to enable investment, while supporting industry with expert advice and clear approvals processes.</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6F1922EE" w14:textId="6712450E" w:rsidR="00063A45" w:rsidRDefault="00112B65" w:rsidP="00063A45">
      <w:pPr>
        <w:numPr>
          <w:ilvl w:val="0"/>
          <w:numId w:val="43"/>
        </w:numPr>
        <w:tabs>
          <w:tab w:val="clear" w:pos="360"/>
        </w:tabs>
        <w:spacing w:before="60" w:after="60" w:line="240" w:lineRule="auto"/>
        <w:ind w:left="567" w:hanging="567"/>
        <w:jc w:val="both"/>
        <w:rPr>
          <w:rFonts w:ascii="Arial" w:hAnsi="Arial"/>
        </w:rPr>
      </w:pPr>
      <w:r w:rsidRPr="00063A45">
        <w:rPr>
          <w:rFonts w:ascii="Arial" w:hAnsi="Arial"/>
        </w:rPr>
        <w:t>Assess complex and technical mineral exploration</w:t>
      </w:r>
      <w:r w:rsidR="00A81D43" w:rsidRPr="00063A45">
        <w:rPr>
          <w:rFonts w:ascii="Arial" w:hAnsi="Arial"/>
        </w:rPr>
        <w:t xml:space="preserve"> </w:t>
      </w:r>
      <w:r w:rsidRPr="00063A45">
        <w:rPr>
          <w:rFonts w:ascii="Arial" w:hAnsi="Arial"/>
        </w:rPr>
        <w:t>reports and related data submitted to the department by industry</w:t>
      </w:r>
      <w:r w:rsidR="00500742">
        <w:rPr>
          <w:rFonts w:ascii="Arial" w:hAnsi="Arial"/>
        </w:rPr>
        <w:t>, ensuring compliance with</w:t>
      </w:r>
      <w:r w:rsidR="00F63314" w:rsidRPr="00063A45">
        <w:rPr>
          <w:rFonts w:ascii="Arial" w:hAnsi="Arial"/>
        </w:rPr>
        <w:t xml:space="preserve"> state</w:t>
      </w:r>
      <w:r w:rsidRPr="00063A45">
        <w:rPr>
          <w:rFonts w:ascii="Arial" w:hAnsi="Arial"/>
        </w:rPr>
        <w:t xml:space="preserve"> legislation and national guidelines.</w:t>
      </w:r>
    </w:p>
    <w:p w14:paraId="022D3885" w14:textId="5D0BCDE9" w:rsidR="008E5DC2" w:rsidRPr="00063A45" w:rsidRDefault="003929DA" w:rsidP="00063A45">
      <w:pPr>
        <w:numPr>
          <w:ilvl w:val="0"/>
          <w:numId w:val="43"/>
        </w:numPr>
        <w:tabs>
          <w:tab w:val="clear" w:pos="360"/>
        </w:tabs>
        <w:spacing w:before="60" w:after="60" w:line="240" w:lineRule="auto"/>
        <w:ind w:left="567" w:hanging="567"/>
        <w:jc w:val="both"/>
        <w:rPr>
          <w:rFonts w:ascii="Arial" w:hAnsi="Arial"/>
        </w:rPr>
      </w:pPr>
      <w:r w:rsidRPr="00063A45">
        <w:rPr>
          <w:rFonts w:ascii="Arial" w:hAnsi="Arial"/>
        </w:rPr>
        <w:t xml:space="preserve">Process </w:t>
      </w:r>
      <w:r w:rsidR="001C7F63">
        <w:rPr>
          <w:rFonts w:ascii="Arial" w:hAnsi="Arial"/>
        </w:rPr>
        <w:t xml:space="preserve">the </w:t>
      </w:r>
      <w:r w:rsidRPr="00063A45">
        <w:rPr>
          <w:rFonts w:ascii="Arial" w:hAnsi="Arial"/>
        </w:rPr>
        <w:t xml:space="preserve">results </w:t>
      </w:r>
      <w:r w:rsidR="00252D0F" w:rsidRPr="00063A45">
        <w:rPr>
          <w:rFonts w:ascii="Arial" w:hAnsi="Arial"/>
        </w:rPr>
        <w:t>of completed assessment</w:t>
      </w:r>
      <w:r w:rsidR="00063A45">
        <w:rPr>
          <w:rFonts w:ascii="Arial" w:hAnsi="Arial"/>
        </w:rPr>
        <w:t>s</w:t>
      </w:r>
      <w:r w:rsidR="00252D0F" w:rsidRPr="00063A45">
        <w:rPr>
          <w:rFonts w:ascii="Arial" w:hAnsi="Arial"/>
        </w:rPr>
        <w:t xml:space="preserve"> through relevant databases, providing accurate and concise summar</w:t>
      </w:r>
      <w:r w:rsidR="001C7F63">
        <w:rPr>
          <w:rFonts w:ascii="Arial" w:hAnsi="Arial"/>
        </w:rPr>
        <w:t>ies</w:t>
      </w:r>
      <w:r w:rsidR="00063A45" w:rsidRPr="00063A45">
        <w:rPr>
          <w:rFonts w:ascii="Arial" w:hAnsi="Arial"/>
        </w:rPr>
        <w:t xml:space="preserve"> </w:t>
      </w:r>
      <w:r w:rsidR="00FA3214">
        <w:rPr>
          <w:rFonts w:ascii="Arial" w:hAnsi="Arial"/>
        </w:rPr>
        <w:t>to support the</w:t>
      </w:r>
      <w:r w:rsidR="00063A45" w:rsidRPr="00063A45">
        <w:rPr>
          <w:rFonts w:ascii="Arial" w:hAnsi="Arial"/>
        </w:rPr>
        <w:t xml:space="preserve"> compil</w:t>
      </w:r>
      <w:r w:rsidR="00FA3214">
        <w:rPr>
          <w:rFonts w:ascii="Arial" w:hAnsi="Arial"/>
        </w:rPr>
        <w:t>ation of</w:t>
      </w:r>
      <w:r w:rsidR="00063A45" w:rsidRPr="00063A45">
        <w:rPr>
          <w:rFonts w:ascii="Arial" w:hAnsi="Arial"/>
        </w:rPr>
        <w:t xml:space="preserve"> request</w:t>
      </w:r>
      <w:r w:rsidR="00FA3214">
        <w:rPr>
          <w:rFonts w:ascii="Arial" w:hAnsi="Arial"/>
        </w:rPr>
        <w:t>s</w:t>
      </w:r>
      <w:r w:rsidR="00063A45" w:rsidRPr="00063A45">
        <w:rPr>
          <w:rFonts w:ascii="Arial" w:hAnsi="Arial"/>
        </w:rPr>
        <w:t xml:space="preserve"> for information</w:t>
      </w:r>
      <w:r w:rsidR="00FA3214">
        <w:rPr>
          <w:rFonts w:ascii="Arial" w:hAnsi="Arial"/>
        </w:rPr>
        <w:t>,</w:t>
      </w:r>
      <w:r w:rsidR="00063A45" w:rsidRPr="00063A45">
        <w:rPr>
          <w:rFonts w:ascii="Arial" w:hAnsi="Arial"/>
        </w:rPr>
        <w:t xml:space="preserve"> </w:t>
      </w:r>
      <w:r w:rsidR="00034C96">
        <w:rPr>
          <w:rFonts w:ascii="Arial" w:hAnsi="Arial"/>
        </w:rPr>
        <w:t>when</w:t>
      </w:r>
      <w:r w:rsidR="00063A45" w:rsidRPr="00063A45">
        <w:rPr>
          <w:rFonts w:ascii="Arial" w:hAnsi="Arial"/>
        </w:rPr>
        <w:t xml:space="preserve"> required.</w:t>
      </w:r>
    </w:p>
    <w:p w14:paraId="298AE702" w14:textId="4AC6E8DD" w:rsidR="004A166C" w:rsidRPr="009B6A28" w:rsidRDefault="009B6A28" w:rsidP="009B6A28">
      <w:pPr>
        <w:numPr>
          <w:ilvl w:val="0"/>
          <w:numId w:val="43"/>
        </w:numPr>
        <w:tabs>
          <w:tab w:val="clear" w:pos="360"/>
        </w:tabs>
        <w:spacing w:before="60" w:after="60" w:line="240" w:lineRule="auto"/>
        <w:ind w:left="567" w:hanging="567"/>
        <w:jc w:val="both"/>
        <w:rPr>
          <w:rFonts w:ascii="Arial" w:hAnsi="Arial"/>
        </w:rPr>
      </w:pPr>
      <w:r>
        <w:rPr>
          <w:rFonts w:ascii="Arial" w:hAnsi="Arial"/>
        </w:rPr>
        <w:t>P</w:t>
      </w:r>
      <w:r w:rsidR="0013216F" w:rsidRPr="009B6A28">
        <w:rPr>
          <w:rFonts w:ascii="Arial" w:hAnsi="Arial"/>
        </w:rPr>
        <w:t>roactive</w:t>
      </w:r>
      <w:r w:rsidR="006100B2" w:rsidRPr="009B6A28">
        <w:rPr>
          <w:rFonts w:ascii="Arial" w:hAnsi="Arial"/>
        </w:rPr>
        <w:t>ly</w:t>
      </w:r>
      <w:r w:rsidR="0013216F" w:rsidRPr="009B6A28">
        <w:rPr>
          <w:rFonts w:ascii="Arial" w:hAnsi="Arial"/>
        </w:rPr>
        <w:t xml:space="preserve"> </w:t>
      </w:r>
      <w:r w:rsidR="006100B2" w:rsidRPr="009B6A28">
        <w:rPr>
          <w:rFonts w:ascii="Arial" w:hAnsi="Arial"/>
        </w:rPr>
        <w:t xml:space="preserve">communicate </w:t>
      </w:r>
      <w:r w:rsidR="00EF7FE1" w:rsidRPr="009B6A28">
        <w:rPr>
          <w:rFonts w:ascii="Arial" w:hAnsi="Arial"/>
        </w:rPr>
        <w:t xml:space="preserve">with </w:t>
      </w:r>
      <w:r w:rsidR="00F14BFF">
        <w:rPr>
          <w:rFonts w:ascii="Arial" w:hAnsi="Arial"/>
        </w:rPr>
        <w:t xml:space="preserve">internal and external </w:t>
      </w:r>
      <w:r w:rsidR="001E6EE5" w:rsidRPr="009B6A28">
        <w:rPr>
          <w:rFonts w:ascii="Arial" w:hAnsi="Arial"/>
        </w:rPr>
        <w:t>stakeholders</w:t>
      </w:r>
      <w:r w:rsidR="004A166C" w:rsidRPr="009B6A28">
        <w:rPr>
          <w:rFonts w:ascii="Arial" w:hAnsi="Arial"/>
        </w:rPr>
        <w:t xml:space="preserve"> regarding exploration reporting</w:t>
      </w:r>
      <w:r w:rsidR="000B0137" w:rsidRPr="009B6A28">
        <w:rPr>
          <w:rFonts w:ascii="Arial" w:hAnsi="Arial"/>
        </w:rPr>
        <w:t xml:space="preserve"> </w:t>
      </w:r>
      <w:r w:rsidR="001441D3" w:rsidRPr="009B6A28">
        <w:rPr>
          <w:rFonts w:ascii="Arial" w:hAnsi="Arial"/>
        </w:rPr>
        <w:t>submission</w:t>
      </w:r>
      <w:r w:rsidR="002B6812" w:rsidRPr="009B6A28">
        <w:rPr>
          <w:rFonts w:ascii="Arial" w:hAnsi="Arial"/>
        </w:rPr>
        <w:t>s</w:t>
      </w:r>
      <w:r w:rsidR="001441D3" w:rsidRPr="009B6A28">
        <w:rPr>
          <w:rFonts w:ascii="Arial" w:hAnsi="Arial"/>
        </w:rPr>
        <w:t>, assessment</w:t>
      </w:r>
      <w:r w:rsidR="002B6812" w:rsidRPr="009B6A28">
        <w:rPr>
          <w:rFonts w:ascii="Arial" w:hAnsi="Arial"/>
        </w:rPr>
        <w:t>s</w:t>
      </w:r>
      <w:r w:rsidR="00034C96">
        <w:rPr>
          <w:rFonts w:ascii="Arial" w:hAnsi="Arial"/>
        </w:rPr>
        <w:t>,</w:t>
      </w:r>
      <w:r w:rsidR="001441D3" w:rsidRPr="009B6A28">
        <w:rPr>
          <w:rFonts w:ascii="Arial" w:hAnsi="Arial"/>
        </w:rPr>
        <w:t xml:space="preserve"> and </w:t>
      </w:r>
      <w:r w:rsidR="000B0137" w:rsidRPr="009B6A28">
        <w:rPr>
          <w:rFonts w:ascii="Arial" w:hAnsi="Arial"/>
        </w:rPr>
        <w:t>outcomes.</w:t>
      </w:r>
    </w:p>
    <w:p w14:paraId="322C5C99" w14:textId="272AB7DE" w:rsidR="00112B65" w:rsidRPr="00D41C16" w:rsidRDefault="00C04AB9" w:rsidP="003179B7">
      <w:pPr>
        <w:numPr>
          <w:ilvl w:val="0"/>
          <w:numId w:val="43"/>
        </w:numPr>
        <w:tabs>
          <w:tab w:val="clear" w:pos="360"/>
        </w:tabs>
        <w:spacing w:before="60" w:after="60" w:line="240" w:lineRule="auto"/>
        <w:ind w:left="567" w:hanging="567"/>
        <w:jc w:val="both"/>
        <w:rPr>
          <w:rFonts w:ascii="Arial" w:hAnsi="Arial"/>
        </w:rPr>
      </w:pPr>
      <w:r w:rsidRPr="00D41C16">
        <w:rPr>
          <w:rFonts w:ascii="Arial" w:hAnsi="Arial"/>
        </w:rPr>
        <w:t xml:space="preserve">Process the </w:t>
      </w:r>
      <w:r w:rsidR="0027429F" w:rsidRPr="00D41C16">
        <w:rPr>
          <w:rFonts w:ascii="Arial" w:hAnsi="Arial"/>
        </w:rPr>
        <w:t>public</w:t>
      </w:r>
      <w:r w:rsidRPr="00D41C16">
        <w:rPr>
          <w:rFonts w:ascii="Arial" w:hAnsi="Arial"/>
        </w:rPr>
        <w:t xml:space="preserve"> release of</w:t>
      </w:r>
      <w:r w:rsidR="00422FDF" w:rsidRPr="00D41C16">
        <w:rPr>
          <w:rFonts w:ascii="Arial" w:hAnsi="Arial"/>
        </w:rPr>
        <w:t xml:space="preserve"> technical reports and data </w:t>
      </w:r>
      <w:r w:rsidR="00952E15" w:rsidRPr="00D41C16">
        <w:rPr>
          <w:rFonts w:ascii="Arial" w:hAnsi="Arial"/>
        </w:rPr>
        <w:t>in accordance with state legislation</w:t>
      </w:r>
      <w:r w:rsidR="00543195" w:rsidRPr="00D41C16">
        <w:rPr>
          <w:rFonts w:ascii="Arial" w:hAnsi="Arial"/>
        </w:rPr>
        <w:t xml:space="preserve"> and established procedures.</w:t>
      </w:r>
    </w:p>
    <w:p w14:paraId="2E067B46" w14:textId="56EE6A9E" w:rsidR="00422FDF" w:rsidRPr="00D41C16" w:rsidRDefault="00422FDF" w:rsidP="003179B7">
      <w:pPr>
        <w:numPr>
          <w:ilvl w:val="0"/>
          <w:numId w:val="43"/>
        </w:numPr>
        <w:tabs>
          <w:tab w:val="clear" w:pos="360"/>
        </w:tabs>
        <w:spacing w:before="60" w:after="60" w:line="240" w:lineRule="auto"/>
        <w:ind w:left="567" w:hanging="567"/>
        <w:jc w:val="both"/>
        <w:rPr>
          <w:rFonts w:ascii="Arial" w:hAnsi="Arial"/>
        </w:rPr>
      </w:pPr>
      <w:r w:rsidRPr="00D41C16">
        <w:rPr>
          <w:rFonts w:ascii="Arial" w:hAnsi="Arial"/>
        </w:rPr>
        <w:t xml:space="preserve">Contribute to the provision of </w:t>
      </w:r>
      <w:r w:rsidR="00F101A6" w:rsidRPr="00D41C16">
        <w:rPr>
          <w:rFonts w:ascii="Arial" w:hAnsi="Arial"/>
        </w:rPr>
        <w:t xml:space="preserve">evidence-based </w:t>
      </w:r>
      <w:r w:rsidRPr="00D41C16">
        <w:rPr>
          <w:rFonts w:ascii="Arial" w:hAnsi="Arial"/>
        </w:rPr>
        <w:t xml:space="preserve">advice regarding </w:t>
      </w:r>
      <w:r w:rsidR="00952E15" w:rsidRPr="00D41C16">
        <w:rPr>
          <w:rFonts w:ascii="Arial" w:hAnsi="Arial"/>
        </w:rPr>
        <w:t>tenement compliance</w:t>
      </w:r>
      <w:r w:rsidR="00734ABB" w:rsidRPr="00D41C16">
        <w:rPr>
          <w:rFonts w:ascii="Arial" w:hAnsi="Arial"/>
        </w:rPr>
        <w:t xml:space="preserve"> to support</w:t>
      </w:r>
      <w:r w:rsidR="00F101A6" w:rsidRPr="00D41C16">
        <w:rPr>
          <w:rFonts w:ascii="Arial" w:hAnsi="Arial"/>
        </w:rPr>
        <w:t xml:space="preserve"> regulatory </w:t>
      </w:r>
      <w:r w:rsidR="002B6D4E" w:rsidRPr="00D41C16">
        <w:rPr>
          <w:rFonts w:ascii="Arial" w:hAnsi="Arial"/>
        </w:rPr>
        <w:t>decision</w:t>
      </w:r>
      <w:r w:rsidR="005A62BB">
        <w:rPr>
          <w:rFonts w:ascii="Arial" w:hAnsi="Arial"/>
        </w:rPr>
        <w:t>-making</w:t>
      </w:r>
      <w:r w:rsidR="00F101A6" w:rsidRPr="00D41C16">
        <w:rPr>
          <w:rFonts w:ascii="Arial" w:hAnsi="Arial"/>
        </w:rPr>
        <w:t>.</w:t>
      </w:r>
    </w:p>
    <w:p w14:paraId="1AEE2617" w14:textId="48210045" w:rsidR="00495B3B" w:rsidRPr="006100B2" w:rsidRDefault="00495B3B" w:rsidP="003179B7">
      <w:pPr>
        <w:numPr>
          <w:ilvl w:val="0"/>
          <w:numId w:val="43"/>
        </w:numPr>
        <w:tabs>
          <w:tab w:val="clear" w:pos="360"/>
        </w:tabs>
        <w:spacing w:before="60" w:after="60" w:line="240" w:lineRule="auto"/>
        <w:ind w:left="567" w:hanging="567"/>
        <w:jc w:val="both"/>
        <w:rPr>
          <w:rFonts w:ascii="Arial" w:hAnsi="Arial" w:cs="Arial"/>
          <w:lang w:eastAsia="zh-CN"/>
        </w:rPr>
      </w:pPr>
      <w:r w:rsidRPr="00D41C16">
        <w:rPr>
          <w:rFonts w:ascii="Arial" w:hAnsi="Arial"/>
        </w:rPr>
        <w:t>To practice cultural safety by creating environments, relationships and systems free from racism and discrimination so that people can feel safe, valued and able to participate.</w:t>
      </w:r>
    </w:p>
    <w:p w14:paraId="3D3807B0" w14:textId="77777777" w:rsidR="00495B3B" w:rsidRPr="00495B3B" w:rsidRDefault="00495B3B" w:rsidP="003179B7">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4162E541" w14:textId="2CB7487B" w:rsidR="00900E39" w:rsidRPr="00D41C16" w:rsidRDefault="00900E39" w:rsidP="0021369A">
      <w:pPr>
        <w:numPr>
          <w:ilvl w:val="0"/>
          <w:numId w:val="43"/>
        </w:numPr>
        <w:tabs>
          <w:tab w:val="clear" w:pos="360"/>
        </w:tabs>
        <w:spacing w:before="60" w:after="60" w:line="240" w:lineRule="auto"/>
        <w:ind w:left="567" w:hanging="567"/>
        <w:jc w:val="both"/>
        <w:rPr>
          <w:rFonts w:ascii="Arial" w:hAnsi="Arial"/>
        </w:rPr>
      </w:pPr>
      <w:r w:rsidRPr="00D41C16">
        <w:rPr>
          <w:rFonts w:ascii="Arial" w:hAnsi="Arial"/>
        </w:rPr>
        <w:t xml:space="preserve">A tertiary qualification in </w:t>
      </w:r>
      <w:r w:rsidR="00557ED6">
        <w:rPr>
          <w:rFonts w:ascii="Arial" w:hAnsi="Arial"/>
        </w:rPr>
        <w:t>G</w:t>
      </w:r>
      <w:r w:rsidR="00557ED6" w:rsidRPr="00D41C16">
        <w:rPr>
          <w:rFonts w:ascii="Arial" w:hAnsi="Arial"/>
        </w:rPr>
        <w:t xml:space="preserve">eoscience </w:t>
      </w:r>
      <w:r w:rsidRPr="00D41C16">
        <w:rPr>
          <w:rFonts w:ascii="Arial" w:hAnsi="Arial"/>
        </w:rPr>
        <w:t>is mandatory.</w:t>
      </w:r>
    </w:p>
    <w:p w14:paraId="57BC0373" w14:textId="202FFDC9" w:rsidR="00495B3B" w:rsidRPr="00D41C16" w:rsidRDefault="00900E39" w:rsidP="0021369A">
      <w:pPr>
        <w:numPr>
          <w:ilvl w:val="0"/>
          <w:numId w:val="43"/>
        </w:numPr>
        <w:tabs>
          <w:tab w:val="clear" w:pos="360"/>
        </w:tabs>
        <w:spacing w:before="60" w:after="60" w:line="240" w:lineRule="auto"/>
        <w:ind w:left="567" w:hanging="567"/>
        <w:jc w:val="both"/>
        <w:rPr>
          <w:rFonts w:ascii="Arial" w:hAnsi="Arial"/>
        </w:rPr>
      </w:pPr>
      <w:r w:rsidRPr="00D41C16">
        <w:rPr>
          <w:rFonts w:ascii="Arial" w:hAnsi="Arial"/>
        </w:rPr>
        <w:t xml:space="preserve">Demonstrated </w:t>
      </w:r>
      <w:r w:rsidR="000C6481">
        <w:rPr>
          <w:rFonts w:ascii="Arial" w:hAnsi="Arial"/>
        </w:rPr>
        <w:t xml:space="preserve">industry </w:t>
      </w:r>
      <w:r w:rsidRPr="00D41C16">
        <w:rPr>
          <w:rFonts w:ascii="Arial" w:hAnsi="Arial"/>
        </w:rPr>
        <w:t xml:space="preserve">experience conducting exploration programmes using a wide range of modern exploration techniques, writing exploration activity reports and </w:t>
      </w:r>
      <w:r w:rsidR="00683BCC">
        <w:rPr>
          <w:rFonts w:ascii="Arial" w:hAnsi="Arial"/>
        </w:rPr>
        <w:t>preparation</w:t>
      </w:r>
      <w:r w:rsidRPr="00D41C16">
        <w:rPr>
          <w:rFonts w:ascii="Arial" w:hAnsi="Arial"/>
        </w:rPr>
        <w:t xml:space="preserve"> of geoscience data for government submission.</w:t>
      </w:r>
    </w:p>
    <w:p w14:paraId="6F12CEA2" w14:textId="7A43B54C" w:rsidR="003E43E7" w:rsidRPr="003E43E7" w:rsidRDefault="003E43E7" w:rsidP="0021369A">
      <w:pPr>
        <w:numPr>
          <w:ilvl w:val="0"/>
          <w:numId w:val="43"/>
        </w:numPr>
        <w:tabs>
          <w:tab w:val="clear" w:pos="360"/>
        </w:tabs>
        <w:spacing w:before="60" w:after="60" w:line="240" w:lineRule="auto"/>
        <w:ind w:left="567" w:hanging="567"/>
        <w:jc w:val="both"/>
        <w:rPr>
          <w:rFonts w:ascii="Arial" w:hAnsi="Arial"/>
        </w:rPr>
      </w:pPr>
      <w:r w:rsidRPr="00AA1763">
        <w:rPr>
          <w:rFonts w:ascii="Arial" w:hAnsi="Arial"/>
        </w:rPr>
        <w:t>Experience in exploration data compilation, validation, assessment and integration with legacy information, and the ability to conduct spatial visualisation of data.</w:t>
      </w:r>
    </w:p>
    <w:p w14:paraId="2DFE6499" w14:textId="77777777" w:rsidR="00886135" w:rsidRPr="00D41C16" w:rsidRDefault="00F62DAE" w:rsidP="0021369A">
      <w:pPr>
        <w:numPr>
          <w:ilvl w:val="0"/>
          <w:numId w:val="43"/>
        </w:numPr>
        <w:tabs>
          <w:tab w:val="clear" w:pos="360"/>
        </w:tabs>
        <w:spacing w:before="60" w:after="60" w:line="240" w:lineRule="auto"/>
        <w:ind w:left="567" w:hanging="567"/>
        <w:jc w:val="both"/>
        <w:rPr>
          <w:rFonts w:ascii="Arial" w:hAnsi="Arial"/>
        </w:rPr>
      </w:pPr>
      <w:r w:rsidRPr="00D41C16">
        <w:rPr>
          <w:rFonts w:ascii="Arial" w:hAnsi="Arial"/>
        </w:rPr>
        <w:t>K</w:t>
      </w:r>
      <w:r w:rsidR="009B7083" w:rsidRPr="00D41C16">
        <w:rPr>
          <w:rFonts w:ascii="Arial" w:hAnsi="Arial"/>
        </w:rPr>
        <w:t xml:space="preserve">nowledge of the Australian Requirements for the Submission of Digital Exploration Data, and experience with the </w:t>
      </w:r>
      <w:r w:rsidR="009B7083" w:rsidRPr="009B6A28">
        <w:rPr>
          <w:rFonts w:ascii="Arial" w:hAnsi="Arial"/>
          <w:i/>
          <w:iCs/>
        </w:rPr>
        <w:t>Mineral Resources (Sustainable Development) Act (1990)</w:t>
      </w:r>
      <w:r w:rsidR="009B7083" w:rsidRPr="00D41C16">
        <w:rPr>
          <w:rFonts w:ascii="Arial" w:hAnsi="Arial"/>
        </w:rPr>
        <w:t xml:space="preserve"> and the </w:t>
      </w:r>
      <w:r w:rsidR="009B7083" w:rsidRPr="009B6A28">
        <w:rPr>
          <w:rFonts w:ascii="Arial" w:hAnsi="Arial"/>
          <w:i/>
          <w:iCs/>
        </w:rPr>
        <w:t>Mineral Resources (Sustainable Development) (Mineral Industries) Regulations (2019)</w:t>
      </w:r>
      <w:r w:rsidR="009B7083" w:rsidRPr="00D41C16">
        <w:rPr>
          <w:rFonts w:ascii="Arial" w:hAnsi="Arial"/>
        </w:rPr>
        <w:t xml:space="preserve"> or similar.</w:t>
      </w:r>
    </w:p>
    <w:p w14:paraId="3B9DD3EC" w14:textId="14A52E1F" w:rsidR="009B45D9" w:rsidRPr="00D41C16" w:rsidRDefault="00BF7F36" w:rsidP="0021369A">
      <w:pPr>
        <w:numPr>
          <w:ilvl w:val="0"/>
          <w:numId w:val="43"/>
        </w:numPr>
        <w:tabs>
          <w:tab w:val="clear" w:pos="360"/>
        </w:tabs>
        <w:spacing w:before="60" w:after="60" w:line="240" w:lineRule="auto"/>
        <w:ind w:left="567" w:hanging="567"/>
        <w:jc w:val="both"/>
        <w:rPr>
          <w:rFonts w:ascii="Arial" w:hAnsi="Arial"/>
        </w:rPr>
      </w:pPr>
      <w:r w:rsidRPr="00A55171">
        <w:rPr>
          <w:rFonts w:ascii="Arial" w:hAnsi="Arial"/>
        </w:rPr>
        <w:t>Strong</w:t>
      </w:r>
      <w:r w:rsidR="008367C3" w:rsidRPr="00A55171">
        <w:rPr>
          <w:rFonts w:ascii="Arial" w:hAnsi="Arial"/>
        </w:rPr>
        <w:t xml:space="preserve"> organisational skills with the </w:t>
      </w:r>
      <w:r w:rsidR="00B423D3" w:rsidRPr="00A55171">
        <w:rPr>
          <w:rFonts w:ascii="Arial" w:hAnsi="Arial"/>
        </w:rPr>
        <w:t>ability to meet deadlines while maintaining strong</w:t>
      </w:r>
      <w:r w:rsidRPr="00A55171">
        <w:rPr>
          <w:rFonts w:ascii="Arial" w:hAnsi="Arial"/>
        </w:rPr>
        <w:t xml:space="preserve"> </w:t>
      </w:r>
      <w:r w:rsidR="00BB4A6F" w:rsidRPr="00A55171">
        <w:rPr>
          <w:rFonts w:ascii="Arial" w:hAnsi="Arial"/>
        </w:rPr>
        <w:t>attention to detail</w:t>
      </w:r>
      <w:r w:rsidR="00B423D3" w:rsidRPr="00A55171">
        <w:rPr>
          <w:rFonts w:ascii="Arial" w:hAnsi="Arial"/>
        </w:rPr>
        <w:t>.</w:t>
      </w:r>
    </w:p>
    <w:p w14:paraId="74BCA525" w14:textId="0934818C" w:rsidR="00886135" w:rsidRPr="0038263D" w:rsidRDefault="00886135" w:rsidP="0021369A">
      <w:pPr>
        <w:numPr>
          <w:ilvl w:val="0"/>
          <w:numId w:val="43"/>
        </w:numPr>
        <w:tabs>
          <w:tab w:val="clear" w:pos="360"/>
        </w:tabs>
        <w:spacing w:before="60" w:after="60" w:line="240" w:lineRule="auto"/>
        <w:ind w:left="567" w:hanging="567"/>
        <w:jc w:val="both"/>
        <w:rPr>
          <w:rFonts w:ascii="Arial" w:hAnsi="Arial"/>
        </w:rPr>
      </w:pPr>
      <w:r w:rsidRPr="00D41C16">
        <w:rPr>
          <w:rFonts w:ascii="Arial" w:hAnsi="Arial"/>
        </w:rPr>
        <w:t xml:space="preserve">Membership (including any internal accreditation, e.g. Registered Professional) of a professional organisation (e.g. AIG, </w:t>
      </w:r>
      <w:proofErr w:type="spellStart"/>
      <w:r w:rsidRPr="00D41C16">
        <w:rPr>
          <w:rFonts w:ascii="Arial" w:hAnsi="Arial"/>
        </w:rPr>
        <w:t>AusIMM</w:t>
      </w:r>
      <w:proofErr w:type="spellEnd"/>
      <w:r w:rsidRPr="00D41C16">
        <w:rPr>
          <w:rFonts w:ascii="Arial" w:hAnsi="Arial"/>
        </w:rPr>
        <w:t>, SEG, ASEG, PESA, etc) would be well regarded.</w:t>
      </w:r>
    </w:p>
    <w:p w14:paraId="62DD3F46" w14:textId="77777777" w:rsidR="00495B3B" w:rsidRPr="00495B3B" w:rsidRDefault="00495B3B" w:rsidP="00495B3B">
      <w:pPr>
        <w:spacing w:before="160" w:after="0"/>
        <w:rPr>
          <w:rFonts w:ascii="Arial" w:hAnsi="Arial" w:cs="Arial"/>
          <w:b/>
          <w:color w:val="363534"/>
        </w:rPr>
      </w:pPr>
      <w:r w:rsidRPr="00495B3B">
        <w:rPr>
          <w:rFonts w:ascii="Arial" w:hAnsi="Arial" w:cs="Arial"/>
          <w:b/>
          <w:color w:val="363534"/>
        </w:rPr>
        <w:t>Capabilities</w:t>
      </w:r>
    </w:p>
    <w:p w14:paraId="6340AC89" w14:textId="77777777" w:rsidR="00AC1D41" w:rsidRPr="00AA1763" w:rsidRDefault="00AC1D41" w:rsidP="007F6A16">
      <w:pPr>
        <w:numPr>
          <w:ilvl w:val="0"/>
          <w:numId w:val="46"/>
        </w:numPr>
        <w:spacing w:before="60" w:after="60" w:line="240" w:lineRule="auto"/>
        <w:ind w:left="567" w:hanging="567"/>
        <w:jc w:val="both"/>
        <w:rPr>
          <w:rFonts w:ascii="Arial" w:hAnsi="Arial"/>
        </w:rPr>
      </w:pPr>
      <w:bookmarkStart w:id="2" w:name="_Hlk179871078"/>
      <w:bookmarkStart w:id="3" w:name="_Hlk102550785"/>
      <w:r w:rsidRPr="00AA1763">
        <w:rPr>
          <w:rFonts w:ascii="Arial" w:hAnsi="Arial"/>
          <w:b/>
          <w:bCs/>
        </w:rPr>
        <w:t>Critical Thinking and Problem Solving</w:t>
      </w:r>
      <w:bookmarkEnd w:id="2"/>
      <w:r w:rsidRPr="00AA1763">
        <w:rPr>
          <w:rFonts w:ascii="Arial" w:hAnsi="Arial"/>
          <w:b/>
          <w:bCs/>
        </w:rPr>
        <w:t>:</w:t>
      </w:r>
      <w:r w:rsidRPr="00AA1763">
        <w:rPr>
          <w:rFonts w:ascii="Arial" w:hAnsi="Arial"/>
        </w:rPr>
        <w:t xml:space="preserve"> Resolves issues through deep understanding or interpretation of existing guidelines. Where guidelines are not available, analyses ideas available and </w:t>
      </w:r>
      <w:proofErr w:type="gramStart"/>
      <w:r w:rsidRPr="00AA1763">
        <w:rPr>
          <w:rFonts w:ascii="Arial" w:hAnsi="Arial"/>
        </w:rPr>
        <w:t>takes action</w:t>
      </w:r>
      <w:proofErr w:type="gramEnd"/>
      <w:r w:rsidRPr="00AA1763">
        <w:rPr>
          <w:rFonts w:ascii="Arial" w:hAnsi="Arial"/>
        </w:rPr>
        <w:t xml:space="preserve"> through self, or in consultation with others to resolve problems. If required, determine additional information needed to make informed decisions. Applies critical thinking and problem-solving concepts in the right context.</w:t>
      </w:r>
    </w:p>
    <w:p w14:paraId="54BDC986" w14:textId="77777777" w:rsidR="00F61E42" w:rsidRPr="00F61E42" w:rsidRDefault="00F61E42" w:rsidP="007F6A16">
      <w:pPr>
        <w:numPr>
          <w:ilvl w:val="0"/>
          <w:numId w:val="46"/>
        </w:numPr>
        <w:spacing w:before="60" w:after="60" w:line="240" w:lineRule="auto"/>
        <w:ind w:left="567" w:hanging="567"/>
        <w:jc w:val="both"/>
        <w:rPr>
          <w:rFonts w:ascii="Arial" w:hAnsi="Arial"/>
        </w:rPr>
      </w:pPr>
      <w:r>
        <w:rPr>
          <w:rFonts w:ascii="Arial" w:hAnsi="Arial"/>
          <w:b/>
          <w:bCs/>
        </w:rPr>
        <w:t>Stakeholder</w:t>
      </w:r>
      <w:r w:rsidR="004B6757">
        <w:rPr>
          <w:rFonts w:ascii="Arial" w:hAnsi="Arial"/>
          <w:b/>
          <w:bCs/>
        </w:rPr>
        <w:t xml:space="preserve"> Management: </w:t>
      </w:r>
      <w:r w:rsidR="004B6757" w:rsidRPr="00752DB7">
        <w:rPr>
          <w:rFonts w:cstheme="minorHAnsi"/>
          <w:iCs/>
          <w:kern w:val="20"/>
          <w:szCs w:val="18"/>
        </w:rPr>
        <w:t>Takes steps to add value for the client or stakeholder; Links people with other areas as appropriate; Monitors client and stakeholder satisfaction; Constructively deals with stakeholder issues</w:t>
      </w:r>
      <w:r>
        <w:rPr>
          <w:rFonts w:cstheme="minorHAnsi"/>
          <w:iCs/>
          <w:kern w:val="20"/>
          <w:szCs w:val="18"/>
        </w:rPr>
        <w:t>.</w:t>
      </w:r>
    </w:p>
    <w:p w14:paraId="6E029D99" w14:textId="77777777" w:rsidR="00AC1D41" w:rsidRPr="00AA1763" w:rsidRDefault="00AC1D41" w:rsidP="007F6A16">
      <w:pPr>
        <w:numPr>
          <w:ilvl w:val="0"/>
          <w:numId w:val="46"/>
        </w:numPr>
        <w:spacing w:before="60" w:after="60" w:line="240" w:lineRule="auto"/>
        <w:ind w:left="567" w:hanging="567"/>
        <w:jc w:val="both"/>
        <w:rPr>
          <w:rFonts w:ascii="Arial" w:hAnsi="Arial"/>
        </w:rPr>
      </w:pPr>
      <w:r w:rsidRPr="00AA1763">
        <w:rPr>
          <w:rFonts w:ascii="Arial" w:hAnsi="Arial"/>
          <w:b/>
          <w:bCs/>
        </w:rPr>
        <w:t>Data Literacy</w:t>
      </w:r>
      <w:r w:rsidRPr="00AA1763">
        <w:rPr>
          <w:rFonts w:ascii="Arial" w:hAnsi="Arial"/>
        </w:rPr>
        <w:t>: Considers data sources, collection and structure impacts in the delivery of data analysis. Generates descriptive statistics and relevant data visualisation leading to decisions under the guidance from subject matter experts. Ability to utilise advanced excel formulas, pivot tables and generation of data charts is required.</w:t>
      </w:r>
    </w:p>
    <w:p w14:paraId="0E2D2707" w14:textId="1AAB44F3" w:rsidR="00D41C16" w:rsidRPr="006100B2" w:rsidRDefault="00AC1D41" w:rsidP="007F6A16">
      <w:pPr>
        <w:numPr>
          <w:ilvl w:val="0"/>
          <w:numId w:val="46"/>
        </w:numPr>
        <w:spacing w:before="60" w:after="60" w:line="240" w:lineRule="auto"/>
        <w:ind w:left="567" w:hanging="567"/>
        <w:jc w:val="both"/>
        <w:rPr>
          <w:rFonts w:ascii="Arial" w:hAnsi="Arial"/>
        </w:rPr>
      </w:pPr>
      <w:r w:rsidRPr="00AA1763">
        <w:rPr>
          <w:rFonts w:ascii="Arial" w:hAnsi="Arial"/>
          <w:b/>
          <w:bCs/>
        </w:rPr>
        <w:t>Resilience</w:t>
      </w:r>
      <w:r w:rsidRPr="00AA1763">
        <w:rPr>
          <w:rFonts w:ascii="Arial" w:hAnsi="Arial"/>
        </w:rPr>
        <w:t>: Gives frank and honest feedback/advice. Listens when ideas are challenged, seeks to understand the nature of criticism &amp; respond constructively; Displays confidence and conviction when communicating an opinion.</w:t>
      </w:r>
    </w:p>
    <w:p w14:paraId="72CE8D2C" w14:textId="77777777" w:rsidR="00495B3B" w:rsidRPr="00495B3B" w:rsidRDefault="00495B3B" w:rsidP="00293326">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407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495B3B" w:rsidRDefault="00495B3B" w:rsidP="00293326">
            <w:pPr>
              <w:jc w:val="both"/>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3ED4D1AA" w:rsidR="00495B3B" w:rsidRPr="00495B3B" w:rsidRDefault="006100B2" w:rsidP="00293326">
            <w:pPr>
              <w:jc w:val="both"/>
              <w:cnfStyle w:val="100000000000" w:firstRow="1" w:lastRow="0" w:firstColumn="0" w:lastColumn="0" w:oddVBand="0" w:evenVBand="0" w:oddHBand="0" w:evenHBand="0" w:firstRowFirstColumn="0" w:firstRowLastColumn="0" w:lastRowFirstColumn="0" w:lastRowLastColumn="0"/>
              <w:rPr>
                <w:rFonts w:cs="Arial"/>
                <w:color w:val="1A1A1A"/>
                <w:sz w:val="20"/>
              </w:rPr>
            </w:pPr>
            <w:r>
              <w:rPr>
                <w:rFonts w:cs="Arial"/>
                <w:color w:val="1A1A1A"/>
                <w:sz w:val="20"/>
              </w:rPr>
              <w:t>N/A</w:t>
            </w:r>
          </w:p>
        </w:tc>
      </w:tr>
      <w:tr w:rsidR="001F6671" w:rsidRPr="001F6671" w14:paraId="13112EBA"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E591157" w14:textId="75050493" w:rsidR="00495B3B" w:rsidRPr="001F6671" w:rsidRDefault="00495B3B" w:rsidP="001F6671">
            <w:pPr>
              <w:spacing w:line="240" w:lineRule="auto"/>
              <w:contextualSpacing/>
              <w:jc w:val="both"/>
              <w:outlineLvl w:val="1"/>
              <w:rPr>
                <w:rFonts w:ascii="Arial" w:hAnsi="Arial" w:cs="Arial"/>
                <w:color w:val="auto"/>
                <w:sz w:val="20"/>
              </w:rPr>
            </w:pPr>
            <w:r w:rsidRPr="001F6671">
              <w:rPr>
                <w:rFonts w:ascii="Arial" w:hAnsi="Arial" w:cs="Arial"/>
                <w:color w:val="auto"/>
              </w:rPr>
              <w:t>The occupational health and safety    requirements of this position may include, but are not limited to:</w:t>
            </w:r>
          </w:p>
        </w:tc>
        <w:tc>
          <w:tcPr>
            <w:tcW w:w="6803" w:type="dxa"/>
            <w:shd w:val="clear" w:color="auto" w:fill="auto"/>
          </w:tcPr>
          <w:p w14:paraId="7216FB89" w14:textId="77777777" w:rsidR="00495B3B" w:rsidRPr="00F56C79" w:rsidRDefault="00495B3B" w:rsidP="00293326">
            <w:pPr>
              <w:numPr>
                <w:ilvl w:val="0"/>
                <w:numId w:val="44"/>
              </w:numPr>
              <w:spacing w:after="240" w:line="240" w:lineRule="auto"/>
              <w:contextualSpacing/>
              <w:jc w:val="both"/>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F56C79">
              <w:rPr>
                <w:rFonts w:ascii="Arial" w:hAnsi="Arial" w:cs="Arial"/>
                <w:color w:val="auto"/>
                <w:sz w:val="20"/>
              </w:rPr>
              <w:t>Sedentary desk work</w:t>
            </w:r>
          </w:p>
          <w:p w14:paraId="4162592B" w14:textId="77777777" w:rsidR="00495B3B" w:rsidRPr="00F56C79" w:rsidRDefault="00495B3B" w:rsidP="00293326">
            <w:pPr>
              <w:numPr>
                <w:ilvl w:val="0"/>
                <w:numId w:val="44"/>
              </w:numPr>
              <w:spacing w:after="240" w:line="240" w:lineRule="auto"/>
              <w:contextualSpacing/>
              <w:jc w:val="both"/>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F56C79">
              <w:rPr>
                <w:rFonts w:ascii="Arial" w:hAnsi="Arial" w:cs="Arial"/>
                <w:color w:val="auto"/>
                <w:sz w:val="20"/>
              </w:rPr>
              <w:t>Manual handling</w:t>
            </w:r>
          </w:p>
          <w:p w14:paraId="23FF4545" w14:textId="77777777" w:rsidR="00495B3B" w:rsidRPr="001F6671" w:rsidRDefault="00495B3B" w:rsidP="00293326">
            <w:pPr>
              <w:numPr>
                <w:ilvl w:val="0"/>
                <w:numId w:val="44"/>
              </w:numPr>
              <w:spacing w:line="240" w:lineRule="auto"/>
              <w:ind w:left="714" w:hanging="357"/>
              <w:contextualSpacing/>
              <w:jc w:val="both"/>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F56C79">
              <w:rPr>
                <w:rFonts w:ascii="Arial" w:hAnsi="Arial" w:cs="Arial"/>
                <w:color w:val="auto"/>
                <w:sz w:val="20"/>
              </w:rPr>
              <w:t>Emergency response work</w:t>
            </w:r>
          </w:p>
        </w:tc>
      </w:tr>
      <w:tr w:rsidR="00495B3B" w:rsidRPr="00495B3B" w14:paraId="7CD2DEBC"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7C459E3E" w:rsidR="00495B3B" w:rsidRPr="00335BC8" w:rsidRDefault="00495B3B" w:rsidP="00293326">
            <w:pPr>
              <w:jc w:val="both"/>
              <w:rPr>
                <w:rFonts w:ascii="Arial" w:hAnsi="Arial" w:cs="Arial"/>
                <w:color w:val="1A1A1A"/>
                <w:sz w:val="20"/>
              </w:rPr>
            </w:pPr>
            <w:r w:rsidRPr="00495B3B">
              <w:rPr>
                <w:rFonts w:ascii="Arial" w:hAnsi="Arial" w:cs="Arial"/>
                <w:color w:val="1A1A1A"/>
                <w:sz w:val="20"/>
              </w:rPr>
              <w:lastRenderedPageBreak/>
              <w:t xml:space="preserve">DEECA will conduct relevant checks about applicants and the information provided within an application. Checks will include but are not limited to: </w:t>
            </w:r>
          </w:p>
        </w:tc>
        <w:tc>
          <w:tcPr>
            <w:tcW w:w="6803" w:type="dxa"/>
            <w:shd w:val="clear" w:color="auto" w:fill="auto"/>
          </w:tcPr>
          <w:p w14:paraId="6BBD22DA" w14:textId="77777777" w:rsidR="00F56C79" w:rsidRPr="00495B3B" w:rsidRDefault="00F56C79" w:rsidP="00F56C79">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293CFFBF" w:rsidR="00495B3B" w:rsidRPr="00495B3B" w:rsidRDefault="00F56C79" w:rsidP="00F56C79">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3"/>
      <w:tr w:rsidR="00F56C79" w:rsidRPr="00495B3B" w14:paraId="555B356F"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F56C79" w:rsidRPr="00495B3B" w:rsidRDefault="00F56C79" w:rsidP="00F56C79">
            <w:pPr>
              <w:spacing w:before="120" w:after="120"/>
              <w:jc w:val="both"/>
              <w:rPr>
                <w:rFonts w:ascii="Arial" w:hAnsi="Arial"/>
                <w:color w:val="1A1A1A"/>
                <w:sz w:val="20"/>
              </w:rPr>
            </w:pPr>
            <w:r w:rsidRPr="00495B3B">
              <w:rPr>
                <w:rFonts w:ascii="Arial" w:hAnsi="Arial"/>
                <w:color w:val="1A1A1A"/>
                <w:sz w:val="20"/>
              </w:rPr>
              <w:t>Employment terms and conditions</w:t>
            </w:r>
          </w:p>
          <w:p w14:paraId="673B886F" w14:textId="77777777" w:rsidR="00F56C79" w:rsidRPr="00495B3B" w:rsidRDefault="00F56C79" w:rsidP="00F56C79">
            <w:pPr>
              <w:spacing w:before="120" w:after="120"/>
              <w:jc w:val="both"/>
              <w:rPr>
                <w:rFonts w:ascii="Arial" w:hAnsi="Arial"/>
                <w:color w:val="1A1A1A"/>
                <w:sz w:val="20"/>
              </w:rPr>
            </w:pPr>
          </w:p>
        </w:tc>
        <w:tc>
          <w:tcPr>
            <w:tcW w:w="6803" w:type="dxa"/>
            <w:shd w:val="clear" w:color="auto" w:fill="auto"/>
          </w:tcPr>
          <w:p w14:paraId="65A96465" w14:textId="77777777" w:rsidR="00F56C79" w:rsidRPr="00495B3B" w:rsidRDefault="00F56C79" w:rsidP="00F56C79">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2E7D522E" w14:textId="77777777" w:rsidR="00F56C79" w:rsidRPr="00495B3B" w:rsidRDefault="00F56C79" w:rsidP="00F56C79">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18C6803C" w:rsidR="00F56C79" w:rsidRPr="00495B3B" w:rsidRDefault="00F56C79" w:rsidP="00F56C79">
            <w:pPr>
              <w:tabs>
                <w:tab w:val="left" w:pos="360"/>
                <w:tab w:val="left" w:pos="720"/>
              </w:tabs>
              <w:autoSpaceDE w:val="0"/>
              <w:autoSpaceDN w:val="0"/>
              <w:adjustRightInd w:val="0"/>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F56C79" w:rsidRPr="00495B3B" w14:paraId="10873C64"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F56C79" w:rsidRPr="00495B3B" w:rsidRDefault="00F56C79" w:rsidP="00F56C79">
            <w:pPr>
              <w:spacing w:before="120" w:after="120"/>
              <w:jc w:val="both"/>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23306A6E" w:rsidR="00F56C79" w:rsidRPr="00495B3B" w:rsidRDefault="00F56C79" w:rsidP="00F56C79">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60A05FC4" w14:textId="77777777" w:rsidR="00F56C79" w:rsidRPr="00495B3B" w:rsidRDefault="00F56C79" w:rsidP="00F56C79">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0386BFCB" w14:textId="77777777" w:rsidR="00F56C79" w:rsidRPr="00454423" w:rsidRDefault="00F56C79" w:rsidP="00F56C79">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63787D33" w14:textId="77777777" w:rsidR="00F56C79" w:rsidRPr="005763CD" w:rsidRDefault="00F56C79" w:rsidP="00F56C79">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2067FF0C" w14:textId="77777777" w:rsidR="00F56C79" w:rsidRPr="005763CD" w:rsidRDefault="00F56C79" w:rsidP="00F56C79">
      <w:pPr>
        <w:spacing w:before="0" w:after="0"/>
        <w:rPr>
          <w:rFonts w:ascii="Arial" w:hAnsi="Arial" w:cs="Arial"/>
        </w:rPr>
      </w:pPr>
    </w:p>
    <w:p w14:paraId="50B029F4" w14:textId="77777777" w:rsidR="00F56C79" w:rsidRPr="005763CD" w:rsidRDefault="00F56C79" w:rsidP="00F56C79">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4" w:history="1">
        <w:r w:rsidRPr="00220147">
          <w:rPr>
            <w:rStyle w:val="Hyperlink"/>
            <w:rFonts w:ascii="Arial" w:hAnsi="Arial" w:cs="Arial"/>
            <w:lang w:eastAsia="en-US"/>
          </w:rPr>
          <w:t>www.deeca.vic.gov.au</w:t>
        </w:r>
      </w:hyperlink>
    </w:p>
    <w:p w14:paraId="11465122" w14:textId="77777777" w:rsidR="00F56C79" w:rsidRPr="00495B3B" w:rsidRDefault="00F56C79" w:rsidP="00F56C79">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51A33082" w14:textId="77777777" w:rsidR="00F56C79" w:rsidRPr="002775A7" w:rsidRDefault="00F56C79" w:rsidP="00F56C79">
      <w:pPr>
        <w:spacing w:before="0" w:after="0" w:line="240" w:lineRule="auto"/>
        <w:jc w:val="both"/>
        <w:rPr>
          <w:rFonts w:ascii="Arial" w:hAnsi="Arial" w:cs="Arial"/>
        </w:rPr>
      </w:pPr>
      <w:r w:rsidRPr="00AC1638">
        <w:rPr>
          <w:rFonts w:ascii="Arial" w:hAnsi="Arial" w:cs="Arial"/>
        </w:rPr>
        <w:t xml:space="preserve">Our values align with the core </w:t>
      </w:r>
      <w:hyperlink r:id="rId25"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2994C577" w14:textId="3A79FB32" w:rsidR="00F56C79" w:rsidRPr="00F56C79" w:rsidRDefault="00F56C79" w:rsidP="00F56C79">
      <w:pPr>
        <w:rPr>
          <w:rFonts w:ascii="Arial" w:hAnsi="Arial" w:cs="Arial"/>
          <w:color w:val="000000"/>
          <w:szCs w:val="22"/>
        </w:rPr>
      </w:pPr>
      <w:r w:rsidRPr="00AC1638">
        <w:rPr>
          <w:rFonts w:ascii="Arial" w:eastAsia="Microsoft JhengHei" w:hAnsi="Arial"/>
          <w:color w:val="442D97"/>
          <w:sz w:val="28"/>
          <w:szCs w:val="28"/>
        </w:rPr>
        <w:t>Our Community Charter</w:t>
      </w:r>
    </w:p>
    <w:p w14:paraId="4B683162" w14:textId="77777777" w:rsidR="00F56C79" w:rsidRPr="00AC1638" w:rsidRDefault="00F56C79" w:rsidP="00F56C79">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773B5D8E" w14:textId="77777777" w:rsidR="00F56C79" w:rsidRPr="00495B3B" w:rsidRDefault="00F56C79" w:rsidP="00F56C79">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3B811270" w14:textId="77777777" w:rsidR="00F56C79" w:rsidRDefault="00F56C79" w:rsidP="00F56C79">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61AD2448" w14:textId="77777777" w:rsidR="00F56C79" w:rsidRPr="00495B3B" w:rsidRDefault="00F56C79" w:rsidP="00F56C79">
      <w:pPr>
        <w:spacing w:line="240" w:lineRule="auto"/>
        <w:contextualSpacing/>
        <w:outlineLvl w:val="1"/>
        <w:rPr>
          <w:rFonts w:ascii="Arial" w:hAnsi="Arial" w:cs="Arial"/>
          <w:color w:val="363534"/>
        </w:rPr>
      </w:pPr>
    </w:p>
    <w:p w14:paraId="4A55D6F1" w14:textId="77777777" w:rsidR="00F56C79" w:rsidRPr="00495B3B" w:rsidRDefault="00F56C79" w:rsidP="00F56C79">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A23ADE5" w14:textId="77777777" w:rsidR="00F56C79" w:rsidRPr="00495B3B" w:rsidRDefault="00F56C79" w:rsidP="00F56C79">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25D31BEF" w14:textId="77777777" w:rsidR="00F56C79" w:rsidRPr="00495B3B" w:rsidRDefault="00F56C79" w:rsidP="00F56C79">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2EE36F53" w14:textId="77777777" w:rsidR="00F56C79" w:rsidRPr="00495B3B" w:rsidRDefault="00F56C79" w:rsidP="00F56C79">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66329246" w14:textId="77777777" w:rsidR="00F56C79" w:rsidRPr="00495B3B" w:rsidRDefault="00F56C79" w:rsidP="00F56C79">
      <w:pPr>
        <w:rPr>
          <w:rFonts w:ascii="Arial" w:hAnsi="Arial" w:cs="Arial"/>
          <w:b/>
          <w:bCs/>
          <w:color w:val="363534"/>
        </w:rPr>
      </w:pPr>
      <w:r w:rsidRPr="00495B3B">
        <w:rPr>
          <w:rFonts w:ascii="Arial" w:hAnsi="Arial" w:cs="Arial"/>
          <w:b/>
          <w:bCs/>
          <w:color w:val="363534"/>
        </w:rPr>
        <w:lastRenderedPageBreak/>
        <w:t>Aboriginal Cultural Safety</w:t>
      </w:r>
    </w:p>
    <w:p w14:paraId="3D228070" w14:textId="77777777" w:rsidR="00F56C79" w:rsidRPr="00495B3B" w:rsidRDefault="00F56C79" w:rsidP="00F56C79">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6" w:history="1">
        <w:r w:rsidRPr="00220147">
          <w:rPr>
            <w:rStyle w:val="Hyperlink"/>
            <w:rFonts w:ascii="Arial" w:hAnsi="Arial" w:cs="Arial"/>
          </w:rPr>
          <w:t>self.determination@deeca.vic.gov.au</w:t>
        </w:r>
      </w:hyperlink>
      <w:r w:rsidRPr="00495B3B">
        <w:rPr>
          <w:rFonts w:ascii="Arial" w:hAnsi="Arial" w:cs="Arial"/>
          <w:color w:val="363534"/>
        </w:rPr>
        <w:t>.</w:t>
      </w:r>
    </w:p>
    <w:p w14:paraId="6FA62FF0" w14:textId="77777777" w:rsidR="00F56C79" w:rsidRPr="00495B3B" w:rsidRDefault="00F56C79" w:rsidP="00F56C79">
      <w:pPr>
        <w:rPr>
          <w:rFonts w:ascii="Arial" w:hAnsi="Arial" w:cs="Arial"/>
          <w:b/>
          <w:color w:val="363534"/>
          <w:szCs w:val="22"/>
        </w:rPr>
      </w:pPr>
      <w:r w:rsidRPr="00495B3B">
        <w:rPr>
          <w:rFonts w:ascii="Arial" w:hAnsi="Arial" w:cs="Arial"/>
          <w:b/>
          <w:color w:val="363534"/>
          <w:szCs w:val="22"/>
        </w:rPr>
        <w:t>Balancing your Life / Hybrid Working</w:t>
      </w:r>
    </w:p>
    <w:p w14:paraId="5589EF91" w14:textId="77777777" w:rsidR="00F56C79" w:rsidRPr="00495B3B" w:rsidRDefault="00F56C79" w:rsidP="00F56C79">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27B85E60" w14:textId="77777777" w:rsidR="00F56C79" w:rsidRPr="00495B3B" w:rsidRDefault="00F56C79" w:rsidP="00F56C79">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7" w:history="1">
        <w:r w:rsidRPr="00220147">
          <w:rPr>
            <w:rStyle w:val="Hyperlink"/>
            <w:rFonts w:ascii="Arial" w:eastAsia="Microsoft JhengHei" w:hAnsi="Arial" w:cs="Arial"/>
            <w:sz w:val="22"/>
            <w:szCs w:val="24"/>
            <w:lang w:eastAsia="en-US"/>
          </w:rPr>
          <w:t>customer.service@deeca.vic.gov.au</w:t>
        </w:r>
      </w:hyperlink>
    </w:p>
    <w:p w14:paraId="1972184C" w14:textId="5426693E" w:rsidR="00495B3B" w:rsidRPr="00495B3B" w:rsidRDefault="00495B3B" w:rsidP="00F56C79">
      <w:pPr>
        <w:keepNext/>
        <w:spacing w:line="240" w:lineRule="auto"/>
        <w:jc w:val="both"/>
        <w:rPr>
          <w:rFonts w:ascii="Arial" w:eastAsia="Microsoft JhengHei" w:hAnsi="Arial" w:cs="Arial"/>
          <w:sz w:val="22"/>
          <w:szCs w:val="24"/>
          <w:u w:val="single"/>
          <w:lang w:eastAsia="en-US"/>
        </w:rPr>
      </w:pPr>
    </w:p>
    <w:sectPr w:rsidR="00495B3B" w:rsidRPr="00495B3B" w:rsidSect="00A03B5B">
      <w:headerReference w:type="default" r:id="rId28"/>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D634B" w14:textId="77777777" w:rsidR="00467573" w:rsidRDefault="00467573" w:rsidP="00CD157B">
      <w:pPr>
        <w:pStyle w:val="NoSpacing"/>
      </w:pPr>
    </w:p>
    <w:p w14:paraId="72571BF2" w14:textId="77777777" w:rsidR="00467573" w:rsidRDefault="00467573"/>
  </w:endnote>
  <w:endnote w:type="continuationSeparator" w:id="0">
    <w:p w14:paraId="02E16000" w14:textId="77777777" w:rsidR="00467573" w:rsidRDefault="00467573" w:rsidP="00CD157B">
      <w:pPr>
        <w:pStyle w:val="NoSpacing"/>
      </w:pPr>
    </w:p>
    <w:p w14:paraId="1B2C876A" w14:textId="77777777" w:rsidR="00467573" w:rsidRDefault="00467573"/>
  </w:endnote>
  <w:endnote w:type="continuationNotice" w:id="1">
    <w:p w14:paraId="2472E845" w14:textId="77777777" w:rsidR="00467573" w:rsidRDefault="00467573" w:rsidP="00CD157B">
      <w:pPr>
        <w:pStyle w:val="NoSpacing"/>
      </w:pPr>
    </w:p>
    <w:p w14:paraId="674574A2" w14:textId="77777777" w:rsidR="00467573" w:rsidRDefault="004675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4C8513D6"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8664CC">
      <w:rPr>
        <w:bCs w:val="0"/>
      </w:rPr>
      <w:t>August</w:t>
    </w:r>
    <w:r w:rsidR="00A03B5B">
      <w:rPr>
        <w:bCs w:val="0"/>
      </w:rPr>
      <w:t xml:space="preserve"> 2025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65CB" w14:textId="111E7EAF" w:rsidR="00D40EAF" w:rsidRDefault="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A03B5B">
      <w:rPr>
        <w:bCs w:val="0"/>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79231"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7923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F161B" w14:textId="77777777" w:rsidR="00467573" w:rsidRPr="0056073C" w:rsidRDefault="00467573" w:rsidP="005D764F">
      <w:pPr>
        <w:pStyle w:val="FootnoteSeparator"/>
      </w:pPr>
    </w:p>
    <w:p w14:paraId="3AFFCE38" w14:textId="77777777" w:rsidR="00467573" w:rsidRDefault="00467573"/>
  </w:footnote>
  <w:footnote w:type="continuationSeparator" w:id="0">
    <w:p w14:paraId="77FF8B7A" w14:textId="77777777" w:rsidR="00467573" w:rsidRPr="00CA30B7" w:rsidRDefault="00467573" w:rsidP="006D5A90">
      <w:pPr>
        <w:rPr>
          <w:lang w:val="en-US"/>
        </w:rPr>
      </w:pPr>
      <w:r w:rsidRPr="00CA30B7">
        <w:rPr>
          <w:lang w:val="en-US"/>
        </w:rPr>
        <w:t>_______</w:t>
      </w:r>
    </w:p>
    <w:p w14:paraId="2196C3DB" w14:textId="77777777" w:rsidR="00467573" w:rsidRDefault="00467573"/>
  </w:footnote>
  <w:footnote w:type="continuationNotice" w:id="1">
    <w:p w14:paraId="697A369C" w14:textId="77777777" w:rsidR="00467573" w:rsidRDefault="00467573" w:rsidP="006D5A90"/>
    <w:p w14:paraId="108DDD9C" w14:textId="77777777" w:rsidR="00467573" w:rsidRDefault="004675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71552"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958856D"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0528"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205243A"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72576"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1030745"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3600"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0487C4E"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4624"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A734848"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5648"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A8266F8"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EEE97" w14:textId="77777777" w:rsidR="00E559DA" w:rsidRDefault="00E559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BF4DB" w14:textId="77777777" w:rsidR="00E559DA" w:rsidRDefault="00E559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63360"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2CDAABB"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39"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81F01D8"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65408"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21541CF"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6432"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E6853D2"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7456"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CB04A54"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8480"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28298D7"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23B6A06"/>
    <w:multiLevelType w:val="hybridMultilevel"/>
    <w:tmpl w:val="6D7C9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8"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9"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2"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5"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8"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0"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1"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4"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5"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6"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7"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8"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0"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1"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2"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4"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5"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6"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7"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8"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0"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1"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2"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3" w15:restartNumberingAfterBreak="0">
    <w:nsid w:val="7CC1547F"/>
    <w:multiLevelType w:val="hybridMultilevel"/>
    <w:tmpl w:val="06CE76EE"/>
    <w:lvl w:ilvl="0" w:tplc="11BE079C">
      <w:numFmt w:val="bullet"/>
      <w:lvlText w:val=""/>
      <w:lvlJc w:val="left"/>
      <w:pPr>
        <w:ind w:left="502" w:hanging="360"/>
      </w:pPr>
      <w:rPr>
        <w:rFonts w:ascii="Symbol" w:hAnsi="Symbol" w:hint="default"/>
        <w:b w:val="0"/>
        <w:bCs w:val="0"/>
        <w:color w:val="auto"/>
        <w:sz w:val="20"/>
        <w:szCs w:val="2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4"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5"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6" w15:restartNumberingAfterBreak="0">
    <w:nsid w:val="7F3A2802"/>
    <w:multiLevelType w:val="hybridMultilevel"/>
    <w:tmpl w:val="5C4AD960"/>
    <w:lvl w:ilvl="0" w:tplc="88ACC9F2">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51458554">
    <w:abstractNumId w:val="13"/>
  </w:num>
  <w:num w:numId="2" w16cid:durableId="1128745877">
    <w:abstractNumId w:val="14"/>
  </w:num>
  <w:num w:numId="3" w16cid:durableId="170411264">
    <w:abstractNumId w:val="45"/>
  </w:num>
  <w:num w:numId="4" w16cid:durableId="985085104">
    <w:abstractNumId w:val="11"/>
  </w:num>
  <w:num w:numId="5" w16cid:durableId="1872112631">
    <w:abstractNumId w:val="15"/>
  </w:num>
  <w:num w:numId="6" w16cid:durableId="336812815">
    <w:abstractNumId w:val="29"/>
  </w:num>
  <w:num w:numId="7" w16cid:durableId="155153463">
    <w:abstractNumId w:val="3"/>
  </w:num>
  <w:num w:numId="8" w16cid:durableId="1428236886">
    <w:abstractNumId w:val="33"/>
  </w:num>
  <w:num w:numId="9" w16cid:durableId="1644658156">
    <w:abstractNumId w:val="24"/>
  </w:num>
  <w:num w:numId="10" w16cid:durableId="103154041">
    <w:abstractNumId w:val="35"/>
  </w:num>
  <w:num w:numId="11" w16cid:durableId="2129203638">
    <w:abstractNumId w:val="39"/>
  </w:num>
  <w:num w:numId="12" w16cid:durableId="377365663">
    <w:abstractNumId w:val="30"/>
  </w:num>
  <w:num w:numId="13" w16cid:durableId="1308436166">
    <w:abstractNumId w:val="32"/>
  </w:num>
  <w:num w:numId="14" w16cid:durableId="1335643199">
    <w:abstractNumId w:val="43"/>
  </w:num>
  <w:num w:numId="15" w16cid:durableId="384449836">
    <w:abstractNumId w:val="9"/>
  </w:num>
  <w:num w:numId="16" w16cid:durableId="1160577431">
    <w:abstractNumId w:val="34"/>
  </w:num>
  <w:num w:numId="17" w16cid:durableId="27071314">
    <w:abstractNumId w:val="8"/>
  </w:num>
  <w:num w:numId="18" w16cid:durableId="338120444">
    <w:abstractNumId w:val="5"/>
  </w:num>
  <w:num w:numId="19" w16cid:durableId="1673139647">
    <w:abstractNumId w:val="20"/>
  </w:num>
  <w:num w:numId="20" w16cid:durableId="1975480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7"/>
  </w:num>
  <w:num w:numId="26" w16cid:durableId="8933492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7"/>
  </w:num>
  <w:num w:numId="30" w16cid:durableId="1579175524">
    <w:abstractNumId w:val="0"/>
  </w:num>
  <w:num w:numId="31" w16cid:durableId="1199856773">
    <w:abstractNumId w:val="2"/>
  </w:num>
  <w:num w:numId="32" w16cid:durableId="2138447666">
    <w:abstractNumId w:val="1"/>
  </w:num>
  <w:num w:numId="33" w16cid:durableId="334118162">
    <w:abstractNumId w:val="41"/>
  </w:num>
  <w:num w:numId="34" w16cid:durableId="196283207">
    <w:abstractNumId w:val="44"/>
  </w:num>
  <w:num w:numId="35" w16cid:durableId="1742215375">
    <w:abstractNumId w:val="54"/>
  </w:num>
  <w:num w:numId="36" w16cid:durableId="664823544">
    <w:abstractNumId w:val="49"/>
  </w:num>
  <w:num w:numId="37" w16cid:durableId="5922503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1"/>
  </w:num>
  <w:num w:numId="40" w16cid:durableId="1601049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6"/>
  </w:num>
  <w:num w:numId="42" w16cid:durableId="1149785811">
    <w:abstractNumId w:val="38"/>
  </w:num>
  <w:num w:numId="43" w16cid:durableId="729228463">
    <w:abstractNumId w:val="7"/>
  </w:num>
  <w:num w:numId="44" w16cid:durableId="322781625">
    <w:abstractNumId w:val="31"/>
  </w:num>
  <w:num w:numId="45" w16cid:durableId="1423910808">
    <w:abstractNumId w:val="12"/>
  </w:num>
  <w:num w:numId="46" w16cid:durableId="812060493">
    <w:abstractNumId w:val="56"/>
  </w:num>
  <w:num w:numId="47" w16cid:durableId="153029929">
    <w:abstractNumId w:val="5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C96"/>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3D1"/>
    <w:rsid w:val="00054A64"/>
    <w:rsid w:val="0005566D"/>
    <w:rsid w:val="0005578D"/>
    <w:rsid w:val="00055A62"/>
    <w:rsid w:val="00056024"/>
    <w:rsid w:val="000574CC"/>
    <w:rsid w:val="000574DD"/>
    <w:rsid w:val="00057EB4"/>
    <w:rsid w:val="00060B9F"/>
    <w:rsid w:val="000610DD"/>
    <w:rsid w:val="0006141F"/>
    <w:rsid w:val="000634B5"/>
    <w:rsid w:val="000636FD"/>
    <w:rsid w:val="00063A45"/>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7CE"/>
    <w:rsid w:val="0007095A"/>
    <w:rsid w:val="00070B05"/>
    <w:rsid w:val="00071533"/>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97FD7"/>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5DEA"/>
    <w:rsid w:val="000A6056"/>
    <w:rsid w:val="000A64D2"/>
    <w:rsid w:val="000A64DF"/>
    <w:rsid w:val="000A65C4"/>
    <w:rsid w:val="000A6AD7"/>
    <w:rsid w:val="000B010B"/>
    <w:rsid w:val="000B0137"/>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6481"/>
    <w:rsid w:val="000C782D"/>
    <w:rsid w:val="000C7BB4"/>
    <w:rsid w:val="000D01DB"/>
    <w:rsid w:val="000D02C6"/>
    <w:rsid w:val="000D038D"/>
    <w:rsid w:val="000D0471"/>
    <w:rsid w:val="000D04B1"/>
    <w:rsid w:val="000D04F8"/>
    <w:rsid w:val="000D057E"/>
    <w:rsid w:val="000D081F"/>
    <w:rsid w:val="000D0DDA"/>
    <w:rsid w:val="000D0FA2"/>
    <w:rsid w:val="000D127F"/>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B65"/>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16F"/>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1D3"/>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88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DFA"/>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C7F63"/>
    <w:rsid w:val="001D064C"/>
    <w:rsid w:val="001D0889"/>
    <w:rsid w:val="001D11E7"/>
    <w:rsid w:val="001D134B"/>
    <w:rsid w:val="001D15F7"/>
    <w:rsid w:val="001D223D"/>
    <w:rsid w:val="001D235E"/>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6EE5"/>
    <w:rsid w:val="001E70EA"/>
    <w:rsid w:val="001E7FE0"/>
    <w:rsid w:val="001F020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671"/>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2D07"/>
    <w:rsid w:val="00213177"/>
    <w:rsid w:val="0021369A"/>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C3"/>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5F34"/>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0F"/>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8A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29F"/>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3326"/>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812"/>
    <w:rsid w:val="002B6B22"/>
    <w:rsid w:val="002B6D4E"/>
    <w:rsid w:val="002B6D84"/>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9B7"/>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5BC8"/>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053"/>
    <w:rsid w:val="003466F7"/>
    <w:rsid w:val="00346ADF"/>
    <w:rsid w:val="00347812"/>
    <w:rsid w:val="00347C3F"/>
    <w:rsid w:val="00347DED"/>
    <w:rsid w:val="0035068B"/>
    <w:rsid w:val="003506D7"/>
    <w:rsid w:val="003506F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54"/>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77CC3"/>
    <w:rsid w:val="003803CA"/>
    <w:rsid w:val="00380438"/>
    <w:rsid w:val="0038051D"/>
    <w:rsid w:val="00380BE2"/>
    <w:rsid w:val="003817EC"/>
    <w:rsid w:val="003820EB"/>
    <w:rsid w:val="003824AA"/>
    <w:rsid w:val="0038263D"/>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9DA"/>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1B9"/>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3E7"/>
    <w:rsid w:val="003E4645"/>
    <w:rsid w:val="003E47FB"/>
    <w:rsid w:val="003E4809"/>
    <w:rsid w:val="003E482A"/>
    <w:rsid w:val="003E48F1"/>
    <w:rsid w:val="003E5011"/>
    <w:rsid w:val="003E55A4"/>
    <w:rsid w:val="003E580A"/>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2FDF"/>
    <w:rsid w:val="00423806"/>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3F59"/>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423"/>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73"/>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6C"/>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0204"/>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6757"/>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742"/>
    <w:rsid w:val="004F7BAE"/>
    <w:rsid w:val="00500401"/>
    <w:rsid w:val="0050070A"/>
    <w:rsid w:val="00500742"/>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2BD8"/>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9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57ED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BB"/>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0D4F"/>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0B2"/>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6A48"/>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55D"/>
    <w:rsid w:val="00647F32"/>
    <w:rsid w:val="006502C2"/>
    <w:rsid w:val="00650535"/>
    <w:rsid w:val="00650AEC"/>
    <w:rsid w:val="00650F8A"/>
    <w:rsid w:val="006510E4"/>
    <w:rsid w:val="00651B19"/>
    <w:rsid w:val="0065203B"/>
    <w:rsid w:val="00652B82"/>
    <w:rsid w:val="006534E7"/>
    <w:rsid w:val="00654108"/>
    <w:rsid w:val="006549E1"/>
    <w:rsid w:val="00654BFF"/>
    <w:rsid w:val="00654C02"/>
    <w:rsid w:val="00654C22"/>
    <w:rsid w:val="00654F3E"/>
    <w:rsid w:val="00655054"/>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E91"/>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3BCC"/>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97488"/>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2CD"/>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ABB"/>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784"/>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0A2"/>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B6C"/>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796"/>
    <w:rsid w:val="007E3D4B"/>
    <w:rsid w:val="007E3DAA"/>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A16"/>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7C3"/>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4CC"/>
    <w:rsid w:val="00866DAF"/>
    <w:rsid w:val="00866EA2"/>
    <w:rsid w:val="00866EE5"/>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135"/>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0B2"/>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419"/>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17B"/>
    <w:rsid w:val="008C2509"/>
    <w:rsid w:val="008C2659"/>
    <w:rsid w:val="008C26A0"/>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5DC2"/>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783"/>
    <w:rsid w:val="00900C0C"/>
    <w:rsid w:val="00900E39"/>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2E15"/>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4D7"/>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B31"/>
    <w:rsid w:val="009B1C6B"/>
    <w:rsid w:val="009B1D71"/>
    <w:rsid w:val="009B2046"/>
    <w:rsid w:val="009B225A"/>
    <w:rsid w:val="009B235C"/>
    <w:rsid w:val="009B25D0"/>
    <w:rsid w:val="009B264D"/>
    <w:rsid w:val="009B3540"/>
    <w:rsid w:val="009B370E"/>
    <w:rsid w:val="009B396F"/>
    <w:rsid w:val="009B3B6E"/>
    <w:rsid w:val="009B43B2"/>
    <w:rsid w:val="009B44AB"/>
    <w:rsid w:val="009B45D9"/>
    <w:rsid w:val="009B4BF9"/>
    <w:rsid w:val="009B4C39"/>
    <w:rsid w:val="009B53BE"/>
    <w:rsid w:val="009B63FC"/>
    <w:rsid w:val="009B6A28"/>
    <w:rsid w:val="009B6AD3"/>
    <w:rsid w:val="009B6C35"/>
    <w:rsid w:val="009B7083"/>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1FC"/>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3B5B"/>
    <w:rsid w:val="00A059B5"/>
    <w:rsid w:val="00A05B0B"/>
    <w:rsid w:val="00A06056"/>
    <w:rsid w:val="00A0688C"/>
    <w:rsid w:val="00A07297"/>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35"/>
    <w:rsid w:val="00A20D7A"/>
    <w:rsid w:val="00A215CB"/>
    <w:rsid w:val="00A21755"/>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171"/>
    <w:rsid w:val="00A55AF8"/>
    <w:rsid w:val="00A60698"/>
    <w:rsid w:val="00A608E7"/>
    <w:rsid w:val="00A60E14"/>
    <w:rsid w:val="00A61A2B"/>
    <w:rsid w:val="00A61BE1"/>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1DBB"/>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1D43"/>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41"/>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3A9A"/>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34ED"/>
    <w:rsid w:val="00B34B4D"/>
    <w:rsid w:val="00B34F72"/>
    <w:rsid w:val="00B35B06"/>
    <w:rsid w:val="00B36966"/>
    <w:rsid w:val="00B3776C"/>
    <w:rsid w:val="00B37969"/>
    <w:rsid w:val="00B40690"/>
    <w:rsid w:val="00B40FEB"/>
    <w:rsid w:val="00B41D2A"/>
    <w:rsid w:val="00B41DA9"/>
    <w:rsid w:val="00B42034"/>
    <w:rsid w:val="00B423D3"/>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0884"/>
    <w:rsid w:val="00BB1B2F"/>
    <w:rsid w:val="00BB1F66"/>
    <w:rsid w:val="00BB2BE3"/>
    <w:rsid w:val="00BB30CA"/>
    <w:rsid w:val="00BB31AC"/>
    <w:rsid w:val="00BB322B"/>
    <w:rsid w:val="00BB3A2F"/>
    <w:rsid w:val="00BB4A6F"/>
    <w:rsid w:val="00BB4FFE"/>
    <w:rsid w:val="00BB5C55"/>
    <w:rsid w:val="00BB647B"/>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4CD3"/>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BF7F36"/>
    <w:rsid w:val="00C00776"/>
    <w:rsid w:val="00C00AAC"/>
    <w:rsid w:val="00C01BCA"/>
    <w:rsid w:val="00C023EF"/>
    <w:rsid w:val="00C02F28"/>
    <w:rsid w:val="00C03FCA"/>
    <w:rsid w:val="00C04AB9"/>
    <w:rsid w:val="00C05C9F"/>
    <w:rsid w:val="00C05FA2"/>
    <w:rsid w:val="00C0612E"/>
    <w:rsid w:val="00C06464"/>
    <w:rsid w:val="00C067F3"/>
    <w:rsid w:val="00C06B22"/>
    <w:rsid w:val="00C06B3A"/>
    <w:rsid w:val="00C06BE8"/>
    <w:rsid w:val="00C06D90"/>
    <w:rsid w:val="00C07796"/>
    <w:rsid w:val="00C07DAD"/>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27C19"/>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0B1C"/>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2C9"/>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3E0"/>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1B41"/>
    <w:rsid w:val="00D41C16"/>
    <w:rsid w:val="00D42208"/>
    <w:rsid w:val="00D42BBE"/>
    <w:rsid w:val="00D437EF"/>
    <w:rsid w:val="00D43D10"/>
    <w:rsid w:val="00D45815"/>
    <w:rsid w:val="00D45E0D"/>
    <w:rsid w:val="00D45EBA"/>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4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0E"/>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6FB"/>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ADF"/>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71B"/>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C7"/>
    <w:rsid w:val="00E514E3"/>
    <w:rsid w:val="00E5184B"/>
    <w:rsid w:val="00E51AF9"/>
    <w:rsid w:val="00E5234E"/>
    <w:rsid w:val="00E52F93"/>
    <w:rsid w:val="00E53ADF"/>
    <w:rsid w:val="00E53BCD"/>
    <w:rsid w:val="00E5409A"/>
    <w:rsid w:val="00E54D85"/>
    <w:rsid w:val="00E559DA"/>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1C13"/>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EF7FE1"/>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1A6"/>
    <w:rsid w:val="00F106C7"/>
    <w:rsid w:val="00F10911"/>
    <w:rsid w:val="00F116FC"/>
    <w:rsid w:val="00F117C2"/>
    <w:rsid w:val="00F11A4A"/>
    <w:rsid w:val="00F11BAD"/>
    <w:rsid w:val="00F121AE"/>
    <w:rsid w:val="00F12536"/>
    <w:rsid w:val="00F12BFC"/>
    <w:rsid w:val="00F12CCF"/>
    <w:rsid w:val="00F12D62"/>
    <w:rsid w:val="00F133FD"/>
    <w:rsid w:val="00F135CD"/>
    <w:rsid w:val="00F13794"/>
    <w:rsid w:val="00F142C3"/>
    <w:rsid w:val="00F14B21"/>
    <w:rsid w:val="00F14BFF"/>
    <w:rsid w:val="00F14EA6"/>
    <w:rsid w:val="00F14F09"/>
    <w:rsid w:val="00F15607"/>
    <w:rsid w:val="00F1589C"/>
    <w:rsid w:val="00F158BF"/>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6C79"/>
    <w:rsid w:val="00F57D76"/>
    <w:rsid w:val="00F600CB"/>
    <w:rsid w:val="00F602AC"/>
    <w:rsid w:val="00F60717"/>
    <w:rsid w:val="00F61065"/>
    <w:rsid w:val="00F6107F"/>
    <w:rsid w:val="00F61E42"/>
    <w:rsid w:val="00F625B2"/>
    <w:rsid w:val="00F628EA"/>
    <w:rsid w:val="00F62CF9"/>
    <w:rsid w:val="00F62DAE"/>
    <w:rsid w:val="00F62F9F"/>
    <w:rsid w:val="00F63314"/>
    <w:rsid w:val="00F636BD"/>
    <w:rsid w:val="00F6444D"/>
    <w:rsid w:val="00F64B49"/>
    <w:rsid w:val="00F65323"/>
    <w:rsid w:val="00F6600E"/>
    <w:rsid w:val="00F665DD"/>
    <w:rsid w:val="00F66CF5"/>
    <w:rsid w:val="00F66F55"/>
    <w:rsid w:val="00F66FC8"/>
    <w:rsid w:val="00F67038"/>
    <w:rsid w:val="00F673B1"/>
    <w:rsid w:val="00F678BE"/>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9DF"/>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214"/>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2E"/>
    <w:rsid w:val="00FB6867"/>
    <w:rsid w:val="00FB6CC5"/>
    <w:rsid w:val="00FB7028"/>
    <w:rsid w:val="00FB7131"/>
    <w:rsid w:val="00FB722F"/>
    <w:rsid w:val="00FB7290"/>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139"/>
    <w:rsid w:val="00FD7C8D"/>
    <w:rsid w:val="00FE0304"/>
    <w:rsid w:val="00FE155C"/>
    <w:rsid w:val="00FE158A"/>
    <w:rsid w:val="00FE19EE"/>
    <w:rsid w:val="00FE19F9"/>
    <w:rsid w:val="00FE21C1"/>
    <w:rsid w:val="00FE28E4"/>
    <w:rsid w:val="00FE2D0D"/>
    <w:rsid w:val="00FE2F05"/>
    <w:rsid w:val="00FE30E6"/>
    <w:rsid w:val="00FE3363"/>
    <w:rsid w:val="00FE34F4"/>
    <w:rsid w:val="00FE43D2"/>
    <w:rsid w:val="00FE4707"/>
    <w:rsid w:val="00FE4BA0"/>
    <w:rsid w:val="00FE5239"/>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paragraph" w:customStyle="1" w:styleId="DTPLIheadinggreen">
    <w:name w:val="DTPLI heading green"/>
    <w:basedOn w:val="Normal"/>
    <w:rsid w:val="006100B2"/>
    <w:pPr>
      <w:keepNext/>
      <w:spacing w:before="480" w:line="240" w:lineRule="auto"/>
      <w:ind w:right="-2"/>
    </w:pPr>
    <w:rPr>
      <w:rFonts w:ascii="Tahoma" w:eastAsiaTheme="minorHAnsi" w:hAnsi="Tahoma" w:cs="Tahoma"/>
      <w:color w:val="57A84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10079165">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408919832">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35609517">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 w:id="209381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mailto:self.determination@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https://careers.vic.gov.au/victorian-public-sector/public-sector-values-integrity"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deeca.vic.gov.au" TargetMode="Externa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footer" Target="footer3.xml"/><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 Id="rId27" Type="http://schemas.openxmlformats.org/officeDocument/2006/relationships/hyperlink" Target="mailto:customer.service@deeca.vic.gov.au" TargetMode="External"/><Relationship Id="rId30" Type="http://schemas.openxmlformats.org/officeDocument/2006/relationships/theme" Target="theme/theme1.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138</Value>
      <Value>18</Value>
      <Value>91</Value>
    </TaxCatchAll>
    <SharedWithUsers xmlns="59d12b91-b74f-4b49-b03f-48db312c8174">
      <UserInfo>
        <DisplayName>Laurie Barker (DEECA)</DisplayName>
        <AccountId>1470</AccountId>
        <AccountType/>
      </UserInfo>
    </SharedWithUsers>
    <AdaLastReviewedDate xmlns="59d12b91-b74f-4b49-b03f-48db312c8174">2025-03-25T13:00:00+00:00</AdaLastReviewedDate>
    <IconOverlay xmlns="http://schemas.microsoft.com/sharepoint/v4" xsi:nil="true"/>
    <Description xmlns="59d12b91-b74f-4b49-b03f-48db312c8174">Position description template</Description>
    <Category xmlns="59d12b91-b74f-4b49-b03f-48db312c8174">
      <Value>Human resources support</Value>
      <Value>Recruitment</Value>
    </Category>
    <kd07e229dd824ba4b268be29dcd5f53f xmlns="59d12b91-b74f-4b49-b03f-48db312c8174">
      <Terms xmlns="http://schemas.microsoft.com/office/infopath/2007/PartnerControls"/>
    </kd07e229dd824ba4b268be29dcd5f53f>
    <g480147d4c4f4d95bd6fd5538b67e268 xmlns="59d12b91-b74f-4b49-b03f-48db312c8174">
      <Terms xmlns="http://schemas.microsoft.com/office/infopath/2007/PartnerControls">
        <TermInfo xmlns="http://schemas.microsoft.com/office/infopath/2007/PartnerControls">
          <TermName xmlns="http://schemas.microsoft.com/office/infopath/2007/PartnerControls">Recruiting someone to your team</TermName>
          <TermId xmlns="http://schemas.microsoft.com/office/infopath/2007/PartnerControls">f7744592-b315-4d8e-a76c-334f2b802bf1</TermId>
        </TermInfo>
        <TermInfo xmlns="http://schemas.microsoft.com/office/infopath/2007/PartnerControls">
          <TermName xmlns="http://schemas.microsoft.com/office/infopath/2007/PartnerControls">Student interns</TermName>
          <TermId xmlns="http://schemas.microsoft.com/office/infopath/2007/PartnerControls">64cffe4a-5ed8-4613-901d-4715e00cad1e</TermId>
        </TermInfo>
      </Terms>
    </g480147d4c4f4d95bd6fd5538b67e268>
    <AdaPostcode xmlns="59d12b91-b74f-4b49-b03f-48db312c8174" xsi:nil="true"/>
    <f4846465a873416ea15d13b313100837 xmlns="59d12b91-b74f-4b49-b03f-48db312c8174">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4fe8dd26-179b-41a1-8a74-1f09d81ad67a</TermId>
        </TermInfo>
      </Terms>
    </f4846465a873416ea15d13b313100837>
  </documentManagement>
</p:properties>
</file>

<file path=customXml/item5.xml><?xml version="1.0" encoding="utf-8"?>
<ct:contentTypeSchema xmlns:ct="http://schemas.microsoft.com/office/2006/metadata/contentType" xmlns:ma="http://schemas.microsoft.com/office/2006/metadata/properties/metaAttributes" ct:_="" ma:_="" ma:contentTypeName="Template" ma:contentTypeID="0x0101004A14958F60291A4198FFBC354394E03D0300B0DB5EAF7E13BA4C877B865C5EA5ACD8" ma:contentTypeVersion="27" ma:contentTypeDescription="" ma:contentTypeScope="" ma:versionID="2010c018c6b058f27eb74c44211e94be">
  <xsd:schema xmlns:xsd="http://www.w3.org/2001/XMLSchema" xmlns:xs="http://www.w3.org/2001/XMLSchema" xmlns:p="http://schemas.microsoft.com/office/2006/metadata/properties" xmlns:ns2="59d12b91-b74f-4b49-b03f-48db312c8174" xmlns:ns3="9fd47c19-1c4a-4d7d-b342-c10cef269344" xmlns:ns4="5f4f3df2-3c6c-4b20-bbe6-23860e366fa2" xmlns:ns5="http://schemas.microsoft.com/sharepoint/v4" targetNamespace="http://schemas.microsoft.com/office/2006/metadata/properties" ma:root="true" ma:fieldsID="7b3692988253556c14935da2c0a3f1b7" ns2:_="" ns3:_="" ns4:_="" ns5:_="">
    <xsd:import namespace="59d12b91-b74f-4b49-b03f-48db312c8174"/>
    <xsd:import namespace="9fd47c19-1c4a-4d7d-b342-c10cef269344"/>
    <xsd:import namespace="5f4f3df2-3c6c-4b20-bbe6-23860e366fa2"/>
    <xsd:import namespace="http://schemas.microsoft.com/sharepoint/v4"/>
    <xsd:element name="properties">
      <xsd:complexType>
        <xsd:sequence>
          <xsd:element name="documentManagement">
            <xsd:complexType>
              <xsd:all>
                <xsd:element ref="ns2:Description"/>
                <xsd:element ref="ns2:Category" minOccurs="0"/>
                <xsd:element ref="ns2:f4846465a873416ea15d13b313100837" minOccurs="0"/>
                <xsd:element ref="ns3:TaxCatchAll" minOccurs="0"/>
                <xsd:element ref="ns3:TaxCatchAllLabel" minOccurs="0"/>
                <xsd:element ref="ns2:kd07e229dd824ba4b268be29dcd5f53f" minOccurs="0"/>
                <xsd:element ref="ns2:AdaLastReviewedDate" minOccurs="0"/>
                <xsd:element ref="ns2:AdaPostcode" minOccurs="0"/>
                <xsd:element ref="ns2:g480147d4c4f4d95bd6fd5538b67e268" minOccurs="0"/>
                <xsd:element ref="ns4:MediaServiceMetadata" minOccurs="0"/>
                <xsd:element ref="ns4:MediaServiceFastMetadata" minOccurs="0"/>
                <xsd:element ref="ns2:SharedWithUsers" minOccurs="0"/>
                <xsd:element ref="ns2:SharedWithDetails" minOccurs="0"/>
                <xsd:element ref="ns4:MediaServiceEventHashCode" minOccurs="0"/>
                <xsd:element ref="ns4:MediaServiceGenerationTime" minOccurs="0"/>
                <xsd:element ref="ns5:IconOverlay"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12b91-b74f-4b49-b03f-48db312c8174" elementFormDefault="qualified">
    <xsd:import namespace="http://schemas.microsoft.com/office/2006/documentManagement/types"/>
    <xsd:import namespace="http://schemas.microsoft.com/office/infopath/2007/PartnerControls"/>
    <xsd:element name="Description" ma:index="8" ma:displayName="Description" ma:description="" ma:internalName="AdaDescription" ma:readOnly="false">
      <xsd:simpleType>
        <xsd:restriction base="dms:Note">
          <xsd:maxLength value="255"/>
        </xsd:restriction>
      </xsd:simpleType>
    </xsd:element>
    <xsd:element name="Category" ma:index="9" nillable="true" ma:displayName="Category" ma:internalName="AdaCategory">
      <xsd:complexType>
        <xsd:complexContent>
          <xsd:extension base="dms:MultiChoice">
            <xsd:sequence>
              <xsd:element name="Value" maxOccurs="unbounded" minOccurs="0" nillable="true">
                <xsd:simpleType>
                  <xsd:restriction base="dms:Choice">
                    <xsd:enumeration value="Finance"/>
                    <xsd:enumeration value="Legal"/>
                    <xsd:enumeration value="Procurement"/>
                    <xsd:enumeration value="Workplace"/>
                    <xsd:enumeration value="About Ask Ada"/>
                    <xsd:enumeration value="Advertising, publishing and printing"/>
                    <xsd:enumeration value="Brands and templates"/>
                    <xsd:enumeration value="Business planning and reporting"/>
                    <xsd:enumeration value="Compliance"/>
                    <xsd:enumeration value="Cyber and information security"/>
                    <xsd:enumeration value="Digital services"/>
                    <xsd:enumeration value="Get ICT help"/>
                    <xsd:enumeration value="Health and safety"/>
                    <xsd:enumeration value="Human resources support"/>
                    <xsd:enumeration value="ICT equipment"/>
                    <xsd:enumeration value="ICT governance and projects"/>
                    <xsd:enumeration value="Internal communication"/>
                    <xsd:enumeration value="Learning and development"/>
                    <xsd:enumeration value="Leave"/>
                    <xsd:enumeration value="Maps and spatial data"/>
                    <xsd:enumeration value="Ministerial and Cabinet"/>
                    <xsd:enumeration value="News and media"/>
                    <xsd:enumeration value="Office 365"/>
                    <xsd:enumeration value="Recruitment"/>
                    <xsd:enumeration value="Wellbeing"/>
                    <xsd:enumeration value="Governance"/>
                    <xsd:enumeration value="Communications"/>
                    <xsd:enumeration value="Legislation"/>
                    <xsd:enumeration value="Integrity"/>
                    <xsd:enumeration value="Digital Toolkit"/>
                  </xsd:restriction>
                </xsd:simpleType>
              </xsd:element>
            </xsd:sequence>
          </xsd:extension>
        </xsd:complexContent>
      </xsd:complexType>
    </xsd:element>
    <xsd:element name="f4846465a873416ea15d13b313100837" ma:index="10" nillable="true" ma:taxonomy="true" ma:internalName="f4846465a873416ea15d13b313100837" ma:taxonomyFieldName="AdaOwningGroup" ma:displayName="Owning Group" ma:default="" ma:fieldId="{f4846465-a873-416e-a15d-13b313100837}" ma:taxonomyMulti="true" ma:sspId="797aeec6-0273-40f2-ab3e-beee73212332" ma:termSetId="b84e91f5-9588-4800-b685-65376ab0378c" ma:anchorId="00000000-0000-0000-0000-000000000000" ma:open="false" ma:isKeyword="false">
      <xsd:complexType>
        <xsd:sequence>
          <xsd:element ref="pc:Terms" minOccurs="0" maxOccurs="1"/>
        </xsd:sequence>
      </xsd:complexType>
    </xsd:element>
    <xsd:element name="kd07e229dd824ba4b268be29dcd5f53f" ma:index="14" nillable="true" ma:taxonomy="true" ma:internalName="kd07e229dd824ba4b268be29dcd5f53f" ma:taxonomyFieldName="AdaRegion" ma:displayName="Region" ma:default="" ma:fieldId="{4d07e229-dd82-4ba4-b268-be29dcd5f53f}" ma:taxonomyMulti="true" ma:sspId="797aeec6-0273-40f2-ab3e-beee73212332" ma:termSetId="fda0868d-a459-43cd-b75f-08584d693a0c" ma:anchorId="00000000-0000-0000-0000-000000000000" ma:open="false" ma:isKeyword="false">
      <xsd:complexType>
        <xsd:sequence>
          <xsd:element ref="pc:Terms" minOccurs="0" maxOccurs="1"/>
        </xsd:sequence>
      </xsd:complexType>
    </xsd:element>
    <xsd:element name="AdaLastReviewedDate" ma:index="16" nillable="true" ma:displayName="Last Reviewed Date" ma:format="DateOnly" ma:internalName="AdaLastReviewedDate">
      <xsd:simpleType>
        <xsd:restriction base="dms:DateTime"/>
      </xsd:simpleType>
    </xsd:element>
    <xsd:element name="AdaPostcode" ma:index="17" nillable="true" ma:displayName="Postcode" ma:internalName="AdaPostcode">
      <xsd:simpleType>
        <xsd:restriction base="dms:Text">
          <xsd:maxLength value="255"/>
        </xsd:restriction>
      </xsd:simpleType>
    </xsd:element>
    <xsd:element name="g480147d4c4f4d95bd6fd5538b67e268" ma:index="18" nillable="true" ma:taxonomy="true" ma:internalName="g480147d4c4f4d95bd6fd5538b67e268" ma:taxonomyFieldName="AdaAskAdaKeyword" ma:displayName="Ask Ada keyword" ma:default="" ma:fieldId="{0480147d-4c4f-4d95-bd6f-d5538b67e268}" ma:taxonomyMulti="true" ma:sspId="797aeec6-0273-40f2-ab3e-beee73212332" ma:termSetId="461a47f3-16c4-4c9a-907a-8a7bee37b671" ma:anchorId="00000000-0000-0000-0000-000000000000" ma:open="true" ma:isKeyword="false">
      <xsd:complexType>
        <xsd:sequence>
          <xsd:element ref="pc:Terms" minOccurs="0" maxOccurs="1"/>
        </xsd:sequence>
      </xsd:complex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15375bc-53ad-4269-9fc9-7735db0c3ee1}" ma:internalName="TaxCatchAll" ma:showField="CatchAllData" ma:web="59d12b91-b74f-4b49-b03f-48db312c817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5375bc-53ad-4269-9fc9-7735db0c3ee1}" ma:internalName="TaxCatchAllLabel" ma:readOnly="true" ma:showField="CatchAllDataLabel" ma:web="59d12b91-b74f-4b49-b03f-48db312c81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4f3df2-3c6c-4b20-bbe6-23860e366fa2"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797aeec6-0273-40f2-ab3e-beee73212332" ContentTypeId="0x0101" PreviousValue="tru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D3A74A-7CD1-4409-B34D-2C887A98CD07}">
  <ds:schemaRefs>
    <ds:schemaRef ds:uri="http://schemas.microsoft.com/sharepoint/events"/>
  </ds:schemaRefs>
</ds:datastoreItem>
</file>

<file path=customXml/itemProps3.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4.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59d12b91-b74f-4b49-b03f-48db312c8174"/>
    <ds:schemaRef ds:uri="http://schemas.microsoft.com/sharepoint/v4"/>
  </ds:schemaRefs>
</ds:datastoreItem>
</file>

<file path=customXml/itemProps5.xml><?xml version="1.0" encoding="utf-8"?>
<ds:datastoreItem xmlns:ds="http://schemas.openxmlformats.org/officeDocument/2006/customXml" ds:itemID="{C8D92376-D631-4A1E-9E2C-A7E1EA0DF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12b91-b74f-4b49-b03f-48db312c8174"/>
    <ds:schemaRef ds:uri="9fd47c19-1c4a-4d7d-b342-c10cef269344"/>
    <ds:schemaRef ds:uri="5f4f3df2-3c6c-4b20-bbe6-23860e366fa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7.xml><?xml version="1.0" encoding="utf-8"?>
<ds:datastoreItem xmlns:ds="http://schemas.openxmlformats.org/officeDocument/2006/customXml" ds:itemID="{78B3833F-1519-41BD-AFDE-0923945C222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Pages>
  <Words>1444</Words>
  <Characters>9538</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Lisa M Knight (DEECA)</cp:lastModifiedBy>
  <cp:revision>45</cp:revision>
  <cp:lastPrinted>2022-06-17T02:14:00Z</cp:lastPrinted>
  <dcterms:created xsi:type="dcterms:W3CDTF">2025-08-26T00:44:00Z</dcterms:created>
  <dcterms:modified xsi:type="dcterms:W3CDTF">2025-09-23T04:34:00Z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0x0101004A14958F60291A4198FFBC354394E03D0300B0DB5EAF7E13BA4C877B865C5EA5ACD8</vt:lpwstr>
  </property>
  <property fmtid="{D5CDD505-2E9C-101B-9397-08002B2CF9AE}" pid="5" name="MediaServiceImageTags">
    <vt:lpwstr/>
  </property>
  <property fmtid="{D5CDD505-2E9C-101B-9397-08002B2CF9AE}" pid="6" name="_dlc_DocIdItemGuid">
    <vt:lpwstr>46622043-69d7-4d8f-91a0-0c3eb6190049</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team|f7744592-b315-4d8e-a76c-334f2b802bf1;#138;#Student interns|64cffe4a-5ed8-4613-901d-4715e00cad1e</vt:lpwstr>
  </property>
  <property fmtid="{D5CDD505-2E9C-101B-9397-08002B2CF9AE}" pid="23" name="AdaOwningGroup">
    <vt:lpwstr>18;#People and Culture|4fe8dd26-179b-41a1-8a74-1f09d81ad67a</vt:lpwstr>
  </property>
</Properties>
</file>