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61312"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6594978" id="Group 1" o:spid="_x0000_s1026" alt="&quot;&quot;" style="position:absolute;margin-left:0;margin-top:0;width:595.85pt;height:175.45pt;z-index:-251657216;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7" o:title=""/>
                </v:shape>
                <w10:wrap anchorx="page" anchory="page"/>
                <w10:anchorlock/>
              </v:group>
            </w:pict>
          </mc:Fallback>
        </mc:AlternateContent>
      </w:r>
    </w:p>
    <w:p w14:paraId="493638C4" w14:textId="77777777" w:rsidR="00665916" w:rsidRDefault="00665916" w:rsidP="004C1F02">
      <w:pPr>
        <w:sectPr w:rsidR="00665916" w:rsidSect="008C06B8">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00495B3B">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0AAF272F" w14:textId="2C98D251" w:rsidR="00495B3B" w:rsidRPr="00495B3B" w:rsidRDefault="00954FA4" w:rsidP="00495B3B">
            <w:pPr>
              <w:spacing w:before="0" w:after="0"/>
              <w:ind w:left="57" w:right="-450"/>
              <w:rPr>
                <w:rFonts w:ascii="Arial" w:hAnsi="Arial" w:cs="Arial"/>
                <w:color w:val="363534"/>
                <w:szCs w:val="22"/>
              </w:rPr>
            </w:pPr>
            <w:r>
              <w:rPr>
                <w:rFonts w:ascii="Arial" w:hAnsi="Arial" w:cs="Arial"/>
                <w:color w:val="363534"/>
                <w:szCs w:val="22"/>
              </w:rPr>
              <w:t>Senior Geoscientist, Tenements</w:t>
            </w:r>
          </w:p>
        </w:tc>
      </w:tr>
      <w:tr w:rsidR="00495B3B" w:rsidRPr="00495B3B" w14:paraId="5F8F815C" w14:textId="77777777" w:rsidTr="00495B3B">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p w14:paraId="592AF1EA" w14:textId="7A761ABC" w:rsidR="00495B3B" w:rsidRPr="00495B3B" w:rsidRDefault="00796184" w:rsidP="00495B3B">
            <w:pPr>
              <w:spacing w:before="0" w:after="0"/>
              <w:ind w:left="57" w:right="-450"/>
              <w:rPr>
                <w:rFonts w:ascii="Arial" w:hAnsi="Arial" w:cs="Arial"/>
                <w:color w:val="363534"/>
                <w:szCs w:val="22"/>
              </w:rPr>
            </w:pPr>
            <w:r w:rsidRPr="00796184">
              <w:rPr>
                <w:rFonts w:ascii="Arial" w:hAnsi="Arial" w:cs="Arial"/>
                <w:color w:val="363534"/>
                <w:szCs w:val="22"/>
              </w:rPr>
              <w:t>50967016</w:t>
            </w:r>
          </w:p>
        </w:tc>
      </w:tr>
      <w:tr w:rsidR="00495B3B" w:rsidRPr="00495B3B" w14:paraId="6052E497" w14:textId="77777777" w:rsidTr="00495B3B">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25CA635E" w14:textId="67AA9BB4" w:rsidR="00495B3B" w:rsidRPr="00495B3B" w:rsidRDefault="00954FA4" w:rsidP="00495B3B">
            <w:pPr>
              <w:spacing w:before="0" w:after="0"/>
              <w:ind w:left="57" w:right="-450"/>
              <w:rPr>
                <w:rFonts w:ascii="Arial" w:hAnsi="Arial" w:cs="Arial"/>
                <w:color w:val="363534"/>
                <w:szCs w:val="22"/>
              </w:rPr>
            </w:pPr>
            <w:r>
              <w:rPr>
                <w:rFonts w:ascii="Arial" w:hAnsi="Arial" w:cs="Arial"/>
                <w:color w:val="363534"/>
                <w:szCs w:val="22"/>
              </w:rPr>
              <w:t>Science C</w:t>
            </w:r>
          </w:p>
        </w:tc>
      </w:tr>
      <w:tr w:rsidR="00495B3B" w:rsidRPr="00495B3B" w14:paraId="513E600D" w14:textId="77777777" w:rsidTr="00495B3B">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2A6A7605" w14:textId="6D836BB2" w:rsidR="00495B3B" w:rsidRPr="00495B3B" w:rsidRDefault="006244A8" w:rsidP="00495B3B">
            <w:pPr>
              <w:spacing w:before="0" w:after="0"/>
              <w:ind w:left="57" w:right="-450"/>
              <w:rPr>
                <w:rFonts w:ascii="Arial" w:hAnsi="Arial" w:cs="Arial"/>
                <w:color w:val="363534"/>
                <w:szCs w:val="22"/>
              </w:rPr>
            </w:pPr>
            <w:r w:rsidRPr="006244A8">
              <w:rPr>
                <w:rFonts w:ascii="Arial" w:hAnsi="Arial" w:cs="Arial"/>
                <w:color w:val="363534"/>
                <w:szCs w:val="22"/>
              </w:rPr>
              <w:t>$113,022 - $136,747</w:t>
            </w:r>
            <w:r>
              <w:rPr>
                <w:rFonts w:ascii="Arial" w:hAnsi="Arial" w:cs="Arial"/>
                <w:color w:val="363534"/>
                <w:szCs w:val="22"/>
              </w:rPr>
              <w:t xml:space="preserve"> plus superannuation</w:t>
            </w:r>
          </w:p>
        </w:tc>
      </w:tr>
      <w:tr w:rsidR="00495B3B" w:rsidRPr="00495B3B" w14:paraId="2A722203" w14:textId="77777777" w:rsidTr="00495B3B">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1BEB3C39" w14:textId="30D531D9" w:rsidR="00495B3B" w:rsidRPr="00495B3B" w:rsidRDefault="00495B3B" w:rsidP="00495B3B">
            <w:pPr>
              <w:tabs>
                <w:tab w:val="left" w:pos="3529"/>
              </w:tabs>
              <w:spacing w:before="0" w:after="0"/>
              <w:ind w:left="57" w:right="-450"/>
              <w:rPr>
                <w:rFonts w:ascii="Arial" w:hAnsi="Arial" w:cs="Arial"/>
                <w:color w:val="363534"/>
                <w:szCs w:val="22"/>
              </w:rPr>
            </w:pPr>
            <w:r w:rsidRPr="00495B3B">
              <w:rPr>
                <w:rFonts w:ascii="Arial" w:hAnsi="Arial" w:cs="Arial"/>
                <w:color w:val="363534"/>
                <w:szCs w:val="22"/>
              </w:rPr>
              <w:t>Ongoing</w:t>
            </w:r>
          </w:p>
        </w:tc>
      </w:tr>
      <w:tr w:rsidR="00495B3B" w:rsidRPr="00495B3B" w14:paraId="73E4C712" w14:textId="77777777" w:rsidTr="00495B3B">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5A6BC801" w14:textId="7BD5C0A0" w:rsidR="00495B3B" w:rsidRPr="00495B3B" w:rsidRDefault="006244A8" w:rsidP="00495B3B">
            <w:pPr>
              <w:spacing w:before="0" w:after="0"/>
              <w:ind w:left="57" w:right="-450"/>
              <w:rPr>
                <w:rFonts w:ascii="Arial" w:hAnsi="Arial" w:cs="Arial"/>
                <w:color w:val="363534"/>
                <w:szCs w:val="22"/>
              </w:rPr>
            </w:pPr>
            <w:r>
              <w:rPr>
                <w:rFonts w:ascii="Arial" w:hAnsi="Arial" w:cs="Arial"/>
                <w:color w:val="363534"/>
                <w:szCs w:val="22"/>
              </w:rPr>
              <w:t>Resources Victoria</w:t>
            </w:r>
          </w:p>
        </w:tc>
      </w:tr>
      <w:tr w:rsidR="00495B3B" w:rsidRPr="00495B3B" w14:paraId="1EBFF7E6" w14:textId="77777777" w:rsidTr="00495B3B">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20A96CCF" w14:textId="5CA7AD5C" w:rsidR="00495B3B" w:rsidRPr="00495B3B" w:rsidRDefault="006244A8" w:rsidP="00495B3B">
            <w:pPr>
              <w:spacing w:before="0" w:after="0"/>
              <w:ind w:left="57" w:right="-450"/>
              <w:rPr>
                <w:rFonts w:ascii="Arial" w:hAnsi="Arial" w:cs="Arial"/>
                <w:color w:val="363534"/>
                <w:szCs w:val="22"/>
              </w:rPr>
            </w:pPr>
            <w:r>
              <w:rPr>
                <w:rFonts w:ascii="Arial" w:hAnsi="Arial" w:cs="Arial"/>
                <w:color w:val="363534"/>
                <w:szCs w:val="22"/>
              </w:rPr>
              <w:t>Geological Survey of Victoria</w:t>
            </w:r>
          </w:p>
        </w:tc>
      </w:tr>
      <w:tr w:rsidR="00495B3B" w:rsidRPr="00495B3B" w14:paraId="37A0D7CE" w14:textId="77777777" w:rsidTr="00495B3B">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26162B02" w14:textId="2AF21A45" w:rsidR="00495B3B" w:rsidRPr="00495B3B" w:rsidRDefault="00933DEC" w:rsidP="00326F4C">
            <w:pPr>
              <w:spacing w:before="0" w:after="0"/>
              <w:ind w:right="-450"/>
              <w:rPr>
                <w:rFonts w:ascii="Arial" w:hAnsi="Arial" w:cs="Arial"/>
                <w:color w:val="363534"/>
                <w:szCs w:val="22"/>
              </w:rPr>
            </w:pPr>
            <w:r>
              <w:rPr>
                <w:rFonts w:ascii="Arial" w:hAnsi="Arial" w:cs="Arial"/>
                <w:color w:val="363534"/>
                <w:szCs w:val="22"/>
              </w:rPr>
              <w:t xml:space="preserve"> </w:t>
            </w:r>
            <w:r w:rsidR="00326F4C">
              <w:rPr>
                <w:rFonts w:ascii="Arial" w:hAnsi="Arial" w:cs="Arial"/>
                <w:color w:val="363534"/>
                <w:szCs w:val="22"/>
              </w:rPr>
              <w:t>8 Nicholson Street</w:t>
            </w:r>
            <w:r>
              <w:rPr>
                <w:rFonts w:ascii="Arial" w:hAnsi="Arial" w:cs="Arial"/>
                <w:color w:val="363534"/>
                <w:szCs w:val="22"/>
              </w:rPr>
              <w:t>, Melbourne</w:t>
            </w:r>
            <w:r w:rsidR="00495B3B" w:rsidRPr="00495B3B">
              <w:rPr>
                <w:rFonts w:ascii="Arial" w:hAnsi="Arial" w:cs="Arial"/>
                <w:color w:val="363534"/>
                <w:szCs w:val="22"/>
              </w:rPr>
              <w:t xml:space="preserve"> </w:t>
            </w:r>
          </w:p>
          <w:p w14:paraId="3B7CA3B3" w14:textId="6E5AA973"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933DEC">
              <w:rPr>
                <w:rFonts w:ascii="Arial" w:hAnsi="Arial" w:cs="Arial"/>
                <w:color w:val="363534"/>
                <w:szCs w:val="22"/>
              </w:rPr>
              <w:fldChar w:fldCharType="begin">
                <w:ffData>
                  <w:name w:val=""/>
                  <w:enabled/>
                  <w:calcOnExit w:val="0"/>
                  <w:checkBox>
                    <w:size w:val="26"/>
                    <w:default w:val="1"/>
                  </w:checkBox>
                </w:ffData>
              </w:fldChar>
            </w:r>
            <w:r w:rsidR="00933DEC">
              <w:rPr>
                <w:rFonts w:ascii="Arial" w:hAnsi="Arial" w:cs="Arial"/>
                <w:color w:val="363534"/>
                <w:szCs w:val="22"/>
              </w:rPr>
              <w:instrText xml:space="preserve"> FORMCHECKBOX </w:instrText>
            </w:r>
            <w:r w:rsidR="00933DEC">
              <w:rPr>
                <w:rFonts w:ascii="Arial" w:hAnsi="Arial" w:cs="Arial"/>
                <w:color w:val="363534"/>
                <w:szCs w:val="22"/>
              </w:rPr>
            </w:r>
            <w:r w:rsidR="00933DEC">
              <w:rPr>
                <w:rFonts w:ascii="Arial" w:hAnsi="Arial" w:cs="Arial"/>
                <w:color w:val="363534"/>
                <w:szCs w:val="22"/>
              </w:rPr>
              <w:fldChar w:fldCharType="separate"/>
            </w:r>
            <w:r w:rsidR="00933DEC">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00495B3B">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49BBC3C8" w14:textId="7C51CC0D" w:rsidR="00495B3B" w:rsidRPr="00495B3B" w:rsidRDefault="00AE7A32"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t>Melanie Phillips</w:t>
            </w:r>
            <w:r w:rsidR="00C814F6">
              <w:rPr>
                <w:rFonts w:ascii="Arial" w:hAnsi="Arial" w:cs="Arial"/>
                <w:color w:val="363534"/>
                <w:szCs w:val="22"/>
              </w:rPr>
              <w:t>,</w:t>
            </w:r>
            <w:r>
              <w:rPr>
                <w:rFonts w:ascii="Arial" w:hAnsi="Arial" w:cs="Arial"/>
                <w:color w:val="363534"/>
                <w:szCs w:val="22"/>
              </w:rPr>
              <w:t xml:space="preserve"> </w:t>
            </w:r>
            <w:r w:rsidR="00933DEC">
              <w:rPr>
                <w:rFonts w:ascii="Arial" w:hAnsi="Arial" w:cs="Arial"/>
                <w:color w:val="363534"/>
                <w:szCs w:val="22"/>
              </w:rPr>
              <w:t>Manager, Exploration Geoscience Information</w:t>
            </w:r>
            <w:r w:rsidR="00495B3B" w:rsidRPr="00495B3B">
              <w:rPr>
                <w:rFonts w:ascii="Arial" w:hAnsi="Arial" w:cs="Arial"/>
                <w:color w:val="363534"/>
                <w:szCs w:val="22"/>
              </w:rPr>
              <w:tab/>
            </w:r>
          </w:p>
        </w:tc>
      </w:tr>
      <w:tr w:rsidR="00495B3B" w:rsidRPr="00495B3B" w14:paraId="35F6D00F" w14:textId="77777777" w:rsidTr="00495B3B">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3B39DD97" w14:textId="084A3492" w:rsidR="00495B3B" w:rsidRPr="00495B3B" w:rsidRDefault="00495B3B" w:rsidP="00495B3B">
            <w:pPr>
              <w:tabs>
                <w:tab w:val="left" w:pos="469"/>
                <w:tab w:val="left" w:pos="1189"/>
              </w:tabs>
              <w:spacing w:before="0" w:after="0"/>
              <w:ind w:left="57" w:right="-450"/>
              <w:rPr>
                <w:rFonts w:ascii="Arial" w:hAnsi="Arial" w:cs="Arial"/>
                <w:color w:val="363534"/>
                <w:szCs w:val="22"/>
              </w:rPr>
            </w:pP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ab/>
              <w:t>Yes</w:t>
            </w:r>
            <w:r w:rsidRPr="00495B3B">
              <w:rPr>
                <w:rFonts w:ascii="Arial" w:hAnsi="Arial" w:cs="Arial"/>
                <w:color w:val="363534"/>
                <w:szCs w:val="22"/>
              </w:rPr>
              <w:tab/>
            </w:r>
            <w:r w:rsidR="004E6631">
              <w:rPr>
                <w:rFonts w:ascii="Arial" w:hAnsi="Arial" w:cs="Arial"/>
                <w:color w:val="363534"/>
                <w:szCs w:val="22"/>
              </w:rPr>
              <w:fldChar w:fldCharType="begin">
                <w:ffData>
                  <w:name w:val=""/>
                  <w:enabled/>
                  <w:calcOnExit w:val="0"/>
                  <w:checkBox>
                    <w:size w:val="26"/>
                    <w:default w:val="1"/>
                  </w:checkBox>
                </w:ffData>
              </w:fldChar>
            </w:r>
            <w:r w:rsidR="004E6631">
              <w:rPr>
                <w:rFonts w:ascii="Arial" w:hAnsi="Arial" w:cs="Arial"/>
                <w:color w:val="363534"/>
                <w:szCs w:val="22"/>
              </w:rPr>
              <w:instrText xml:space="preserve"> FORMCHECKBOX </w:instrText>
            </w:r>
            <w:r w:rsidR="004E6631">
              <w:rPr>
                <w:rFonts w:ascii="Arial" w:hAnsi="Arial" w:cs="Arial"/>
                <w:color w:val="363534"/>
                <w:szCs w:val="22"/>
              </w:rPr>
            </w:r>
            <w:r w:rsidR="004E6631">
              <w:rPr>
                <w:rFonts w:ascii="Arial" w:hAnsi="Arial" w:cs="Arial"/>
                <w:color w:val="363534"/>
                <w:szCs w:val="22"/>
              </w:rPr>
              <w:fldChar w:fldCharType="separate"/>
            </w:r>
            <w:r w:rsidR="004E6631">
              <w:rPr>
                <w:rFonts w:ascii="Arial" w:hAnsi="Arial" w:cs="Arial"/>
                <w:color w:val="363534"/>
                <w:szCs w:val="22"/>
              </w:rPr>
              <w:fldChar w:fldCharType="end"/>
            </w:r>
            <w:r w:rsidRPr="00495B3B">
              <w:rPr>
                <w:rFonts w:ascii="Arial" w:hAnsi="Arial" w:cs="Arial"/>
                <w:color w:val="363534"/>
                <w:szCs w:val="22"/>
              </w:rPr>
              <w:t xml:space="preserve">  No                If yes, how many?</w:t>
            </w:r>
          </w:p>
        </w:tc>
      </w:tr>
      <w:tr w:rsidR="00495B3B" w:rsidRPr="00495B3B" w14:paraId="70C7CF88" w14:textId="77777777" w:rsidTr="00495B3B">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723EDD97" w14:textId="03E70DA8" w:rsidR="00495B3B" w:rsidRPr="00495B3B" w:rsidRDefault="005474AB" w:rsidP="00495B3B">
            <w:pPr>
              <w:spacing w:before="0" w:after="0"/>
              <w:ind w:left="57" w:right="-450"/>
              <w:rPr>
                <w:rFonts w:ascii="Arial" w:hAnsi="Arial" w:cs="Arial"/>
                <w:color w:val="363534"/>
                <w:szCs w:val="22"/>
              </w:rPr>
            </w:pPr>
            <w:r>
              <w:rPr>
                <w:rFonts w:ascii="Arial" w:hAnsi="Arial" w:cs="Arial"/>
                <w:color w:val="363534"/>
                <w:szCs w:val="22"/>
              </w:rPr>
              <w:t>Melanie Phillips</w:t>
            </w:r>
            <w:r w:rsidR="00C814F6">
              <w:rPr>
                <w:rFonts w:ascii="Arial" w:hAnsi="Arial" w:cs="Arial"/>
                <w:color w:val="363534"/>
                <w:szCs w:val="22"/>
              </w:rPr>
              <w:t>, Manager, Exploration Geoscience Information:</w:t>
            </w:r>
            <w:r>
              <w:rPr>
                <w:rFonts w:ascii="Arial" w:hAnsi="Arial" w:cs="Arial"/>
                <w:color w:val="363534"/>
                <w:szCs w:val="22"/>
              </w:rPr>
              <w:t xml:space="preserve"> 0407 034 089</w:t>
            </w:r>
          </w:p>
        </w:tc>
      </w:tr>
    </w:tbl>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340113AA" w14:textId="4E001E5F" w:rsidR="005129FA" w:rsidRDefault="00912D8F" w:rsidP="00C814F6">
      <w:pPr>
        <w:tabs>
          <w:tab w:val="left" w:pos="10178"/>
        </w:tabs>
        <w:spacing w:before="0" w:after="0" w:line="240" w:lineRule="auto"/>
        <w:ind w:right="113"/>
        <w:jc w:val="both"/>
        <w:rPr>
          <w:rFonts w:ascii="Arial" w:hAnsi="Arial" w:cs="Arial"/>
          <w:noProof/>
          <w:color w:val="363534"/>
          <w:szCs w:val="22"/>
          <w:lang w:eastAsia="zh-CN"/>
        </w:rPr>
      </w:pPr>
      <w:r>
        <w:rPr>
          <w:rFonts w:ascii="Arial" w:hAnsi="Arial" w:cs="Arial"/>
          <w:noProof/>
          <w:color w:val="363534"/>
          <w:szCs w:val="22"/>
          <w:lang w:eastAsia="zh-CN"/>
        </w:rPr>
        <w:t>The Senior Geoscientist, Tenements</w:t>
      </w:r>
      <w:r w:rsidR="001848A9">
        <w:rPr>
          <w:rFonts w:ascii="Arial" w:hAnsi="Arial" w:cs="Arial"/>
          <w:noProof/>
          <w:color w:val="363534"/>
          <w:szCs w:val="22"/>
          <w:lang w:eastAsia="zh-CN"/>
        </w:rPr>
        <w:t xml:space="preserve"> (SGT)</w:t>
      </w:r>
      <w:r>
        <w:rPr>
          <w:rFonts w:ascii="Arial" w:hAnsi="Arial" w:cs="Arial"/>
          <w:noProof/>
          <w:color w:val="363534"/>
          <w:szCs w:val="22"/>
          <w:lang w:eastAsia="zh-CN"/>
        </w:rPr>
        <w:t xml:space="preserve"> </w:t>
      </w:r>
      <w:r w:rsidR="000F7A18">
        <w:rPr>
          <w:rFonts w:ascii="Arial" w:hAnsi="Arial" w:cs="Arial"/>
          <w:noProof/>
          <w:color w:val="363534"/>
          <w:szCs w:val="22"/>
          <w:lang w:eastAsia="zh-CN"/>
        </w:rPr>
        <w:t xml:space="preserve">is responsible for </w:t>
      </w:r>
      <w:r w:rsidR="002C1FC8">
        <w:rPr>
          <w:rFonts w:ascii="Arial" w:hAnsi="Arial" w:cs="Arial"/>
          <w:noProof/>
          <w:color w:val="363534"/>
          <w:szCs w:val="22"/>
          <w:lang w:eastAsia="zh-CN"/>
        </w:rPr>
        <w:t>criti</w:t>
      </w:r>
      <w:r w:rsidR="002754E5">
        <w:rPr>
          <w:rFonts w:ascii="Arial" w:hAnsi="Arial" w:cs="Arial"/>
          <w:noProof/>
          <w:color w:val="363534"/>
          <w:szCs w:val="22"/>
          <w:lang w:eastAsia="zh-CN"/>
        </w:rPr>
        <w:t>c</w:t>
      </w:r>
      <w:r w:rsidR="002C1FC8">
        <w:rPr>
          <w:rFonts w:ascii="Arial" w:hAnsi="Arial" w:cs="Arial"/>
          <w:noProof/>
          <w:color w:val="363534"/>
          <w:szCs w:val="22"/>
          <w:lang w:eastAsia="zh-CN"/>
        </w:rPr>
        <w:t>ally analys</w:t>
      </w:r>
      <w:r w:rsidR="000F7A18">
        <w:rPr>
          <w:rFonts w:ascii="Arial" w:hAnsi="Arial" w:cs="Arial"/>
          <w:noProof/>
          <w:color w:val="363534"/>
          <w:szCs w:val="22"/>
          <w:lang w:eastAsia="zh-CN"/>
        </w:rPr>
        <w:t>ing</w:t>
      </w:r>
      <w:r w:rsidR="00CC66FA">
        <w:rPr>
          <w:rFonts w:ascii="Arial" w:hAnsi="Arial" w:cs="Arial"/>
          <w:noProof/>
          <w:color w:val="363534"/>
          <w:szCs w:val="22"/>
          <w:lang w:eastAsia="zh-CN"/>
        </w:rPr>
        <w:t xml:space="preserve"> geoscience information submitted to the </w:t>
      </w:r>
      <w:r w:rsidR="00F66181">
        <w:rPr>
          <w:rFonts w:ascii="Arial" w:hAnsi="Arial" w:cs="Arial"/>
          <w:noProof/>
          <w:color w:val="363534"/>
          <w:szCs w:val="22"/>
          <w:lang w:eastAsia="zh-CN"/>
        </w:rPr>
        <w:t>D</w:t>
      </w:r>
      <w:r w:rsidR="00CC66FA">
        <w:rPr>
          <w:rFonts w:ascii="Arial" w:hAnsi="Arial" w:cs="Arial"/>
          <w:noProof/>
          <w:color w:val="363534"/>
          <w:szCs w:val="22"/>
          <w:lang w:eastAsia="zh-CN"/>
        </w:rPr>
        <w:t>epartment by industry</w:t>
      </w:r>
      <w:r w:rsidR="009833F5">
        <w:rPr>
          <w:rFonts w:ascii="Arial" w:hAnsi="Arial" w:cs="Arial"/>
          <w:noProof/>
          <w:color w:val="363534"/>
          <w:szCs w:val="22"/>
          <w:lang w:eastAsia="zh-CN"/>
        </w:rPr>
        <w:t xml:space="preserve"> to ensure compliance with legislation and industry standards</w:t>
      </w:r>
      <w:r w:rsidR="007D71D3">
        <w:rPr>
          <w:rFonts w:ascii="Arial" w:hAnsi="Arial" w:cs="Arial"/>
          <w:noProof/>
          <w:color w:val="363534"/>
          <w:szCs w:val="22"/>
          <w:lang w:eastAsia="zh-CN"/>
        </w:rPr>
        <w:t xml:space="preserve">, and </w:t>
      </w:r>
      <w:r w:rsidR="00123CBF">
        <w:rPr>
          <w:rFonts w:ascii="Arial" w:hAnsi="Arial" w:cs="Arial"/>
          <w:noProof/>
          <w:color w:val="363534"/>
          <w:szCs w:val="22"/>
          <w:lang w:eastAsia="zh-CN"/>
        </w:rPr>
        <w:t xml:space="preserve">provides </w:t>
      </w:r>
      <w:r w:rsidR="00F04B1D">
        <w:rPr>
          <w:rFonts w:ascii="Arial" w:hAnsi="Arial" w:cs="Arial"/>
          <w:noProof/>
          <w:color w:val="363534"/>
          <w:szCs w:val="22"/>
          <w:lang w:eastAsia="zh-CN"/>
        </w:rPr>
        <w:t xml:space="preserve">timely and </w:t>
      </w:r>
      <w:r w:rsidR="00123CBF">
        <w:rPr>
          <w:rFonts w:ascii="Arial" w:hAnsi="Arial" w:cs="Arial"/>
          <w:noProof/>
          <w:color w:val="363534"/>
          <w:szCs w:val="22"/>
          <w:lang w:eastAsia="zh-CN"/>
        </w:rPr>
        <w:t>authoritative ad</w:t>
      </w:r>
      <w:r w:rsidR="007D71D3">
        <w:rPr>
          <w:rFonts w:ascii="Arial" w:hAnsi="Arial" w:cs="Arial"/>
          <w:noProof/>
          <w:color w:val="363534"/>
          <w:szCs w:val="22"/>
          <w:lang w:eastAsia="zh-CN"/>
        </w:rPr>
        <w:t>v</w:t>
      </w:r>
      <w:r w:rsidR="00123CBF">
        <w:rPr>
          <w:rFonts w:ascii="Arial" w:hAnsi="Arial" w:cs="Arial"/>
          <w:noProof/>
          <w:color w:val="363534"/>
          <w:szCs w:val="22"/>
          <w:lang w:eastAsia="zh-CN"/>
        </w:rPr>
        <w:t>i</w:t>
      </w:r>
      <w:r w:rsidR="00F04B1D">
        <w:rPr>
          <w:rFonts w:ascii="Arial" w:hAnsi="Arial" w:cs="Arial"/>
          <w:noProof/>
          <w:color w:val="363534"/>
          <w:szCs w:val="22"/>
          <w:lang w:eastAsia="zh-CN"/>
        </w:rPr>
        <w:t>c</w:t>
      </w:r>
      <w:r w:rsidR="00123CBF">
        <w:rPr>
          <w:rFonts w:ascii="Arial" w:hAnsi="Arial" w:cs="Arial"/>
          <w:noProof/>
          <w:color w:val="363534"/>
          <w:szCs w:val="22"/>
          <w:lang w:eastAsia="zh-CN"/>
        </w:rPr>
        <w:t xml:space="preserve">e to </w:t>
      </w:r>
      <w:r w:rsidR="00F04B1D">
        <w:rPr>
          <w:rFonts w:ascii="Arial" w:hAnsi="Arial" w:cs="Arial"/>
          <w:noProof/>
          <w:color w:val="363534"/>
          <w:szCs w:val="22"/>
          <w:lang w:eastAsia="zh-CN"/>
        </w:rPr>
        <w:t>support regulatory decisions.</w:t>
      </w:r>
      <w:r w:rsidR="00DA3FAE">
        <w:rPr>
          <w:rFonts w:ascii="Arial" w:hAnsi="Arial" w:cs="Arial"/>
          <w:noProof/>
          <w:color w:val="363534"/>
          <w:szCs w:val="22"/>
          <w:lang w:eastAsia="zh-CN"/>
        </w:rPr>
        <w:t xml:space="preserve">  </w:t>
      </w:r>
      <w:r w:rsidR="001848A9">
        <w:rPr>
          <w:rFonts w:ascii="Arial" w:hAnsi="Arial" w:cs="Arial"/>
          <w:noProof/>
          <w:color w:val="363534"/>
          <w:szCs w:val="22"/>
          <w:lang w:eastAsia="zh-CN"/>
        </w:rPr>
        <w:t xml:space="preserve">In addition, the SGT </w:t>
      </w:r>
      <w:r w:rsidR="008F2C43">
        <w:rPr>
          <w:rFonts w:ascii="Arial" w:hAnsi="Arial" w:cs="Arial"/>
          <w:noProof/>
          <w:color w:val="363534"/>
          <w:szCs w:val="22"/>
          <w:lang w:eastAsia="zh-CN"/>
        </w:rPr>
        <w:t>develops and implements pro</w:t>
      </w:r>
      <w:r w:rsidR="002754E5">
        <w:rPr>
          <w:rFonts w:ascii="Arial" w:hAnsi="Arial" w:cs="Arial"/>
          <w:noProof/>
          <w:color w:val="363534"/>
          <w:szCs w:val="22"/>
          <w:lang w:eastAsia="zh-CN"/>
        </w:rPr>
        <w:t>ced</w:t>
      </w:r>
      <w:r w:rsidR="00551D15">
        <w:rPr>
          <w:rFonts w:ascii="Arial" w:hAnsi="Arial" w:cs="Arial"/>
          <w:noProof/>
          <w:color w:val="363534"/>
          <w:szCs w:val="22"/>
          <w:lang w:eastAsia="zh-CN"/>
        </w:rPr>
        <w:t>ural</w:t>
      </w:r>
      <w:r w:rsidR="008F2C43">
        <w:rPr>
          <w:rFonts w:ascii="Arial" w:hAnsi="Arial" w:cs="Arial"/>
          <w:noProof/>
          <w:color w:val="363534"/>
          <w:szCs w:val="22"/>
          <w:lang w:eastAsia="zh-CN"/>
        </w:rPr>
        <w:t xml:space="preserve"> gu</w:t>
      </w:r>
      <w:r w:rsidR="00551D15">
        <w:rPr>
          <w:rFonts w:ascii="Arial" w:hAnsi="Arial" w:cs="Arial"/>
          <w:noProof/>
          <w:color w:val="363534"/>
          <w:szCs w:val="22"/>
          <w:lang w:eastAsia="zh-CN"/>
        </w:rPr>
        <w:t>i</w:t>
      </w:r>
      <w:r w:rsidR="008F2C43">
        <w:rPr>
          <w:rFonts w:ascii="Arial" w:hAnsi="Arial" w:cs="Arial"/>
          <w:noProof/>
          <w:color w:val="363534"/>
          <w:szCs w:val="22"/>
          <w:lang w:eastAsia="zh-CN"/>
        </w:rPr>
        <w:t>delines relate</w:t>
      </w:r>
      <w:r w:rsidR="0075498A">
        <w:rPr>
          <w:rFonts w:ascii="Arial" w:hAnsi="Arial" w:cs="Arial"/>
          <w:noProof/>
          <w:color w:val="363534"/>
          <w:szCs w:val="22"/>
          <w:lang w:eastAsia="zh-CN"/>
        </w:rPr>
        <w:t>d</w:t>
      </w:r>
      <w:r w:rsidR="008F2C43">
        <w:rPr>
          <w:rFonts w:ascii="Arial" w:hAnsi="Arial" w:cs="Arial"/>
          <w:noProof/>
          <w:color w:val="363534"/>
          <w:szCs w:val="22"/>
          <w:lang w:eastAsia="zh-CN"/>
        </w:rPr>
        <w:t xml:space="preserve"> to the</w:t>
      </w:r>
      <w:r w:rsidR="007F612B" w:rsidRPr="008F2C43">
        <w:rPr>
          <w:rFonts w:ascii="Arial" w:hAnsi="Arial" w:cs="Arial"/>
          <w:noProof/>
          <w:color w:val="363534"/>
          <w:szCs w:val="22"/>
          <w:lang w:eastAsia="zh-CN"/>
        </w:rPr>
        <w:t xml:space="preserve"> </w:t>
      </w:r>
      <w:r w:rsidR="000C14B0" w:rsidRPr="008F2C43">
        <w:rPr>
          <w:rFonts w:ascii="Arial" w:hAnsi="Arial" w:cs="Arial"/>
          <w:noProof/>
          <w:color w:val="363534"/>
          <w:szCs w:val="22"/>
          <w:lang w:eastAsia="zh-CN"/>
        </w:rPr>
        <w:t xml:space="preserve">geoscientific aspects of </w:t>
      </w:r>
      <w:r w:rsidR="001A43AD" w:rsidRPr="008F2C43">
        <w:rPr>
          <w:rFonts w:ascii="Arial" w:hAnsi="Arial" w:cs="Arial"/>
          <w:noProof/>
          <w:color w:val="363534"/>
          <w:szCs w:val="22"/>
          <w:lang w:eastAsia="zh-CN"/>
        </w:rPr>
        <w:t>regulation</w:t>
      </w:r>
      <w:r w:rsidR="000B1D8A" w:rsidRPr="008F2C43">
        <w:rPr>
          <w:rFonts w:ascii="Arial" w:hAnsi="Arial" w:cs="Arial"/>
          <w:noProof/>
          <w:color w:val="363534"/>
          <w:szCs w:val="22"/>
          <w:lang w:eastAsia="zh-CN"/>
        </w:rPr>
        <w:t xml:space="preserve"> and p</w:t>
      </w:r>
      <w:r w:rsidR="00A817E4" w:rsidRPr="008F2C43">
        <w:rPr>
          <w:rFonts w:ascii="Arial" w:hAnsi="Arial" w:cs="Arial"/>
          <w:noProof/>
          <w:color w:val="363534"/>
          <w:szCs w:val="22"/>
          <w:lang w:eastAsia="zh-CN"/>
        </w:rPr>
        <w:t xml:space="preserve">roactively engages with stakeholders to improve </w:t>
      </w:r>
      <w:r w:rsidR="00C832B9" w:rsidRPr="008F2C43">
        <w:rPr>
          <w:rFonts w:ascii="Arial" w:hAnsi="Arial" w:cs="Arial"/>
          <w:noProof/>
          <w:color w:val="363534"/>
          <w:szCs w:val="22"/>
          <w:lang w:eastAsia="zh-CN"/>
        </w:rPr>
        <w:t>regul</w:t>
      </w:r>
      <w:r w:rsidR="00685110">
        <w:rPr>
          <w:rFonts w:ascii="Arial" w:hAnsi="Arial" w:cs="Arial"/>
          <w:noProof/>
          <w:color w:val="363534"/>
          <w:szCs w:val="22"/>
          <w:lang w:eastAsia="zh-CN"/>
        </w:rPr>
        <w:t>a</w:t>
      </w:r>
      <w:r w:rsidR="00C832B9" w:rsidRPr="008F2C43">
        <w:rPr>
          <w:rFonts w:ascii="Arial" w:hAnsi="Arial" w:cs="Arial"/>
          <w:noProof/>
          <w:color w:val="363534"/>
          <w:szCs w:val="22"/>
          <w:lang w:eastAsia="zh-CN"/>
        </w:rPr>
        <w:t>tory outcomes</w:t>
      </w:r>
      <w:r w:rsidR="00663771" w:rsidRPr="008F2C43">
        <w:rPr>
          <w:rFonts w:ascii="Arial" w:hAnsi="Arial" w:cs="Arial"/>
          <w:noProof/>
          <w:color w:val="363534"/>
          <w:szCs w:val="22"/>
          <w:lang w:eastAsia="zh-CN"/>
        </w:rPr>
        <w:t>.</w:t>
      </w:r>
    </w:p>
    <w:p w14:paraId="1B3F576A" w14:textId="77777777"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1A69D83E" w14:textId="77777777" w:rsidR="00212213" w:rsidRDefault="00212213" w:rsidP="00212213">
      <w:pPr>
        <w:spacing w:before="0" w:after="0" w:line="240" w:lineRule="auto"/>
        <w:jc w:val="both"/>
        <w:rPr>
          <w:rFonts w:ascii="Aptos" w:hAnsi="Aptos" w:cs="Aptos"/>
        </w:rPr>
      </w:pPr>
      <w:r>
        <w:t xml:space="preserve">Resources Victoria’s mission is to facilitate informed and responsible earth resources exploration, development, extraction and rehabilitation in Victoria. This includes oversight of mining activities for critical minerals, gold and other metals, petroleum, coal, sand, rock and gravel. </w:t>
      </w:r>
    </w:p>
    <w:p w14:paraId="6999917F" w14:textId="77777777" w:rsidR="00212213" w:rsidRDefault="00212213" w:rsidP="00212213">
      <w:pPr>
        <w:spacing w:before="0" w:after="0" w:line="240" w:lineRule="auto"/>
        <w:jc w:val="both"/>
        <w:rPr>
          <w:sz w:val="22"/>
          <w:szCs w:val="22"/>
          <w:lang w:eastAsia="en-US"/>
        </w:rPr>
      </w:pPr>
    </w:p>
    <w:p w14:paraId="436FA036" w14:textId="77777777" w:rsidR="00212213" w:rsidRDefault="00212213" w:rsidP="00212213">
      <w:pPr>
        <w:spacing w:before="0" w:after="0" w:line="240" w:lineRule="auto"/>
        <w:jc w:val="both"/>
      </w:pPr>
      <w:r>
        <w:t>Our priorities are to:</w:t>
      </w:r>
    </w:p>
    <w:p w14:paraId="2C6200C0" w14:textId="77777777" w:rsidR="00212213" w:rsidRDefault="00212213" w:rsidP="00212213">
      <w:pPr>
        <w:pStyle w:val="DTPLIheadinggreen"/>
        <w:numPr>
          <w:ilvl w:val="0"/>
          <w:numId w:val="48"/>
        </w:numPr>
        <w:spacing w:before="0" w:after="0"/>
        <w:ind w:right="0"/>
        <w:jc w:val="both"/>
        <w:rPr>
          <w:rFonts w:ascii="Arial" w:eastAsia="Times New Roman" w:hAnsi="Arial" w:cs="Arial"/>
          <w:color w:val="auto"/>
          <w:sz w:val="20"/>
          <w:szCs w:val="20"/>
          <w:lang w:eastAsia="zh-CN"/>
        </w:rPr>
      </w:pPr>
      <w:r>
        <w:rPr>
          <w:rFonts w:ascii="Arial" w:eastAsia="Times New Roman" w:hAnsi="Arial" w:cs="Arial"/>
          <w:color w:val="auto"/>
          <w:sz w:val="20"/>
          <w:szCs w:val="20"/>
          <w:lang w:eastAsia="zh-CN"/>
        </w:rPr>
        <w:t>Increase investment in Victoria’s earth resources, including new critical minerals.</w:t>
      </w:r>
    </w:p>
    <w:p w14:paraId="46C38404" w14:textId="77777777" w:rsidR="00212213" w:rsidRDefault="00212213" w:rsidP="00212213">
      <w:pPr>
        <w:pStyle w:val="DTPLIheadinggreen"/>
        <w:numPr>
          <w:ilvl w:val="0"/>
          <w:numId w:val="48"/>
        </w:numPr>
        <w:spacing w:before="0" w:after="0"/>
        <w:ind w:right="0"/>
        <w:jc w:val="both"/>
        <w:rPr>
          <w:rFonts w:ascii="Arial" w:eastAsia="Times New Roman" w:hAnsi="Arial" w:cs="Arial"/>
          <w:color w:val="auto"/>
          <w:sz w:val="20"/>
          <w:szCs w:val="20"/>
          <w:lang w:eastAsia="zh-CN"/>
        </w:rPr>
      </w:pPr>
      <w:r>
        <w:rPr>
          <w:rFonts w:ascii="Arial" w:eastAsia="Times New Roman" w:hAnsi="Arial" w:cs="Arial"/>
          <w:color w:val="auto"/>
          <w:sz w:val="20"/>
          <w:szCs w:val="20"/>
          <w:lang w:eastAsia="zh-CN"/>
        </w:rPr>
        <w:t>Build confidence in the performance of the earth resources sector in Victoria and its regulation.</w:t>
      </w:r>
    </w:p>
    <w:p w14:paraId="55AC651E" w14:textId="77777777" w:rsidR="00212213" w:rsidRDefault="00212213" w:rsidP="00212213">
      <w:pPr>
        <w:pStyle w:val="DTPLIheadinggreen"/>
        <w:numPr>
          <w:ilvl w:val="0"/>
          <w:numId w:val="48"/>
        </w:numPr>
        <w:spacing w:before="0" w:after="0"/>
        <w:ind w:right="0"/>
        <w:jc w:val="both"/>
        <w:rPr>
          <w:rFonts w:ascii="Arial" w:eastAsia="Times New Roman" w:hAnsi="Arial" w:cs="Arial"/>
          <w:color w:val="auto"/>
          <w:sz w:val="20"/>
          <w:szCs w:val="20"/>
          <w:lang w:eastAsia="zh-CN"/>
        </w:rPr>
      </w:pPr>
      <w:r>
        <w:rPr>
          <w:rFonts w:ascii="Arial" w:eastAsia="Times New Roman" w:hAnsi="Arial" w:cs="Arial"/>
          <w:color w:val="auto"/>
          <w:sz w:val="20"/>
          <w:szCs w:val="20"/>
          <w:lang w:eastAsia="zh-CN"/>
        </w:rPr>
        <w:t>Secure the supply of quarry materials essential for new infrastructure.</w:t>
      </w:r>
    </w:p>
    <w:p w14:paraId="51B01DAB" w14:textId="77777777" w:rsidR="00212213" w:rsidRDefault="00212213" w:rsidP="00212213">
      <w:pPr>
        <w:shd w:val="clear" w:color="auto" w:fill="FFFFFF"/>
        <w:spacing w:before="0" w:after="0" w:line="240" w:lineRule="auto"/>
        <w:jc w:val="both"/>
        <w:rPr>
          <w:rFonts w:ascii="Aptos" w:eastAsiaTheme="minorHAnsi" w:hAnsi="Aptos" w:cs="Aptos"/>
          <w:color w:val="000000"/>
        </w:rPr>
      </w:pPr>
    </w:p>
    <w:p w14:paraId="6C6F06EE" w14:textId="77777777" w:rsidR="00212213" w:rsidRDefault="00212213" w:rsidP="00212213">
      <w:pPr>
        <w:spacing w:before="0" w:after="0" w:line="240" w:lineRule="auto"/>
        <w:jc w:val="both"/>
      </w:pPr>
      <w:r>
        <w:t>We will deliver this by:</w:t>
      </w:r>
    </w:p>
    <w:p w14:paraId="7A69C22E" w14:textId="77777777" w:rsidR="00212213" w:rsidRDefault="00212213" w:rsidP="00212213">
      <w:pPr>
        <w:pStyle w:val="ListParagraph"/>
        <w:numPr>
          <w:ilvl w:val="0"/>
          <w:numId w:val="48"/>
        </w:numPr>
        <w:spacing w:before="0" w:after="0" w:line="240" w:lineRule="auto"/>
        <w:jc w:val="both"/>
        <w:rPr>
          <w:rFonts w:ascii="Arial" w:hAnsi="Arial" w:cs="Arial"/>
          <w:lang w:eastAsia="zh-CN"/>
        </w:rPr>
      </w:pPr>
      <w:r w:rsidRPr="00694602">
        <w:rPr>
          <w:rFonts w:ascii="Arial" w:hAnsi="Arial" w:cs="Arial"/>
          <w:lang w:eastAsia="zh-CN"/>
        </w:rPr>
        <w:t>Applying our specialist scientific and technical expertise to understand Victoria’s geology and create new opportunities for responsible investment.</w:t>
      </w:r>
    </w:p>
    <w:p w14:paraId="464B6A4D" w14:textId="77777777" w:rsidR="00212213" w:rsidRDefault="00212213" w:rsidP="00212213">
      <w:pPr>
        <w:pStyle w:val="ListParagraph"/>
        <w:numPr>
          <w:ilvl w:val="0"/>
          <w:numId w:val="48"/>
        </w:numPr>
        <w:spacing w:before="0" w:after="0" w:line="240" w:lineRule="auto"/>
        <w:jc w:val="both"/>
        <w:rPr>
          <w:rFonts w:ascii="Arial" w:hAnsi="Arial" w:cs="Arial"/>
          <w:lang w:eastAsia="zh-CN"/>
        </w:rPr>
      </w:pPr>
      <w:r w:rsidRPr="00694602">
        <w:rPr>
          <w:rFonts w:ascii="Arial" w:hAnsi="Arial" w:cs="Arial"/>
          <w:lang w:eastAsia="zh-CN"/>
        </w:rPr>
        <w:t>Delivering resources policy and legislative reform that enables responsible earth resources activities, from exploration through to rehabilitation.</w:t>
      </w:r>
    </w:p>
    <w:p w14:paraId="0A2C9B73" w14:textId="77777777" w:rsidR="00212213" w:rsidRPr="004716A4" w:rsidRDefault="00212213" w:rsidP="00934001">
      <w:pPr>
        <w:pStyle w:val="ListParagraph"/>
        <w:numPr>
          <w:ilvl w:val="0"/>
          <w:numId w:val="45"/>
        </w:numPr>
        <w:spacing w:before="0" w:after="0"/>
        <w:jc w:val="both"/>
        <w:rPr>
          <w:rFonts w:ascii="Arial" w:hAnsi="Arial" w:cs="Arial"/>
          <w:color w:val="363534"/>
          <w:szCs w:val="22"/>
        </w:rPr>
      </w:pPr>
      <w:r w:rsidRPr="00212213">
        <w:rPr>
          <w:rFonts w:ascii="Arial" w:hAnsi="Arial" w:cs="Arial"/>
          <w:lang w:eastAsia="zh-CN"/>
        </w:rPr>
        <w:lastRenderedPageBreak/>
        <w:t>Facilitating earth resources projects in a timely and transparent way that safeguards public safety, human health, infrastructure and the environment.</w:t>
      </w:r>
    </w:p>
    <w:p w14:paraId="68094B95" w14:textId="0DAB3399" w:rsidR="00495B3B" w:rsidRPr="00934001" w:rsidRDefault="00212213" w:rsidP="00934001">
      <w:pPr>
        <w:pStyle w:val="ListParagraph"/>
        <w:numPr>
          <w:ilvl w:val="0"/>
          <w:numId w:val="45"/>
        </w:numPr>
        <w:spacing w:before="0" w:after="0"/>
        <w:jc w:val="both"/>
        <w:rPr>
          <w:rFonts w:ascii="Arial" w:hAnsi="Arial" w:cs="Arial"/>
          <w:color w:val="363534"/>
          <w:szCs w:val="22"/>
        </w:rPr>
      </w:pPr>
      <w:r w:rsidRPr="00212213">
        <w:rPr>
          <w:rFonts w:ascii="Arial" w:hAnsi="Arial" w:cs="Arial"/>
          <w:lang w:eastAsia="zh-CN"/>
        </w:rPr>
        <w:t>Working across government to enable investment, while supporting industry with expert advice and clear approvals processes.</w:t>
      </w:r>
    </w:p>
    <w:p w14:paraId="47A5774F" w14:textId="77777777" w:rsidR="00495B3B" w:rsidRPr="00495B3B" w:rsidRDefault="00495B3B" w:rsidP="00212213">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2434A9E9" w14:textId="12CD4B6E" w:rsidR="00304A83" w:rsidRDefault="00304A83" w:rsidP="004716A4">
      <w:pPr>
        <w:numPr>
          <w:ilvl w:val="0"/>
          <w:numId w:val="43"/>
        </w:numPr>
        <w:tabs>
          <w:tab w:val="clear" w:pos="360"/>
          <w:tab w:val="num" w:pos="0"/>
        </w:tabs>
        <w:spacing w:before="60" w:after="60" w:line="240" w:lineRule="auto"/>
        <w:ind w:left="567" w:hanging="567"/>
        <w:jc w:val="both"/>
        <w:rPr>
          <w:rFonts w:ascii="Arial" w:hAnsi="Arial" w:cs="Arial"/>
          <w:color w:val="363534"/>
          <w:szCs w:val="22"/>
        </w:rPr>
      </w:pPr>
      <w:r w:rsidRPr="00702A87">
        <w:rPr>
          <w:rFonts w:ascii="Arial" w:hAnsi="Arial" w:cs="Arial"/>
          <w:color w:val="363534"/>
          <w:szCs w:val="22"/>
        </w:rPr>
        <w:t xml:space="preserve">Analyse </w:t>
      </w:r>
      <w:r w:rsidRPr="00ED54FC">
        <w:rPr>
          <w:rFonts w:ascii="Arial" w:hAnsi="Arial" w:cs="Arial"/>
          <w:color w:val="363534"/>
          <w:szCs w:val="22"/>
        </w:rPr>
        <w:t>complex</w:t>
      </w:r>
      <w:r w:rsidRPr="00702A87">
        <w:rPr>
          <w:rFonts w:ascii="Arial" w:hAnsi="Arial" w:cs="Arial"/>
          <w:color w:val="363534"/>
          <w:szCs w:val="22"/>
        </w:rPr>
        <w:t xml:space="preserve"> </w:t>
      </w:r>
      <w:r w:rsidR="00102576">
        <w:rPr>
          <w:rFonts w:ascii="Arial" w:hAnsi="Arial" w:cs="Arial"/>
          <w:color w:val="363534"/>
          <w:szCs w:val="22"/>
        </w:rPr>
        <w:t>geoscience</w:t>
      </w:r>
      <w:r w:rsidRPr="00702A87">
        <w:rPr>
          <w:rFonts w:ascii="Arial" w:hAnsi="Arial" w:cs="Arial"/>
          <w:color w:val="363534"/>
          <w:szCs w:val="22"/>
        </w:rPr>
        <w:t xml:space="preserve"> exploration programmes</w:t>
      </w:r>
      <w:r w:rsidR="00102576">
        <w:rPr>
          <w:rFonts w:ascii="Arial" w:hAnsi="Arial" w:cs="Arial"/>
          <w:color w:val="363534"/>
          <w:szCs w:val="22"/>
        </w:rPr>
        <w:t xml:space="preserve"> and </w:t>
      </w:r>
      <w:r w:rsidR="00BD3EDD">
        <w:rPr>
          <w:rFonts w:ascii="Arial" w:hAnsi="Arial" w:cs="Arial"/>
          <w:color w:val="363534"/>
          <w:szCs w:val="22"/>
        </w:rPr>
        <w:t>mineral resource reports</w:t>
      </w:r>
      <w:r w:rsidRPr="00702A87">
        <w:rPr>
          <w:rFonts w:ascii="Arial" w:hAnsi="Arial" w:cs="Arial"/>
          <w:color w:val="363534"/>
          <w:szCs w:val="22"/>
        </w:rPr>
        <w:t xml:space="preserve"> using specialist expertise to provide authoritative, definitive and timely technical advice to </w:t>
      </w:r>
      <w:r w:rsidR="00911439" w:rsidRPr="00702A87">
        <w:rPr>
          <w:rFonts w:ascii="Arial" w:hAnsi="Arial" w:cs="Arial"/>
          <w:color w:val="363534"/>
          <w:szCs w:val="22"/>
        </w:rPr>
        <w:t>support</w:t>
      </w:r>
      <w:r w:rsidRPr="00702A87">
        <w:rPr>
          <w:rFonts w:ascii="Arial" w:hAnsi="Arial" w:cs="Arial"/>
          <w:color w:val="363534"/>
          <w:szCs w:val="22"/>
        </w:rPr>
        <w:t xml:space="preserve"> recommendations on the granting and renewal of licences</w:t>
      </w:r>
      <w:r w:rsidR="00C036AF" w:rsidRPr="00702A87">
        <w:rPr>
          <w:rFonts w:ascii="Arial" w:hAnsi="Arial" w:cs="Arial"/>
          <w:color w:val="363534"/>
          <w:szCs w:val="22"/>
        </w:rPr>
        <w:t>, waivers</w:t>
      </w:r>
      <w:r w:rsidRPr="00702A87">
        <w:rPr>
          <w:rFonts w:ascii="Arial" w:hAnsi="Arial" w:cs="Arial"/>
          <w:color w:val="363534"/>
          <w:szCs w:val="22"/>
        </w:rPr>
        <w:t xml:space="preserve"> and </w:t>
      </w:r>
      <w:r w:rsidR="00CC416E" w:rsidRPr="00702A87">
        <w:rPr>
          <w:rFonts w:ascii="Arial" w:hAnsi="Arial" w:cs="Arial"/>
          <w:color w:val="363534"/>
          <w:szCs w:val="22"/>
        </w:rPr>
        <w:t>co-funding</w:t>
      </w:r>
      <w:r w:rsidRPr="00702A87">
        <w:rPr>
          <w:rFonts w:ascii="Arial" w:hAnsi="Arial" w:cs="Arial"/>
          <w:color w:val="363534"/>
          <w:szCs w:val="22"/>
        </w:rPr>
        <w:t xml:space="preserve"> programs.</w:t>
      </w:r>
    </w:p>
    <w:p w14:paraId="3572BE63" w14:textId="09F167BD" w:rsidR="00D33909" w:rsidRPr="00702A87" w:rsidRDefault="00D33909" w:rsidP="004716A4">
      <w:pPr>
        <w:numPr>
          <w:ilvl w:val="0"/>
          <w:numId w:val="43"/>
        </w:numPr>
        <w:tabs>
          <w:tab w:val="clear" w:pos="360"/>
          <w:tab w:val="num" w:pos="0"/>
        </w:tabs>
        <w:spacing w:before="60" w:after="60" w:line="240" w:lineRule="auto"/>
        <w:ind w:left="567" w:hanging="567"/>
        <w:jc w:val="both"/>
        <w:rPr>
          <w:rFonts w:ascii="Arial" w:hAnsi="Arial" w:cs="Arial"/>
          <w:color w:val="363534"/>
          <w:szCs w:val="22"/>
        </w:rPr>
      </w:pPr>
      <w:r w:rsidRPr="006F56F9">
        <w:rPr>
          <w:rFonts w:ascii="Arial" w:hAnsi="Arial" w:cs="Arial"/>
          <w:color w:val="363534"/>
          <w:szCs w:val="22"/>
        </w:rPr>
        <w:t xml:space="preserve">Provide </w:t>
      </w:r>
      <w:r w:rsidR="00AE3167">
        <w:rPr>
          <w:rFonts w:ascii="Arial" w:hAnsi="Arial" w:cs="Arial"/>
          <w:color w:val="363534"/>
          <w:szCs w:val="22"/>
        </w:rPr>
        <w:t>expert</w:t>
      </w:r>
      <w:r w:rsidRPr="006F56F9">
        <w:rPr>
          <w:rFonts w:ascii="Arial" w:hAnsi="Arial" w:cs="Arial"/>
          <w:color w:val="363534"/>
          <w:szCs w:val="22"/>
        </w:rPr>
        <w:t xml:space="preserve"> advice on the </w:t>
      </w:r>
      <w:r w:rsidR="00AE3167">
        <w:rPr>
          <w:rFonts w:ascii="Arial" w:hAnsi="Arial" w:cs="Arial"/>
          <w:color w:val="363534"/>
          <w:szCs w:val="22"/>
        </w:rPr>
        <w:t xml:space="preserve">potential </w:t>
      </w:r>
      <w:r w:rsidRPr="006F56F9">
        <w:rPr>
          <w:rFonts w:ascii="Arial" w:hAnsi="Arial" w:cs="Arial"/>
          <w:color w:val="363534"/>
          <w:szCs w:val="22"/>
        </w:rPr>
        <w:t>impacts of legislati</w:t>
      </w:r>
      <w:r w:rsidR="00B942C7">
        <w:rPr>
          <w:rFonts w:ascii="Arial" w:hAnsi="Arial" w:cs="Arial"/>
          <w:color w:val="363534"/>
          <w:szCs w:val="22"/>
        </w:rPr>
        <w:t>ve</w:t>
      </w:r>
      <w:r w:rsidRPr="006F56F9">
        <w:rPr>
          <w:rFonts w:ascii="Arial" w:hAnsi="Arial" w:cs="Arial"/>
          <w:color w:val="363534"/>
          <w:szCs w:val="22"/>
        </w:rPr>
        <w:t>, regulat</w:t>
      </w:r>
      <w:r w:rsidR="00B942C7">
        <w:rPr>
          <w:rFonts w:ascii="Arial" w:hAnsi="Arial" w:cs="Arial"/>
          <w:color w:val="363534"/>
          <w:szCs w:val="22"/>
        </w:rPr>
        <w:t>ory,</w:t>
      </w:r>
      <w:r w:rsidRPr="006F56F9">
        <w:rPr>
          <w:rFonts w:ascii="Arial" w:hAnsi="Arial" w:cs="Arial"/>
          <w:color w:val="363534"/>
          <w:szCs w:val="22"/>
        </w:rPr>
        <w:t xml:space="preserve"> or policy changes</w:t>
      </w:r>
      <w:r w:rsidR="00B942C7">
        <w:rPr>
          <w:rFonts w:ascii="Arial" w:hAnsi="Arial" w:cs="Arial"/>
          <w:color w:val="363534"/>
          <w:szCs w:val="22"/>
        </w:rPr>
        <w:t>,</w:t>
      </w:r>
      <w:r w:rsidRPr="006F56F9">
        <w:rPr>
          <w:rFonts w:ascii="Arial" w:hAnsi="Arial" w:cs="Arial"/>
          <w:color w:val="363534"/>
          <w:szCs w:val="22"/>
        </w:rPr>
        <w:t xml:space="preserve"> and implement relevant changes that impact area of responsibility</w:t>
      </w:r>
      <w:r w:rsidR="0037614D">
        <w:rPr>
          <w:rFonts w:ascii="Arial" w:hAnsi="Arial" w:cs="Arial"/>
          <w:color w:val="363534"/>
          <w:szCs w:val="22"/>
        </w:rPr>
        <w:t>.</w:t>
      </w:r>
    </w:p>
    <w:p w14:paraId="3280410F" w14:textId="466CEEDE" w:rsidR="008772F3" w:rsidRPr="00702A87" w:rsidRDefault="008772F3" w:rsidP="004716A4">
      <w:pPr>
        <w:numPr>
          <w:ilvl w:val="0"/>
          <w:numId w:val="43"/>
        </w:numPr>
        <w:tabs>
          <w:tab w:val="clear" w:pos="360"/>
          <w:tab w:val="num" w:pos="0"/>
        </w:tabs>
        <w:spacing w:before="60" w:after="60" w:line="240" w:lineRule="auto"/>
        <w:ind w:left="567" w:hanging="567"/>
        <w:jc w:val="both"/>
        <w:rPr>
          <w:rFonts w:ascii="Arial" w:hAnsi="Arial" w:cs="Arial"/>
          <w:color w:val="363534"/>
          <w:szCs w:val="22"/>
        </w:rPr>
      </w:pPr>
      <w:r w:rsidRPr="006F56F9">
        <w:rPr>
          <w:rFonts w:ascii="Arial" w:hAnsi="Arial" w:cs="Arial"/>
          <w:color w:val="363534"/>
          <w:szCs w:val="22"/>
        </w:rPr>
        <w:t>Critically</w:t>
      </w:r>
      <w:r w:rsidRPr="00702A87">
        <w:rPr>
          <w:rFonts w:ascii="Arial" w:hAnsi="Arial" w:cs="Arial"/>
          <w:color w:val="363534"/>
          <w:szCs w:val="22"/>
        </w:rPr>
        <w:t xml:space="preserve"> analyse complex </w:t>
      </w:r>
      <w:r>
        <w:rPr>
          <w:rFonts w:ascii="Arial" w:hAnsi="Arial" w:cs="Arial"/>
          <w:color w:val="363534"/>
          <w:szCs w:val="22"/>
        </w:rPr>
        <w:t>geoscientific information</w:t>
      </w:r>
      <w:r w:rsidRPr="00702A87">
        <w:rPr>
          <w:rFonts w:ascii="Arial" w:hAnsi="Arial" w:cs="Arial"/>
          <w:color w:val="363534"/>
          <w:szCs w:val="22"/>
        </w:rPr>
        <w:t xml:space="preserve"> submitted to the Department by industry</w:t>
      </w:r>
      <w:r w:rsidR="0037614D">
        <w:rPr>
          <w:rFonts w:ascii="Arial" w:hAnsi="Arial" w:cs="Arial"/>
          <w:color w:val="363534"/>
          <w:szCs w:val="22"/>
        </w:rPr>
        <w:t>,</w:t>
      </w:r>
      <w:r w:rsidRPr="00702A87">
        <w:rPr>
          <w:rFonts w:ascii="Arial" w:hAnsi="Arial" w:cs="Arial"/>
          <w:color w:val="363534"/>
          <w:szCs w:val="22"/>
        </w:rPr>
        <w:t xml:space="preserve"> to identify and communicate new knowledge relating to activity and expenditure trends to inform data-driven decision-making and policy development</w:t>
      </w:r>
      <w:r>
        <w:rPr>
          <w:rFonts w:ascii="Arial" w:hAnsi="Arial" w:cs="Arial"/>
          <w:color w:val="363534"/>
          <w:szCs w:val="22"/>
        </w:rPr>
        <w:t>.</w:t>
      </w:r>
    </w:p>
    <w:p w14:paraId="3C09FA9C" w14:textId="7E096BB1" w:rsidR="00FC7A7A" w:rsidRPr="006F56F9" w:rsidRDefault="0037614D" w:rsidP="004716A4">
      <w:pPr>
        <w:numPr>
          <w:ilvl w:val="0"/>
          <w:numId w:val="43"/>
        </w:numPr>
        <w:tabs>
          <w:tab w:val="clear" w:pos="360"/>
          <w:tab w:val="num" w:pos="0"/>
        </w:tabs>
        <w:spacing w:before="60" w:after="60" w:line="240" w:lineRule="auto"/>
        <w:ind w:left="567" w:hanging="567"/>
        <w:jc w:val="both"/>
        <w:rPr>
          <w:rFonts w:ascii="Arial" w:hAnsi="Arial" w:cs="Arial"/>
          <w:color w:val="363534"/>
          <w:szCs w:val="22"/>
        </w:rPr>
      </w:pPr>
      <w:r>
        <w:rPr>
          <w:rFonts w:ascii="Arial" w:hAnsi="Arial" w:cs="Arial"/>
          <w:color w:val="363534"/>
          <w:szCs w:val="22"/>
        </w:rPr>
        <w:t>Develop</w:t>
      </w:r>
      <w:r w:rsidR="00FC7A7A" w:rsidRPr="006F56F9">
        <w:rPr>
          <w:rFonts w:ascii="Arial" w:hAnsi="Arial" w:cs="Arial"/>
          <w:color w:val="363534"/>
          <w:szCs w:val="22"/>
        </w:rPr>
        <w:t xml:space="preserve"> and maintain effective </w:t>
      </w:r>
      <w:r>
        <w:rPr>
          <w:rFonts w:ascii="Arial" w:hAnsi="Arial" w:cs="Arial"/>
          <w:color w:val="363534"/>
          <w:szCs w:val="22"/>
        </w:rPr>
        <w:t xml:space="preserve">working </w:t>
      </w:r>
      <w:r w:rsidR="00FC7A7A" w:rsidRPr="006F56F9">
        <w:rPr>
          <w:rFonts w:ascii="Arial" w:hAnsi="Arial" w:cs="Arial"/>
          <w:color w:val="363534"/>
          <w:szCs w:val="22"/>
        </w:rPr>
        <w:t>relationships</w:t>
      </w:r>
      <w:r w:rsidR="00BF5071">
        <w:rPr>
          <w:rFonts w:ascii="Arial" w:hAnsi="Arial" w:cs="Arial"/>
          <w:color w:val="363534"/>
          <w:szCs w:val="22"/>
        </w:rPr>
        <w:t xml:space="preserve"> by</w:t>
      </w:r>
      <w:r w:rsidR="00FC7A7A" w:rsidRPr="006F56F9">
        <w:rPr>
          <w:rFonts w:ascii="Arial" w:hAnsi="Arial" w:cs="Arial"/>
          <w:color w:val="363534"/>
          <w:szCs w:val="22"/>
        </w:rPr>
        <w:t xml:space="preserve"> collaborating with and influencing internal and external stakeholders to develop standard operating procedures and workflows that continuously improve earth resource geoscience information </w:t>
      </w:r>
      <w:r w:rsidR="00DB4DB3" w:rsidRPr="006F56F9">
        <w:rPr>
          <w:rFonts w:ascii="Arial" w:hAnsi="Arial" w:cs="Arial"/>
          <w:color w:val="363534"/>
          <w:szCs w:val="22"/>
        </w:rPr>
        <w:t>quality</w:t>
      </w:r>
      <w:r w:rsidR="00FC7A7A" w:rsidRPr="006F56F9">
        <w:rPr>
          <w:rFonts w:ascii="Arial" w:hAnsi="Arial" w:cs="Arial"/>
          <w:color w:val="363534"/>
          <w:szCs w:val="22"/>
        </w:rPr>
        <w:t xml:space="preserve"> and increase efficiency to support industry. </w:t>
      </w:r>
    </w:p>
    <w:p w14:paraId="7A415D61" w14:textId="3AA97D1C" w:rsidR="005C02E6" w:rsidRPr="0054279A" w:rsidRDefault="005C02E6" w:rsidP="004716A4">
      <w:pPr>
        <w:numPr>
          <w:ilvl w:val="0"/>
          <w:numId w:val="43"/>
        </w:numPr>
        <w:tabs>
          <w:tab w:val="clear" w:pos="360"/>
          <w:tab w:val="num" w:pos="0"/>
        </w:tabs>
        <w:spacing w:before="60" w:after="60" w:line="240" w:lineRule="auto"/>
        <w:ind w:left="567" w:hanging="567"/>
        <w:jc w:val="both"/>
        <w:rPr>
          <w:rFonts w:ascii="Arial" w:hAnsi="Arial" w:cs="Arial"/>
          <w:color w:val="363534"/>
          <w:szCs w:val="22"/>
        </w:rPr>
      </w:pPr>
      <w:r w:rsidRPr="0054279A">
        <w:rPr>
          <w:rFonts w:ascii="Arial" w:hAnsi="Arial" w:cs="Arial"/>
          <w:color w:val="363534"/>
          <w:szCs w:val="22"/>
        </w:rPr>
        <w:t>Prepare briefings and responses to queries from the Minister, senior management, industry, other government agencies</w:t>
      </w:r>
      <w:r w:rsidR="00CF45CF">
        <w:rPr>
          <w:rFonts w:ascii="Arial" w:hAnsi="Arial" w:cs="Arial"/>
          <w:color w:val="363534"/>
          <w:szCs w:val="22"/>
        </w:rPr>
        <w:t>,</w:t>
      </w:r>
      <w:r w:rsidRPr="0054279A">
        <w:rPr>
          <w:rFonts w:ascii="Arial" w:hAnsi="Arial" w:cs="Arial"/>
          <w:color w:val="363534"/>
          <w:szCs w:val="22"/>
        </w:rPr>
        <w:t xml:space="preserve"> and the </w:t>
      </w:r>
      <w:proofErr w:type="gramStart"/>
      <w:r w:rsidRPr="0054279A">
        <w:rPr>
          <w:rFonts w:ascii="Arial" w:hAnsi="Arial" w:cs="Arial"/>
          <w:color w:val="363534"/>
          <w:szCs w:val="22"/>
        </w:rPr>
        <w:t>general public</w:t>
      </w:r>
      <w:proofErr w:type="gramEnd"/>
      <w:r w:rsidR="00CF45CF">
        <w:rPr>
          <w:rFonts w:ascii="Arial" w:hAnsi="Arial" w:cs="Arial"/>
          <w:color w:val="363534"/>
          <w:szCs w:val="22"/>
        </w:rPr>
        <w:t>,</w:t>
      </w:r>
      <w:r w:rsidR="0054279A">
        <w:rPr>
          <w:rFonts w:ascii="Arial" w:hAnsi="Arial" w:cs="Arial"/>
          <w:color w:val="363534"/>
          <w:szCs w:val="22"/>
        </w:rPr>
        <w:t xml:space="preserve"> if required</w:t>
      </w:r>
      <w:r w:rsidRPr="0054279A">
        <w:rPr>
          <w:rFonts w:ascii="Arial" w:hAnsi="Arial" w:cs="Arial"/>
          <w:color w:val="363534"/>
          <w:szCs w:val="22"/>
        </w:rPr>
        <w:t>.</w:t>
      </w:r>
    </w:p>
    <w:p w14:paraId="1AEE2617" w14:textId="62E85757" w:rsidR="00495B3B" w:rsidRPr="00212213" w:rsidRDefault="00495B3B" w:rsidP="004716A4">
      <w:pPr>
        <w:numPr>
          <w:ilvl w:val="0"/>
          <w:numId w:val="43"/>
        </w:numPr>
        <w:tabs>
          <w:tab w:val="clear" w:pos="360"/>
          <w:tab w:val="num" w:pos="0"/>
        </w:tabs>
        <w:spacing w:before="60" w:after="60" w:line="240" w:lineRule="auto"/>
        <w:ind w:left="567" w:hanging="567"/>
        <w:jc w:val="both"/>
        <w:rPr>
          <w:rFonts w:ascii="Arial" w:hAnsi="Arial" w:cs="Arial"/>
          <w:lang w:eastAsia="zh-CN"/>
        </w:rPr>
      </w:pPr>
      <w:r w:rsidRPr="00495B3B">
        <w:rPr>
          <w:rFonts w:ascii="Arial" w:hAnsi="Arial" w:cs="Arial"/>
          <w:color w:val="363534"/>
          <w:szCs w:val="22"/>
        </w:rPr>
        <w:t>To practice cultural safety by creating environments, relationships and systems free from racism and discrimination so that people can feel safe, valued and able to participate.</w:t>
      </w:r>
    </w:p>
    <w:p w14:paraId="3D3807B0" w14:textId="77777777" w:rsidR="00495B3B" w:rsidRPr="00495B3B" w:rsidRDefault="00495B3B" w:rsidP="004716A4">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P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3E082FE6" w14:textId="066B9454" w:rsidR="00B873E5" w:rsidRPr="00BD3EDD" w:rsidRDefault="00B873E5" w:rsidP="004716A4">
      <w:pPr>
        <w:numPr>
          <w:ilvl w:val="0"/>
          <w:numId w:val="43"/>
        </w:numPr>
        <w:tabs>
          <w:tab w:val="clear" w:pos="360"/>
          <w:tab w:val="num" w:pos="0"/>
        </w:tabs>
        <w:spacing w:before="60" w:after="60" w:line="240" w:lineRule="auto"/>
        <w:ind w:left="567" w:hanging="567"/>
        <w:jc w:val="both"/>
        <w:rPr>
          <w:rFonts w:ascii="Arial" w:hAnsi="Arial" w:cs="Arial"/>
          <w:color w:val="363534"/>
          <w:szCs w:val="22"/>
        </w:rPr>
      </w:pPr>
      <w:r w:rsidRPr="00BD3EDD">
        <w:rPr>
          <w:rFonts w:ascii="Arial" w:hAnsi="Arial" w:cs="Arial"/>
          <w:color w:val="363534"/>
          <w:szCs w:val="22"/>
        </w:rPr>
        <w:t xml:space="preserve">A tertiary qualification in </w:t>
      </w:r>
      <w:r w:rsidR="008B7562">
        <w:rPr>
          <w:rFonts w:ascii="Arial" w:hAnsi="Arial" w:cs="Arial"/>
          <w:color w:val="363534"/>
          <w:szCs w:val="22"/>
        </w:rPr>
        <w:t>G</w:t>
      </w:r>
      <w:r w:rsidR="008B7562" w:rsidRPr="00BD3EDD">
        <w:rPr>
          <w:rFonts w:ascii="Arial" w:hAnsi="Arial" w:cs="Arial"/>
          <w:color w:val="363534"/>
          <w:szCs w:val="22"/>
        </w:rPr>
        <w:t xml:space="preserve">eoscience </w:t>
      </w:r>
      <w:r w:rsidRPr="00BD3EDD">
        <w:rPr>
          <w:rFonts w:ascii="Arial" w:hAnsi="Arial" w:cs="Arial"/>
          <w:color w:val="363534"/>
          <w:szCs w:val="22"/>
        </w:rPr>
        <w:t>is mandatory.</w:t>
      </w:r>
    </w:p>
    <w:p w14:paraId="065C7FB0" w14:textId="51C96E1E" w:rsidR="001141B3" w:rsidRPr="00BD3EDD" w:rsidRDefault="001141B3" w:rsidP="004716A4">
      <w:pPr>
        <w:numPr>
          <w:ilvl w:val="0"/>
          <w:numId w:val="43"/>
        </w:numPr>
        <w:tabs>
          <w:tab w:val="clear" w:pos="360"/>
          <w:tab w:val="num" w:pos="0"/>
        </w:tabs>
        <w:spacing w:before="60" w:after="60" w:line="240" w:lineRule="auto"/>
        <w:ind w:left="567" w:hanging="567"/>
        <w:jc w:val="both"/>
        <w:rPr>
          <w:rFonts w:ascii="Arial" w:hAnsi="Arial" w:cs="Arial"/>
          <w:color w:val="363534"/>
          <w:szCs w:val="22"/>
        </w:rPr>
      </w:pPr>
      <w:r w:rsidRPr="00BD3EDD">
        <w:rPr>
          <w:rFonts w:ascii="Arial" w:hAnsi="Arial" w:cs="Arial"/>
          <w:color w:val="363534"/>
          <w:szCs w:val="22"/>
        </w:rPr>
        <w:t xml:space="preserve">Demonstrated experience conducting exploration programs using a wide range of modern exploration techniques, writing exploration activity reports and the synthesis and </w:t>
      </w:r>
      <w:r w:rsidR="003A30C9" w:rsidRPr="00BD3EDD">
        <w:rPr>
          <w:rFonts w:ascii="Arial" w:hAnsi="Arial" w:cs="Arial"/>
          <w:color w:val="363534"/>
          <w:szCs w:val="22"/>
        </w:rPr>
        <w:t>quality control</w:t>
      </w:r>
      <w:r w:rsidRPr="00BD3EDD">
        <w:rPr>
          <w:rFonts w:ascii="Arial" w:hAnsi="Arial" w:cs="Arial"/>
          <w:color w:val="363534"/>
          <w:szCs w:val="22"/>
        </w:rPr>
        <w:t xml:space="preserve"> of geoscience data for government submission.</w:t>
      </w:r>
    </w:p>
    <w:p w14:paraId="43FA4A52" w14:textId="79443A1A" w:rsidR="004A4A0A" w:rsidRPr="00BD3EDD" w:rsidRDefault="00233A28" w:rsidP="004716A4">
      <w:pPr>
        <w:numPr>
          <w:ilvl w:val="0"/>
          <w:numId w:val="43"/>
        </w:numPr>
        <w:tabs>
          <w:tab w:val="clear" w:pos="360"/>
          <w:tab w:val="num" w:pos="0"/>
        </w:tabs>
        <w:spacing w:before="60" w:after="60" w:line="240" w:lineRule="auto"/>
        <w:ind w:left="567" w:hanging="567"/>
        <w:jc w:val="both"/>
        <w:rPr>
          <w:rFonts w:ascii="Arial" w:hAnsi="Arial" w:cs="Arial"/>
          <w:color w:val="363534"/>
          <w:szCs w:val="22"/>
        </w:rPr>
      </w:pPr>
      <w:r w:rsidRPr="00BD3EDD">
        <w:rPr>
          <w:rFonts w:ascii="Arial" w:hAnsi="Arial" w:cs="Arial"/>
          <w:color w:val="363534"/>
          <w:szCs w:val="22"/>
        </w:rPr>
        <w:t xml:space="preserve">Strong </w:t>
      </w:r>
      <w:r w:rsidR="00A860E3" w:rsidRPr="00BD3EDD">
        <w:rPr>
          <w:rFonts w:ascii="Arial" w:hAnsi="Arial" w:cs="Arial"/>
          <w:color w:val="363534"/>
          <w:szCs w:val="22"/>
        </w:rPr>
        <w:t>knowledge</w:t>
      </w:r>
      <w:r w:rsidR="004A4A0A" w:rsidRPr="00BD3EDD">
        <w:rPr>
          <w:rFonts w:ascii="Arial" w:hAnsi="Arial" w:cs="Arial"/>
          <w:color w:val="363534"/>
          <w:szCs w:val="22"/>
        </w:rPr>
        <w:t xml:space="preserve"> of mineral resource and ore reserve reporting codes (</w:t>
      </w:r>
      <w:r w:rsidR="008555BB">
        <w:rPr>
          <w:rFonts w:ascii="Arial" w:hAnsi="Arial" w:cs="Arial"/>
          <w:color w:val="363534"/>
          <w:szCs w:val="22"/>
        </w:rPr>
        <w:t xml:space="preserve">i.e. </w:t>
      </w:r>
      <w:r w:rsidR="004A4A0A" w:rsidRPr="00BD3EDD">
        <w:rPr>
          <w:rFonts w:ascii="Arial" w:hAnsi="Arial" w:cs="Arial"/>
          <w:color w:val="363534"/>
          <w:szCs w:val="22"/>
        </w:rPr>
        <w:t>JORC / NI43-101) and associated modifying factors.</w:t>
      </w:r>
    </w:p>
    <w:p w14:paraId="38E822E0" w14:textId="7FA1F7A8" w:rsidR="00661D0A" w:rsidRPr="00BD3EDD" w:rsidRDefault="00805316" w:rsidP="004716A4">
      <w:pPr>
        <w:numPr>
          <w:ilvl w:val="0"/>
          <w:numId w:val="43"/>
        </w:numPr>
        <w:tabs>
          <w:tab w:val="clear" w:pos="360"/>
          <w:tab w:val="num" w:pos="0"/>
        </w:tabs>
        <w:spacing w:before="60" w:after="60" w:line="240" w:lineRule="auto"/>
        <w:ind w:left="567" w:hanging="567"/>
        <w:jc w:val="both"/>
        <w:rPr>
          <w:rFonts w:ascii="Arial" w:hAnsi="Arial" w:cs="Arial"/>
          <w:color w:val="363534"/>
          <w:szCs w:val="22"/>
        </w:rPr>
      </w:pPr>
      <w:r w:rsidRPr="00BD3EDD">
        <w:rPr>
          <w:rFonts w:ascii="Arial" w:hAnsi="Arial" w:cs="Arial"/>
          <w:color w:val="363534"/>
          <w:szCs w:val="22"/>
        </w:rPr>
        <w:t>Detailed</w:t>
      </w:r>
      <w:r w:rsidR="0020792D" w:rsidRPr="00BD3EDD">
        <w:rPr>
          <w:rFonts w:ascii="Arial" w:hAnsi="Arial" w:cs="Arial"/>
          <w:color w:val="363534"/>
          <w:szCs w:val="22"/>
        </w:rPr>
        <w:t xml:space="preserve"> knowledge of the Australian Requirements for the Submission of Digital Exploration Data, and </w:t>
      </w:r>
      <w:r w:rsidRPr="00BD3EDD">
        <w:rPr>
          <w:rFonts w:ascii="Arial" w:hAnsi="Arial" w:cs="Arial"/>
          <w:color w:val="363534"/>
          <w:szCs w:val="22"/>
        </w:rPr>
        <w:t xml:space="preserve">experience </w:t>
      </w:r>
      <w:r w:rsidR="000612F5" w:rsidRPr="00BD3EDD">
        <w:rPr>
          <w:rFonts w:ascii="Arial" w:hAnsi="Arial" w:cs="Arial"/>
          <w:color w:val="363534"/>
          <w:szCs w:val="22"/>
        </w:rPr>
        <w:t>w</w:t>
      </w:r>
      <w:r w:rsidR="0020792D" w:rsidRPr="00BD3EDD">
        <w:rPr>
          <w:rFonts w:ascii="Arial" w:hAnsi="Arial" w:cs="Arial"/>
          <w:color w:val="363534"/>
          <w:szCs w:val="22"/>
        </w:rPr>
        <w:t xml:space="preserve">ith the </w:t>
      </w:r>
      <w:r w:rsidR="0020792D" w:rsidRPr="004716A4">
        <w:rPr>
          <w:rFonts w:ascii="Arial" w:hAnsi="Arial" w:cs="Arial"/>
          <w:i/>
          <w:iCs/>
          <w:color w:val="363534"/>
          <w:szCs w:val="22"/>
        </w:rPr>
        <w:t>Mineral Resources (Sustainable Development) Act (1990)</w:t>
      </w:r>
      <w:r w:rsidR="0020792D" w:rsidRPr="00BD3EDD">
        <w:rPr>
          <w:rFonts w:ascii="Arial" w:hAnsi="Arial" w:cs="Arial"/>
          <w:color w:val="363534"/>
          <w:szCs w:val="22"/>
        </w:rPr>
        <w:t xml:space="preserve"> and the </w:t>
      </w:r>
      <w:r w:rsidR="0020792D" w:rsidRPr="004716A4">
        <w:rPr>
          <w:rFonts w:ascii="Arial" w:hAnsi="Arial" w:cs="Arial"/>
          <w:i/>
          <w:iCs/>
          <w:color w:val="363534"/>
          <w:szCs w:val="22"/>
        </w:rPr>
        <w:t>Mineral Resources (Sustainable Development) (Mineral Industries) Regulations (2019)</w:t>
      </w:r>
      <w:r w:rsidR="0020792D" w:rsidRPr="00BD3EDD">
        <w:rPr>
          <w:rFonts w:ascii="Arial" w:hAnsi="Arial" w:cs="Arial"/>
          <w:color w:val="363534"/>
          <w:szCs w:val="22"/>
        </w:rPr>
        <w:t xml:space="preserve"> or similar.</w:t>
      </w:r>
    </w:p>
    <w:p w14:paraId="4DAEB2B9" w14:textId="7544310A" w:rsidR="00061458" w:rsidRPr="00BD3EDD" w:rsidRDefault="00061458" w:rsidP="004716A4">
      <w:pPr>
        <w:numPr>
          <w:ilvl w:val="0"/>
          <w:numId w:val="43"/>
        </w:numPr>
        <w:tabs>
          <w:tab w:val="clear" w:pos="360"/>
          <w:tab w:val="num" w:pos="0"/>
        </w:tabs>
        <w:spacing w:before="60" w:after="60" w:line="240" w:lineRule="auto"/>
        <w:ind w:left="567" w:hanging="567"/>
        <w:jc w:val="both"/>
        <w:rPr>
          <w:rFonts w:ascii="Arial" w:hAnsi="Arial" w:cs="Arial"/>
          <w:color w:val="363534"/>
          <w:szCs w:val="22"/>
        </w:rPr>
      </w:pPr>
      <w:r w:rsidRPr="00BD3EDD">
        <w:rPr>
          <w:rFonts w:ascii="Arial" w:hAnsi="Arial" w:cs="Arial"/>
          <w:color w:val="363534"/>
          <w:szCs w:val="22"/>
        </w:rPr>
        <w:t>Exceptional communication (complex written and verbal briefings), presentation</w:t>
      </w:r>
      <w:r w:rsidR="000D0C44" w:rsidRPr="00BD3EDD">
        <w:rPr>
          <w:rFonts w:ascii="Arial" w:hAnsi="Arial" w:cs="Arial"/>
          <w:color w:val="363534"/>
          <w:szCs w:val="22"/>
        </w:rPr>
        <w:t>,</w:t>
      </w:r>
      <w:r w:rsidRPr="00BD3EDD">
        <w:rPr>
          <w:rFonts w:ascii="Arial" w:hAnsi="Arial" w:cs="Arial"/>
          <w:color w:val="363534"/>
          <w:szCs w:val="22"/>
        </w:rPr>
        <w:t xml:space="preserve"> and relationship management skills, with an </w:t>
      </w:r>
      <w:r w:rsidR="008A4B6E" w:rsidRPr="00BD3EDD">
        <w:rPr>
          <w:rFonts w:ascii="Arial" w:hAnsi="Arial" w:cs="Arial"/>
          <w:color w:val="363534"/>
          <w:szCs w:val="22"/>
        </w:rPr>
        <w:t>ability to convey highly technical, specialist and complex concepts</w:t>
      </w:r>
      <w:r w:rsidR="00BE46DB" w:rsidRPr="00BD3EDD">
        <w:rPr>
          <w:rFonts w:ascii="Arial" w:hAnsi="Arial" w:cs="Arial"/>
          <w:color w:val="363534"/>
          <w:szCs w:val="22"/>
        </w:rPr>
        <w:t xml:space="preserve"> to a wide range of stakeholders</w:t>
      </w:r>
      <w:r w:rsidRPr="00BD3EDD">
        <w:rPr>
          <w:rFonts w:ascii="Arial" w:hAnsi="Arial" w:cs="Arial"/>
          <w:color w:val="363534"/>
          <w:szCs w:val="22"/>
        </w:rPr>
        <w:t>.</w:t>
      </w:r>
    </w:p>
    <w:p w14:paraId="25643895" w14:textId="0299D3D2" w:rsidR="006B2FE9" w:rsidRPr="00BD3EDD" w:rsidRDefault="006B2FE9" w:rsidP="004716A4">
      <w:pPr>
        <w:numPr>
          <w:ilvl w:val="0"/>
          <w:numId w:val="43"/>
        </w:numPr>
        <w:tabs>
          <w:tab w:val="clear" w:pos="360"/>
          <w:tab w:val="num" w:pos="0"/>
        </w:tabs>
        <w:spacing w:before="60" w:after="60" w:line="240" w:lineRule="auto"/>
        <w:ind w:left="567" w:hanging="567"/>
        <w:jc w:val="both"/>
        <w:rPr>
          <w:rFonts w:ascii="Arial" w:hAnsi="Arial" w:cs="Arial"/>
          <w:color w:val="363534"/>
          <w:szCs w:val="22"/>
        </w:rPr>
      </w:pPr>
      <w:r w:rsidRPr="00BD3EDD">
        <w:rPr>
          <w:rFonts w:ascii="Arial" w:hAnsi="Arial" w:cs="Arial"/>
          <w:color w:val="363534"/>
          <w:szCs w:val="22"/>
        </w:rPr>
        <w:t xml:space="preserve">Membership (including any internal accreditation, </w:t>
      </w:r>
      <w:r w:rsidR="001F5AB5" w:rsidRPr="00BD3EDD">
        <w:rPr>
          <w:rFonts w:ascii="Arial" w:hAnsi="Arial" w:cs="Arial"/>
          <w:color w:val="363534"/>
          <w:szCs w:val="22"/>
        </w:rPr>
        <w:t>e.g.</w:t>
      </w:r>
      <w:r w:rsidRPr="00BD3EDD">
        <w:rPr>
          <w:rFonts w:ascii="Arial" w:hAnsi="Arial" w:cs="Arial"/>
          <w:color w:val="363534"/>
          <w:szCs w:val="22"/>
        </w:rPr>
        <w:t xml:space="preserve"> Registered Professional) of a professional organisation (e.g. AIG</w:t>
      </w:r>
      <w:r w:rsidR="001F5AB5" w:rsidRPr="00BD3EDD">
        <w:rPr>
          <w:rFonts w:ascii="Arial" w:hAnsi="Arial" w:cs="Arial"/>
          <w:color w:val="363534"/>
          <w:szCs w:val="22"/>
        </w:rPr>
        <w:t>,</w:t>
      </w:r>
      <w:r w:rsidRPr="00BD3EDD">
        <w:rPr>
          <w:rFonts w:ascii="Arial" w:hAnsi="Arial" w:cs="Arial"/>
          <w:color w:val="363534"/>
          <w:szCs w:val="22"/>
        </w:rPr>
        <w:t xml:space="preserve"> </w:t>
      </w:r>
      <w:proofErr w:type="spellStart"/>
      <w:r w:rsidRPr="00BD3EDD">
        <w:rPr>
          <w:rFonts w:ascii="Arial" w:hAnsi="Arial" w:cs="Arial"/>
          <w:color w:val="363534"/>
          <w:szCs w:val="22"/>
        </w:rPr>
        <w:t>AusIMM</w:t>
      </w:r>
      <w:proofErr w:type="spellEnd"/>
      <w:r w:rsidRPr="00BD3EDD">
        <w:rPr>
          <w:rFonts w:ascii="Arial" w:hAnsi="Arial" w:cs="Arial"/>
          <w:color w:val="363534"/>
          <w:szCs w:val="22"/>
        </w:rPr>
        <w:t xml:space="preserve">, SEG, ASEG, PESA, etc) would be </w:t>
      </w:r>
      <w:r w:rsidR="00C91967">
        <w:rPr>
          <w:rFonts w:ascii="Arial" w:hAnsi="Arial" w:cs="Arial"/>
          <w:color w:val="363534"/>
          <w:szCs w:val="22"/>
        </w:rPr>
        <w:t>advantageous</w:t>
      </w:r>
      <w:r w:rsidRPr="00BD3EDD">
        <w:rPr>
          <w:rFonts w:ascii="Arial" w:hAnsi="Arial" w:cs="Arial"/>
          <w:color w:val="363534"/>
          <w:szCs w:val="22"/>
        </w:rPr>
        <w:t>.</w:t>
      </w:r>
    </w:p>
    <w:p w14:paraId="0143DA89" w14:textId="0BA94A8B" w:rsidR="008B5C8C" w:rsidRPr="00BD3EDD" w:rsidRDefault="00C369CA" w:rsidP="004716A4">
      <w:pPr>
        <w:numPr>
          <w:ilvl w:val="0"/>
          <w:numId w:val="43"/>
        </w:numPr>
        <w:tabs>
          <w:tab w:val="clear" w:pos="360"/>
          <w:tab w:val="num" w:pos="0"/>
        </w:tabs>
        <w:spacing w:before="60" w:after="60" w:line="240" w:lineRule="auto"/>
        <w:ind w:left="567" w:hanging="567"/>
        <w:jc w:val="both"/>
        <w:rPr>
          <w:rFonts w:ascii="Arial" w:hAnsi="Arial" w:cs="Arial"/>
          <w:color w:val="363534"/>
          <w:szCs w:val="22"/>
        </w:rPr>
      </w:pPr>
      <w:r w:rsidRPr="00BD3EDD">
        <w:rPr>
          <w:rFonts w:ascii="Arial" w:hAnsi="Arial" w:cs="Arial"/>
          <w:color w:val="363534"/>
          <w:szCs w:val="22"/>
        </w:rPr>
        <w:t>Knowledge of the geology of Victorian mineral deposits would be well</w:t>
      </w:r>
      <w:r w:rsidR="005A11E3" w:rsidRPr="00BD3EDD">
        <w:rPr>
          <w:rFonts w:ascii="Arial" w:hAnsi="Arial" w:cs="Arial"/>
          <w:color w:val="363534"/>
          <w:szCs w:val="22"/>
        </w:rPr>
        <w:t xml:space="preserve"> regarded.</w:t>
      </w:r>
    </w:p>
    <w:p w14:paraId="62DD3F46" w14:textId="77777777" w:rsidR="00495B3B" w:rsidRPr="00495B3B" w:rsidRDefault="00495B3B" w:rsidP="00495B3B">
      <w:pPr>
        <w:spacing w:before="160" w:after="0"/>
        <w:rPr>
          <w:rFonts w:ascii="Arial" w:hAnsi="Arial" w:cs="Arial"/>
          <w:b/>
          <w:color w:val="363534"/>
        </w:rPr>
      </w:pPr>
      <w:r w:rsidRPr="00495B3B">
        <w:rPr>
          <w:rFonts w:ascii="Arial" w:hAnsi="Arial" w:cs="Arial"/>
          <w:b/>
          <w:color w:val="363534"/>
        </w:rPr>
        <w:t>Capabilities</w:t>
      </w:r>
    </w:p>
    <w:p w14:paraId="4C18969D" w14:textId="0B9F4BB9" w:rsidR="00035119" w:rsidRPr="00BD3EDD" w:rsidRDefault="00035119" w:rsidP="004716A4">
      <w:pPr>
        <w:numPr>
          <w:ilvl w:val="0"/>
          <w:numId w:val="43"/>
        </w:numPr>
        <w:tabs>
          <w:tab w:val="clear" w:pos="360"/>
        </w:tabs>
        <w:spacing w:before="60" w:after="60" w:line="240" w:lineRule="auto"/>
        <w:ind w:left="567" w:hanging="567"/>
        <w:jc w:val="both"/>
        <w:rPr>
          <w:rFonts w:ascii="Arial" w:hAnsi="Arial" w:cs="Arial"/>
          <w:color w:val="363534"/>
          <w:szCs w:val="22"/>
        </w:rPr>
      </w:pPr>
      <w:bookmarkStart w:id="2" w:name="_Hlk102550785"/>
      <w:r w:rsidRPr="00BD3EDD">
        <w:rPr>
          <w:rFonts w:ascii="Arial" w:hAnsi="Arial" w:cs="Arial"/>
          <w:b/>
          <w:bCs/>
          <w:color w:val="363534"/>
          <w:szCs w:val="22"/>
        </w:rPr>
        <w:t>Data Literacy</w:t>
      </w:r>
      <w:r w:rsidRPr="00BD3EDD">
        <w:rPr>
          <w:rFonts w:ascii="Arial" w:hAnsi="Arial" w:cs="Arial"/>
          <w:color w:val="363534"/>
          <w:szCs w:val="22"/>
        </w:rPr>
        <w:t>: Considers data volume, variety, velocity, and veracity to establish data collection (e.g. data parameters, data structure) and analysis (e.g. analysis equations, data visualisation) approach; Derives value from data sets to enable immediate and/or future decision making (predictive). May have expertise in formulation basic data models or algorithms.</w:t>
      </w:r>
    </w:p>
    <w:p w14:paraId="6014308C" w14:textId="081FC67C" w:rsidR="00647BEF" w:rsidRDefault="00640406" w:rsidP="00647BEF">
      <w:pPr>
        <w:numPr>
          <w:ilvl w:val="0"/>
          <w:numId w:val="43"/>
        </w:numPr>
        <w:tabs>
          <w:tab w:val="clear" w:pos="360"/>
        </w:tabs>
        <w:spacing w:before="60" w:after="60" w:line="240" w:lineRule="auto"/>
        <w:ind w:left="567" w:hanging="567"/>
        <w:jc w:val="both"/>
        <w:rPr>
          <w:rFonts w:ascii="Arial" w:hAnsi="Arial" w:cs="Arial"/>
          <w:color w:val="363534"/>
          <w:szCs w:val="22"/>
        </w:rPr>
      </w:pPr>
      <w:r w:rsidRPr="00BD3EDD">
        <w:rPr>
          <w:rFonts w:ascii="Arial" w:hAnsi="Arial" w:cs="Arial"/>
          <w:b/>
          <w:bCs/>
          <w:color w:val="363534"/>
          <w:szCs w:val="22"/>
        </w:rPr>
        <w:t>Critical Thinking and Problem Solving</w:t>
      </w:r>
      <w:r w:rsidRPr="00BD3EDD">
        <w:rPr>
          <w:rFonts w:ascii="Arial" w:hAnsi="Arial" w:cs="Arial"/>
          <w:color w:val="363534"/>
          <w:szCs w:val="22"/>
        </w:rPr>
        <w:t xml:space="preserve">: </w:t>
      </w:r>
      <w:proofErr w:type="gramStart"/>
      <w:r w:rsidRPr="00BD3EDD">
        <w:rPr>
          <w:rFonts w:ascii="Arial" w:hAnsi="Arial" w:cs="Arial"/>
          <w:color w:val="363534"/>
          <w:szCs w:val="22"/>
        </w:rPr>
        <w:t>Takes into account</w:t>
      </w:r>
      <w:proofErr w:type="gramEnd"/>
      <w:r w:rsidRPr="00BD3EDD">
        <w:rPr>
          <w:rFonts w:ascii="Arial" w:hAnsi="Arial" w:cs="Arial"/>
          <w:color w:val="363534"/>
          <w:szCs w:val="22"/>
        </w:rPr>
        <w:t xml:space="preserve"> wider business context within business unit when considering options to resolve issues. Identifies recurring problems and prevents future recurrence by integrating solutions into work process. Delivers tangible business outcomes </w:t>
      </w:r>
      <w:proofErr w:type="gramStart"/>
      <w:r w:rsidRPr="00BD3EDD">
        <w:rPr>
          <w:rFonts w:ascii="Arial" w:hAnsi="Arial" w:cs="Arial"/>
          <w:color w:val="363534"/>
          <w:szCs w:val="22"/>
        </w:rPr>
        <w:t>as a result of</w:t>
      </w:r>
      <w:proofErr w:type="gramEnd"/>
      <w:r w:rsidRPr="00BD3EDD">
        <w:rPr>
          <w:rFonts w:ascii="Arial" w:hAnsi="Arial" w:cs="Arial"/>
          <w:color w:val="363534"/>
          <w:szCs w:val="22"/>
        </w:rPr>
        <w:t xml:space="preserve"> critically evaluating problems from multiple perspectives and delivering effective solutions.</w:t>
      </w:r>
    </w:p>
    <w:p w14:paraId="2D22E3C3" w14:textId="31A30D90" w:rsidR="00647BEF" w:rsidRPr="00647BEF" w:rsidRDefault="00647BEF" w:rsidP="00647BEF">
      <w:pPr>
        <w:numPr>
          <w:ilvl w:val="0"/>
          <w:numId w:val="43"/>
        </w:numPr>
        <w:tabs>
          <w:tab w:val="clear" w:pos="360"/>
        </w:tabs>
        <w:spacing w:before="60" w:after="60" w:line="240" w:lineRule="auto"/>
        <w:ind w:left="567" w:hanging="567"/>
        <w:jc w:val="both"/>
        <w:rPr>
          <w:rFonts w:ascii="Arial" w:hAnsi="Arial" w:cs="Arial"/>
          <w:color w:val="363534"/>
          <w:szCs w:val="22"/>
        </w:rPr>
      </w:pPr>
      <w:r>
        <w:rPr>
          <w:rFonts w:ascii="Arial" w:hAnsi="Arial" w:cs="Arial"/>
          <w:b/>
          <w:bCs/>
          <w:color w:val="363534"/>
          <w:szCs w:val="22"/>
        </w:rPr>
        <w:t>Stakeholder Management</w:t>
      </w:r>
      <w:r w:rsidRPr="00647BEF">
        <w:rPr>
          <w:rFonts w:ascii="Arial" w:hAnsi="Arial" w:cs="Arial"/>
          <w:color w:val="363534"/>
          <w:szCs w:val="22"/>
        </w:rPr>
        <w:t>:</w:t>
      </w:r>
      <w:r>
        <w:rPr>
          <w:rFonts w:ascii="Arial" w:hAnsi="Arial" w:cs="Arial"/>
          <w:color w:val="363534"/>
          <w:szCs w:val="22"/>
        </w:rPr>
        <w:t xml:space="preserve"> </w:t>
      </w:r>
      <w:r w:rsidRPr="00752DB7">
        <w:rPr>
          <w:rFonts w:cstheme="minorHAnsi"/>
          <w:iCs/>
          <w:kern w:val="20"/>
          <w:szCs w:val="18"/>
        </w:rPr>
        <w:t>Identifies issues in common for one or more clients or stakeholders and uses them to build mutually beneficial partnerships; Identifies and responds to stakeholder’s underlying needs; Uses understanding of the stakeholder’s organisational context to ensure outcomes are achieved</w:t>
      </w:r>
      <w:r>
        <w:rPr>
          <w:rFonts w:cstheme="minorHAnsi"/>
          <w:iCs/>
          <w:kern w:val="20"/>
          <w:szCs w:val="18"/>
        </w:rPr>
        <w:t>.</w:t>
      </w:r>
    </w:p>
    <w:p w14:paraId="61CC39B4" w14:textId="728B2B97" w:rsidR="00495B3B" w:rsidRPr="006062AF" w:rsidRDefault="00BF4136" w:rsidP="004716A4">
      <w:pPr>
        <w:numPr>
          <w:ilvl w:val="0"/>
          <w:numId w:val="43"/>
        </w:numPr>
        <w:tabs>
          <w:tab w:val="clear" w:pos="360"/>
        </w:tabs>
        <w:spacing w:before="60" w:after="60" w:line="240" w:lineRule="auto"/>
        <w:ind w:left="567" w:hanging="567"/>
        <w:jc w:val="both"/>
        <w:rPr>
          <w:rFonts w:ascii="Arial" w:hAnsi="Arial" w:cs="Arial"/>
          <w:bCs/>
          <w:color w:val="442D97"/>
          <w:sz w:val="28"/>
          <w:szCs w:val="28"/>
          <w:lang w:eastAsia="zh-CN"/>
        </w:rPr>
      </w:pPr>
      <w:r>
        <w:rPr>
          <w:rFonts w:ascii="Arial" w:hAnsi="Arial" w:cs="Arial"/>
          <w:b/>
          <w:bCs/>
          <w:color w:val="363534"/>
          <w:szCs w:val="22"/>
        </w:rPr>
        <w:t>Resilience</w:t>
      </w:r>
      <w:r w:rsidR="00E06025" w:rsidRPr="00BD3EDD">
        <w:rPr>
          <w:rFonts w:ascii="Arial" w:hAnsi="Arial" w:cs="Arial"/>
          <w:color w:val="363534"/>
          <w:szCs w:val="22"/>
        </w:rPr>
        <w:t xml:space="preserve">: </w:t>
      </w:r>
      <w:r w:rsidR="00AA11F3" w:rsidRPr="00E17B7B">
        <w:rPr>
          <w:iCs/>
          <w:kern w:val="20"/>
          <w:szCs w:val="18"/>
        </w:rPr>
        <w:t>Keeps self and others calm when under pressure; Is decisive and charts course of actions enabling teams to resolve a challenging situation</w:t>
      </w:r>
      <w:r w:rsidR="00646D6C" w:rsidRPr="00646D6C">
        <w:rPr>
          <w:rFonts w:ascii="Arial" w:hAnsi="Arial" w:cs="Arial"/>
          <w:color w:val="363534"/>
          <w:szCs w:val="22"/>
        </w:rPr>
        <w:t>.</w:t>
      </w:r>
    </w:p>
    <w:p w14:paraId="002E791D" w14:textId="77777777" w:rsidR="00A95529" w:rsidRPr="00495B3B" w:rsidRDefault="00A95529" w:rsidP="00A95529">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lastRenderedPageBreak/>
        <w:t>Position specific requirements</w:t>
      </w:r>
    </w:p>
    <w:tbl>
      <w:tblPr>
        <w:tblStyle w:val="TableGrid10"/>
        <w:tblW w:w="0" w:type="auto"/>
        <w:tblLook w:val="04A0" w:firstRow="1" w:lastRow="0" w:firstColumn="1" w:lastColumn="0" w:noHBand="0" w:noVBand="1"/>
      </w:tblPr>
      <w:tblGrid>
        <w:gridCol w:w="3402"/>
        <w:gridCol w:w="6803"/>
      </w:tblGrid>
      <w:tr w:rsidR="00A95529" w:rsidRPr="00495B3B" w14:paraId="74043BE8" w14:textId="77777777" w:rsidTr="002609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vAlign w:val="top"/>
          </w:tcPr>
          <w:p w14:paraId="11E90F67" w14:textId="77777777" w:rsidR="00A95529" w:rsidRPr="00495B3B" w:rsidRDefault="00A95529" w:rsidP="002609DC">
            <w:pPr>
              <w:jc w:val="both"/>
              <w:rPr>
                <w:rFonts w:cs="Arial"/>
                <w:color w:val="1A1A1A"/>
                <w:sz w:val="20"/>
              </w:rPr>
            </w:pPr>
            <w:r w:rsidRPr="00495B3B">
              <w:rPr>
                <w:rFonts w:cs="Arial"/>
                <w:color w:val="1A1A1A"/>
                <w:sz w:val="20"/>
              </w:rPr>
              <w:t>Financial Delegation Value</w:t>
            </w:r>
          </w:p>
        </w:tc>
        <w:tc>
          <w:tcPr>
            <w:tcW w:w="6803" w:type="dxa"/>
            <w:shd w:val="clear" w:color="auto" w:fill="auto"/>
          </w:tcPr>
          <w:p w14:paraId="35009FEE" w14:textId="77777777" w:rsidR="00A95529" w:rsidRPr="00495B3B" w:rsidRDefault="00A95529" w:rsidP="002609DC">
            <w:pPr>
              <w:jc w:val="both"/>
              <w:cnfStyle w:val="100000000000" w:firstRow="1" w:lastRow="0" w:firstColumn="0" w:lastColumn="0" w:oddVBand="0" w:evenVBand="0" w:oddHBand="0" w:evenHBand="0" w:firstRowFirstColumn="0" w:firstRowLastColumn="0" w:lastRowFirstColumn="0" w:lastRowLastColumn="0"/>
              <w:rPr>
                <w:rFonts w:cs="Arial"/>
                <w:color w:val="1A1A1A"/>
                <w:sz w:val="20"/>
              </w:rPr>
            </w:pPr>
            <w:r>
              <w:rPr>
                <w:rFonts w:cs="Arial"/>
                <w:color w:val="1A1A1A"/>
                <w:sz w:val="20"/>
              </w:rPr>
              <w:t>N/A</w:t>
            </w:r>
          </w:p>
        </w:tc>
      </w:tr>
      <w:tr w:rsidR="00A95529" w:rsidRPr="001F6671" w14:paraId="76E569EA" w14:textId="77777777" w:rsidTr="002609D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617B3A4D" w14:textId="77777777" w:rsidR="00A95529" w:rsidRPr="001F6671" w:rsidRDefault="00A95529" w:rsidP="002609DC">
            <w:pPr>
              <w:spacing w:line="240" w:lineRule="auto"/>
              <w:contextualSpacing/>
              <w:jc w:val="both"/>
              <w:outlineLvl w:val="1"/>
              <w:rPr>
                <w:rFonts w:ascii="Arial" w:hAnsi="Arial" w:cs="Arial"/>
                <w:color w:val="auto"/>
                <w:sz w:val="20"/>
              </w:rPr>
            </w:pPr>
            <w:r w:rsidRPr="001F6671">
              <w:rPr>
                <w:rFonts w:ascii="Arial" w:hAnsi="Arial" w:cs="Arial"/>
                <w:color w:val="auto"/>
              </w:rPr>
              <w:t>The occupational health and safety    requirements of this position may include, but are not limited to:</w:t>
            </w:r>
          </w:p>
        </w:tc>
        <w:tc>
          <w:tcPr>
            <w:tcW w:w="6803" w:type="dxa"/>
            <w:shd w:val="clear" w:color="auto" w:fill="auto"/>
          </w:tcPr>
          <w:p w14:paraId="4F788219" w14:textId="77777777" w:rsidR="00A95529" w:rsidRPr="00CF2840" w:rsidRDefault="00A95529" w:rsidP="002609DC">
            <w:pPr>
              <w:numPr>
                <w:ilvl w:val="0"/>
                <w:numId w:val="44"/>
              </w:numPr>
              <w:spacing w:after="240" w:line="240" w:lineRule="auto"/>
              <w:contextualSpacing/>
              <w:jc w:val="both"/>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CF2840">
              <w:rPr>
                <w:rFonts w:ascii="Arial" w:hAnsi="Arial" w:cs="Arial"/>
                <w:color w:val="auto"/>
                <w:sz w:val="20"/>
              </w:rPr>
              <w:t>Sedentary desk work</w:t>
            </w:r>
          </w:p>
          <w:p w14:paraId="5D23E906" w14:textId="77777777" w:rsidR="00A95529" w:rsidRPr="00CF2840" w:rsidRDefault="00A95529" w:rsidP="002609DC">
            <w:pPr>
              <w:numPr>
                <w:ilvl w:val="0"/>
                <w:numId w:val="44"/>
              </w:numPr>
              <w:spacing w:after="240" w:line="240" w:lineRule="auto"/>
              <w:contextualSpacing/>
              <w:jc w:val="both"/>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CF2840">
              <w:rPr>
                <w:rFonts w:ascii="Arial" w:hAnsi="Arial" w:cs="Arial"/>
                <w:color w:val="auto"/>
                <w:sz w:val="20"/>
              </w:rPr>
              <w:t>Manual handling</w:t>
            </w:r>
          </w:p>
          <w:p w14:paraId="45AF7341" w14:textId="77777777" w:rsidR="00A95529" w:rsidRPr="001F6671" w:rsidRDefault="00A95529" w:rsidP="002609DC">
            <w:pPr>
              <w:numPr>
                <w:ilvl w:val="0"/>
                <w:numId w:val="44"/>
              </w:numPr>
              <w:spacing w:line="240" w:lineRule="auto"/>
              <w:ind w:left="714" w:hanging="357"/>
              <w:contextualSpacing/>
              <w:jc w:val="both"/>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CF2840">
              <w:rPr>
                <w:rFonts w:ascii="Arial" w:hAnsi="Arial" w:cs="Arial"/>
                <w:color w:val="auto"/>
                <w:sz w:val="20"/>
              </w:rPr>
              <w:t>Emergency response work</w:t>
            </w:r>
          </w:p>
        </w:tc>
      </w:tr>
      <w:tr w:rsidR="00A95529" w:rsidRPr="00495B3B" w14:paraId="477E38BF" w14:textId="77777777" w:rsidTr="002609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A1D2606" w14:textId="77777777" w:rsidR="00A95529" w:rsidRPr="00335BC8" w:rsidRDefault="00A95529" w:rsidP="002609DC">
            <w:pPr>
              <w:jc w:val="both"/>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p>
        </w:tc>
        <w:tc>
          <w:tcPr>
            <w:tcW w:w="6803" w:type="dxa"/>
            <w:shd w:val="clear" w:color="auto" w:fill="auto"/>
          </w:tcPr>
          <w:p w14:paraId="7C12A752" w14:textId="77777777" w:rsidR="00CF2840" w:rsidRPr="00495B3B" w:rsidRDefault="00CF2840" w:rsidP="00CF2840">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1CAD82C3" w14:textId="44818D6B" w:rsidR="00A95529" w:rsidRPr="00495B3B" w:rsidRDefault="00CF2840" w:rsidP="00CF2840">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tr w:rsidR="00A95529" w:rsidRPr="00495B3B" w14:paraId="604C3C27" w14:textId="77777777" w:rsidTr="002609D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053E348" w14:textId="77777777" w:rsidR="00A95529" w:rsidRPr="00495B3B" w:rsidRDefault="00A95529" w:rsidP="002609DC">
            <w:pPr>
              <w:spacing w:before="120" w:after="120"/>
              <w:jc w:val="both"/>
              <w:rPr>
                <w:rFonts w:ascii="Arial" w:hAnsi="Arial"/>
                <w:color w:val="1A1A1A"/>
                <w:sz w:val="20"/>
              </w:rPr>
            </w:pPr>
            <w:r w:rsidRPr="00495B3B">
              <w:rPr>
                <w:rFonts w:ascii="Arial" w:hAnsi="Arial"/>
                <w:color w:val="1A1A1A"/>
                <w:sz w:val="20"/>
              </w:rPr>
              <w:t>Employment terms and conditions</w:t>
            </w:r>
          </w:p>
          <w:p w14:paraId="3D433093" w14:textId="77777777" w:rsidR="00A95529" w:rsidRPr="00495B3B" w:rsidRDefault="00A95529" w:rsidP="002609DC">
            <w:pPr>
              <w:spacing w:before="120" w:after="120"/>
              <w:jc w:val="both"/>
              <w:rPr>
                <w:rFonts w:ascii="Arial" w:hAnsi="Arial"/>
                <w:color w:val="1A1A1A"/>
                <w:sz w:val="20"/>
              </w:rPr>
            </w:pPr>
          </w:p>
        </w:tc>
        <w:tc>
          <w:tcPr>
            <w:tcW w:w="6803" w:type="dxa"/>
            <w:shd w:val="clear" w:color="auto" w:fill="auto"/>
          </w:tcPr>
          <w:p w14:paraId="21D29559" w14:textId="77777777" w:rsidR="00CF2840" w:rsidRPr="00495B3B" w:rsidRDefault="00CF2840" w:rsidP="00CF2840">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26B84629" w14:textId="77777777" w:rsidR="00CF2840" w:rsidRPr="00495B3B" w:rsidRDefault="00CF2840" w:rsidP="00CF2840">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F9B34FA" w14:textId="066849AC" w:rsidR="00A95529" w:rsidRPr="00495B3B" w:rsidRDefault="00CF2840" w:rsidP="00CF2840">
            <w:pPr>
              <w:tabs>
                <w:tab w:val="left" w:pos="360"/>
                <w:tab w:val="left" w:pos="720"/>
              </w:tabs>
              <w:autoSpaceDE w:val="0"/>
              <w:autoSpaceDN w:val="0"/>
              <w:adjustRightInd w:val="0"/>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A95529" w:rsidRPr="00495B3B" w14:paraId="5DE89F2D" w14:textId="77777777" w:rsidTr="002609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67AC7C22" w14:textId="77777777" w:rsidR="00A95529" w:rsidRPr="00495B3B" w:rsidRDefault="00A95529" w:rsidP="002609DC">
            <w:pPr>
              <w:spacing w:before="120" w:after="120"/>
              <w:jc w:val="both"/>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5F2307A1" w14:textId="49E6DE68" w:rsidR="00A95529" w:rsidRPr="00495B3B" w:rsidRDefault="00CF2840" w:rsidP="002609DC">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bookmarkEnd w:id="2"/>
    <w:p w14:paraId="33D990E1" w14:textId="77777777" w:rsidR="00CF2840" w:rsidRPr="00495B3B" w:rsidRDefault="00CF2840" w:rsidP="00CF2840">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3C97C8A0" w14:textId="77777777" w:rsidR="00CF2840" w:rsidRPr="00454423" w:rsidRDefault="00CF2840" w:rsidP="00CF2840">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25F88781" w14:textId="77777777" w:rsidR="00CF2840" w:rsidRPr="005763CD" w:rsidRDefault="00CF2840" w:rsidP="00CF2840">
      <w:pPr>
        <w:spacing w:before="0" w:after="0"/>
        <w:rPr>
          <w:rFonts w:ascii="Arial" w:hAnsi="Arial" w:cs="Arial"/>
        </w:rPr>
      </w:pPr>
      <w:r w:rsidRPr="005763CD">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5763CD">
        <w:rPr>
          <w:rFonts w:ascii="Arial" w:hAnsi="Arial" w:cs="Arial"/>
        </w:rPr>
        <w:t>them</w:t>
      </w:r>
      <w:proofErr w:type="gramEnd"/>
      <w:r w:rsidRPr="005763CD">
        <w:rPr>
          <w:rFonts w:ascii="Arial" w:hAnsi="Arial" w:cs="Arial"/>
        </w:rPr>
        <w:t xml:space="preserve"> and we collaborate across our portfolios to design and deliver services and programs.</w:t>
      </w:r>
    </w:p>
    <w:p w14:paraId="4A73307C" w14:textId="77777777" w:rsidR="00CF2840" w:rsidRPr="005763CD" w:rsidRDefault="00CF2840" w:rsidP="00CF2840">
      <w:pPr>
        <w:spacing w:before="0" w:after="0"/>
        <w:rPr>
          <w:rFonts w:ascii="Arial" w:hAnsi="Arial" w:cs="Arial"/>
        </w:rPr>
      </w:pPr>
    </w:p>
    <w:p w14:paraId="4017EFF8" w14:textId="77777777" w:rsidR="00CF2840" w:rsidRPr="005763CD" w:rsidRDefault="00CF2840" w:rsidP="00CF2840">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4" w:history="1">
        <w:r w:rsidRPr="00220147">
          <w:rPr>
            <w:rStyle w:val="Hyperlink"/>
            <w:rFonts w:ascii="Arial" w:hAnsi="Arial" w:cs="Arial"/>
            <w:lang w:eastAsia="en-US"/>
          </w:rPr>
          <w:t>www.deeca.vic.gov.au</w:t>
        </w:r>
      </w:hyperlink>
    </w:p>
    <w:p w14:paraId="715DDEA6" w14:textId="77777777" w:rsidR="00CF2840" w:rsidRPr="00495B3B" w:rsidRDefault="00CF2840" w:rsidP="00CF2840">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3933732D" w14:textId="77777777" w:rsidR="00CF2840" w:rsidRPr="002775A7" w:rsidRDefault="00CF2840" w:rsidP="00CF2840">
      <w:pPr>
        <w:spacing w:before="0" w:after="0" w:line="240" w:lineRule="auto"/>
        <w:jc w:val="both"/>
        <w:rPr>
          <w:rFonts w:ascii="Arial" w:hAnsi="Arial" w:cs="Arial"/>
        </w:rPr>
      </w:pPr>
      <w:r w:rsidRPr="00AC1638">
        <w:rPr>
          <w:rFonts w:ascii="Arial" w:hAnsi="Arial" w:cs="Arial"/>
        </w:rPr>
        <w:t xml:space="preserve">Our values align with the core </w:t>
      </w:r>
      <w:hyperlink r:id="rId25"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0BA14B07" w14:textId="6C4E7075" w:rsidR="00CF2840" w:rsidRPr="00CF2840" w:rsidRDefault="00CF2840" w:rsidP="00CF2840">
      <w:pPr>
        <w:rPr>
          <w:rFonts w:ascii="Arial" w:hAnsi="Arial" w:cs="Arial"/>
          <w:color w:val="000000"/>
          <w:szCs w:val="22"/>
        </w:rPr>
      </w:pPr>
      <w:r w:rsidRPr="00AC1638">
        <w:rPr>
          <w:rFonts w:ascii="Arial" w:eastAsia="Microsoft JhengHei" w:hAnsi="Arial"/>
          <w:color w:val="442D97"/>
          <w:sz w:val="28"/>
          <w:szCs w:val="28"/>
        </w:rPr>
        <w:t>Our Community Charter</w:t>
      </w:r>
    </w:p>
    <w:p w14:paraId="45C801B7" w14:textId="77777777" w:rsidR="00CF2840" w:rsidRPr="00AC1638" w:rsidRDefault="00CF2840" w:rsidP="00CF2840">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24F6AFD6" w14:textId="77777777" w:rsidR="00CF2840" w:rsidRPr="00495B3B" w:rsidRDefault="00CF2840" w:rsidP="00CF2840">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26C45CDE" w14:textId="77777777" w:rsidR="00CF2840" w:rsidRDefault="00CF2840" w:rsidP="00CF2840">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562B65FF" w14:textId="77777777" w:rsidR="00CF2840" w:rsidRPr="00495B3B" w:rsidRDefault="00CF2840" w:rsidP="00CF2840">
      <w:pPr>
        <w:spacing w:line="240" w:lineRule="auto"/>
        <w:contextualSpacing/>
        <w:outlineLvl w:val="1"/>
        <w:rPr>
          <w:rFonts w:ascii="Arial" w:hAnsi="Arial" w:cs="Arial"/>
          <w:color w:val="363534"/>
        </w:rPr>
      </w:pPr>
    </w:p>
    <w:p w14:paraId="59F4CE10" w14:textId="77777777" w:rsidR="00CF2840" w:rsidRPr="00495B3B" w:rsidRDefault="00CF2840" w:rsidP="00CF2840">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1F922145" w14:textId="77777777" w:rsidR="00CF2840" w:rsidRPr="00495B3B" w:rsidRDefault="00CF2840" w:rsidP="00CF2840">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w:t>
      </w:r>
      <w:proofErr w:type="gramStart"/>
      <w:r w:rsidRPr="00495B3B">
        <w:rPr>
          <w:rFonts w:ascii="Arial" w:hAnsi="Arial" w:cs="Arial"/>
          <w:color w:val="363534"/>
          <w:szCs w:val="22"/>
        </w:rPr>
        <w:t>backgrounds</w:t>
      </w:r>
      <w:proofErr w:type="gramEnd"/>
      <w:r w:rsidRPr="00495B3B">
        <w:rPr>
          <w:rFonts w:ascii="Arial" w:hAnsi="Arial" w:cs="Arial"/>
          <w:color w:val="363534"/>
          <w:szCs w:val="22"/>
        </w:rPr>
        <w:t xml:space="preserve">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13054B" w14:textId="77777777" w:rsidR="00CF2840" w:rsidRPr="00495B3B" w:rsidRDefault="00CF2840" w:rsidP="00CF2840">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lastRenderedPageBreak/>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28BEF50D" w14:textId="77777777" w:rsidR="00CF2840" w:rsidRPr="00495B3B" w:rsidRDefault="00CF2840" w:rsidP="00CF2840">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0CBAF4A" w14:textId="77777777" w:rsidR="00CF2840" w:rsidRPr="00495B3B" w:rsidRDefault="00CF2840" w:rsidP="00CF2840">
      <w:pPr>
        <w:rPr>
          <w:rFonts w:ascii="Arial" w:hAnsi="Arial" w:cs="Arial"/>
          <w:b/>
          <w:bCs/>
          <w:color w:val="363534"/>
        </w:rPr>
      </w:pPr>
      <w:r w:rsidRPr="00495B3B">
        <w:rPr>
          <w:rFonts w:ascii="Arial" w:hAnsi="Arial" w:cs="Arial"/>
          <w:b/>
          <w:bCs/>
          <w:color w:val="363534"/>
        </w:rPr>
        <w:t>Aboriginal Cultural Safety</w:t>
      </w:r>
    </w:p>
    <w:p w14:paraId="6110933B" w14:textId="77777777" w:rsidR="00CF2840" w:rsidRPr="00495B3B" w:rsidRDefault="00CF2840" w:rsidP="00CF2840">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6" w:history="1">
        <w:r w:rsidRPr="00220147">
          <w:rPr>
            <w:rStyle w:val="Hyperlink"/>
            <w:rFonts w:ascii="Arial" w:hAnsi="Arial" w:cs="Arial"/>
          </w:rPr>
          <w:t>self.determination@deeca.vic.gov.au</w:t>
        </w:r>
      </w:hyperlink>
      <w:r w:rsidRPr="00495B3B">
        <w:rPr>
          <w:rFonts w:ascii="Arial" w:hAnsi="Arial" w:cs="Arial"/>
          <w:color w:val="363534"/>
        </w:rPr>
        <w:t>.</w:t>
      </w:r>
    </w:p>
    <w:p w14:paraId="53ED271C" w14:textId="77777777" w:rsidR="00CF2840" w:rsidRPr="00495B3B" w:rsidRDefault="00CF2840" w:rsidP="00CF2840">
      <w:pPr>
        <w:rPr>
          <w:rFonts w:ascii="Arial" w:hAnsi="Arial" w:cs="Arial"/>
          <w:b/>
          <w:color w:val="363534"/>
          <w:szCs w:val="22"/>
        </w:rPr>
      </w:pPr>
      <w:r w:rsidRPr="00495B3B">
        <w:rPr>
          <w:rFonts w:ascii="Arial" w:hAnsi="Arial" w:cs="Arial"/>
          <w:b/>
          <w:color w:val="363534"/>
          <w:szCs w:val="22"/>
        </w:rPr>
        <w:t>Balancing your Life / Hybrid Working</w:t>
      </w:r>
    </w:p>
    <w:p w14:paraId="4C022D7F" w14:textId="77777777" w:rsidR="00CF2840" w:rsidRPr="00495B3B" w:rsidRDefault="00CF2840" w:rsidP="00CF2840">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w:t>
      </w:r>
      <w:proofErr w:type="gramStart"/>
      <w:r w:rsidRPr="00495B3B">
        <w:rPr>
          <w:rFonts w:ascii="Arial" w:eastAsia="Calibri" w:hAnsi="Arial" w:cs="Arial"/>
          <w:color w:val="363534"/>
          <w:szCs w:val="22"/>
        </w:rPr>
        <w:t>employees</w:t>
      </w:r>
      <w:proofErr w:type="gramEnd"/>
      <w:r w:rsidRPr="00495B3B">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0A983031" w14:textId="77777777" w:rsidR="00CF2840" w:rsidRPr="00495B3B" w:rsidRDefault="00CF2840" w:rsidP="00CF2840">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7" w:history="1">
        <w:r w:rsidRPr="00220147">
          <w:rPr>
            <w:rStyle w:val="Hyperlink"/>
            <w:rFonts w:ascii="Arial" w:eastAsia="Microsoft JhengHei" w:hAnsi="Arial" w:cs="Arial"/>
            <w:sz w:val="22"/>
            <w:szCs w:val="24"/>
            <w:lang w:eastAsia="en-US"/>
          </w:rPr>
          <w:t>customer.service@deeca.vic.gov.au</w:t>
        </w:r>
      </w:hyperlink>
    </w:p>
    <w:p w14:paraId="491AE125" w14:textId="1C1E75F1" w:rsidR="00495B3B" w:rsidRPr="00A82B27" w:rsidRDefault="00495B3B" w:rsidP="004716A4">
      <w:pPr>
        <w:spacing w:line="240" w:lineRule="auto"/>
        <w:jc w:val="both"/>
      </w:pPr>
    </w:p>
    <w:p w14:paraId="69B28C1E" w14:textId="01B63964" w:rsidR="00A14A3F" w:rsidRDefault="00A14A3F" w:rsidP="007425C9"/>
    <w:sectPr w:rsidR="00A14A3F" w:rsidSect="00A03B5B">
      <w:headerReference w:type="default" r:id="rId28"/>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1C0B7" w14:textId="77777777" w:rsidR="002E5BAB" w:rsidRDefault="002E5BAB" w:rsidP="00CD157B">
      <w:pPr>
        <w:pStyle w:val="NoSpacing"/>
      </w:pPr>
    </w:p>
    <w:p w14:paraId="1AAAE3B5" w14:textId="77777777" w:rsidR="002E5BAB" w:rsidRDefault="002E5BAB"/>
  </w:endnote>
  <w:endnote w:type="continuationSeparator" w:id="0">
    <w:p w14:paraId="57E1F3C5" w14:textId="77777777" w:rsidR="002E5BAB" w:rsidRDefault="002E5BAB" w:rsidP="00CD157B">
      <w:pPr>
        <w:pStyle w:val="NoSpacing"/>
      </w:pPr>
    </w:p>
    <w:p w14:paraId="1251AD87" w14:textId="77777777" w:rsidR="002E5BAB" w:rsidRDefault="002E5BAB"/>
  </w:endnote>
  <w:endnote w:type="continuationNotice" w:id="1">
    <w:p w14:paraId="1B844825" w14:textId="77777777" w:rsidR="002E5BAB" w:rsidRDefault="002E5BAB" w:rsidP="00CD157B">
      <w:pPr>
        <w:pStyle w:val="NoSpacing"/>
      </w:pPr>
    </w:p>
    <w:p w14:paraId="3CD07EE5" w14:textId="77777777" w:rsidR="002E5BAB" w:rsidRDefault="002E5B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72599A59"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4A27F1">
      <w:rPr>
        <w:bCs w:val="0"/>
      </w:rPr>
      <w:t>August</w:t>
    </w:r>
    <w:r w:rsidR="00A03B5B">
      <w:rPr>
        <w:bCs w:val="0"/>
      </w:rPr>
      <w:t xml:space="preserve"> 2025</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F65CB" w14:textId="111E7EAF" w:rsidR="00D40EAF" w:rsidRDefault="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A03B5B">
      <w:rPr>
        <w:bCs w:val="0"/>
      </w:rPr>
      <w:t>March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79231"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7923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E41A1" w14:textId="77777777" w:rsidR="002E5BAB" w:rsidRPr="0056073C" w:rsidRDefault="002E5BAB" w:rsidP="005D764F">
      <w:pPr>
        <w:pStyle w:val="FootnoteSeparator"/>
      </w:pPr>
    </w:p>
    <w:p w14:paraId="1718B527" w14:textId="77777777" w:rsidR="002E5BAB" w:rsidRDefault="002E5BAB"/>
  </w:footnote>
  <w:footnote w:type="continuationSeparator" w:id="0">
    <w:p w14:paraId="1D03E22F" w14:textId="77777777" w:rsidR="002E5BAB" w:rsidRPr="00CA30B7" w:rsidRDefault="002E5BAB" w:rsidP="006D5A90">
      <w:pPr>
        <w:rPr>
          <w:lang w:val="en-US"/>
        </w:rPr>
      </w:pPr>
      <w:r w:rsidRPr="00CA30B7">
        <w:rPr>
          <w:lang w:val="en-US"/>
        </w:rPr>
        <w:t>_______</w:t>
      </w:r>
    </w:p>
    <w:p w14:paraId="3908EAD5" w14:textId="77777777" w:rsidR="002E5BAB" w:rsidRDefault="002E5BAB"/>
  </w:footnote>
  <w:footnote w:type="continuationNotice" w:id="1">
    <w:p w14:paraId="12F699E8" w14:textId="77777777" w:rsidR="002E5BAB" w:rsidRDefault="002E5BAB" w:rsidP="006D5A90"/>
    <w:p w14:paraId="197B0FD5" w14:textId="77777777" w:rsidR="002E5BAB" w:rsidRDefault="002E5B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71552"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7A35356" id="Hdr_Element6" o:spid="_x0000_s1026" alt="&quot;&quot;"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0528"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BD72AFD" id="Hdr_Element1" o:spid="_x0000_s1026" alt="&quot;&quot;"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72576"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2B1FDD3" id="Hdr_Element4" o:spid="_x0000_s1026" alt="&quot;&quot;"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3600"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A8D296F" id="Hdr_Element5" o:spid="_x0000_s1026" alt="&quot;&quot;"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4624"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F11CAD1" id="Hdr_Element2" o:spid="_x0000_s1026" alt="&quot;&quot;"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5648"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75C2F26" id="Hdr_Element3" o:spid="_x0000_s1026" alt="&quot;&quot;"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0E37F" w14:textId="77777777" w:rsidR="004A27F1" w:rsidRDefault="004A27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6B6B9" w14:textId="77777777" w:rsidR="004A27F1" w:rsidRDefault="004A27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63360"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56FC057" id="Hdr_Element6" o:spid="_x0000_s1026" alt="&quot;&quot;"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39"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2DCA35D" id="Hdr_Element1" o:spid="_x0000_s1026" alt="&quot;&quot;"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65408"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839176F" id="Hdr_Element4" o:spid="_x0000_s1026" alt="&quot;&quot;"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6432"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721D6DA" id="Hdr_Element5" o:spid="_x0000_s1026" alt="&quot;&quot;"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7456"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87E2397" id="Hdr_Element2" o:spid="_x0000_s1026" alt="&quot;&quot;"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8480"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810879D" id="Hdr_Element3" o:spid="_x0000_s1026" alt="&quot;&quot;"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726909"/>
    <w:multiLevelType w:val="hybridMultilevel"/>
    <w:tmpl w:val="EB3628C4"/>
    <w:lvl w:ilvl="0" w:tplc="30FA6EC6">
      <w:numFmt w:val="bullet"/>
      <w:lvlText w:val=""/>
      <w:lvlJc w:val="left"/>
      <w:pPr>
        <w:tabs>
          <w:tab w:val="num" w:pos="360"/>
        </w:tabs>
        <w:ind w:left="360" w:hanging="360"/>
      </w:pPr>
      <w:rPr>
        <w:rFonts w:ascii="Symbol" w:hAnsi="Symbol" w:hint="default"/>
        <w:color w:val="auto"/>
        <w:sz w:val="20"/>
        <w:szCs w:val="2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2" w15:restartNumberingAfterBreak="0">
    <w:nsid w:val="223B6A06"/>
    <w:multiLevelType w:val="hybridMultilevel"/>
    <w:tmpl w:val="6D7C9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5"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8"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9" w15:restartNumberingAfterBreak="0">
    <w:nsid w:val="332E1EDC"/>
    <w:multiLevelType w:val="multilevel"/>
    <w:tmpl w:val="055E5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2"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3"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6"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9"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0"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1"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2"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5"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6"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7"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8"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9"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1"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2"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3"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5"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6"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7"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8"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9"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1" w15:restartNumberingAfterBreak="0">
    <w:nsid w:val="70664BD3"/>
    <w:multiLevelType w:val="hybridMultilevel"/>
    <w:tmpl w:val="47CCE5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3"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4"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5" w15:restartNumberingAfterBreak="0">
    <w:nsid w:val="7CC1547F"/>
    <w:multiLevelType w:val="hybridMultilevel"/>
    <w:tmpl w:val="06CE76EE"/>
    <w:lvl w:ilvl="0" w:tplc="11BE079C">
      <w:numFmt w:val="bullet"/>
      <w:lvlText w:val=""/>
      <w:lvlJc w:val="left"/>
      <w:pPr>
        <w:ind w:left="502" w:hanging="360"/>
      </w:pPr>
      <w:rPr>
        <w:rFonts w:ascii="Symbol" w:hAnsi="Symbol" w:hint="default"/>
        <w:b w:val="0"/>
        <w:bCs w:val="0"/>
        <w:color w:val="auto"/>
        <w:sz w:val="20"/>
        <w:szCs w:val="2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6"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7"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3"/>
  </w:num>
  <w:num w:numId="2" w16cid:durableId="1128745877">
    <w:abstractNumId w:val="14"/>
  </w:num>
  <w:num w:numId="3" w16cid:durableId="170411264">
    <w:abstractNumId w:val="46"/>
  </w:num>
  <w:num w:numId="4" w16cid:durableId="985085104">
    <w:abstractNumId w:val="11"/>
  </w:num>
  <w:num w:numId="5" w16cid:durableId="1872112631">
    <w:abstractNumId w:val="15"/>
  </w:num>
  <w:num w:numId="6" w16cid:durableId="336812815">
    <w:abstractNumId w:val="30"/>
  </w:num>
  <w:num w:numId="7" w16cid:durableId="155153463">
    <w:abstractNumId w:val="3"/>
  </w:num>
  <w:num w:numId="8" w16cid:durableId="1428236886">
    <w:abstractNumId w:val="34"/>
  </w:num>
  <w:num w:numId="9" w16cid:durableId="1644658156">
    <w:abstractNumId w:val="25"/>
  </w:num>
  <w:num w:numId="10" w16cid:durableId="103154041">
    <w:abstractNumId w:val="36"/>
  </w:num>
  <w:num w:numId="11" w16cid:durableId="2129203638">
    <w:abstractNumId w:val="40"/>
  </w:num>
  <w:num w:numId="12" w16cid:durableId="377365663">
    <w:abstractNumId w:val="31"/>
  </w:num>
  <w:num w:numId="13" w16cid:durableId="1308436166">
    <w:abstractNumId w:val="33"/>
  </w:num>
  <w:num w:numId="14" w16cid:durableId="1335643199">
    <w:abstractNumId w:val="44"/>
  </w:num>
  <w:num w:numId="15" w16cid:durableId="384449836">
    <w:abstractNumId w:val="9"/>
  </w:num>
  <w:num w:numId="16" w16cid:durableId="1160577431">
    <w:abstractNumId w:val="35"/>
  </w:num>
  <w:num w:numId="17" w16cid:durableId="27071314">
    <w:abstractNumId w:val="8"/>
  </w:num>
  <w:num w:numId="18" w16cid:durableId="338120444">
    <w:abstractNumId w:val="5"/>
  </w:num>
  <w:num w:numId="19" w16cid:durableId="1673139647">
    <w:abstractNumId w:val="21"/>
  </w:num>
  <w:num w:numId="20" w16cid:durableId="1975480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7"/>
  </w:num>
  <w:num w:numId="26" w16cid:durableId="8933492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8"/>
  </w:num>
  <w:num w:numId="30" w16cid:durableId="1579175524">
    <w:abstractNumId w:val="0"/>
  </w:num>
  <w:num w:numId="31" w16cid:durableId="1199856773">
    <w:abstractNumId w:val="2"/>
  </w:num>
  <w:num w:numId="32" w16cid:durableId="2138447666">
    <w:abstractNumId w:val="1"/>
  </w:num>
  <w:num w:numId="33" w16cid:durableId="334118162">
    <w:abstractNumId w:val="42"/>
  </w:num>
  <w:num w:numId="34" w16cid:durableId="196283207">
    <w:abstractNumId w:val="45"/>
  </w:num>
  <w:num w:numId="35" w16cid:durableId="1742215375">
    <w:abstractNumId w:val="56"/>
  </w:num>
  <w:num w:numId="36" w16cid:durableId="664823544">
    <w:abstractNumId w:val="50"/>
  </w:num>
  <w:num w:numId="37" w16cid:durableId="5922503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3"/>
  </w:num>
  <w:num w:numId="40" w16cid:durableId="160104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6"/>
  </w:num>
  <w:num w:numId="42" w16cid:durableId="1149785811">
    <w:abstractNumId w:val="39"/>
  </w:num>
  <w:num w:numId="43" w16cid:durableId="729228463">
    <w:abstractNumId w:val="7"/>
  </w:num>
  <w:num w:numId="44" w16cid:durableId="322781625">
    <w:abstractNumId w:val="32"/>
  </w:num>
  <w:num w:numId="45" w16cid:durableId="1423910808">
    <w:abstractNumId w:val="12"/>
  </w:num>
  <w:num w:numId="46" w16cid:durableId="1760329081">
    <w:abstractNumId w:val="51"/>
  </w:num>
  <w:num w:numId="47" w16cid:durableId="66928790">
    <w:abstractNumId w:val="19"/>
  </w:num>
  <w:num w:numId="48" w16cid:durableId="153029929">
    <w:abstractNumId w:val="5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9A7"/>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119"/>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2F5"/>
    <w:rsid w:val="0006141F"/>
    <w:rsid w:val="00061458"/>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A56"/>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1D8A"/>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14B0"/>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C44"/>
    <w:rsid w:val="000D0DDA"/>
    <w:rsid w:val="000D0FA2"/>
    <w:rsid w:val="000D127F"/>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322"/>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A18"/>
    <w:rsid w:val="000F7BB5"/>
    <w:rsid w:val="000F7C2D"/>
    <w:rsid w:val="0010018C"/>
    <w:rsid w:val="00101154"/>
    <w:rsid w:val="00101215"/>
    <w:rsid w:val="00101A91"/>
    <w:rsid w:val="00101FF8"/>
    <w:rsid w:val="001023F4"/>
    <w:rsid w:val="00102576"/>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1B3"/>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28B3"/>
    <w:rsid w:val="001230A0"/>
    <w:rsid w:val="00123111"/>
    <w:rsid w:val="00123633"/>
    <w:rsid w:val="00123CBF"/>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766"/>
    <w:rsid w:val="001359FC"/>
    <w:rsid w:val="00135A21"/>
    <w:rsid w:val="0013609B"/>
    <w:rsid w:val="001369F7"/>
    <w:rsid w:val="00136DBE"/>
    <w:rsid w:val="001378AA"/>
    <w:rsid w:val="00137A24"/>
    <w:rsid w:val="00137E68"/>
    <w:rsid w:val="001406CA"/>
    <w:rsid w:val="001415DA"/>
    <w:rsid w:val="001417FF"/>
    <w:rsid w:val="00141FDF"/>
    <w:rsid w:val="00142793"/>
    <w:rsid w:val="00142974"/>
    <w:rsid w:val="00143CE6"/>
    <w:rsid w:val="0014423E"/>
    <w:rsid w:val="00144787"/>
    <w:rsid w:val="00145F74"/>
    <w:rsid w:val="0014604E"/>
    <w:rsid w:val="00146947"/>
    <w:rsid w:val="00147141"/>
    <w:rsid w:val="0014722D"/>
    <w:rsid w:val="00147B60"/>
    <w:rsid w:val="00147CEA"/>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788"/>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DFA"/>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8A9"/>
    <w:rsid w:val="00184AB8"/>
    <w:rsid w:val="00184B03"/>
    <w:rsid w:val="00185BF1"/>
    <w:rsid w:val="00186186"/>
    <w:rsid w:val="0018625D"/>
    <w:rsid w:val="0018659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7FB"/>
    <w:rsid w:val="001A1E8A"/>
    <w:rsid w:val="001A26B9"/>
    <w:rsid w:val="001A3352"/>
    <w:rsid w:val="001A3695"/>
    <w:rsid w:val="001A4052"/>
    <w:rsid w:val="001A43AD"/>
    <w:rsid w:val="001A44AA"/>
    <w:rsid w:val="001A4A74"/>
    <w:rsid w:val="001A59BB"/>
    <w:rsid w:val="001A5A0F"/>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5D1"/>
    <w:rsid w:val="001B387D"/>
    <w:rsid w:val="001B45A7"/>
    <w:rsid w:val="001B57E8"/>
    <w:rsid w:val="001B6D41"/>
    <w:rsid w:val="001B6E7E"/>
    <w:rsid w:val="001B7C04"/>
    <w:rsid w:val="001B7E65"/>
    <w:rsid w:val="001C045F"/>
    <w:rsid w:val="001C047F"/>
    <w:rsid w:val="001C145F"/>
    <w:rsid w:val="001C158E"/>
    <w:rsid w:val="001C1658"/>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071"/>
    <w:rsid w:val="001D11E7"/>
    <w:rsid w:val="001D134B"/>
    <w:rsid w:val="001D15F7"/>
    <w:rsid w:val="001D223D"/>
    <w:rsid w:val="001D235E"/>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200"/>
    <w:rsid w:val="001F0748"/>
    <w:rsid w:val="001F0A72"/>
    <w:rsid w:val="001F2252"/>
    <w:rsid w:val="001F2907"/>
    <w:rsid w:val="001F2C32"/>
    <w:rsid w:val="001F302E"/>
    <w:rsid w:val="001F3545"/>
    <w:rsid w:val="001F35A0"/>
    <w:rsid w:val="001F44D3"/>
    <w:rsid w:val="001F4765"/>
    <w:rsid w:val="001F4EF4"/>
    <w:rsid w:val="001F5040"/>
    <w:rsid w:val="001F5AB5"/>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92D"/>
    <w:rsid w:val="00207E74"/>
    <w:rsid w:val="00210137"/>
    <w:rsid w:val="00210B5C"/>
    <w:rsid w:val="00210C96"/>
    <w:rsid w:val="00210D2E"/>
    <w:rsid w:val="00211075"/>
    <w:rsid w:val="00211747"/>
    <w:rsid w:val="002117DD"/>
    <w:rsid w:val="00211AC7"/>
    <w:rsid w:val="00212101"/>
    <w:rsid w:val="00212213"/>
    <w:rsid w:val="0021239F"/>
    <w:rsid w:val="00212D07"/>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17965"/>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A28"/>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B92"/>
    <w:rsid w:val="00265C0D"/>
    <w:rsid w:val="00265DE2"/>
    <w:rsid w:val="0026655E"/>
    <w:rsid w:val="002671CE"/>
    <w:rsid w:val="0026756C"/>
    <w:rsid w:val="002676DE"/>
    <w:rsid w:val="00267DD0"/>
    <w:rsid w:val="0027011C"/>
    <w:rsid w:val="00270243"/>
    <w:rsid w:val="00270817"/>
    <w:rsid w:val="00270869"/>
    <w:rsid w:val="0027086E"/>
    <w:rsid w:val="00270E9F"/>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4E5"/>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3D6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A33"/>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C8"/>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BAB"/>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83"/>
    <w:rsid w:val="00304AC1"/>
    <w:rsid w:val="003055C4"/>
    <w:rsid w:val="00305B2B"/>
    <w:rsid w:val="003060A8"/>
    <w:rsid w:val="00306252"/>
    <w:rsid w:val="00306727"/>
    <w:rsid w:val="00307DFA"/>
    <w:rsid w:val="0031041C"/>
    <w:rsid w:val="0031053E"/>
    <w:rsid w:val="003119B0"/>
    <w:rsid w:val="0031211F"/>
    <w:rsid w:val="00312213"/>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6F4C"/>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06F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322"/>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14D"/>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0C9"/>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1B9"/>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59F"/>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6F7"/>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4F"/>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423"/>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6A4"/>
    <w:rsid w:val="0047175B"/>
    <w:rsid w:val="0047196B"/>
    <w:rsid w:val="00472451"/>
    <w:rsid w:val="00472472"/>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1F7"/>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7F1"/>
    <w:rsid w:val="004A2AD0"/>
    <w:rsid w:val="004A33A3"/>
    <w:rsid w:val="004A3B23"/>
    <w:rsid w:val="004A474E"/>
    <w:rsid w:val="004A4A0A"/>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631"/>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29FA"/>
    <w:rsid w:val="0051335C"/>
    <w:rsid w:val="00513D22"/>
    <w:rsid w:val="00514C53"/>
    <w:rsid w:val="00516437"/>
    <w:rsid w:val="00517156"/>
    <w:rsid w:val="00517176"/>
    <w:rsid w:val="005172CF"/>
    <w:rsid w:val="0051780B"/>
    <w:rsid w:val="00520A89"/>
    <w:rsid w:val="00520DD8"/>
    <w:rsid w:val="00521461"/>
    <w:rsid w:val="005217FD"/>
    <w:rsid w:val="00522745"/>
    <w:rsid w:val="00522CAE"/>
    <w:rsid w:val="00522D70"/>
    <w:rsid w:val="00522FB7"/>
    <w:rsid w:val="00523430"/>
    <w:rsid w:val="00523560"/>
    <w:rsid w:val="0052368B"/>
    <w:rsid w:val="0052383B"/>
    <w:rsid w:val="005238DE"/>
    <w:rsid w:val="00523C3F"/>
    <w:rsid w:val="00524213"/>
    <w:rsid w:val="00524EFB"/>
    <w:rsid w:val="00524F90"/>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9F"/>
    <w:rsid w:val="00541BB2"/>
    <w:rsid w:val="00542301"/>
    <w:rsid w:val="00542303"/>
    <w:rsid w:val="005423F5"/>
    <w:rsid w:val="00542498"/>
    <w:rsid w:val="0054279A"/>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4AB"/>
    <w:rsid w:val="00547D4F"/>
    <w:rsid w:val="00547D9B"/>
    <w:rsid w:val="0055029B"/>
    <w:rsid w:val="00550377"/>
    <w:rsid w:val="00551248"/>
    <w:rsid w:val="005516A4"/>
    <w:rsid w:val="005517F9"/>
    <w:rsid w:val="00551D15"/>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9F9"/>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1E3"/>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2E6"/>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77B"/>
    <w:rsid w:val="005E380B"/>
    <w:rsid w:val="005E3C28"/>
    <w:rsid w:val="005E3F3A"/>
    <w:rsid w:val="005E4EEA"/>
    <w:rsid w:val="005E6040"/>
    <w:rsid w:val="005E69D4"/>
    <w:rsid w:val="005E7A2A"/>
    <w:rsid w:val="005E7E31"/>
    <w:rsid w:val="005F0A4C"/>
    <w:rsid w:val="005F0D4F"/>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2AF"/>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872"/>
    <w:rsid w:val="00620CEE"/>
    <w:rsid w:val="00622CE8"/>
    <w:rsid w:val="00622D8F"/>
    <w:rsid w:val="00622E29"/>
    <w:rsid w:val="00623492"/>
    <w:rsid w:val="00623786"/>
    <w:rsid w:val="00624360"/>
    <w:rsid w:val="006244A8"/>
    <w:rsid w:val="0062488E"/>
    <w:rsid w:val="0062553A"/>
    <w:rsid w:val="0062575A"/>
    <w:rsid w:val="00625EF4"/>
    <w:rsid w:val="00626215"/>
    <w:rsid w:val="00626A2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763"/>
    <w:rsid w:val="00636E15"/>
    <w:rsid w:val="00636EE0"/>
    <w:rsid w:val="0063747A"/>
    <w:rsid w:val="0063799B"/>
    <w:rsid w:val="00637C68"/>
    <w:rsid w:val="00637E93"/>
    <w:rsid w:val="00637F16"/>
    <w:rsid w:val="0064040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6D6C"/>
    <w:rsid w:val="00647093"/>
    <w:rsid w:val="00647149"/>
    <w:rsid w:val="006471EC"/>
    <w:rsid w:val="006473C2"/>
    <w:rsid w:val="0064755D"/>
    <w:rsid w:val="00647BEF"/>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D0A"/>
    <w:rsid w:val="00661E1D"/>
    <w:rsid w:val="00662170"/>
    <w:rsid w:val="00662E03"/>
    <w:rsid w:val="00663005"/>
    <w:rsid w:val="00663073"/>
    <w:rsid w:val="00663771"/>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6D1"/>
    <w:rsid w:val="00675763"/>
    <w:rsid w:val="006757AD"/>
    <w:rsid w:val="00675970"/>
    <w:rsid w:val="00675B76"/>
    <w:rsid w:val="00675E69"/>
    <w:rsid w:val="00675FCA"/>
    <w:rsid w:val="00676101"/>
    <w:rsid w:val="00676131"/>
    <w:rsid w:val="0067635F"/>
    <w:rsid w:val="00676908"/>
    <w:rsid w:val="00677476"/>
    <w:rsid w:val="00677CF9"/>
    <w:rsid w:val="00677D56"/>
    <w:rsid w:val="006816E7"/>
    <w:rsid w:val="006828B9"/>
    <w:rsid w:val="00682AC9"/>
    <w:rsid w:val="00682B18"/>
    <w:rsid w:val="00683113"/>
    <w:rsid w:val="006838F2"/>
    <w:rsid w:val="006846EA"/>
    <w:rsid w:val="00684FD1"/>
    <w:rsid w:val="00685110"/>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27DA"/>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236"/>
    <w:rsid w:val="006B286A"/>
    <w:rsid w:val="006B2FE9"/>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E7DDA"/>
    <w:rsid w:val="006F04BD"/>
    <w:rsid w:val="006F1C0F"/>
    <w:rsid w:val="006F1DED"/>
    <w:rsid w:val="006F2759"/>
    <w:rsid w:val="006F2A91"/>
    <w:rsid w:val="006F2D33"/>
    <w:rsid w:val="006F2D7A"/>
    <w:rsid w:val="006F2FF5"/>
    <w:rsid w:val="006F379C"/>
    <w:rsid w:val="006F4220"/>
    <w:rsid w:val="006F56F9"/>
    <w:rsid w:val="006F69F6"/>
    <w:rsid w:val="006F6BCB"/>
    <w:rsid w:val="006F7104"/>
    <w:rsid w:val="006F73FC"/>
    <w:rsid w:val="006F778D"/>
    <w:rsid w:val="00701020"/>
    <w:rsid w:val="007011CA"/>
    <w:rsid w:val="00701265"/>
    <w:rsid w:val="00701AFC"/>
    <w:rsid w:val="007022EC"/>
    <w:rsid w:val="007028F0"/>
    <w:rsid w:val="00702A87"/>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73C"/>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498A"/>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44B"/>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18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246"/>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1D3"/>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DAA"/>
    <w:rsid w:val="007E3F57"/>
    <w:rsid w:val="007E40EE"/>
    <w:rsid w:val="007E4AF8"/>
    <w:rsid w:val="007E5126"/>
    <w:rsid w:val="007E5339"/>
    <w:rsid w:val="007E5872"/>
    <w:rsid w:val="007E5889"/>
    <w:rsid w:val="007E5B4E"/>
    <w:rsid w:val="007E6872"/>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12B"/>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16"/>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55BB"/>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3C"/>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5A48"/>
    <w:rsid w:val="008763E8"/>
    <w:rsid w:val="0087650A"/>
    <w:rsid w:val="00876557"/>
    <w:rsid w:val="008772F3"/>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B6E"/>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5C8C"/>
    <w:rsid w:val="008B634B"/>
    <w:rsid w:val="008B6764"/>
    <w:rsid w:val="008B6856"/>
    <w:rsid w:val="008B7562"/>
    <w:rsid w:val="008B769A"/>
    <w:rsid w:val="008C06B8"/>
    <w:rsid w:val="008C0758"/>
    <w:rsid w:val="008C0ADB"/>
    <w:rsid w:val="008C0E2E"/>
    <w:rsid w:val="008C16A3"/>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43"/>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783"/>
    <w:rsid w:val="00900C0C"/>
    <w:rsid w:val="00900E9A"/>
    <w:rsid w:val="00901562"/>
    <w:rsid w:val="009022C6"/>
    <w:rsid w:val="009024DD"/>
    <w:rsid w:val="00902ABC"/>
    <w:rsid w:val="009042E1"/>
    <w:rsid w:val="0090458F"/>
    <w:rsid w:val="00904B85"/>
    <w:rsid w:val="00905833"/>
    <w:rsid w:val="00906019"/>
    <w:rsid w:val="0090660F"/>
    <w:rsid w:val="00906DA2"/>
    <w:rsid w:val="00906EEB"/>
    <w:rsid w:val="009071FB"/>
    <w:rsid w:val="00907A00"/>
    <w:rsid w:val="00907F64"/>
    <w:rsid w:val="0091029D"/>
    <w:rsid w:val="0091073A"/>
    <w:rsid w:val="00910879"/>
    <w:rsid w:val="00911439"/>
    <w:rsid w:val="00911B91"/>
    <w:rsid w:val="00912025"/>
    <w:rsid w:val="00912521"/>
    <w:rsid w:val="00912828"/>
    <w:rsid w:val="009128A3"/>
    <w:rsid w:val="009129F2"/>
    <w:rsid w:val="00912D8F"/>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3DEC"/>
    <w:rsid w:val="00934001"/>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4FA4"/>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54D5"/>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3F5"/>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BF2"/>
    <w:rsid w:val="009A1F4F"/>
    <w:rsid w:val="009A2C7E"/>
    <w:rsid w:val="009A2DA7"/>
    <w:rsid w:val="009A331D"/>
    <w:rsid w:val="009A370B"/>
    <w:rsid w:val="009A3D30"/>
    <w:rsid w:val="009A3D84"/>
    <w:rsid w:val="009A4449"/>
    <w:rsid w:val="009A44D7"/>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6C85"/>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29A"/>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3B5B"/>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0FC"/>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56142"/>
    <w:rsid w:val="00A60698"/>
    <w:rsid w:val="00A608E7"/>
    <w:rsid w:val="00A60D5F"/>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4"/>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E99"/>
    <w:rsid w:val="00A860E3"/>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52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1F3"/>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167"/>
    <w:rsid w:val="00AE324B"/>
    <w:rsid w:val="00AE3D93"/>
    <w:rsid w:val="00AE3E9D"/>
    <w:rsid w:val="00AE4ABE"/>
    <w:rsid w:val="00AE4BB3"/>
    <w:rsid w:val="00AE4D23"/>
    <w:rsid w:val="00AE5749"/>
    <w:rsid w:val="00AE599C"/>
    <w:rsid w:val="00AE5BE7"/>
    <w:rsid w:val="00AE5FD3"/>
    <w:rsid w:val="00AE64AC"/>
    <w:rsid w:val="00AE6FD4"/>
    <w:rsid w:val="00AE6FDF"/>
    <w:rsid w:val="00AE70ED"/>
    <w:rsid w:val="00AE74DF"/>
    <w:rsid w:val="00AE752E"/>
    <w:rsid w:val="00AE7A32"/>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3A9A"/>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4EBF"/>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47E1B"/>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342"/>
    <w:rsid w:val="00B8541F"/>
    <w:rsid w:val="00B8564B"/>
    <w:rsid w:val="00B85CCA"/>
    <w:rsid w:val="00B85D6C"/>
    <w:rsid w:val="00B85E1F"/>
    <w:rsid w:val="00B868FE"/>
    <w:rsid w:val="00B873E5"/>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2C7"/>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B20"/>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8F6"/>
    <w:rsid w:val="00BC2CDB"/>
    <w:rsid w:val="00BC3123"/>
    <w:rsid w:val="00BC34BB"/>
    <w:rsid w:val="00BC3A68"/>
    <w:rsid w:val="00BC3C70"/>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3EDD"/>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6D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36"/>
    <w:rsid w:val="00BF4168"/>
    <w:rsid w:val="00BF424D"/>
    <w:rsid w:val="00BF5071"/>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6AF"/>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C9A"/>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69C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4F6"/>
    <w:rsid w:val="00C8159E"/>
    <w:rsid w:val="00C817AF"/>
    <w:rsid w:val="00C8238F"/>
    <w:rsid w:val="00C829D9"/>
    <w:rsid w:val="00C82BE1"/>
    <w:rsid w:val="00C82D8F"/>
    <w:rsid w:val="00C82FED"/>
    <w:rsid w:val="00C832B9"/>
    <w:rsid w:val="00C833AA"/>
    <w:rsid w:val="00C836BA"/>
    <w:rsid w:val="00C8397E"/>
    <w:rsid w:val="00C84519"/>
    <w:rsid w:val="00C847FA"/>
    <w:rsid w:val="00C84FED"/>
    <w:rsid w:val="00C8647A"/>
    <w:rsid w:val="00C86516"/>
    <w:rsid w:val="00C86B61"/>
    <w:rsid w:val="00C871F9"/>
    <w:rsid w:val="00C87566"/>
    <w:rsid w:val="00C87581"/>
    <w:rsid w:val="00C8777C"/>
    <w:rsid w:val="00C87F39"/>
    <w:rsid w:val="00C900A1"/>
    <w:rsid w:val="00C90167"/>
    <w:rsid w:val="00C9067B"/>
    <w:rsid w:val="00C90987"/>
    <w:rsid w:val="00C916E2"/>
    <w:rsid w:val="00C91967"/>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0B1C"/>
    <w:rsid w:val="00CC1413"/>
    <w:rsid w:val="00CC1573"/>
    <w:rsid w:val="00CC1B2D"/>
    <w:rsid w:val="00CC2156"/>
    <w:rsid w:val="00CC2333"/>
    <w:rsid w:val="00CC2DB1"/>
    <w:rsid w:val="00CC31DE"/>
    <w:rsid w:val="00CC40E5"/>
    <w:rsid w:val="00CC416E"/>
    <w:rsid w:val="00CC41A2"/>
    <w:rsid w:val="00CC4726"/>
    <w:rsid w:val="00CC4B9E"/>
    <w:rsid w:val="00CC545D"/>
    <w:rsid w:val="00CC5633"/>
    <w:rsid w:val="00CC57C6"/>
    <w:rsid w:val="00CC5FA4"/>
    <w:rsid w:val="00CC66FA"/>
    <w:rsid w:val="00CC6734"/>
    <w:rsid w:val="00CC67F8"/>
    <w:rsid w:val="00CC68EE"/>
    <w:rsid w:val="00CC6A6C"/>
    <w:rsid w:val="00CC70A2"/>
    <w:rsid w:val="00CC75B9"/>
    <w:rsid w:val="00CC7B51"/>
    <w:rsid w:val="00CC7CC6"/>
    <w:rsid w:val="00CC7D01"/>
    <w:rsid w:val="00CD02C9"/>
    <w:rsid w:val="00CD0784"/>
    <w:rsid w:val="00CD083E"/>
    <w:rsid w:val="00CD0C5B"/>
    <w:rsid w:val="00CD157B"/>
    <w:rsid w:val="00CD1992"/>
    <w:rsid w:val="00CD1A2F"/>
    <w:rsid w:val="00CD1BB6"/>
    <w:rsid w:val="00CD2834"/>
    <w:rsid w:val="00CD2BF8"/>
    <w:rsid w:val="00CD3149"/>
    <w:rsid w:val="00CD3228"/>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3E0"/>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2840"/>
    <w:rsid w:val="00CF3020"/>
    <w:rsid w:val="00CF3278"/>
    <w:rsid w:val="00CF346F"/>
    <w:rsid w:val="00CF35D1"/>
    <w:rsid w:val="00CF3A3C"/>
    <w:rsid w:val="00CF4175"/>
    <w:rsid w:val="00CF4245"/>
    <w:rsid w:val="00CF45CF"/>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53E"/>
    <w:rsid w:val="00D16A49"/>
    <w:rsid w:val="00D17349"/>
    <w:rsid w:val="00D20376"/>
    <w:rsid w:val="00D20671"/>
    <w:rsid w:val="00D207AB"/>
    <w:rsid w:val="00D21542"/>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390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3CB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884"/>
    <w:rsid w:val="00DA1968"/>
    <w:rsid w:val="00DA1980"/>
    <w:rsid w:val="00DA2736"/>
    <w:rsid w:val="00DA3248"/>
    <w:rsid w:val="00DA39AE"/>
    <w:rsid w:val="00DA3C43"/>
    <w:rsid w:val="00DA3FAE"/>
    <w:rsid w:val="00DA5132"/>
    <w:rsid w:val="00DA517C"/>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4DB3"/>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7E0"/>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025"/>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496"/>
    <w:rsid w:val="00E12775"/>
    <w:rsid w:val="00E12937"/>
    <w:rsid w:val="00E12987"/>
    <w:rsid w:val="00E12E05"/>
    <w:rsid w:val="00E1378A"/>
    <w:rsid w:val="00E1384D"/>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BF4"/>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656"/>
    <w:rsid w:val="00E95CA1"/>
    <w:rsid w:val="00E9640A"/>
    <w:rsid w:val="00E96ACF"/>
    <w:rsid w:val="00E96B66"/>
    <w:rsid w:val="00E96F9D"/>
    <w:rsid w:val="00E972BD"/>
    <w:rsid w:val="00EA0030"/>
    <w:rsid w:val="00EA0725"/>
    <w:rsid w:val="00EA09CB"/>
    <w:rsid w:val="00EA0BEE"/>
    <w:rsid w:val="00EA0E38"/>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4FC"/>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24B"/>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B1D"/>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BD6"/>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181"/>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3EB1"/>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4DE"/>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2E88"/>
    <w:rsid w:val="00FC3F31"/>
    <w:rsid w:val="00FC4224"/>
    <w:rsid w:val="00FC434E"/>
    <w:rsid w:val="00FC5E10"/>
    <w:rsid w:val="00FC5E33"/>
    <w:rsid w:val="00FC605B"/>
    <w:rsid w:val="00FC656A"/>
    <w:rsid w:val="00FC65E9"/>
    <w:rsid w:val="00FC66A8"/>
    <w:rsid w:val="00FC7A7A"/>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139"/>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1959D897-36BD-40F9-B33B-AB64213B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 w:type="paragraph" w:customStyle="1" w:styleId="DTPLIheadinggreen">
    <w:name w:val="DTPLI heading green"/>
    <w:basedOn w:val="Normal"/>
    <w:rsid w:val="00212213"/>
    <w:pPr>
      <w:keepNext/>
      <w:spacing w:before="480" w:line="240" w:lineRule="auto"/>
      <w:ind w:right="-2"/>
    </w:pPr>
    <w:rPr>
      <w:rFonts w:ascii="Tahoma" w:eastAsiaTheme="minorHAnsi" w:hAnsi="Tahoma" w:cs="Tahoma"/>
      <w:color w:val="57A84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10079165">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835609517">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yperlink" Target="mailto:self.determination@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yperlink" Target="https://careers.vic.gov.au/victorian-public-sector/public-sector-values-integrity"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deeca.vic.gov.au" TargetMode="Externa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footer" Target="footer3.xml"/><Relationship Id="rId28"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3.xml"/><Relationship Id="rId27" Type="http://schemas.openxmlformats.org/officeDocument/2006/relationships/hyperlink" Target="mailto:customer.service@deeca.vic.gov.au" TargetMode="External"/><Relationship Id="rId30" Type="http://schemas.openxmlformats.org/officeDocument/2006/relationships/theme" Target="theme/theme1.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797aeec6-0273-40f2-ab3e-beee73212332" ContentTypeId="0x0101"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138</Value>
      <Value>18</Value>
      <Value>91</Value>
    </TaxCatchAll>
    <SharedWithUsers xmlns="59d12b91-b74f-4b49-b03f-48db312c8174">
      <UserInfo>
        <DisplayName>Laurie Barker (DEECA)</DisplayName>
        <AccountId>1470</AccountId>
        <AccountType/>
      </UserInfo>
    </SharedWithUsers>
    <AdaLastReviewedDate xmlns="59d12b91-b74f-4b49-b03f-48db312c8174">2025-03-25T13:00:00+00:00</AdaLastReviewedDate>
    <IconOverlay xmlns="http://schemas.microsoft.com/sharepoint/v4" xsi:nil="true"/>
    <Description xmlns="59d12b91-b74f-4b49-b03f-48db312c8174">Position description template</Description>
    <Category xmlns="59d12b91-b74f-4b49-b03f-48db312c8174">
      <Value>Human resources support</Value>
      <Value>Recruitment</Value>
    </Category>
    <kd07e229dd824ba4b268be29dcd5f53f xmlns="59d12b91-b74f-4b49-b03f-48db312c8174">
      <Terms xmlns="http://schemas.microsoft.com/office/infopath/2007/PartnerControls"/>
    </kd07e229dd824ba4b268be29dcd5f53f>
    <g480147d4c4f4d95bd6fd5538b67e268 xmlns="59d12b91-b74f-4b49-b03f-48db312c8174">
      <Terms xmlns="http://schemas.microsoft.com/office/infopath/2007/PartnerControls">
        <TermInfo xmlns="http://schemas.microsoft.com/office/infopath/2007/PartnerControls">
          <TermName xmlns="http://schemas.microsoft.com/office/infopath/2007/PartnerControls">Recruiting someone to your team</TermName>
          <TermId xmlns="http://schemas.microsoft.com/office/infopath/2007/PartnerControls">f7744592-b315-4d8e-a76c-334f2b802bf1</TermId>
        </TermInfo>
        <TermInfo xmlns="http://schemas.microsoft.com/office/infopath/2007/PartnerControls">
          <TermName xmlns="http://schemas.microsoft.com/office/infopath/2007/PartnerControls">Student interns</TermName>
          <TermId xmlns="http://schemas.microsoft.com/office/infopath/2007/PartnerControls">64cffe4a-5ed8-4613-901d-4715e00cad1e</TermId>
        </TermInfo>
      </Terms>
    </g480147d4c4f4d95bd6fd5538b67e268>
    <AdaPostcode xmlns="59d12b91-b74f-4b49-b03f-48db312c8174" xsi:nil="true"/>
    <f4846465a873416ea15d13b313100837 xmlns="59d12b91-b74f-4b49-b03f-48db312c8174">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4fe8dd26-179b-41a1-8a74-1f09d81ad67a</TermId>
        </TermInfo>
      </Terms>
    </f4846465a873416ea15d13b313100837>
  </documentManagement>
</p:properties>
</file>

<file path=customXml/item6.xml><?xml version="1.0" encoding="utf-8"?>
<ct:contentTypeSchema xmlns:ct="http://schemas.microsoft.com/office/2006/metadata/contentType" xmlns:ma="http://schemas.microsoft.com/office/2006/metadata/properties/metaAttributes" ct:_="" ma:_="" ma:contentTypeName="Template" ma:contentTypeID="0x0101004A14958F60291A4198FFBC354394E03D0300B0DB5EAF7E13BA4C877B865C5EA5ACD8" ma:contentTypeVersion="27" ma:contentTypeDescription="" ma:contentTypeScope="" ma:versionID="2010c018c6b058f27eb74c44211e94be">
  <xsd:schema xmlns:xsd="http://www.w3.org/2001/XMLSchema" xmlns:xs="http://www.w3.org/2001/XMLSchema" xmlns:p="http://schemas.microsoft.com/office/2006/metadata/properties" xmlns:ns2="59d12b91-b74f-4b49-b03f-48db312c8174" xmlns:ns3="9fd47c19-1c4a-4d7d-b342-c10cef269344" xmlns:ns4="5f4f3df2-3c6c-4b20-bbe6-23860e366fa2" xmlns:ns5="http://schemas.microsoft.com/sharepoint/v4" targetNamespace="http://schemas.microsoft.com/office/2006/metadata/properties" ma:root="true" ma:fieldsID="7b3692988253556c14935da2c0a3f1b7" ns2:_="" ns3:_="" ns4:_="" ns5:_="">
    <xsd:import namespace="59d12b91-b74f-4b49-b03f-48db312c8174"/>
    <xsd:import namespace="9fd47c19-1c4a-4d7d-b342-c10cef269344"/>
    <xsd:import namespace="5f4f3df2-3c6c-4b20-bbe6-23860e366fa2"/>
    <xsd:import namespace="http://schemas.microsoft.com/sharepoint/v4"/>
    <xsd:element name="properties">
      <xsd:complexType>
        <xsd:sequence>
          <xsd:element name="documentManagement">
            <xsd:complexType>
              <xsd:all>
                <xsd:element ref="ns2:Description"/>
                <xsd:element ref="ns2:Category" minOccurs="0"/>
                <xsd:element ref="ns2:f4846465a873416ea15d13b313100837" minOccurs="0"/>
                <xsd:element ref="ns3:TaxCatchAll" minOccurs="0"/>
                <xsd:element ref="ns3:TaxCatchAllLabel" minOccurs="0"/>
                <xsd:element ref="ns2:kd07e229dd824ba4b268be29dcd5f53f" minOccurs="0"/>
                <xsd:element ref="ns2:AdaLastReviewedDate" minOccurs="0"/>
                <xsd:element ref="ns2:AdaPostcode" minOccurs="0"/>
                <xsd:element ref="ns2:g480147d4c4f4d95bd6fd5538b67e268" minOccurs="0"/>
                <xsd:element ref="ns4:MediaServiceMetadata" minOccurs="0"/>
                <xsd:element ref="ns4:MediaServiceFastMetadata" minOccurs="0"/>
                <xsd:element ref="ns2:SharedWithUsers" minOccurs="0"/>
                <xsd:element ref="ns2:SharedWithDetails" minOccurs="0"/>
                <xsd:element ref="ns4:MediaServiceEventHashCode" minOccurs="0"/>
                <xsd:element ref="ns4:MediaServiceGenerationTime" minOccurs="0"/>
                <xsd:element ref="ns5:IconOverlay"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12b91-b74f-4b49-b03f-48db312c8174" elementFormDefault="qualified">
    <xsd:import namespace="http://schemas.microsoft.com/office/2006/documentManagement/types"/>
    <xsd:import namespace="http://schemas.microsoft.com/office/infopath/2007/PartnerControls"/>
    <xsd:element name="Description" ma:index="8" ma:displayName="Description" ma:description="" ma:internalName="AdaDescription" ma:readOnly="false">
      <xsd:simpleType>
        <xsd:restriction base="dms:Note">
          <xsd:maxLength value="255"/>
        </xsd:restriction>
      </xsd:simpleType>
    </xsd:element>
    <xsd:element name="Category" ma:index="9" nillable="true" ma:displayName="Category" ma:internalName="AdaCategory">
      <xsd:complexType>
        <xsd:complexContent>
          <xsd:extension base="dms:MultiChoice">
            <xsd:sequence>
              <xsd:element name="Value" maxOccurs="unbounded" minOccurs="0" nillable="true">
                <xsd:simpleType>
                  <xsd:restriction base="dms:Choice">
                    <xsd:enumeration value="Finance"/>
                    <xsd:enumeration value="Legal"/>
                    <xsd:enumeration value="Procurement"/>
                    <xsd:enumeration value="Workplace"/>
                    <xsd:enumeration value="About Ask Ada"/>
                    <xsd:enumeration value="Advertising, publishing and printing"/>
                    <xsd:enumeration value="Brands and templates"/>
                    <xsd:enumeration value="Business planning and reporting"/>
                    <xsd:enumeration value="Compliance"/>
                    <xsd:enumeration value="Cyber and information security"/>
                    <xsd:enumeration value="Digital services"/>
                    <xsd:enumeration value="Get ICT help"/>
                    <xsd:enumeration value="Health and safety"/>
                    <xsd:enumeration value="Human resources support"/>
                    <xsd:enumeration value="ICT equipment"/>
                    <xsd:enumeration value="ICT governance and projects"/>
                    <xsd:enumeration value="Internal communication"/>
                    <xsd:enumeration value="Learning and development"/>
                    <xsd:enumeration value="Leave"/>
                    <xsd:enumeration value="Maps and spatial data"/>
                    <xsd:enumeration value="Ministerial and Cabinet"/>
                    <xsd:enumeration value="News and media"/>
                    <xsd:enumeration value="Office 365"/>
                    <xsd:enumeration value="Recruitment"/>
                    <xsd:enumeration value="Wellbeing"/>
                    <xsd:enumeration value="Governance"/>
                    <xsd:enumeration value="Communications"/>
                    <xsd:enumeration value="Legislation"/>
                    <xsd:enumeration value="Integrity"/>
                    <xsd:enumeration value="Digital Toolkit"/>
                  </xsd:restriction>
                </xsd:simpleType>
              </xsd:element>
            </xsd:sequence>
          </xsd:extension>
        </xsd:complexContent>
      </xsd:complexType>
    </xsd:element>
    <xsd:element name="f4846465a873416ea15d13b313100837" ma:index="10" nillable="true" ma:taxonomy="true" ma:internalName="f4846465a873416ea15d13b313100837" ma:taxonomyFieldName="AdaOwningGroup" ma:displayName="Owning Group" ma:default="" ma:fieldId="{f4846465-a873-416e-a15d-13b313100837}" ma:taxonomyMulti="true" ma:sspId="797aeec6-0273-40f2-ab3e-beee73212332" ma:termSetId="b84e91f5-9588-4800-b685-65376ab0378c" ma:anchorId="00000000-0000-0000-0000-000000000000" ma:open="false" ma:isKeyword="false">
      <xsd:complexType>
        <xsd:sequence>
          <xsd:element ref="pc:Terms" minOccurs="0" maxOccurs="1"/>
        </xsd:sequence>
      </xsd:complexType>
    </xsd:element>
    <xsd:element name="kd07e229dd824ba4b268be29dcd5f53f" ma:index="14" nillable="true" ma:taxonomy="true" ma:internalName="kd07e229dd824ba4b268be29dcd5f53f" ma:taxonomyFieldName="AdaRegion" ma:displayName="Region" ma:default="" ma:fieldId="{4d07e229-dd82-4ba4-b268-be29dcd5f53f}" ma:taxonomyMulti="true" ma:sspId="797aeec6-0273-40f2-ab3e-beee73212332" ma:termSetId="fda0868d-a459-43cd-b75f-08584d693a0c" ma:anchorId="00000000-0000-0000-0000-000000000000" ma:open="false" ma:isKeyword="false">
      <xsd:complexType>
        <xsd:sequence>
          <xsd:element ref="pc:Terms" minOccurs="0" maxOccurs="1"/>
        </xsd:sequence>
      </xsd:complexType>
    </xsd:element>
    <xsd:element name="AdaLastReviewedDate" ma:index="16" nillable="true" ma:displayName="Last Reviewed Date" ma:format="DateOnly" ma:internalName="AdaLastReviewedDate">
      <xsd:simpleType>
        <xsd:restriction base="dms:DateTime"/>
      </xsd:simpleType>
    </xsd:element>
    <xsd:element name="AdaPostcode" ma:index="17" nillable="true" ma:displayName="Postcode" ma:internalName="AdaPostcode">
      <xsd:simpleType>
        <xsd:restriction base="dms:Text">
          <xsd:maxLength value="255"/>
        </xsd:restriction>
      </xsd:simpleType>
    </xsd:element>
    <xsd:element name="g480147d4c4f4d95bd6fd5538b67e268" ma:index="18" nillable="true" ma:taxonomy="true" ma:internalName="g480147d4c4f4d95bd6fd5538b67e268" ma:taxonomyFieldName="AdaAskAdaKeyword" ma:displayName="Ask Ada keyword" ma:default="" ma:fieldId="{0480147d-4c4f-4d95-bd6f-d5538b67e268}" ma:taxonomyMulti="true" ma:sspId="797aeec6-0273-40f2-ab3e-beee73212332" ma:termSetId="461a47f3-16c4-4c9a-907a-8a7bee37b671" ma:anchorId="00000000-0000-0000-0000-000000000000" ma:open="true" ma:isKeyword="false">
      <xsd:complexType>
        <xsd:sequence>
          <xsd:element ref="pc:Terms" minOccurs="0" maxOccurs="1"/>
        </xsd:sequence>
      </xsd:complexType>
    </xsd:element>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15375bc-53ad-4269-9fc9-7735db0c3ee1}" ma:internalName="TaxCatchAll" ma:showField="CatchAllData" ma:web="59d12b91-b74f-4b49-b03f-48db312c817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15375bc-53ad-4269-9fc9-7735db0c3ee1}" ma:internalName="TaxCatchAllLabel" ma:readOnly="true" ma:showField="CatchAllDataLabel" ma:web="59d12b91-b74f-4b49-b03f-48db312c81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4f3df2-3c6c-4b20-bbe6-23860e366fa2"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3.xml><?xml version="1.0" encoding="utf-8"?>
<ds:datastoreItem xmlns:ds="http://schemas.openxmlformats.org/officeDocument/2006/customXml" ds:itemID="{78B3833F-1519-41BD-AFDE-0923945C2226}">
  <ds:schemaRefs>
    <ds:schemaRef ds:uri="Microsoft.SharePoint.Taxonomy.ContentTypeSync"/>
  </ds:schemaRefs>
</ds:datastoreItem>
</file>

<file path=customXml/itemProps4.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5.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59d12b91-b74f-4b49-b03f-48db312c8174"/>
    <ds:schemaRef ds:uri="http://schemas.microsoft.com/sharepoint/v4"/>
  </ds:schemaRefs>
</ds:datastoreItem>
</file>

<file path=customXml/itemProps6.xml><?xml version="1.0" encoding="utf-8"?>
<ds:datastoreItem xmlns:ds="http://schemas.openxmlformats.org/officeDocument/2006/customXml" ds:itemID="{C8D92376-D631-4A1E-9E2C-A7E1EA0DF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12b91-b74f-4b49-b03f-48db312c8174"/>
    <ds:schemaRef ds:uri="9fd47c19-1c4a-4d7d-b342-c10cef269344"/>
    <ds:schemaRef ds:uri="5f4f3df2-3c6c-4b20-bbe6-23860e366fa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8D3A74A-7CD1-4409-B34D-2C887A98CD0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Pages>
  <Words>1530</Words>
  <Characters>10074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11581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Lisa M Knight (DEECA)</cp:lastModifiedBy>
  <cp:revision>51</cp:revision>
  <cp:lastPrinted>2022-06-17T02:14:00Z</cp:lastPrinted>
  <dcterms:created xsi:type="dcterms:W3CDTF">2025-08-26T03:29:00Z</dcterms:created>
  <dcterms:modified xsi:type="dcterms:W3CDTF">2025-09-22T06:49:00Z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0x0101004A14958F60291A4198FFBC354394E03D0300B0DB5EAF7E13BA4C877B865C5EA5ACD8</vt:lpwstr>
  </property>
  <property fmtid="{D5CDD505-2E9C-101B-9397-08002B2CF9AE}" pid="5" name="MediaServiceImageTags">
    <vt:lpwstr/>
  </property>
  <property fmtid="{D5CDD505-2E9C-101B-9397-08002B2CF9AE}" pid="6" name="_dlc_DocIdItemGuid">
    <vt:lpwstr>46622043-69d7-4d8f-91a0-0c3eb6190049</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51;#Template|ad5654aa-69da-4dc8-81ae-e984a44f2180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91;#Recruiting someone to your team|f7744592-b315-4d8e-a76c-334f2b802bf1;#138;#Student interns|64cffe4a-5ed8-4613-901d-4715e00cad1e</vt:lpwstr>
  </property>
  <property fmtid="{D5CDD505-2E9C-101B-9397-08002B2CF9AE}" pid="23" name="AdaOwningGroup">
    <vt:lpwstr>18;#People and Culture|4fe8dd26-179b-41a1-8a74-1f09d81ad67a</vt:lpwstr>
  </property>
</Properties>
</file>