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FEE9088"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60C330BE">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4D08ADE7" w:rsidR="00495B3B" w:rsidRPr="00495B3B" w:rsidRDefault="00255662" w:rsidP="60C330BE">
            <w:pPr>
              <w:spacing w:before="0" w:after="0"/>
              <w:ind w:left="57" w:right="-450"/>
              <w:rPr>
                <w:rFonts w:ascii="Arial" w:hAnsi="Arial" w:cs="Arial"/>
                <w:color w:val="363534"/>
              </w:rPr>
            </w:pPr>
            <w:r w:rsidRPr="60C330BE">
              <w:rPr>
                <w:rFonts w:ascii="Arial" w:hAnsi="Arial" w:cs="Arial"/>
                <w:color w:val="363534"/>
              </w:rPr>
              <w:t xml:space="preserve">Business Analyst, </w:t>
            </w:r>
            <w:r w:rsidR="54A46745" w:rsidRPr="60C330BE">
              <w:rPr>
                <w:rFonts w:ascii="Arial" w:hAnsi="Arial" w:cs="Arial"/>
                <w:color w:val="363534"/>
              </w:rPr>
              <w:t xml:space="preserve">Program </w:t>
            </w:r>
            <w:r w:rsidRPr="60C330BE">
              <w:rPr>
                <w:rFonts w:ascii="Arial" w:hAnsi="Arial" w:cs="Arial"/>
                <w:color w:val="363534"/>
              </w:rPr>
              <w:t>Compass</w:t>
            </w:r>
            <w:r w:rsidR="003B1F7F" w:rsidRPr="60C330BE">
              <w:rPr>
                <w:rFonts w:ascii="Arial" w:hAnsi="Arial" w:cs="Arial"/>
                <w:color w:val="363534"/>
              </w:rPr>
              <w:t xml:space="preserve"> </w:t>
            </w:r>
          </w:p>
        </w:tc>
      </w:tr>
      <w:tr w:rsidR="00495B3B" w:rsidRPr="00495B3B" w14:paraId="5F8F815C" w14:textId="77777777" w:rsidTr="60C330BE">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04F5B0F0" w:rsidR="00495B3B" w:rsidRPr="00495B3B" w:rsidRDefault="00FD2DE5" w:rsidP="00495B3B">
            <w:pPr>
              <w:spacing w:before="0" w:after="0"/>
              <w:ind w:left="57" w:right="-450"/>
              <w:rPr>
                <w:rFonts w:ascii="Arial" w:hAnsi="Arial" w:cs="Arial"/>
                <w:color w:val="363534"/>
                <w:szCs w:val="22"/>
              </w:rPr>
            </w:pPr>
            <w:r w:rsidRPr="00FD2DE5">
              <w:rPr>
                <w:rFonts w:ascii="Arial" w:hAnsi="Arial" w:cs="Arial"/>
                <w:color w:val="363534"/>
                <w:szCs w:val="22"/>
              </w:rPr>
              <w:t>50966929</w:t>
            </w:r>
          </w:p>
        </w:tc>
      </w:tr>
      <w:tr w:rsidR="00495B3B" w:rsidRPr="00495B3B" w14:paraId="6052E497" w14:textId="77777777" w:rsidTr="60C330BE">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2793FCDB" w:rsidR="00495B3B" w:rsidRPr="00495B3B" w:rsidRDefault="003D507A" w:rsidP="00495B3B">
            <w:pPr>
              <w:spacing w:before="0" w:after="0"/>
              <w:ind w:left="57" w:right="-450"/>
              <w:rPr>
                <w:rFonts w:ascii="Arial" w:hAnsi="Arial" w:cs="Arial"/>
                <w:color w:val="363534"/>
                <w:szCs w:val="22"/>
              </w:rPr>
            </w:pPr>
            <w:r>
              <w:rPr>
                <w:rFonts w:ascii="Arial" w:hAnsi="Arial" w:cs="Arial"/>
                <w:color w:val="363534"/>
                <w:szCs w:val="22"/>
              </w:rPr>
              <w:t>VPS</w:t>
            </w:r>
            <w:r w:rsidR="007F32F4">
              <w:rPr>
                <w:rFonts w:ascii="Arial" w:hAnsi="Arial" w:cs="Arial"/>
                <w:color w:val="363534"/>
                <w:szCs w:val="22"/>
              </w:rPr>
              <w:t xml:space="preserve"> Grade </w:t>
            </w:r>
            <w:r w:rsidR="00091E28">
              <w:rPr>
                <w:rFonts w:ascii="Arial" w:hAnsi="Arial" w:cs="Arial"/>
                <w:color w:val="363534"/>
                <w:szCs w:val="22"/>
              </w:rPr>
              <w:t>5</w:t>
            </w:r>
          </w:p>
        </w:tc>
      </w:tr>
      <w:tr w:rsidR="00495B3B" w:rsidRPr="00495B3B" w14:paraId="513E600D" w14:textId="77777777" w:rsidTr="60C330BE">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25E4E206" w:rsidR="00495B3B" w:rsidRPr="00255662" w:rsidRDefault="00255662" w:rsidP="003D507A">
            <w:pPr>
              <w:spacing w:before="0" w:after="0"/>
              <w:ind w:right="-450"/>
              <w:rPr>
                <w:rFonts w:ascii="Arial" w:hAnsi="Arial" w:cs="Arial"/>
                <w:color w:val="363534"/>
                <w:szCs w:val="22"/>
              </w:rPr>
            </w:pPr>
            <w:r w:rsidRPr="00255662">
              <w:rPr>
                <w:rFonts w:ascii="Arial" w:hAnsi="Arial" w:cs="Arial"/>
                <w:color w:val="363534"/>
                <w:szCs w:val="22"/>
              </w:rPr>
              <w:t>$113,022 - $136,747</w:t>
            </w:r>
            <w:r w:rsidR="007F32F4">
              <w:rPr>
                <w:rFonts w:ascii="Arial" w:hAnsi="Arial" w:cs="Arial"/>
                <w:color w:val="363534"/>
                <w:szCs w:val="22"/>
              </w:rPr>
              <w:t xml:space="preserve"> plus superannuation </w:t>
            </w:r>
          </w:p>
        </w:tc>
      </w:tr>
      <w:tr w:rsidR="00495B3B" w:rsidRPr="00495B3B" w14:paraId="2A722203" w14:textId="77777777" w:rsidTr="60C330BE">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7AE3452F" w:rsidR="00495B3B" w:rsidRPr="00495B3B" w:rsidRDefault="00091E28" w:rsidP="00495B3B">
            <w:pPr>
              <w:tabs>
                <w:tab w:val="left" w:pos="3529"/>
              </w:tabs>
              <w:spacing w:before="0" w:after="0"/>
              <w:ind w:left="57" w:right="-450"/>
              <w:rPr>
                <w:rFonts w:ascii="Arial" w:hAnsi="Arial" w:cs="Arial"/>
                <w:color w:val="363534"/>
                <w:szCs w:val="22"/>
              </w:rPr>
            </w:pPr>
            <w:r>
              <w:rPr>
                <w:rFonts w:ascii="Arial" w:hAnsi="Arial" w:cs="Arial"/>
                <w:color w:val="363534"/>
                <w:szCs w:val="22"/>
              </w:rPr>
              <w:t xml:space="preserve">Fixed Term </w:t>
            </w:r>
            <w:r w:rsidR="007F32F4">
              <w:rPr>
                <w:rFonts w:ascii="Arial" w:hAnsi="Arial" w:cs="Arial"/>
                <w:color w:val="363534"/>
                <w:szCs w:val="22"/>
              </w:rPr>
              <w:t xml:space="preserve">for 24 Months </w:t>
            </w:r>
          </w:p>
        </w:tc>
      </w:tr>
      <w:tr w:rsidR="00495B3B" w:rsidRPr="00495B3B" w14:paraId="73E4C712" w14:textId="77777777" w:rsidTr="60C330BE">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74F5EEC7" w:rsidR="00495B3B" w:rsidRPr="00495B3B" w:rsidRDefault="003D507A" w:rsidP="00495B3B">
            <w:pPr>
              <w:spacing w:before="0" w:after="0"/>
              <w:ind w:left="57" w:right="-450"/>
              <w:rPr>
                <w:rFonts w:ascii="Arial" w:hAnsi="Arial" w:cs="Arial"/>
                <w:color w:val="363534"/>
                <w:szCs w:val="22"/>
              </w:rPr>
            </w:pPr>
            <w:r w:rsidRPr="003D507A">
              <w:rPr>
                <w:rFonts w:ascii="Arial" w:hAnsi="Arial" w:cs="Arial"/>
                <w:noProof/>
                <w:color w:val="363534"/>
                <w:szCs w:val="22"/>
                <w:lang w:eastAsia="zh-CN"/>
              </w:rPr>
              <w:t>Bushfire and Forest Services</w:t>
            </w:r>
          </w:p>
        </w:tc>
      </w:tr>
      <w:tr w:rsidR="00495B3B" w:rsidRPr="00495B3B" w14:paraId="1EBFF7E6" w14:textId="77777777" w:rsidTr="60C330BE">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29E039E9" w:rsidR="00495B3B" w:rsidRPr="00495B3B" w:rsidRDefault="003D507A" w:rsidP="00495B3B">
            <w:pPr>
              <w:spacing w:before="0" w:after="0"/>
              <w:ind w:left="57" w:right="-450"/>
              <w:rPr>
                <w:rFonts w:ascii="Arial" w:hAnsi="Arial" w:cs="Arial"/>
                <w:color w:val="363534"/>
                <w:szCs w:val="22"/>
              </w:rPr>
            </w:pPr>
            <w:r w:rsidRPr="003D507A">
              <w:rPr>
                <w:rFonts w:ascii="Arial" w:hAnsi="Arial" w:cs="Arial"/>
                <w:noProof/>
                <w:color w:val="363534"/>
                <w:szCs w:val="22"/>
                <w:lang w:eastAsia="zh-CN"/>
              </w:rPr>
              <w:t>Infrastructure and Resources</w:t>
            </w:r>
            <w:r w:rsidR="007F32F4">
              <w:rPr>
                <w:rFonts w:ascii="Arial" w:hAnsi="Arial" w:cs="Arial"/>
                <w:noProof/>
                <w:color w:val="363534"/>
                <w:szCs w:val="22"/>
                <w:lang w:eastAsia="zh-CN"/>
              </w:rPr>
              <w:t xml:space="preserve">; </w:t>
            </w:r>
            <w:r w:rsidR="007F32F4" w:rsidRPr="007F32F4">
              <w:rPr>
                <w:rFonts w:ascii="Arial" w:hAnsi="Arial" w:cs="Arial"/>
                <w:noProof/>
                <w:color w:val="363534"/>
                <w:szCs w:val="22"/>
                <w:lang w:eastAsia="zh-CN"/>
              </w:rPr>
              <w:t>Technology and Logistics</w:t>
            </w:r>
          </w:p>
        </w:tc>
      </w:tr>
      <w:tr w:rsidR="00495B3B" w:rsidRPr="00495B3B" w14:paraId="37A0D7CE" w14:textId="77777777" w:rsidTr="60C330BE">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36AD3957"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Flexible within Victoria </w:t>
            </w:r>
          </w:p>
          <w:p w14:paraId="3B7CA3B3" w14:textId="476E5CE7"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3D507A">
              <w:rPr>
                <w:rFonts w:ascii="Arial" w:hAnsi="Arial" w:cs="Arial"/>
                <w:color w:val="363534"/>
                <w:szCs w:val="22"/>
              </w:rPr>
              <w:fldChar w:fldCharType="begin">
                <w:ffData>
                  <w:name w:val=""/>
                  <w:enabled/>
                  <w:calcOnExit w:val="0"/>
                  <w:checkBox>
                    <w:size w:val="26"/>
                    <w:default w:val="1"/>
                  </w:checkBox>
                </w:ffData>
              </w:fldChar>
            </w:r>
            <w:r w:rsidR="003D507A">
              <w:rPr>
                <w:rFonts w:ascii="Arial" w:hAnsi="Arial" w:cs="Arial"/>
                <w:color w:val="363534"/>
                <w:szCs w:val="22"/>
              </w:rPr>
              <w:instrText xml:space="preserve"> FORMCHECKBOX </w:instrText>
            </w:r>
            <w:r w:rsidR="003D507A">
              <w:rPr>
                <w:rFonts w:ascii="Arial" w:hAnsi="Arial" w:cs="Arial"/>
                <w:color w:val="363534"/>
                <w:szCs w:val="22"/>
              </w:rPr>
            </w:r>
            <w:r w:rsidR="003D507A">
              <w:rPr>
                <w:rFonts w:ascii="Arial" w:hAnsi="Arial" w:cs="Arial"/>
                <w:color w:val="363534"/>
                <w:szCs w:val="22"/>
              </w:rPr>
              <w:fldChar w:fldCharType="separate"/>
            </w:r>
            <w:r w:rsidR="003D507A">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60C330BE">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5ABCA47" w14:textId="714C25A4" w:rsidR="73493AAF" w:rsidRDefault="00FD6272" w:rsidP="60C330BE">
            <w:pPr>
              <w:tabs>
                <w:tab w:val="left" w:pos="469"/>
                <w:tab w:val="left" w:pos="1189"/>
              </w:tabs>
              <w:spacing w:before="0" w:after="0"/>
              <w:ind w:left="57" w:right="-450"/>
              <w:rPr>
                <w:rFonts w:ascii="Calibri" w:eastAsia="Calibri" w:hAnsi="Calibri" w:cs="Calibri"/>
                <w:sz w:val="22"/>
                <w:szCs w:val="22"/>
              </w:rPr>
            </w:pPr>
            <w:r>
              <w:rPr>
                <w:rFonts w:ascii="Arial" w:hAnsi="Arial" w:cs="Arial"/>
                <w:color w:val="363534"/>
                <w:szCs w:val="22"/>
              </w:rPr>
              <w:t xml:space="preserve">Business Analysis Lead  </w:t>
            </w:r>
          </w:p>
        </w:tc>
      </w:tr>
      <w:tr w:rsidR="00495B3B" w:rsidRPr="00495B3B" w14:paraId="35F6D00F" w14:textId="77777777" w:rsidTr="60C330BE">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50B8AB27" w:rsidR="00495B3B" w:rsidRPr="00495B3B" w:rsidRDefault="00007511"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0"/>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ab/>
              <w:t>Yes</w:t>
            </w:r>
            <w:r w:rsidR="00495B3B" w:rsidRPr="00495B3B">
              <w:rPr>
                <w:rFonts w:ascii="Arial" w:hAnsi="Arial" w:cs="Arial"/>
                <w:color w:val="363534"/>
                <w:szCs w:val="22"/>
              </w:rPr>
              <w:tab/>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 xml:space="preserve">  No                If yes, how many?</w:t>
            </w:r>
          </w:p>
        </w:tc>
      </w:tr>
      <w:tr w:rsidR="00495B3B" w:rsidRPr="00495B3B" w14:paraId="70C7CF88" w14:textId="77777777" w:rsidTr="60C330BE">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493B9ADC" w:rsidR="00495B3B" w:rsidRPr="00495B3B" w:rsidRDefault="00CC17AA" w:rsidP="00495B3B">
            <w:pPr>
              <w:spacing w:before="0" w:after="0"/>
              <w:ind w:left="57" w:right="-450"/>
              <w:rPr>
                <w:rFonts w:ascii="Arial" w:hAnsi="Arial" w:cs="Arial"/>
                <w:color w:val="363534"/>
                <w:szCs w:val="22"/>
              </w:rPr>
            </w:pPr>
            <w:r>
              <w:rPr>
                <w:rFonts w:ascii="Arial" w:hAnsi="Arial" w:cs="Arial"/>
                <w:color w:val="363534"/>
                <w:szCs w:val="22"/>
              </w:rPr>
              <w:t xml:space="preserve">Steve White – </w:t>
            </w:r>
            <w:r w:rsidR="00FD6272">
              <w:rPr>
                <w:rFonts w:ascii="Arial" w:hAnsi="Arial" w:cs="Arial"/>
                <w:color w:val="363534"/>
                <w:szCs w:val="22"/>
              </w:rPr>
              <w:t>Business Analysis Lead</w:t>
            </w:r>
            <w:r w:rsidR="00252903">
              <w:rPr>
                <w:rFonts w:ascii="Arial" w:hAnsi="Arial" w:cs="Arial"/>
                <w:color w:val="363534"/>
                <w:szCs w:val="22"/>
              </w:rPr>
              <w:t xml:space="preserve"> </w:t>
            </w:r>
            <w:r w:rsidR="007F32F4">
              <w:rPr>
                <w:rFonts w:ascii="Arial" w:hAnsi="Arial" w:cs="Arial"/>
                <w:color w:val="363534"/>
                <w:szCs w:val="22"/>
              </w:rPr>
              <w:t xml:space="preserve">on </w:t>
            </w:r>
            <w:r w:rsidR="00252903" w:rsidRPr="00252903">
              <w:rPr>
                <w:rFonts w:ascii="Arial" w:hAnsi="Arial" w:cs="Arial"/>
                <w:color w:val="363534"/>
                <w:szCs w:val="22"/>
              </w:rPr>
              <w:t>0411 047 113</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66DBE3C9" w14:textId="19829D32" w:rsidR="00BD34FC" w:rsidRDefault="00BD34FC" w:rsidP="3C04C7E7">
      <w:pPr>
        <w:keepNext/>
        <w:spacing w:before="0" w:after="0" w:line="240" w:lineRule="auto"/>
        <w:ind w:left="57" w:right="-450"/>
        <w:rPr>
          <w:rFonts w:ascii="Arial" w:hAnsi="Arial" w:cs="Arial"/>
          <w:color w:val="363534"/>
          <w:lang w:eastAsia="zh-CN"/>
        </w:rPr>
      </w:pPr>
      <w:bookmarkStart w:id="2" w:name="_Hlk209090084"/>
      <w:r w:rsidRPr="3C04C7E7">
        <w:rPr>
          <w:rFonts w:cs="Arial"/>
          <w:color w:val="363534"/>
          <w:lang w:eastAsia="zh-CN"/>
        </w:rPr>
        <w:t xml:space="preserve">The </w:t>
      </w:r>
      <w:r w:rsidR="0CC287DC" w:rsidRPr="3C04C7E7">
        <w:rPr>
          <w:rFonts w:cs="Arial"/>
          <w:color w:val="363534"/>
          <w:lang w:eastAsia="zh-CN"/>
        </w:rPr>
        <w:t>Business Analyst, Program Compass</w:t>
      </w:r>
      <w:r w:rsidRPr="3C04C7E7">
        <w:rPr>
          <w:rFonts w:cs="Arial"/>
          <w:color w:val="363534"/>
          <w:lang w:eastAsia="zh-CN"/>
        </w:rPr>
        <w:t xml:space="preserve"> is a member of the Program Compass and Delivery &amp; Implementation teams in DEECA’s Bushfire &amp; Forest Services (BFS) Group. </w:t>
      </w:r>
    </w:p>
    <w:p w14:paraId="1CBE9028" w14:textId="77777777" w:rsidR="00BD34FC" w:rsidRDefault="00BD34FC" w:rsidP="3C04C7E7">
      <w:pPr>
        <w:keepNext/>
        <w:spacing w:line="240" w:lineRule="auto"/>
        <w:rPr>
          <w:rFonts w:ascii="Arial" w:hAnsi="Arial" w:cs="Arial"/>
          <w:noProof/>
          <w:color w:val="363534"/>
          <w:lang w:val="en-US" w:eastAsia="zh-CN"/>
        </w:rPr>
      </w:pPr>
      <w:r w:rsidRPr="3C04C7E7">
        <w:rPr>
          <w:rFonts w:cs="Arial"/>
          <w:noProof/>
          <w:color w:val="363534"/>
          <w:lang w:eastAsia="zh-CN"/>
        </w:rPr>
        <w:t xml:space="preserve">This role will be responsible for mapping and analysing current business processes and methods for learning and development activities across the group, including identifying pain points and opportunities for improvement. The person will then utilise strong consulting skills to liaise with business subject matter experts and learning strategy and design specialists to propose an enhanced future state capable of supporting BFS staff </w:t>
      </w:r>
      <w:r w:rsidRPr="3C04C7E7">
        <w:rPr>
          <w:rFonts w:cs="Arial"/>
          <w:noProof/>
          <w:color w:val="363534"/>
          <w:lang w:val="en-US" w:eastAsia="zh-CN"/>
        </w:rPr>
        <w:t xml:space="preserve">in all required emergency management activities. </w:t>
      </w:r>
    </w:p>
    <w:p w14:paraId="55AD04DA" w14:textId="77777777" w:rsidR="00BD34FC" w:rsidRDefault="00BD34FC" w:rsidP="00BD34FC">
      <w:pPr>
        <w:keepNext/>
        <w:spacing w:line="240" w:lineRule="auto"/>
        <w:rPr>
          <w:rFonts w:ascii="Arial" w:eastAsia="Arial" w:hAnsi="Arial" w:cs="Arial"/>
          <w:noProof/>
          <w:color w:val="000000"/>
        </w:rPr>
      </w:pPr>
      <w:r w:rsidRPr="3C04C7E7">
        <w:rPr>
          <w:rFonts w:cs="Arial"/>
          <w:noProof/>
          <w:color w:val="363534"/>
          <w:lang w:eastAsia="zh-CN"/>
        </w:rPr>
        <w:t xml:space="preserve">The successful applicant will then continue through the delivery phase </w:t>
      </w:r>
      <w:r w:rsidRPr="3C04C7E7">
        <w:rPr>
          <w:rFonts w:ascii="Arial" w:hAnsi="Arial" w:cs="Arial"/>
          <w:noProof/>
          <w:color w:val="363534"/>
          <w:lang w:eastAsia="zh-CN"/>
        </w:rPr>
        <w:t>of the program, assisting with the configuration of supporting technology platforms and delivery of learning content. They will also be involved in testing and training as the new business processes are implemented.</w:t>
      </w:r>
    </w:p>
    <w:bookmarkEnd w:id="2"/>
    <w:p w14:paraId="1890EB19" w14:textId="77777777" w:rsidR="00BD34FC" w:rsidRDefault="00BD34FC" w:rsidP="00495B3B">
      <w:pPr>
        <w:keepNext/>
        <w:spacing w:line="240" w:lineRule="auto"/>
        <w:rPr>
          <w:rFonts w:ascii="Arial" w:hAnsi="Arial" w:cs="Arial"/>
          <w:bCs/>
          <w:color w:val="442D97"/>
          <w:sz w:val="28"/>
          <w:szCs w:val="28"/>
          <w:lang w:eastAsia="zh-CN"/>
        </w:rPr>
      </w:pPr>
    </w:p>
    <w:p w14:paraId="1B3F576A" w14:textId="69165392"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3573BFD5" w14:textId="77777777" w:rsidR="007F32F4" w:rsidRPr="000F56A9" w:rsidRDefault="007F32F4" w:rsidP="007F32F4">
      <w:pPr>
        <w:keepNext/>
        <w:spacing w:line="240" w:lineRule="auto"/>
        <w:rPr>
          <w:rFonts w:ascii="Arial" w:hAnsi="Arial" w:cs="Arial"/>
          <w:noProof/>
          <w:color w:val="000000"/>
          <w:lang w:eastAsia="zh-CN"/>
        </w:rPr>
      </w:pPr>
      <w:bookmarkStart w:id="3" w:name="_Hlk209090186"/>
      <w:r w:rsidRPr="000F56A9">
        <w:rPr>
          <w:rFonts w:ascii="Arial" w:hAnsi="Arial" w:cs="Arial"/>
          <w:noProof/>
          <w:color w:val="000000"/>
          <w:lang w:eastAsia="zh-CN"/>
        </w:rPr>
        <w:t xml:space="preserve">Bushfire and Forest Services (BFS) is the public land manager for 3.2 million hectares of State forests, including delivery and maintenance of recreation assets, tourism services and forest health activities, and leads DEECA’s </w:t>
      </w:r>
      <w:r w:rsidRPr="000F56A9">
        <w:rPr>
          <w:rFonts w:ascii="Arial" w:hAnsi="Arial" w:cs="Arial"/>
          <w:noProof/>
          <w:color w:val="000000"/>
          <w:lang w:eastAsia="zh-CN"/>
        </w:rPr>
        <w:lastRenderedPageBreak/>
        <w:t xml:space="preserve">works across the state in preparing for and responding to fire and other emergencies, to reduce impacts on people, property and the environment.  </w:t>
      </w:r>
    </w:p>
    <w:p w14:paraId="34931137" w14:textId="77777777" w:rsidR="007F32F4" w:rsidRPr="000F56A9" w:rsidRDefault="007F32F4" w:rsidP="007F32F4">
      <w:pPr>
        <w:keepNext/>
        <w:spacing w:line="240" w:lineRule="auto"/>
        <w:rPr>
          <w:rFonts w:ascii="Arial" w:hAnsi="Arial" w:cs="Arial"/>
          <w:noProof/>
          <w:color w:val="000000"/>
          <w:lang w:eastAsia="zh-CN"/>
        </w:rPr>
      </w:pPr>
      <w:r w:rsidRPr="000F56A9">
        <w:rPr>
          <w:rFonts w:ascii="Arial" w:hAnsi="Arial" w:cs="Arial"/>
          <w:noProof/>
          <w:color w:val="000000"/>
          <w:lang w:eastAsia="zh-CN"/>
        </w:rPr>
        <w:t xml:space="preserve">Underpinned by our commitment to work in partnership with Traditional Owners, BFS collaborates across government and DEECA to deliver key policies and outcomes in support of communities and industries that use our forests and is directly responsible for recreation policy and service delivery in state forests.  </w:t>
      </w:r>
    </w:p>
    <w:p w14:paraId="090845B9" w14:textId="77777777" w:rsidR="007F32F4" w:rsidRPr="000F56A9" w:rsidRDefault="007F32F4" w:rsidP="007F32F4">
      <w:pPr>
        <w:keepNext/>
        <w:spacing w:line="240" w:lineRule="auto"/>
        <w:rPr>
          <w:rFonts w:ascii="Arial" w:hAnsi="Arial" w:cs="Arial"/>
          <w:noProof/>
          <w:color w:val="000000"/>
          <w:lang w:eastAsia="zh-CN"/>
        </w:rPr>
      </w:pPr>
      <w:r w:rsidRPr="000F56A9">
        <w:rPr>
          <w:rFonts w:ascii="Arial" w:hAnsi="Arial" w:cs="Arial"/>
          <w:noProof/>
          <w:color w:val="000000"/>
          <w:lang w:eastAsia="zh-CN"/>
        </w:rPr>
        <w:t xml:space="preserve">BFS plays a key role in working alongside emergency services under the Victorian Government’s ‘all communities, all emergencies’ operating framework, including meeting DEECA’s responsibilities before, during and after an emergency event.  </w:t>
      </w:r>
    </w:p>
    <w:p w14:paraId="1D677C69" w14:textId="77777777" w:rsidR="007F32F4" w:rsidRPr="000F56A9" w:rsidRDefault="007F32F4" w:rsidP="007F32F4">
      <w:pPr>
        <w:keepNext/>
        <w:spacing w:line="240" w:lineRule="auto"/>
        <w:rPr>
          <w:rFonts w:ascii="Arial" w:hAnsi="Arial" w:cs="Arial"/>
          <w:noProof/>
          <w:color w:val="000000"/>
          <w:lang w:eastAsia="zh-CN"/>
        </w:rPr>
      </w:pPr>
      <w:r w:rsidRPr="000F56A9">
        <w:rPr>
          <w:rFonts w:ascii="Arial" w:hAnsi="Arial" w:cs="Arial"/>
          <w:noProof/>
          <w:color w:val="000000"/>
          <w:lang w:eastAsia="zh-CN"/>
        </w:rPr>
        <w:t xml:space="preserve">BFS undertakes regulatory functions for biodiversity, public land use and fire prevention, leads development and advice on forest, fire and emergency management policy, strategy and legislation, and delivers safe and fit-for-purpose capability solutions including statewide assets, equipment, technology and learning, ensuring consistency with the Victorian Government’s broader strategic objectives.  </w:t>
      </w:r>
    </w:p>
    <w:p w14:paraId="261C9672" w14:textId="77777777" w:rsidR="007F32F4" w:rsidRPr="000F56A9" w:rsidRDefault="007F32F4" w:rsidP="007F32F4">
      <w:pPr>
        <w:keepNext/>
        <w:spacing w:line="240" w:lineRule="auto"/>
        <w:rPr>
          <w:rFonts w:ascii="Arial" w:hAnsi="Arial" w:cs="Arial"/>
          <w:noProof/>
          <w:color w:val="000000"/>
          <w:lang w:eastAsia="zh-CN"/>
        </w:rPr>
      </w:pPr>
      <w:r w:rsidRPr="000F56A9">
        <w:rPr>
          <w:rFonts w:ascii="Arial" w:hAnsi="Arial" w:cs="Arial"/>
          <w:noProof/>
          <w:color w:val="000000"/>
          <w:lang w:eastAsia="zh-CN"/>
        </w:rPr>
        <w:t xml:space="preserve">The Infrastructure and Resources Division (IRD) provides statewide design and delivery of operational enablers essential for effective bushfire, and forest management and conservation regulation, as well as broader program and service delivery by FFMVic and BFS. </w:t>
      </w:r>
    </w:p>
    <w:p w14:paraId="31C46623" w14:textId="77777777" w:rsidR="007F32F4" w:rsidRPr="000F56A9" w:rsidRDefault="007F32F4" w:rsidP="007F32F4">
      <w:pPr>
        <w:keepNext/>
        <w:spacing w:line="240" w:lineRule="auto"/>
        <w:rPr>
          <w:rFonts w:ascii="Arial" w:hAnsi="Arial" w:cs="Arial"/>
          <w:noProof/>
          <w:color w:val="000000"/>
          <w:lang w:eastAsia="zh-CN"/>
        </w:rPr>
      </w:pPr>
      <w:r w:rsidRPr="000F56A9">
        <w:rPr>
          <w:rFonts w:ascii="Arial" w:hAnsi="Arial" w:cs="Arial"/>
          <w:noProof/>
          <w:color w:val="000000"/>
          <w:lang w:eastAsia="zh-CN"/>
        </w:rPr>
        <w:t xml:space="preserve">This enables the BFS, FFMVic, and other stakeholders to protect communities, public land and the environment. Our people are our key assets in delivering for BFS and Victorian communities. </w:t>
      </w:r>
    </w:p>
    <w:p w14:paraId="568F1492" w14:textId="77777777" w:rsidR="007F32F4" w:rsidRPr="000F56A9" w:rsidRDefault="007F32F4" w:rsidP="007F32F4">
      <w:pPr>
        <w:keepNext/>
        <w:spacing w:line="240" w:lineRule="auto"/>
        <w:rPr>
          <w:rFonts w:ascii="Arial" w:hAnsi="Arial" w:cs="Arial"/>
          <w:noProof/>
          <w:color w:val="000000"/>
          <w:lang w:eastAsia="zh-CN"/>
        </w:rPr>
      </w:pPr>
      <w:r w:rsidRPr="000F56A9">
        <w:rPr>
          <w:rFonts w:ascii="Arial" w:hAnsi="Arial" w:cs="Arial"/>
          <w:noProof/>
          <w:color w:val="000000"/>
          <w:lang w:eastAsia="zh-CN"/>
        </w:rPr>
        <w:t xml:space="preserve">IRD has responsibilities and expert specialist capabilities in relation to the provision of safe, fit-for-purpose capability solutions encompassing state-wide specialist firefighting fleet and aviation assets, strategic statewide roading and capital works, uniforms (including PPC and PPE), equipment, supply chain services, data and technology, communications and strategic program management. </w:t>
      </w:r>
    </w:p>
    <w:p w14:paraId="4A15064C" w14:textId="77777777" w:rsidR="007F32F4" w:rsidRDefault="007F32F4" w:rsidP="007F32F4">
      <w:pPr>
        <w:keepNext/>
        <w:spacing w:line="240" w:lineRule="auto"/>
        <w:rPr>
          <w:rFonts w:ascii="Arial" w:hAnsi="Arial" w:cs="Arial"/>
          <w:noProof/>
          <w:color w:val="000000"/>
          <w:lang w:eastAsia="zh-CN"/>
        </w:rPr>
      </w:pPr>
      <w:r w:rsidRPr="000F56A9">
        <w:rPr>
          <w:rFonts w:ascii="Arial" w:hAnsi="Arial" w:cs="Arial"/>
          <w:noProof/>
          <w:color w:val="000000"/>
          <w:lang w:eastAsia="zh-CN"/>
        </w:rPr>
        <w:t xml:space="preserve">The Technology and Logistics Branch delivers organisation change intervention initiatives, technological solutions, data analytics, communications, and supply chain support to enhance operational effectiveness and strategic </w:t>
      </w:r>
      <w:r>
        <w:rPr>
          <w:rFonts w:ascii="Arial" w:hAnsi="Arial" w:cs="Arial"/>
          <w:noProof/>
          <w:color w:val="000000"/>
          <w:lang w:eastAsia="zh-CN"/>
        </w:rPr>
        <w:t xml:space="preserve">decision-making. It supports over 40 fire and emergency management application and manages the statewide bushfire communications infrastructure, which includes over 8,000 radios. </w:t>
      </w:r>
    </w:p>
    <w:p w14:paraId="239F629C" w14:textId="77777777" w:rsidR="007F32F4" w:rsidRDefault="007F32F4" w:rsidP="007F32F4">
      <w:pPr>
        <w:keepNext/>
        <w:spacing w:line="240" w:lineRule="auto"/>
        <w:rPr>
          <w:rFonts w:ascii="Arial" w:hAnsi="Arial" w:cs="Arial"/>
          <w:noProof/>
          <w:color w:val="363534"/>
          <w:szCs w:val="22"/>
          <w:lang w:eastAsia="zh-CN"/>
        </w:rPr>
      </w:pPr>
      <w:r w:rsidRPr="2215B24E">
        <w:rPr>
          <w:rFonts w:ascii="Arial" w:hAnsi="Arial" w:cs="Arial"/>
          <w:noProof/>
          <w:color w:val="363534"/>
          <w:lang w:eastAsia="zh-CN"/>
        </w:rPr>
        <w:t>Through a dedicated supply chain function, supported by more than 90 commercial arrangements, the branch ensures the seamless provision of warehousing, integrated stock control, and ordering systems to supply uniforms and operational equipment to FFMVic and related entities. </w:t>
      </w:r>
    </w:p>
    <w:p w14:paraId="3496BBB6" w14:textId="77777777" w:rsidR="007F32F4" w:rsidRDefault="007F32F4" w:rsidP="007F32F4">
      <w:pPr>
        <w:keepNext/>
        <w:spacing w:line="240" w:lineRule="auto"/>
        <w:rPr>
          <w:rFonts w:ascii="Arial" w:eastAsia="Arial" w:hAnsi="Arial" w:cs="Arial"/>
          <w:noProof/>
          <w:color w:val="000000"/>
        </w:rPr>
      </w:pPr>
      <w:r w:rsidRPr="2215B24E">
        <w:rPr>
          <w:rFonts w:ascii="Arial" w:eastAsia="Arial" w:hAnsi="Arial" w:cs="Arial"/>
          <w:b/>
          <w:bCs/>
          <w:noProof/>
          <w:color w:val="000000"/>
        </w:rPr>
        <w:t>Pro</w:t>
      </w:r>
      <w:r w:rsidRPr="2215B24E">
        <w:rPr>
          <w:rFonts w:ascii="Arial" w:eastAsia="Arial" w:hAnsi="Arial" w:cs="Arial"/>
          <w:b/>
          <w:bCs/>
          <w:noProof/>
          <w:color w:val="000000"/>
          <w:lang w:val="en-US"/>
        </w:rPr>
        <w:t>gram </w:t>
      </w:r>
      <w:r w:rsidRPr="2215B24E">
        <w:rPr>
          <w:rFonts w:ascii="Arial" w:eastAsia="Arial" w:hAnsi="Arial" w:cs="Arial"/>
          <w:b/>
          <w:bCs/>
          <w:noProof/>
          <w:color w:val="000000"/>
        </w:rPr>
        <w:t>Compass</w:t>
      </w:r>
      <w:r w:rsidRPr="2215B24E">
        <w:rPr>
          <w:rFonts w:ascii="Arial" w:eastAsia="Arial" w:hAnsi="Arial" w:cs="Arial"/>
          <w:noProof/>
          <w:color w:val="000000"/>
        </w:rPr>
        <w:t> </w:t>
      </w:r>
    </w:p>
    <w:p w14:paraId="15AC0212" w14:textId="77777777" w:rsidR="007F32F4" w:rsidRDefault="007F32F4" w:rsidP="007F32F4">
      <w:pPr>
        <w:keepNext/>
        <w:spacing w:line="240" w:lineRule="auto"/>
        <w:rPr>
          <w:rFonts w:ascii="Arial" w:eastAsia="Arial" w:hAnsi="Arial" w:cs="Arial"/>
          <w:noProof/>
          <w:color w:val="000000"/>
        </w:rPr>
      </w:pPr>
      <w:r w:rsidRPr="2215B24E">
        <w:rPr>
          <w:rFonts w:ascii="Arial" w:eastAsia="Arial" w:hAnsi="Arial" w:cs="Arial"/>
          <w:noProof/>
          <w:color w:val="000000"/>
        </w:rPr>
        <w:t xml:space="preserve">The Program is established to lead a response to a recently conducted review of BFS Emergency Management learning and development activities.  </w:t>
      </w:r>
    </w:p>
    <w:p w14:paraId="02D834ED" w14:textId="77777777" w:rsidR="007F32F4" w:rsidRDefault="007F32F4" w:rsidP="007F32F4">
      <w:pPr>
        <w:keepNext/>
        <w:spacing w:line="240" w:lineRule="auto"/>
        <w:rPr>
          <w:rFonts w:ascii="Arial" w:eastAsia="Arial" w:hAnsi="Arial" w:cs="Arial"/>
          <w:noProof/>
          <w:color w:val="000000"/>
        </w:rPr>
      </w:pPr>
      <w:r w:rsidRPr="2215B24E">
        <w:rPr>
          <w:rFonts w:ascii="Arial" w:eastAsia="Arial" w:hAnsi="Arial" w:cs="Arial"/>
          <w:noProof/>
          <w:color w:val="000000"/>
          <w:lang w:val="en-US"/>
        </w:rPr>
        <w:t>A more strategic, forward-looking learning agenda is needed to support organisational transformation and performance uplift will help realise:</w:t>
      </w:r>
      <w:r w:rsidRPr="2215B24E">
        <w:rPr>
          <w:rFonts w:ascii="Arial" w:eastAsia="Arial" w:hAnsi="Arial" w:cs="Arial"/>
          <w:noProof/>
          <w:color w:val="000000"/>
        </w:rPr>
        <w:t> </w:t>
      </w:r>
    </w:p>
    <w:p w14:paraId="3B73070B" w14:textId="77777777" w:rsidR="007F32F4" w:rsidRDefault="007F32F4" w:rsidP="007F32F4">
      <w:pPr>
        <w:pStyle w:val="ListParagraph"/>
        <w:keepNext/>
        <w:numPr>
          <w:ilvl w:val="0"/>
          <w:numId w:val="7"/>
        </w:numPr>
        <w:spacing w:line="240" w:lineRule="auto"/>
        <w:rPr>
          <w:rFonts w:ascii="Arial" w:eastAsia="Arial" w:hAnsi="Arial" w:cs="Arial"/>
          <w:noProof/>
          <w:color w:val="000000"/>
        </w:rPr>
      </w:pPr>
      <w:r w:rsidRPr="2215B24E">
        <w:rPr>
          <w:rFonts w:ascii="Arial" w:eastAsia="Arial" w:hAnsi="Arial" w:cs="Arial"/>
          <w:noProof/>
          <w:color w:val="000000"/>
          <w:lang w:val="en-US"/>
        </w:rPr>
        <w:t xml:space="preserve">A world-class Learning &amp; Development model for DEECA BFS will drive excellence by fostering a </w:t>
      </w:r>
      <w:r w:rsidRPr="2215B24E">
        <w:rPr>
          <w:rFonts w:ascii="Arial" w:eastAsia="Arial" w:hAnsi="Arial" w:cs="Arial"/>
          <w:b/>
          <w:bCs/>
          <w:noProof/>
          <w:color w:val="000000"/>
          <w:lang w:val="en-US"/>
        </w:rPr>
        <w:t>strategic, well-aligned workforce</w:t>
      </w:r>
      <w:r w:rsidRPr="2215B24E">
        <w:rPr>
          <w:rFonts w:ascii="Arial" w:eastAsia="Arial" w:hAnsi="Arial" w:cs="Arial"/>
          <w:noProof/>
          <w:color w:val="000000"/>
          <w:lang w:val="en-US"/>
        </w:rPr>
        <w:t xml:space="preserve"> that supports emergency management priorities. </w:t>
      </w:r>
      <w:r w:rsidRPr="2215B24E">
        <w:rPr>
          <w:rFonts w:ascii="Arial" w:eastAsia="Arial" w:hAnsi="Arial" w:cs="Arial"/>
          <w:noProof/>
          <w:color w:val="000000"/>
        </w:rPr>
        <w:t> </w:t>
      </w:r>
    </w:p>
    <w:p w14:paraId="46E20B83" w14:textId="77777777" w:rsidR="007F32F4" w:rsidRDefault="007F32F4" w:rsidP="007F32F4">
      <w:pPr>
        <w:pStyle w:val="ListParagraph"/>
        <w:keepNext/>
        <w:numPr>
          <w:ilvl w:val="0"/>
          <w:numId w:val="6"/>
        </w:numPr>
        <w:spacing w:line="240" w:lineRule="auto"/>
        <w:rPr>
          <w:rFonts w:ascii="Arial" w:eastAsia="Arial" w:hAnsi="Arial" w:cs="Arial"/>
          <w:noProof/>
          <w:color w:val="000000"/>
        </w:rPr>
      </w:pPr>
      <w:r w:rsidRPr="2215B24E">
        <w:rPr>
          <w:rFonts w:ascii="Arial" w:eastAsia="Arial" w:hAnsi="Arial" w:cs="Arial"/>
          <w:noProof/>
          <w:color w:val="000000"/>
          <w:lang w:val="en-US"/>
        </w:rPr>
        <w:t xml:space="preserve">Strong </w:t>
      </w:r>
      <w:r w:rsidRPr="2215B24E">
        <w:rPr>
          <w:rFonts w:ascii="Arial" w:eastAsia="Arial" w:hAnsi="Arial" w:cs="Arial"/>
          <w:b/>
          <w:bCs/>
          <w:noProof/>
          <w:color w:val="000000"/>
          <w:lang w:val="en-US"/>
        </w:rPr>
        <w:t>governance structures</w:t>
      </w:r>
      <w:r w:rsidRPr="2215B24E">
        <w:rPr>
          <w:rFonts w:ascii="Arial" w:eastAsia="Arial" w:hAnsi="Arial" w:cs="Arial"/>
          <w:noProof/>
          <w:color w:val="000000"/>
          <w:lang w:val="en-US"/>
        </w:rPr>
        <w:t xml:space="preserve"> will ensure accountability and effective decision-making across leadership roles. </w:t>
      </w:r>
      <w:r w:rsidRPr="2215B24E">
        <w:rPr>
          <w:rFonts w:ascii="Arial" w:eastAsia="Arial" w:hAnsi="Arial" w:cs="Arial"/>
          <w:noProof/>
          <w:color w:val="000000"/>
        </w:rPr>
        <w:t> </w:t>
      </w:r>
    </w:p>
    <w:p w14:paraId="68E07B40" w14:textId="77777777" w:rsidR="007F32F4" w:rsidRDefault="007F32F4" w:rsidP="007F32F4">
      <w:pPr>
        <w:pStyle w:val="ListParagraph"/>
        <w:keepNext/>
        <w:numPr>
          <w:ilvl w:val="0"/>
          <w:numId w:val="5"/>
        </w:numPr>
        <w:spacing w:line="240" w:lineRule="auto"/>
        <w:rPr>
          <w:rFonts w:ascii="Arial" w:eastAsia="Arial" w:hAnsi="Arial" w:cs="Arial"/>
          <w:noProof/>
          <w:color w:val="000000"/>
        </w:rPr>
      </w:pPr>
      <w:r w:rsidRPr="3BCA97EB">
        <w:rPr>
          <w:rFonts w:ascii="Arial" w:eastAsia="Arial" w:hAnsi="Arial" w:cs="Arial"/>
          <w:noProof/>
          <w:color w:val="000000"/>
          <w:lang w:val="en-US"/>
        </w:rPr>
        <w:t xml:space="preserve">Embracing </w:t>
      </w:r>
      <w:r w:rsidRPr="3BCA97EB">
        <w:rPr>
          <w:rFonts w:ascii="Arial" w:eastAsia="Arial" w:hAnsi="Arial" w:cs="Arial"/>
          <w:b/>
          <w:bCs/>
          <w:noProof/>
          <w:color w:val="000000"/>
          <w:lang w:val="en-US"/>
        </w:rPr>
        <w:t>modern learning approaches</w:t>
      </w:r>
      <w:r w:rsidRPr="3BCA97EB">
        <w:rPr>
          <w:rFonts w:ascii="Arial" w:eastAsia="Arial" w:hAnsi="Arial" w:cs="Arial"/>
          <w:noProof/>
          <w:color w:val="000000"/>
          <w:lang w:val="en-US"/>
        </w:rPr>
        <w:t>, including Virtual Reality (VR), simulations, and real-time data analytics so DEECA BFS will enhance training effectiveness and adaptability. </w:t>
      </w:r>
      <w:r w:rsidRPr="3BCA97EB">
        <w:rPr>
          <w:rFonts w:ascii="Arial" w:eastAsia="Arial" w:hAnsi="Arial" w:cs="Arial"/>
          <w:noProof/>
          <w:color w:val="000000"/>
        </w:rPr>
        <w:t> </w:t>
      </w:r>
    </w:p>
    <w:p w14:paraId="06E53E37" w14:textId="77777777" w:rsidR="007F32F4" w:rsidRDefault="007F32F4" w:rsidP="007F32F4">
      <w:pPr>
        <w:pStyle w:val="ListParagraph"/>
        <w:keepNext/>
        <w:numPr>
          <w:ilvl w:val="0"/>
          <w:numId w:val="4"/>
        </w:numPr>
        <w:spacing w:line="240" w:lineRule="auto"/>
        <w:rPr>
          <w:rFonts w:ascii="Arial" w:eastAsia="Arial" w:hAnsi="Arial" w:cs="Arial"/>
          <w:noProof/>
          <w:color w:val="000000"/>
        </w:rPr>
      </w:pPr>
      <w:r w:rsidRPr="2215B24E">
        <w:rPr>
          <w:rFonts w:ascii="Arial" w:eastAsia="Arial" w:hAnsi="Arial" w:cs="Arial"/>
          <w:b/>
          <w:bCs/>
          <w:noProof/>
          <w:color w:val="000000"/>
          <w:lang w:val="en-US"/>
        </w:rPr>
        <w:t>Clear alignment</w:t>
      </w:r>
      <w:r w:rsidRPr="2215B24E">
        <w:rPr>
          <w:rFonts w:ascii="Arial" w:eastAsia="Arial" w:hAnsi="Arial" w:cs="Arial"/>
          <w:noProof/>
          <w:color w:val="000000"/>
          <w:lang w:val="en-US"/>
        </w:rPr>
        <w:t xml:space="preserve"> between workforce capabilities and operational priorities will strengthen organisational resilience. </w:t>
      </w:r>
      <w:r w:rsidRPr="2215B24E">
        <w:rPr>
          <w:rFonts w:ascii="Arial" w:eastAsia="Arial" w:hAnsi="Arial" w:cs="Arial"/>
          <w:noProof/>
          <w:color w:val="000000"/>
        </w:rPr>
        <w:t> </w:t>
      </w:r>
    </w:p>
    <w:p w14:paraId="2390700A" w14:textId="77777777" w:rsidR="007F32F4" w:rsidRDefault="007F32F4" w:rsidP="007F32F4">
      <w:pPr>
        <w:pStyle w:val="ListParagraph"/>
        <w:keepNext/>
        <w:numPr>
          <w:ilvl w:val="0"/>
          <w:numId w:val="3"/>
        </w:numPr>
        <w:spacing w:line="240" w:lineRule="auto"/>
        <w:rPr>
          <w:rFonts w:ascii="Arial" w:eastAsia="Arial" w:hAnsi="Arial" w:cs="Arial"/>
          <w:noProof/>
          <w:color w:val="000000"/>
        </w:rPr>
      </w:pPr>
      <w:r w:rsidRPr="2215B24E">
        <w:rPr>
          <w:rFonts w:ascii="Arial" w:eastAsia="Arial" w:hAnsi="Arial" w:cs="Arial"/>
          <w:b/>
          <w:bCs/>
          <w:noProof/>
          <w:color w:val="000000"/>
          <w:lang w:val="en-US"/>
        </w:rPr>
        <w:t>Inclusive and accessible training pathways</w:t>
      </w:r>
      <w:r w:rsidRPr="2215B24E">
        <w:rPr>
          <w:rFonts w:ascii="Arial" w:eastAsia="Arial" w:hAnsi="Arial" w:cs="Arial"/>
          <w:noProof/>
          <w:color w:val="000000"/>
          <w:lang w:val="en-US"/>
        </w:rPr>
        <w:t xml:space="preserve"> will empower diverse learners, ensuring quality and risk management are upheld. </w:t>
      </w:r>
      <w:r w:rsidRPr="2215B24E">
        <w:rPr>
          <w:rFonts w:ascii="Arial" w:eastAsia="Arial" w:hAnsi="Arial" w:cs="Arial"/>
          <w:noProof/>
          <w:color w:val="000000"/>
        </w:rPr>
        <w:t> </w:t>
      </w:r>
    </w:p>
    <w:p w14:paraId="772701FA" w14:textId="77777777" w:rsidR="007F32F4" w:rsidRDefault="007F32F4" w:rsidP="007F32F4">
      <w:pPr>
        <w:pStyle w:val="ListParagraph"/>
        <w:keepNext/>
        <w:numPr>
          <w:ilvl w:val="0"/>
          <w:numId w:val="2"/>
        </w:numPr>
        <w:spacing w:line="240" w:lineRule="auto"/>
        <w:rPr>
          <w:rFonts w:ascii="Arial" w:eastAsia="Arial" w:hAnsi="Arial" w:cs="Arial"/>
          <w:noProof/>
          <w:color w:val="000000"/>
        </w:rPr>
      </w:pPr>
      <w:r w:rsidRPr="2215B24E">
        <w:rPr>
          <w:rFonts w:ascii="Arial" w:eastAsia="Arial" w:hAnsi="Arial" w:cs="Arial"/>
          <w:noProof/>
          <w:color w:val="000000"/>
          <w:lang w:val="en-US"/>
        </w:rPr>
        <w:t xml:space="preserve">Well-supported </w:t>
      </w:r>
      <w:r w:rsidRPr="2215B24E">
        <w:rPr>
          <w:rFonts w:ascii="Arial" w:eastAsia="Arial" w:hAnsi="Arial" w:cs="Arial"/>
          <w:b/>
          <w:bCs/>
          <w:noProof/>
          <w:color w:val="000000"/>
          <w:lang w:val="en-US"/>
        </w:rPr>
        <w:t>trainers and learners</w:t>
      </w:r>
      <w:r w:rsidRPr="2215B24E">
        <w:rPr>
          <w:rFonts w:ascii="Arial" w:eastAsia="Arial" w:hAnsi="Arial" w:cs="Arial"/>
          <w:noProof/>
          <w:color w:val="000000"/>
          <w:lang w:val="en-US"/>
        </w:rPr>
        <w:t xml:space="preserve"> will benefit from streamlined access to resources, equipping them for success in an evolving sector. </w:t>
      </w:r>
      <w:r w:rsidRPr="2215B24E">
        <w:rPr>
          <w:rFonts w:ascii="Arial" w:eastAsia="Arial" w:hAnsi="Arial" w:cs="Arial"/>
          <w:noProof/>
          <w:color w:val="000000"/>
        </w:rPr>
        <w:t> </w:t>
      </w:r>
    </w:p>
    <w:p w14:paraId="2E83C590" w14:textId="77777777" w:rsidR="007F32F4" w:rsidRDefault="007F32F4" w:rsidP="007F32F4">
      <w:pPr>
        <w:pStyle w:val="ListParagraph"/>
        <w:keepNext/>
        <w:numPr>
          <w:ilvl w:val="0"/>
          <w:numId w:val="1"/>
        </w:numPr>
        <w:spacing w:line="240" w:lineRule="auto"/>
        <w:rPr>
          <w:rFonts w:ascii="Arial" w:eastAsia="Arial" w:hAnsi="Arial" w:cs="Arial"/>
          <w:noProof/>
          <w:color w:val="000000"/>
        </w:rPr>
      </w:pPr>
      <w:r w:rsidRPr="055A09BB">
        <w:rPr>
          <w:rFonts w:ascii="Arial" w:eastAsia="Arial" w:hAnsi="Arial" w:cs="Arial"/>
          <w:b/>
          <w:bCs/>
          <w:noProof/>
          <w:color w:val="000000"/>
        </w:rPr>
        <w:t>Continuous improvement, innovation, and readiness</w:t>
      </w:r>
      <w:r w:rsidRPr="055A09BB">
        <w:rPr>
          <w:rFonts w:ascii="Arial" w:eastAsia="Arial" w:hAnsi="Arial" w:cs="Arial"/>
          <w:noProof/>
          <w:color w:val="000000"/>
        </w:rPr>
        <w:t>, positioning DEECA BFS as a leader in workforce development. </w:t>
      </w:r>
    </w:p>
    <w:p w14:paraId="5FD0ABC8" w14:textId="103EF4F7" w:rsidR="2215B24E" w:rsidRDefault="007F32F4" w:rsidP="007F32F4">
      <w:pPr>
        <w:keepNext/>
        <w:spacing w:line="240" w:lineRule="auto"/>
        <w:rPr>
          <w:rFonts w:ascii="Arial" w:hAnsi="Arial" w:cs="Arial"/>
          <w:noProof/>
          <w:color w:val="363534"/>
          <w:lang w:eastAsia="zh-CN"/>
        </w:rPr>
      </w:pPr>
      <w:r w:rsidRPr="000F56A9">
        <w:rPr>
          <w:rFonts w:ascii="Arial" w:hAnsi="Arial" w:cs="Arial"/>
          <w:noProof/>
          <w:color w:val="000000"/>
          <w:lang w:eastAsia="zh-CN"/>
        </w:rPr>
        <w:t>The Program is Not a ‘business as usual’ uplift. The Program requires structural, cultural, and operational changes in how BFS governs, delivers, and scales learning and development from an emergency management perspective</w:t>
      </w:r>
    </w:p>
    <w:bookmarkEnd w:id="3"/>
    <w:p w14:paraId="47A5774F" w14:textId="7E6EF462" w:rsidR="00495B3B" w:rsidRPr="00495B3B" w:rsidRDefault="00495B3B" w:rsidP="00495B3B">
      <w:pPr>
        <w:keepNext/>
        <w:spacing w:line="240" w:lineRule="auto"/>
        <w:rPr>
          <w:rFonts w:ascii="Arial" w:hAnsi="Arial" w:cs="Arial"/>
          <w:bCs/>
          <w:color w:val="442D97"/>
          <w:sz w:val="28"/>
          <w:szCs w:val="28"/>
          <w:lang w:eastAsia="zh-CN"/>
        </w:rPr>
      </w:pPr>
      <w:r w:rsidRPr="6120B5A5">
        <w:rPr>
          <w:rFonts w:ascii="Arial" w:hAnsi="Arial" w:cs="Arial"/>
          <w:color w:val="442D97" w:themeColor="accent4" w:themeTint="BF"/>
          <w:sz w:val="28"/>
          <w:szCs w:val="28"/>
          <w:lang w:eastAsia="zh-CN"/>
        </w:rPr>
        <w:t>Accountabilities</w:t>
      </w:r>
    </w:p>
    <w:p w14:paraId="5440C5E0" w14:textId="77777777" w:rsidR="0075050B" w:rsidRPr="0003122C" w:rsidRDefault="0075050B" w:rsidP="0075050B">
      <w:pPr>
        <w:pStyle w:val="ListParagraph"/>
        <w:numPr>
          <w:ilvl w:val="0"/>
          <w:numId w:val="23"/>
        </w:numPr>
        <w:rPr>
          <w:rFonts w:eastAsiaTheme="minorEastAsia" w:cstheme="minorBidi"/>
          <w:color w:val="424242"/>
        </w:rPr>
      </w:pPr>
      <w:r>
        <w:rPr>
          <w:rFonts w:eastAsiaTheme="minorEastAsia" w:cstheme="minorBidi"/>
          <w:color w:val="424242"/>
        </w:rPr>
        <w:t>E</w:t>
      </w:r>
      <w:r w:rsidRPr="0003122C">
        <w:rPr>
          <w:rFonts w:eastAsiaTheme="minorEastAsia" w:cstheme="minorBidi"/>
          <w:color w:val="424242"/>
        </w:rPr>
        <w:t xml:space="preserve">ngage </w:t>
      </w:r>
      <w:r>
        <w:rPr>
          <w:rFonts w:eastAsiaTheme="minorEastAsia" w:cstheme="minorBidi"/>
          <w:color w:val="424242"/>
        </w:rPr>
        <w:t>business</w:t>
      </w:r>
      <w:r w:rsidRPr="0003122C">
        <w:rPr>
          <w:rFonts w:eastAsiaTheme="minorEastAsia" w:cstheme="minorBidi"/>
          <w:color w:val="424242"/>
        </w:rPr>
        <w:t xml:space="preserve"> </w:t>
      </w:r>
      <w:r>
        <w:rPr>
          <w:rFonts w:eastAsiaTheme="minorEastAsia" w:cstheme="minorBidi"/>
          <w:color w:val="424242"/>
        </w:rPr>
        <w:t xml:space="preserve">and learning specialist </w:t>
      </w:r>
      <w:r w:rsidRPr="0003122C">
        <w:rPr>
          <w:rFonts w:eastAsiaTheme="minorEastAsia" w:cstheme="minorBidi"/>
          <w:color w:val="424242"/>
        </w:rPr>
        <w:t>stakeholders independently and produce required project deliverables</w:t>
      </w:r>
    </w:p>
    <w:p w14:paraId="53F3F266" w14:textId="77777777" w:rsidR="0075050B" w:rsidRDefault="0075050B" w:rsidP="0075050B">
      <w:pPr>
        <w:pStyle w:val="ListParagraph"/>
        <w:numPr>
          <w:ilvl w:val="0"/>
          <w:numId w:val="23"/>
        </w:numPr>
        <w:shd w:val="clear" w:color="auto" w:fill="FAFAFA"/>
        <w:spacing w:before="240" w:after="240" w:line="240" w:lineRule="auto"/>
        <w:rPr>
          <w:rFonts w:eastAsiaTheme="minorEastAsia" w:cstheme="minorBidi"/>
          <w:color w:val="424242"/>
        </w:rPr>
      </w:pPr>
      <w:r>
        <w:rPr>
          <w:rFonts w:eastAsiaTheme="minorEastAsia" w:cstheme="minorBidi"/>
          <w:color w:val="424242"/>
        </w:rPr>
        <w:t>Map current and future state business processes, eliciting contributions from a range of business, specialist and project stakeholders</w:t>
      </w:r>
    </w:p>
    <w:p w14:paraId="50A70C98" w14:textId="77777777" w:rsidR="0075050B" w:rsidRPr="00495B3B" w:rsidRDefault="0075050B" w:rsidP="0075050B">
      <w:pPr>
        <w:pStyle w:val="ListParagraph"/>
        <w:numPr>
          <w:ilvl w:val="0"/>
          <w:numId w:val="23"/>
        </w:numPr>
        <w:shd w:val="clear" w:color="auto" w:fill="FAFAFA"/>
        <w:spacing w:before="240" w:after="240" w:line="240" w:lineRule="auto"/>
        <w:rPr>
          <w:rFonts w:eastAsiaTheme="minorEastAsia" w:cstheme="minorBidi"/>
          <w:color w:val="424242"/>
        </w:rPr>
      </w:pPr>
      <w:r w:rsidRPr="1039A742">
        <w:rPr>
          <w:rFonts w:eastAsiaTheme="minorEastAsia" w:cstheme="minorBidi"/>
          <w:color w:val="424242"/>
        </w:rPr>
        <w:lastRenderedPageBreak/>
        <w:t>Identify opportunities for process enhancements and automation to streamline training and development activities</w:t>
      </w:r>
    </w:p>
    <w:p w14:paraId="339AFF62" w14:textId="77777777" w:rsidR="0075050B" w:rsidRDefault="0075050B" w:rsidP="0075050B">
      <w:pPr>
        <w:pStyle w:val="ListParagraph"/>
        <w:numPr>
          <w:ilvl w:val="0"/>
          <w:numId w:val="23"/>
        </w:numPr>
        <w:shd w:val="clear" w:color="auto" w:fill="FAFAFA"/>
        <w:spacing w:before="240" w:after="240" w:line="240" w:lineRule="auto"/>
        <w:rPr>
          <w:rFonts w:eastAsiaTheme="minorEastAsia" w:cstheme="minorBidi"/>
          <w:color w:val="424242"/>
        </w:rPr>
      </w:pPr>
      <w:r>
        <w:rPr>
          <w:rFonts w:eastAsiaTheme="minorEastAsia" w:cstheme="minorBidi"/>
          <w:color w:val="424242"/>
        </w:rPr>
        <w:t>Elicit</w:t>
      </w:r>
      <w:r w:rsidRPr="1039A742">
        <w:rPr>
          <w:rFonts w:eastAsiaTheme="minorEastAsia" w:cstheme="minorBidi"/>
          <w:color w:val="424242"/>
        </w:rPr>
        <w:t xml:space="preserve"> and document detailed requirements from stakeholders </w:t>
      </w:r>
      <w:r>
        <w:rPr>
          <w:rFonts w:eastAsiaTheme="minorEastAsia" w:cstheme="minorBidi"/>
          <w:color w:val="424242"/>
        </w:rPr>
        <w:t>and</w:t>
      </w:r>
      <w:r w:rsidRPr="1039A742">
        <w:rPr>
          <w:rFonts w:eastAsiaTheme="minorEastAsia" w:cstheme="minorBidi"/>
          <w:color w:val="424242"/>
        </w:rPr>
        <w:t xml:space="preserve"> ensure the program aligns with organisational goals and emergency management policies </w:t>
      </w:r>
      <w:r>
        <w:rPr>
          <w:rFonts w:eastAsiaTheme="minorEastAsia" w:cstheme="minorBidi"/>
          <w:color w:val="424242"/>
        </w:rPr>
        <w:t>and procedures</w:t>
      </w:r>
    </w:p>
    <w:p w14:paraId="5C44161C" w14:textId="77777777" w:rsidR="0075050B" w:rsidRPr="00E375EE" w:rsidRDefault="0075050B" w:rsidP="0075050B">
      <w:pPr>
        <w:pStyle w:val="ListParagraph"/>
        <w:numPr>
          <w:ilvl w:val="0"/>
          <w:numId w:val="23"/>
        </w:numPr>
        <w:rPr>
          <w:rFonts w:eastAsiaTheme="minorEastAsia" w:cstheme="minorBidi"/>
          <w:color w:val="424242"/>
        </w:rPr>
      </w:pPr>
      <w:r>
        <w:rPr>
          <w:rFonts w:eastAsiaTheme="minorEastAsia" w:cstheme="minorBidi"/>
          <w:color w:val="424242"/>
        </w:rPr>
        <w:t>Produce a range of</w:t>
      </w:r>
      <w:r w:rsidRPr="00E375EE">
        <w:rPr>
          <w:rFonts w:eastAsiaTheme="minorEastAsia" w:cstheme="minorBidi"/>
          <w:color w:val="424242"/>
        </w:rPr>
        <w:t xml:space="preserve"> business </w:t>
      </w:r>
      <w:r>
        <w:rPr>
          <w:rFonts w:eastAsiaTheme="minorEastAsia" w:cstheme="minorBidi"/>
          <w:color w:val="424242"/>
        </w:rPr>
        <w:t>analysis</w:t>
      </w:r>
      <w:r w:rsidRPr="00E375EE">
        <w:rPr>
          <w:rFonts w:eastAsiaTheme="minorEastAsia" w:cstheme="minorBidi"/>
          <w:color w:val="424242"/>
        </w:rPr>
        <w:t xml:space="preserve"> </w:t>
      </w:r>
      <w:r>
        <w:rPr>
          <w:rFonts w:eastAsiaTheme="minorEastAsia" w:cstheme="minorBidi"/>
          <w:color w:val="424242"/>
        </w:rPr>
        <w:t>artefacts throughout the lifecycle of</w:t>
      </w:r>
      <w:r w:rsidRPr="00E375EE">
        <w:rPr>
          <w:rFonts w:eastAsiaTheme="minorEastAsia" w:cstheme="minorBidi"/>
          <w:color w:val="424242"/>
        </w:rPr>
        <w:t xml:space="preserve"> the project using techniques and formats appropriate </w:t>
      </w:r>
      <w:r>
        <w:rPr>
          <w:rFonts w:eastAsiaTheme="minorEastAsia" w:cstheme="minorBidi"/>
          <w:color w:val="424242"/>
        </w:rPr>
        <w:t>to the needs of</w:t>
      </w:r>
      <w:r w:rsidRPr="00E375EE">
        <w:rPr>
          <w:rFonts w:eastAsiaTheme="minorEastAsia" w:cstheme="minorBidi"/>
          <w:color w:val="424242"/>
        </w:rPr>
        <w:t xml:space="preserve"> the project</w:t>
      </w:r>
    </w:p>
    <w:p w14:paraId="3B112343" w14:textId="77777777" w:rsidR="0075050B" w:rsidRPr="00EC1FF2" w:rsidRDefault="0075050B" w:rsidP="0075050B">
      <w:pPr>
        <w:pStyle w:val="ListParagraph"/>
        <w:numPr>
          <w:ilvl w:val="0"/>
          <w:numId w:val="23"/>
        </w:numPr>
        <w:rPr>
          <w:rFonts w:eastAsiaTheme="minorEastAsia" w:cstheme="minorBidi"/>
          <w:color w:val="424242"/>
        </w:rPr>
      </w:pPr>
      <w:r w:rsidRPr="00334348">
        <w:rPr>
          <w:rFonts w:eastAsiaTheme="minorEastAsia" w:cstheme="minorBidi"/>
          <w:color w:val="424242"/>
        </w:rPr>
        <w:t xml:space="preserve">Perform a range of analytical tasks related to business improvement initiatives </w:t>
      </w:r>
      <w:r>
        <w:rPr>
          <w:rFonts w:eastAsiaTheme="minorEastAsia" w:cstheme="minorBidi"/>
          <w:color w:val="424242"/>
        </w:rPr>
        <w:t>and</w:t>
      </w:r>
      <w:r w:rsidRPr="00334348">
        <w:rPr>
          <w:rFonts w:eastAsiaTheme="minorEastAsia" w:cstheme="minorBidi"/>
          <w:color w:val="424242"/>
        </w:rPr>
        <w:t xml:space="preserve"> learning and development activities, using tools like Power BI and Excel, to provide actionable insights and support </w:t>
      </w:r>
      <w:r>
        <w:rPr>
          <w:rFonts w:eastAsiaTheme="minorEastAsia" w:cstheme="minorBidi"/>
          <w:color w:val="424242"/>
        </w:rPr>
        <w:t>recommendations</w:t>
      </w:r>
    </w:p>
    <w:p w14:paraId="1B829B2E" w14:textId="77777777" w:rsidR="0075050B" w:rsidRPr="00495B3B" w:rsidRDefault="0075050B" w:rsidP="0075050B">
      <w:pPr>
        <w:pStyle w:val="ListParagraph"/>
        <w:numPr>
          <w:ilvl w:val="0"/>
          <w:numId w:val="23"/>
        </w:numPr>
        <w:shd w:val="clear" w:color="auto" w:fill="FAFAFA"/>
        <w:spacing w:before="240" w:after="240" w:line="240" w:lineRule="auto"/>
        <w:rPr>
          <w:rFonts w:eastAsiaTheme="minorEastAsia" w:cstheme="minorBidi"/>
          <w:color w:val="424242"/>
        </w:rPr>
      </w:pPr>
      <w:r w:rsidRPr="1039A742">
        <w:rPr>
          <w:rFonts w:eastAsiaTheme="minorEastAsia" w:cstheme="minorBidi"/>
          <w:color w:val="424242"/>
        </w:rPr>
        <w:t>Assist in establishing and maintaining strong governance structures to ensure accountability and effective decision-making</w:t>
      </w:r>
      <w:r>
        <w:rPr>
          <w:rFonts w:eastAsiaTheme="minorEastAsia" w:cstheme="minorBidi"/>
          <w:color w:val="424242"/>
        </w:rPr>
        <w:t>.</w:t>
      </w:r>
    </w:p>
    <w:p w14:paraId="7C880561" w14:textId="77777777" w:rsidR="0075050B" w:rsidRPr="00495B3B" w:rsidRDefault="0075050B" w:rsidP="0075050B">
      <w:pPr>
        <w:pStyle w:val="ListParagraph"/>
        <w:numPr>
          <w:ilvl w:val="0"/>
          <w:numId w:val="23"/>
        </w:numPr>
        <w:shd w:val="clear" w:color="auto" w:fill="FAFAFA"/>
        <w:spacing w:before="0" w:after="0" w:line="210" w:lineRule="auto"/>
        <w:rPr>
          <w:rFonts w:eastAsiaTheme="minorEastAsia" w:cstheme="minorBidi"/>
          <w:color w:val="424242"/>
        </w:rPr>
      </w:pPr>
      <w:r w:rsidRPr="1039A742">
        <w:rPr>
          <w:rFonts w:eastAsiaTheme="minorEastAsia" w:cstheme="minorBidi"/>
          <w:color w:val="424242"/>
        </w:rPr>
        <w:t>Support the integration of modern learning technologies, such as VR and simulations, into training programs to enhance effectiveness and adaptability</w:t>
      </w:r>
      <w:r>
        <w:rPr>
          <w:rFonts w:eastAsiaTheme="minorEastAsia" w:cstheme="minorBidi"/>
          <w:color w:val="424242"/>
        </w:rPr>
        <w:t>.</w:t>
      </w:r>
      <w:r w:rsidRPr="1039A742">
        <w:rPr>
          <w:rFonts w:eastAsiaTheme="minorEastAsia" w:cstheme="minorBidi"/>
          <w:color w:val="424242"/>
        </w:rPr>
        <w:t xml:space="preserve"> </w:t>
      </w:r>
    </w:p>
    <w:p w14:paraId="094359FF" w14:textId="77777777" w:rsidR="0075050B" w:rsidRPr="00495B3B" w:rsidRDefault="0075050B" w:rsidP="0075050B">
      <w:pPr>
        <w:pStyle w:val="ListParagraph"/>
        <w:numPr>
          <w:ilvl w:val="0"/>
          <w:numId w:val="23"/>
        </w:numPr>
        <w:shd w:val="clear" w:color="auto" w:fill="FAFAFA"/>
        <w:spacing w:before="240" w:after="240" w:line="240" w:lineRule="auto"/>
        <w:rPr>
          <w:rFonts w:eastAsiaTheme="minorEastAsia" w:cstheme="minorBidi"/>
          <w:color w:val="424242"/>
        </w:rPr>
      </w:pPr>
      <w:r w:rsidRPr="1039A742">
        <w:rPr>
          <w:rFonts w:eastAsiaTheme="minorEastAsia" w:cstheme="minorBidi"/>
          <w:color w:val="424242"/>
        </w:rPr>
        <w:t>Drive continuous improvement initiatives to ensure the program remains innovative and responsive to changing needs</w:t>
      </w:r>
      <w:r>
        <w:rPr>
          <w:rFonts w:eastAsiaTheme="minorEastAsia" w:cstheme="minorBidi"/>
          <w:color w:val="424242"/>
        </w:rPr>
        <w:t>.</w:t>
      </w:r>
    </w:p>
    <w:p w14:paraId="77E03392" w14:textId="77777777" w:rsidR="0075050B" w:rsidRDefault="0075050B" w:rsidP="0075050B">
      <w:pPr>
        <w:pStyle w:val="ListParagraph"/>
        <w:numPr>
          <w:ilvl w:val="0"/>
          <w:numId w:val="23"/>
        </w:numPr>
        <w:shd w:val="clear" w:color="auto" w:fill="FAFAFA"/>
        <w:spacing w:before="240" w:after="240" w:line="240" w:lineRule="auto"/>
        <w:rPr>
          <w:rFonts w:eastAsiaTheme="minorEastAsia" w:cstheme="minorBidi"/>
          <w:color w:val="424242"/>
        </w:rPr>
      </w:pPr>
      <w:r w:rsidRPr="53A3AD14">
        <w:rPr>
          <w:rFonts w:eastAsiaTheme="minorEastAsia" w:cstheme="minorBidi"/>
          <w:color w:val="424242"/>
        </w:rPr>
        <w:t xml:space="preserve">To practice cultural safety by creating environments, relationships and systems free from racism and discrimination so </w:t>
      </w:r>
      <w:r>
        <w:rPr>
          <w:rFonts w:eastAsiaTheme="minorEastAsia" w:cstheme="minorBidi"/>
          <w:color w:val="424242"/>
        </w:rPr>
        <w:t>t</w:t>
      </w:r>
      <w:r w:rsidRPr="53A3AD14">
        <w:rPr>
          <w:rFonts w:eastAsiaTheme="minorEastAsia" w:cstheme="minorBidi"/>
          <w:color w:val="424242"/>
        </w:rPr>
        <w:t>hat people can feel safe, valued and able to participate</w:t>
      </w:r>
      <w:r>
        <w:rPr>
          <w:rFonts w:eastAsiaTheme="minorEastAsia" w:cstheme="minorBidi"/>
          <w:color w:val="424242"/>
        </w:rPr>
        <w:t>.</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58F0844C" w14:textId="4221A8DA" w:rsidR="008577B4" w:rsidRPr="00184808" w:rsidRDefault="008577B4" w:rsidP="008577B4">
      <w:pPr>
        <w:pStyle w:val="ListParagraph"/>
        <w:numPr>
          <w:ilvl w:val="0"/>
          <w:numId w:val="23"/>
        </w:numPr>
        <w:rPr>
          <w:rStyle w:val="normaltextrun"/>
          <w:rFonts w:ascii="Arial" w:hAnsi="Arial" w:cs="Arial"/>
          <w:color w:val="111111"/>
        </w:rPr>
      </w:pPr>
      <w:r w:rsidRPr="00184808">
        <w:rPr>
          <w:rStyle w:val="normaltextrun"/>
          <w:rFonts w:ascii="Arial" w:hAnsi="Arial" w:cs="Arial"/>
          <w:color w:val="111111"/>
        </w:rPr>
        <w:t xml:space="preserve">Substantial experience </w:t>
      </w:r>
      <w:r>
        <w:rPr>
          <w:rStyle w:val="normaltextrun"/>
          <w:rFonts w:ascii="Arial" w:hAnsi="Arial" w:cs="Arial"/>
          <w:color w:val="111111"/>
        </w:rPr>
        <w:t>as</w:t>
      </w:r>
      <w:r w:rsidRPr="00184808">
        <w:rPr>
          <w:rStyle w:val="normaltextrun"/>
          <w:rFonts w:ascii="Arial" w:hAnsi="Arial" w:cs="Arial"/>
          <w:color w:val="111111"/>
        </w:rPr>
        <w:t xml:space="preserve"> a </w:t>
      </w:r>
      <w:r>
        <w:rPr>
          <w:rStyle w:val="normaltextrun"/>
          <w:rFonts w:ascii="Arial" w:hAnsi="Arial" w:cs="Arial"/>
          <w:color w:val="111111"/>
        </w:rPr>
        <w:t>Senior B</w:t>
      </w:r>
      <w:r w:rsidRPr="00184808">
        <w:rPr>
          <w:rStyle w:val="normaltextrun"/>
          <w:rFonts w:ascii="Arial" w:hAnsi="Arial" w:cs="Arial"/>
          <w:color w:val="111111"/>
        </w:rPr>
        <w:t xml:space="preserve">usiness </w:t>
      </w:r>
      <w:r>
        <w:rPr>
          <w:rStyle w:val="normaltextrun"/>
          <w:rFonts w:ascii="Arial" w:hAnsi="Arial" w:cs="Arial"/>
          <w:color w:val="111111"/>
        </w:rPr>
        <w:t>A</w:t>
      </w:r>
      <w:r w:rsidRPr="00184808">
        <w:rPr>
          <w:rStyle w:val="normaltextrun"/>
          <w:rFonts w:ascii="Arial" w:hAnsi="Arial" w:cs="Arial"/>
          <w:color w:val="111111"/>
        </w:rPr>
        <w:t>nalys</w:t>
      </w:r>
      <w:r>
        <w:rPr>
          <w:rStyle w:val="normaltextrun"/>
          <w:rFonts w:ascii="Arial" w:hAnsi="Arial" w:cs="Arial"/>
          <w:color w:val="111111"/>
        </w:rPr>
        <w:t>t</w:t>
      </w:r>
      <w:r w:rsidRPr="00184808">
        <w:rPr>
          <w:rStyle w:val="normaltextrun"/>
          <w:rFonts w:ascii="Arial" w:hAnsi="Arial" w:cs="Arial"/>
          <w:color w:val="111111"/>
        </w:rPr>
        <w:t xml:space="preserve">, with </w:t>
      </w:r>
      <w:r>
        <w:rPr>
          <w:rStyle w:val="normaltextrun"/>
          <w:rFonts w:ascii="Arial" w:hAnsi="Arial" w:cs="Arial"/>
          <w:color w:val="111111"/>
        </w:rPr>
        <w:t xml:space="preserve">strong stakeholder management skills </w:t>
      </w:r>
      <w:r w:rsidRPr="00184808">
        <w:rPr>
          <w:rStyle w:val="normaltextrun"/>
          <w:rFonts w:ascii="Arial" w:hAnsi="Arial" w:cs="Arial"/>
          <w:color w:val="111111"/>
        </w:rPr>
        <w:t xml:space="preserve">and diverse experience </w:t>
      </w:r>
      <w:r>
        <w:rPr>
          <w:rStyle w:val="normaltextrun"/>
          <w:rFonts w:ascii="Arial" w:hAnsi="Arial" w:cs="Arial"/>
          <w:color w:val="111111"/>
        </w:rPr>
        <w:t xml:space="preserve">in multiple organisations. Experience should include extensive experience in business process analysis and redesign, with exposure to </w:t>
      </w:r>
      <w:r w:rsidRPr="006E2ED0">
        <w:rPr>
          <w:rFonts w:ascii="Arial" w:hAnsi="Arial" w:cs="Arial"/>
          <w:color w:val="111111"/>
        </w:rPr>
        <w:t>Six Sigma, Lean Manufacturing, Total Quality Management (TQM)</w:t>
      </w:r>
      <w:r>
        <w:rPr>
          <w:rFonts w:ascii="Arial" w:hAnsi="Arial" w:cs="Arial"/>
          <w:color w:val="111111"/>
        </w:rPr>
        <w:t xml:space="preserve"> or similar highly desired</w:t>
      </w:r>
      <w:r w:rsidR="003D1C4B">
        <w:rPr>
          <w:rFonts w:ascii="Arial" w:hAnsi="Arial" w:cs="Arial"/>
          <w:color w:val="111111"/>
        </w:rPr>
        <w:t>.</w:t>
      </w:r>
    </w:p>
    <w:p w14:paraId="1E10447C" w14:textId="46FF1050" w:rsidR="008577B4" w:rsidRDefault="008577B4" w:rsidP="008577B4">
      <w:pPr>
        <w:pStyle w:val="ListParagraph"/>
        <w:numPr>
          <w:ilvl w:val="0"/>
          <w:numId w:val="23"/>
        </w:numPr>
        <w:rPr>
          <w:rStyle w:val="normaltextrun"/>
          <w:rFonts w:ascii="Arial" w:hAnsi="Arial" w:cs="Arial"/>
          <w:color w:val="111111"/>
        </w:rPr>
      </w:pPr>
      <w:r>
        <w:rPr>
          <w:rFonts w:ascii="Arial" w:hAnsi="Arial"/>
          <w:szCs w:val="22"/>
        </w:rPr>
        <w:t xml:space="preserve">Demonstrated </w:t>
      </w:r>
      <w:r w:rsidRPr="00AA0F26">
        <w:rPr>
          <w:rStyle w:val="normaltextrun"/>
          <w:rFonts w:ascii="Arial" w:hAnsi="Arial" w:cs="Arial"/>
          <w:color w:val="111111"/>
        </w:rPr>
        <w:t>Tertiary degree in an information technology or information systems-related discipline, or a degree in another discipline plus a postgraduate qualification in IT or related discipline</w:t>
      </w:r>
      <w:r>
        <w:rPr>
          <w:rStyle w:val="normaltextrun"/>
          <w:rFonts w:ascii="Arial" w:hAnsi="Arial" w:cs="Arial"/>
          <w:color w:val="111111"/>
        </w:rPr>
        <w:t>,</w:t>
      </w:r>
      <w:r w:rsidRPr="00AA0F26">
        <w:rPr>
          <w:rStyle w:val="normaltextrun"/>
          <w:rFonts w:ascii="Arial" w:hAnsi="Arial" w:cs="Arial"/>
          <w:color w:val="111111"/>
        </w:rPr>
        <w:t xml:space="preserve"> or an equivalent combination of experience and/or education/training</w:t>
      </w:r>
      <w:r w:rsidR="003D1C4B">
        <w:rPr>
          <w:rStyle w:val="normaltextrun"/>
          <w:rFonts w:ascii="Arial" w:hAnsi="Arial" w:cs="Arial"/>
          <w:color w:val="111111"/>
        </w:rPr>
        <w:t>.</w:t>
      </w:r>
    </w:p>
    <w:p w14:paraId="03A17E0C" w14:textId="4E4BA4D3" w:rsidR="003D1C4B" w:rsidRPr="00A447F7" w:rsidRDefault="003D1C4B" w:rsidP="003D1C4B">
      <w:pPr>
        <w:numPr>
          <w:ilvl w:val="0"/>
          <w:numId w:val="23"/>
        </w:numPr>
        <w:spacing w:before="60" w:line="240" w:lineRule="auto"/>
        <w:rPr>
          <w:rFonts w:ascii="Arial" w:hAnsi="Arial"/>
          <w:szCs w:val="22"/>
        </w:rPr>
      </w:pPr>
      <w:r>
        <w:rPr>
          <w:rFonts w:ascii="Arial" w:hAnsi="Arial"/>
          <w:szCs w:val="22"/>
        </w:rPr>
        <w:t>Experience in uplifting workplace learning and development capabilities is highly desired.</w:t>
      </w:r>
    </w:p>
    <w:p w14:paraId="08874437" w14:textId="77777777" w:rsidR="00EC1FF2" w:rsidRDefault="00EC1FF2" w:rsidP="00495B3B">
      <w:pPr>
        <w:spacing w:before="160" w:after="0"/>
        <w:rPr>
          <w:rFonts w:ascii="Arial" w:hAnsi="Arial" w:cs="Arial"/>
          <w:b/>
          <w:color w:val="363534"/>
        </w:rPr>
      </w:pPr>
    </w:p>
    <w:p w14:paraId="62DD3F46" w14:textId="3882AF2E"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735A35E9" w14:textId="509FCD72" w:rsidR="00442F8D" w:rsidRPr="0079132E" w:rsidRDefault="000D5C6D" w:rsidP="00093C44">
      <w:pPr>
        <w:numPr>
          <w:ilvl w:val="0"/>
          <w:numId w:val="23"/>
        </w:numPr>
        <w:spacing w:before="60" w:after="0" w:line="240" w:lineRule="auto"/>
        <w:ind w:left="357" w:hanging="357"/>
        <w:rPr>
          <w:rFonts w:ascii="Arial" w:hAnsi="Arial" w:cs="Arial"/>
          <w:color w:val="000000"/>
          <w:lang w:eastAsia="zh-CN"/>
        </w:rPr>
      </w:pPr>
      <w:r w:rsidRPr="00742DA1">
        <w:rPr>
          <w:b/>
          <w:bCs/>
          <w:lang w:eastAsia="en-US"/>
        </w:rPr>
        <w:t>Outcomes Thinking</w:t>
      </w:r>
      <w:r>
        <w:rPr>
          <w:lang w:eastAsia="en-US"/>
        </w:rPr>
        <w:t xml:space="preserve"> – Accomplished - </w:t>
      </w:r>
      <w:r w:rsidR="0079132E" w:rsidRPr="00E17B7B">
        <w:rPr>
          <w:iCs/>
          <w:kern w:val="20"/>
          <w:szCs w:val="18"/>
        </w:rPr>
        <w:t>Establishes mechanisms to monitor impact of work on the community; Ensures team/organisation’s operating and delivery model is designed in ways that creates a positive impact on community.</w:t>
      </w:r>
    </w:p>
    <w:p w14:paraId="32A67B5B" w14:textId="3C2CE82D" w:rsidR="0079132E" w:rsidRPr="00833437" w:rsidRDefault="00E06855" w:rsidP="00093C44">
      <w:pPr>
        <w:numPr>
          <w:ilvl w:val="0"/>
          <w:numId w:val="23"/>
        </w:numPr>
        <w:spacing w:before="60" w:after="0" w:line="240" w:lineRule="auto"/>
        <w:ind w:left="357" w:hanging="357"/>
        <w:rPr>
          <w:rFonts w:ascii="Arial" w:hAnsi="Arial" w:cs="Arial"/>
          <w:color w:val="000000"/>
          <w:lang w:eastAsia="zh-CN"/>
        </w:rPr>
      </w:pPr>
      <w:r w:rsidRPr="00742DA1">
        <w:rPr>
          <w:rFonts w:cstheme="minorHAnsi"/>
          <w:b/>
          <w:bCs/>
          <w:lang w:eastAsia="en-US"/>
        </w:rPr>
        <w:t>Systems Thinking</w:t>
      </w:r>
      <w:r>
        <w:rPr>
          <w:rFonts w:cstheme="minorHAnsi"/>
          <w:lang w:eastAsia="en-US"/>
        </w:rPr>
        <w:t xml:space="preserve"> – Accomplished - </w:t>
      </w:r>
      <w:r w:rsidR="00833437" w:rsidRPr="00752DB7">
        <w:rPr>
          <w:rFonts w:cstheme="minorHAnsi"/>
          <w:iCs/>
          <w:kern w:val="20"/>
          <w:szCs w:val="18"/>
        </w:rPr>
        <w:t>Diagnoses trends, obstacles &amp; opportunities in the internal and external environment that connect to own work and teams work; Coaches others in using systems thinking to solve problems and create solutions; Understands the linkages between systems and communities to inform policy; Conceptualises and defines the systems working within the organisation.</w:t>
      </w:r>
    </w:p>
    <w:p w14:paraId="59348543" w14:textId="6C49C016" w:rsidR="00833437" w:rsidRPr="007C029C" w:rsidRDefault="004C12D9" w:rsidP="00093C44">
      <w:pPr>
        <w:numPr>
          <w:ilvl w:val="0"/>
          <w:numId w:val="23"/>
        </w:numPr>
        <w:spacing w:before="60" w:after="0" w:line="240" w:lineRule="auto"/>
        <w:ind w:left="357" w:hanging="357"/>
        <w:rPr>
          <w:rFonts w:ascii="Arial" w:hAnsi="Arial" w:cs="Arial"/>
          <w:color w:val="000000"/>
          <w:lang w:eastAsia="zh-CN"/>
        </w:rPr>
      </w:pPr>
      <w:r w:rsidRPr="00742DA1">
        <w:rPr>
          <w:rFonts w:ascii="Arial" w:hAnsi="Arial" w:cs="Arial"/>
          <w:b/>
          <w:bCs/>
          <w:color w:val="000000"/>
          <w:lang w:eastAsia="zh-CN"/>
        </w:rPr>
        <w:t>Data Literacy – Accomplished -</w:t>
      </w:r>
      <w:r>
        <w:rPr>
          <w:rFonts w:ascii="Arial" w:hAnsi="Arial" w:cs="Arial"/>
          <w:color w:val="000000"/>
          <w:lang w:eastAsia="zh-CN"/>
        </w:rPr>
        <w:t xml:space="preserve"> </w:t>
      </w:r>
      <w:r w:rsidR="007C029C" w:rsidRPr="006B111F">
        <w:t>Considers data volume, variety, velocity, and veracity to establish data collection (e.g. data parameters, data structure) and analysis (e.g. analysis equations, data visualisation) approach; Derives value from data sets to enable immediate and/or future decision making (predictive). May have expertise in formulation basic data models or algorithms.</w:t>
      </w:r>
    </w:p>
    <w:p w14:paraId="5CD13ADE" w14:textId="01C9D2C5" w:rsidR="00495B3B" w:rsidRPr="00495B3B" w:rsidRDefault="002338AE" w:rsidP="00093C44">
      <w:pPr>
        <w:numPr>
          <w:ilvl w:val="0"/>
          <w:numId w:val="23"/>
        </w:numPr>
        <w:spacing w:before="60" w:after="0" w:line="240" w:lineRule="auto"/>
        <w:ind w:left="357" w:hanging="357"/>
        <w:rPr>
          <w:rFonts w:ascii="Arial" w:hAnsi="Arial" w:cs="Arial"/>
          <w:color w:val="000000"/>
          <w:lang w:eastAsia="zh-CN"/>
        </w:rPr>
      </w:pPr>
      <w:r w:rsidRPr="792894D0">
        <w:rPr>
          <w:rFonts w:cstheme="minorBidi"/>
          <w:b/>
          <w:lang w:eastAsia="en-US"/>
        </w:rPr>
        <w:t xml:space="preserve">Stakeholder Management – Accomplished - </w:t>
      </w:r>
      <w:r w:rsidR="00742DA1" w:rsidRPr="792894D0">
        <w:rPr>
          <w:rFonts w:cstheme="minorBidi"/>
          <w:kern w:val="20"/>
        </w:rPr>
        <w:t>Identifies issues in common for one or more clients or stakeholders and uses them to build mutually beneficial partnerships; Identifies and responds to stakeholder’s underlying needs; Uses understanding of the stakeholder’s organisational context to ensure outcomes are achieved.</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4"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3016618E"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181E51D" w:rsidRPr="616152F9">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093C44">
            <w:pPr>
              <w:numPr>
                <w:ilvl w:val="0"/>
                <w:numId w:val="2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23FF4545" w14:textId="787CFFD3" w:rsidR="00495B3B" w:rsidRPr="00495B3B" w:rsidRDefault="00495B3B" w:rsidP="616152F9">
            <w:pPr>
              <w:spacing w:line="240" w:lineRule="auto"/>
              <w:ind w:left="0"/>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95B3B" w:rsidRPr="00495B3B" w14:paraId="7CD2DEB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lastRenderedPageBreak/>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4A0A00F0" w14:textId="16037F64"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p>
        </w:tc>
      </w:tr>
      <w:bookmarkEnd w:id="4"/>
      <w:tr w:rsidR="00495B3B" w:rsidRPr="00495B3B" w14:paraId="555B356F"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562041D5" w:rsidR="00C8238F" w:rsidRPr="00AC1638" w:rsidRDefault="00C8238F" w:rsidP="00E63909">
      <w:pPr>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lastRenderedPageBreak/>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03B5B">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29AE0" w14:textId="77777777" w:rsidR="00554D6D" w:rsidRDefault="00554D6D" w:rsidP="00CD157B">
      <w:pPr>
        <w:pStyle w:val="NoSpacing"/>
      </w:pPr>
    </w:p>
    <w:p w14:paraId="61DC453C" w14:textId="77777777" w:rsidR="00554D6D" w:rsidRDefault="00554D6D"/>
  </w:endnote>
  <w:endnote w:type="continuationSeparator" w:id="0">
    <w:p w14:paraId="23B0096F" w14:textId="77777777" w:rsidR="00554D6D" w:rsidRDefault="00554D6D" w:rsidP="00CD157B">
      <w:pPr>
        <w:pStyle w:val="NoSpacing"/>
      </w:pPr>
    </w:p>
    <w:p w14:paraId="3366ABF6" w14:textId="77777777" w:rsidR="00554D6D" w:rsidRDefault="00554D6D"/>
  </w:endnote>
  <w:endnote w:type="continuationNotice" w:id="1">
    <w:p w14:paraId="169D29CC" w14:textId="77777777" w:rsidR="00554D6D" w:rsidRDefault="00554D6D" w:rsidP="00CD157B">
      <w:pPr>
        <w:pStyle w:val="NoSpacing"/>
      </w:pPr>
    </w:p>
    <w:p w14:paraId="2659280A" w14:textId="77777777" w:rsidR="00554D6D" w:rsidRDefault="00554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20751" w14:textId="77777777" w:rsidR="00554D6D" w:rsidRPr="0056073C" w:rsidRDefault="00554D6D" w:rsidP="005D764F">
      <w:pPr>
        <w:pStyle w:val="FootnoteSeparator"/>
      </w:pPr>
    </w:p>
    <w:p w14:paraId="12EF5AF0" w14:textId="77777777" w:rsidR="00554D6D" w:rsidRDefault="00554D6D"/>
  </w:footnote>
  <w:footnote w:type="continuationSeparator" w:id="0">
    <w:p w14:paraId="6DD47E69" w14:textId="77777777" w:rsidR="00554D6D" w:rsidRPr="00CA30B7" w:rsidRDefault="00554D6D" w:rsidP="006D5A90">
      <w:pPr>
        <w:rPr>
          <w:lang w:val="en-US"/>
        </w:rPr>
      </w:pPr>
      <w:r w:rsidRPr="00CA30B7">
        <w:rPr>
          <w:lang w:val="en-US"/>
        </w:rPr>
        <w:t>_______</w:t>
      </w:r>
    </w:p>
    <w:p w14:paraId="0C027A42" w14:textId="77777777" w:rsidR="00554D6D" w:rsidRDefault="00554D6D"/>
  </w:footnote>
  <w:footnote w:type="continuationNotice" w:id="1">
    <w:p w14:paraId="15BDCD6F" w14:textId="77777777" w:rsidR="00554D6D" w:rsidRDefault="00554D6D" w:rsidP="006D5A90"/>
    <w:p w14:paraId="2D7EE355" w14:textId="77777777" w:rsidR="00554D6D" w:rsidRDefault="00554D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0F4BFC9"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DF633D"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59F38E0"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74FCBC"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B7E5B87"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C199905"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CABB6A1"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E3BD3F2"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FDC4080"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470A877"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A60A75D"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2A9ECA9"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3"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9" w15:restartNumberingAfterBreak="0">
    <w:nsid w:val="1FFFD20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CC569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A46BA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2A1A09E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0"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F363DA3"/>
    <w:multiLevelType w:val="multilevel"/>
    <w:tmpl w:val="9A88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7" w15:restartNumberingAfterBreak="0">
    <w:nsid w:val="44CBF60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1"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2"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4"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5" w15:restartNumberingAfterBreak="0">
    <w:nsid w:val="5484BAC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7"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0"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1" w15:restartNumberingAfterBreak="0">
    <w:nsid w:val="5C5E468D"/>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3"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4"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5"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6"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7"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8"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0"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652977212">
    <w:abstractNumId w:val="9"/>
  </w:num>
  <w:num w:numId="2" w16cid:durableId="1503816155">
    <w:abstractNumId w:val="27"/>
  </w:num>
  <w:num w:numId="3" w16cid:durableId="1360545341">
    <w:abstractNumId w:val="14"/>
  </w:num>
  <w:num w:numId="4" w16cid:durableId="1684357293">
    <w:abstractNumId w:val="11"/>
  </w:num>
  <w:num w:numId="5" w16cid:durableId="1565988005">
    <w:abstractNumId w:val="35"/>
  </w:num>
  <w:num w:numId="6" w16cid:durableId="1361395223">
    <w:abstractNumId w:val="10"/>
  </w:num>
  <w:num w:numId="7" w16cid:durableId="73206617">
    <w:abstractNumId w:val="41"/>
  </w:num>
  <w:num w:numId="8" w16cid:durableId="1128745877">
    <w:abstractNumId w:val="12"/>
  </w:num>
  <w:num w:numId="9" w16cid:durableId="170411264">
    <w:abstractNumId w:val="42"/>
  </w:num>
  <w:num w:numId="10" w16cid:durableId="985085104">
    <w:abstractNumId w:val="8"/>
  </w:num>
  <w:num w:numId="11" w16cid:durableId="1872112631">
    <w:abstractNumId w:val="13"/>
  </w:num>
  <w:num w:numId="12" w16cid:durableId="336812815">
    <w:abstractNumId w:val="26"/>
  </w:num>
  <w:num w:numId="13" w16cid:durableId="155153463">
    <w:abstractNumId w:val="0"/>
  </w:num>
  <w:num w:numId="14" w16cid:durableId="1428236886">
    <w:abstractNumId w:val="30"/>
  </w:num>
  <w:num w:numId="15" w16cid:durableId="103154041">
    <w:abstractNumId w:val="32"/>
  </w:num>
  <w:num w:numId="16" w16cid:durableId="1308436166">
    <w:abstractNumId w:val="29"/>
  </w:num>
  <w:num w:numId="17" w16cid:durableId="1335643199">
    <w:abstractNumId w:val="39"/>
  </w:num>
  <w:num w:numId="18" w16cid:durableId="1160577431">
    <w:abstractNumId w:val="31"/>
  </w:num>
  <w:num w:numId="19" w16cid:durableId="1673139647">
    <w:abstractNumId w:val="18"/>
  </w:num>
  <w:num w:numId="20" w16cid:durableId="1742215375">
    <w:abstractNumId w:val="49"/>
  </w:num>
  <w:num w:numId="21" w16cid:durableId="664823544">
    <w:abstractNumId w:val="46"/>
  </w:num>
  <w:num w:numId="22" w16cid:durableId="979774751">
    <w:abstractNumId w:val="15"/>
  </w:num>
  <w:num w:numId="23" w16cid:durableId="729228463">
    <w:abstractNumId w:val="4"/>
  </w:num>
  <w:num w:numId="24" w16cid:durableId="322781625">
    <w:abstractNumId w:val="28"/>
  </w:num>
  <w:num w:numId="25" w16cid:durableId="1734309364">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511"/>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CB"/>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155"/>
    <w:rsid w:val="00023619"/>
    <w:rsid w:val="00024A2A"/>
    <w:rsid w:val="00024DE5"/>
    <w:rsid w:val="00024F9A"/>
    <w:rsid w:val="0002586C"/>
    <w:rsid w:val="000265EA"/>
    <w:rsid w:val="00026605"/>
    <w:rsid w:val="00026DA1"/>
    <w:rsid w:val="00026DC2"/>
    <w:rsid w:val="00026F6C"/>
    <w:rsid w:val="000273C5"/>
    <w:rsid w:val="00030105"/>
    <w:rsid w:val="00030A38"/>
    <w:rsid w:val="0003122C"/>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5B48"/>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28"/>
    <w:rsid w:val="00091E67"/>
    <w:rsid w:val="000922A4"/>
    <w:rsid w:val="00092C13"/>
    <w:rsid w:val="00093AB0"/>
    <w:rsid w:val="00093C44"/>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1EC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6D"/>
    <w:rsid w:val="000D5CE1"/>
    <w:rsid w:val="000D60D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0BB"/>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2A5F"/>
    <w:rsid w:val="00143CE6"/>
    <w:rsid w:val="0014423E"/>
    <w:rsid w:val="00144787"/>
    <w:rsid w:val="00145F74"/>
    <w:rsid w:val="0014604E"/>
    <w:rsid w:val="00146947"/>
    <w:rsid w:val="00147036"/>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CA7"/>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26B"/>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2F"/>
    <w:rsid w:val="00187B9E"/>
    <w:rsid w:val="00187CB5"/>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69"/>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61CC"/>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852"/>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2784A"/>
    <w:rsid w:val="00230259"/>
    <w:rsid w:val="002310A3"/>
    <w:rsid w:val="00231477"/>
    <w:rsid w:val="002319D8"/>
    <w:rsid w:val="00231B63"/>
    <w:rsid w:val="002323B0"/>
    <w:rsid w:val="0023294F"/>
    <w:rsid w:val="00232D3E"/>
    <w:rsid w:val="002335AF"/>
    <w:rsid w:val="002338AE"/>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23"/>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866"/>
    <w:rsid w:val="00251AD4"/>
    <w:rsid w:val="00252903"/>
    <w:rsid w:val="00252DEC"/>
    <w:rsid w:val="002533C2"/>
    <w:rsid w:val="002536AC"/>
    <w:rsid w:val="0025376B"/>
    <w:rsid w:val="00253C6D"/>
    <w:rsid w:val="0025402C"/>
    <w:rsid w:val="00254F12"/>
    <w:rsid w:val="0025562D"/>
    <w:rsid w:val="00255632"/>
    <w:rsid w:val="0025566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69BB"/>
    <w:rsid w:val="002671CE"/>
    <w:rsid w:val="0026756C"/>
    <w:rsid w:val="002676DE"/>
    <w:rsid w:val="00267DD0"/>
    <w:rsid w:val="0027011C"/>
    <w:rsid w:val="00270243"/>
    <w:rsid w:val="00270420"/>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4BB"/>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4B4"/>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0FC"/>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3C31"/>
    <w:rsid w:val="002F41ED"/>
    <w:rsid w:val="002F4C0A"/>
    <w:rsid w:val="002F5105"/>
    <w:rsid w:val="002F5718"/>
    <w:rsid w:val="002F60D0"/>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2E7"/>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34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872E0"/>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1F7F"/>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1C4B"/>
    <w:rsid w:val="003D2616"/>
    <w:rsid w:val="003D2A34"/>
    <w:rsid w:val="003D2FC3"/>
    <w:rsid w:val="003D3028"/>
    <w:rsid w:val="003D3FBD"/>
    <w:rsid w:val="003D4029"/>
    <w:rsid w:val="003D432D"/>
    <w:rsid w:val="003D44EC"/>
    <w:rsid w:val="003D4E8A"/>
    <w:rsid w:val="003D4F8B"/>
    <w:rsid w:val="003D507A"/>
    <w:rsid w:val="003D5307"/>
    <w:rsid w:val="003D6672"/>
    <w:rsid w:val="003D66C9"/>
    <w:rsid w:val="003D70B4"/>
    <w:rsid w:val="003D70C8"/>
    <w:rsid w:val="003E00FF"/>
    <w:rsid w:val="003E07D5"/>
    <w:rsid w:val="003E0F81"/>
    <w:rsid w:val="003E11F5"/>
    <w:rsid w:val="003E1457"/>
    <w:rsid w:val="003E1BAD"/>
    <w:rsid w:val="003E1DA5"/>
    <w:rsid w:val="003E240E"/>
    <w:rsid w:val="003E26E7"/>
    <w:rsid w:val="003E2FEB"/>
    <w:rsid w:val="003E329B"/>
    <w:rsid w:val="003E3AD8"/>
    <w:rsid w:val="003E4645"/>
    <w:rsid w:val="003E47FB"/>
    <w:rsid w:val="003E4809"/>
    <w:rsid w:val="003E482A"/>
    <w:rsid w:val="003E48F1"/>
    <w:rsid w:val="003E4AE1"/>
    <w:rsid w:val="003E5011"/>
    <w:rsid w:val="003E55A4"/>
    <w:rsid w:val="003E5DFF"/>
    <w:rsid w:val="003E63BD"/>
    <w:rsid w:val="003E6915"/>
    <w:rsid w:val="003E7083"/>
    <w:rsid w:val="003E7163"/>
    <w:rsid w:val="003E7911"/>
    <w:rsid w:val="003E7DAE"/>
    <w:rsid w:val="003F009A"/>
    <w:rsid w:val="003F0239"/>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68B"/>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5F5"/>
    <w:rsid w:val="00434A81"/>
    <w:rsid w:val="00435F95"/>
    <w:rsid w:val="00436175"/>
    <w:rsid w:val="00436860"/>
    <w:rsid w:val="004371A0"/>
    <w:rsid w:val="004371AD"/>
    <w:rsid w:val="00437284"/>
    <w:rsid w:val="00437842"/>
    <w:rsid w:val="00437C9B"/>
    <w:rsid w:val="00437F3B"/>
    <w:rsid w:val="00440146"/>
    <w:rsid w:val="0044145F"/>
    <w:rsid w:val="0044148B"/>
    <w:rsid w:val="004414D0"/>
    <w:rsid w:val="004415AD"/>
    <w:rsid w:val="00441D94"/>
    <w:rsid w:val="004420BA"/>
    <w:rsid w:val="0044218D"/>
    <w:rsid w:val="00442B8D"/>
    <w:rsid w:val="00442F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1A8"/>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5C26"/>
    <w:rsid w:val="004B66AE"/>
    <w:rsid w:val="004B72CE"/>
    <w:rsid w:val="004B7D09"/>
    <w:rsid w:val="004B7ED6"/>
    <w:rsid w:val="004C04E3"/>
    <w:rsid w:val="004C0BDF"/>
    <w:rsid w:val="004C0FF6"/>
    <w:rsid w:val="004C1056"/>
    <w:rsid w:val="004C118A"/>
    <w:rsid w:val="004C12D9"/>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88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5241"/>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D6D"/>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A7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314"/>
    <w:rsid w:val="00567685"/>
    <w:rsid w:val="0057019D"/>
    <w:rsid w:val="0057036C"/>
    <w:rsid w:val="00570748"/>
    <w:rsid w:val="00571A29"/>
    <w:rsid w:val="0057262E"/>
    <w:rsid w:val="00572853"/>
    <w:rsid w:val="00572D49"/>
    <w:rsid w:val="00573E71"/>
    <w:rsid w:val="005743C2"/>
    <w:rsid w:val="00574B82"/>
    <w:rsid w:val="00574EF0"/>
    <w:rsid w:val="005750E8"/>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18C2"/>
    <w:rsid w:val="005A2B11"/>
    <w:rsid w:val="005A2FCF"/>
    <w:rsid w:val="005A3440"/>
    <w:rsid w:val="005A38D8"/>
    <w:rsid w:val="005A46E2"/>
    <w:rsid w:val="005A52CA"/>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225"/>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07471"/>
    <w:rsid w:val="0061014C"/>
    <w:rsid w:val="006102B9"/>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340"/>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C41"/>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487"/>
    <w:rsid w:val="006846EA"/>
    <w:rsid w:val="00684762"/>
    <w:rsid w:val="00684FD1"/>
    <w:rsid w:val="00685282"/>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A9C"/>
    <w:rsid w:val="00714E62"/>
    <w:rsid w:val="00714EAB"/>
    <w:rsid w:val="007153C2"/>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39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DA1"/>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50B"/>
    <w:rsid w:val="00750C1C"/>
    <w:rsid w:val="0075101B"/>
    <w:rsid w:val="00751028"/>
    <w:rsid w:val="007510EB"/>
    <w:rsid w:val="007511DC"/>
    <w:rsid w:val="00751412"/>
    <w:rsid w:val="00751956"/>
    <w:rsid w:val="007519A9"/>
    <w:rsid w:val="007527C2"/>
    <w:rsid w:val="0075327D"/>
    <w:rsid w:val="00753CBF"/>
    <w:rsid w:val="00753E3C"/>
    <w:rsid w:val="00754203"/>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32E"/>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030E"/>
    <w:rsid w:val="007A1B1A"/>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029C"/>
    <w:rsid w:val="007C1560"/>
    <w:rsid w:val="007C159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2F4"/>
    <w:rsid w:val="007F3358"/>
    <w:rsid w:val="007F360E"/>
    <w:rsid w:val="007F3BE7"/>
    <w:rsid w:val="007F4196"/>
    <w:rsid w:val="007F4C8C"/>
    <w:rsid w:val="007F5692"/>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437"/>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7B4"/>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083"/>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92F"/>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178"/>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0C2"/>
    <w:rsid w:val="008B4899"/>
    <w:rsid w:val="008B4DF1"/>
    <w:rsid w:val="008B634B"/>
    <w:rsid w:val="008B6764"/>
    <w:rsid w:val="008B6856"/>
    <w:rsid w:val="008B6A0A"/>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3C47"/>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501"/>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EA9"/>
    <w:rsid w:val="00967F08"/>
    <w:rsid w:val="00970009"/>
    <w:rsid w:val="0097012E"/>
    <w:rsid w:val="0097013B"/>
    <w:rsid w:val="0097027A"/>
    <w:rsid w:val="00970331"/>
    <w:rsid w:val="0097083B"/>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331"/>
    <w:rsid w:val="009966AB"/>
    <w:rsid w:val="009978B7"/>
    <w:rsid w:val="009979D5"/>
    <w:rsid w:val="009A083C"/>
    <w:rsid w:val="009A144F"/>
    <w:rsid w:val="009A1A97"/>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9"/>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30F"/>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43"/>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7E0"/>
    <w:rsid w:val="00BB1B2F"/>
    <w:rsid w:val="00BB1F66"/>
    <w:rsid w:val="00BB2BE3"/>
    <w:rsid w:val="00BB30CA"/>
    <w:rsid w:val="00BB31AC"/>
    <w:rsid w:val="00BB322B"/>
    <w:rsid w:val="00BB3A2F"/>
    <w:rsid w:val="00BB4FFE"/>
    <w:rsid w:val="00BB5C55"/>
    <w:rsid w:val="00BB6032"/>
    <w:rsid w:val="00BB6C59"/>
    <w:rsid w:val="00BB6F0D"/>
    <w:rsid w:val="00BB71B8"/>
    <w:rsid w:val="00BB75D1"/>
    <w:rsid w:val="00BB7839"/>
    <w:rsid w:val="00BB7854"/>
    <w:rsid w:val="00BB78B1"/>
    <w:rsid w:val="00BB7917"/>
    <w:rsid w:val="00BB7E78"/>
    <w:rsid w:val="00BC02FD"/>
    <w:rsid w:val="00BC0F21"/>
    <w:rsid w:val="00BC17CA"/>
    <w:rsid w:val="00BC1A9C"/>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4FC"/>
    <w:rsid w:val="00BD3600"/>
    <w:rsid w:val="00BD388F"/>
    <w:rsid w:val="00BD47A8"/>
    <w:rsid w:val="00BD4E31"/>
    <w:rsid w:val="00BD5862"/>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0EC4"/>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3E1"/>
    <w:rsid w:val="00C31760"/>
    <w:rsid w:val="00C31BCF"/>
    <w:rsid w:val="00C320E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4D63"/>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4F87"/>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7AA"/>
    <w:rsid w:val="00CC1B2D"/>
    <w:rsid w:val="00CC2156"/>
    <w:rsid w:val="00CC2333"/>
    <w:rsid w:val="00CC2DB1"/>
    <w:rsid w:val="00CC31DE"/>
    <w:rsid w:val="00CC40E5"/>
    <w:rsid w:val="00CC41A2"/>
    <w:rsid w:val="00CC4726"/>
    <w:rsid w:val="00CC4B9E"/>
    <w:rsid w:val="00CC50AA"/>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493E"/>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871"/>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8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855"/>
    <w:rsid w:val="00E06A21"/>
    <w:rsid w:val="00E06A34"/>
    <w:rsid w:val="00E06BFB"/>
    <w:rsid w:val="00E06F07"/>
    <w:rsid w:val="00E07505"/>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99D"/>
    <w:rsid w:val="00E23AE7"/>
    <w:rsid w:val="00E23AF1"/>
    <w:rsid w:val="00E23F1D"/>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A75"/>
    <w:rsid w:val="00E35BAD"/>
    <w:rsid w:val="00E36130"/>
    <w:rsid w:val="00E3659D"/>
    <w:rsid w:val="00E36A79"/>
    <w:rsid w:val="00E36C40"/>
    <w:rsid w:val="00E375EE"/>
    <w:rsid w:val="00E37D35"/>
    <w:rsid w:val="00E40750"/>
    <w:rsid w:val="00E41993"/>
    <w:rsid w:val="00E41EDE"/>
    <w:rsid w:val="00E4201F"/>
    <w:rsid w:val="00E4217C"/>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6AF"/>
    <w:rsid w:val="00E53ADF"/>
    <w:rsid w:val="00E53BCD"/>
    <w:rsid w:val="00E5409A"/>
    <w:rsid w:val="00E54D85"/>
    <w:rsid w:val="00E56B40"/>
    <w:rsid w:val="00E56CE6"/>
    <w:rsid w:val="00E5717B"/>
    <w:rsid w:val="00E571CA"/>
    <w:rsid w:val="00E578E2"/>
    <w:rsid w:val="00E5799B"/>
    <w:rsid w:val="00E57FF0"/>
    <w:rsid w:val="00E60556"/>
    <w:rsid w:val="00E60F93"/>
    <w:rsid w:val="00E61AEC"/>
    <w:rsid w:val="00E61BCF"/>
    <w:rsid w:val="00E62624"/>
    <w:rsid w:val="00E63909"/>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1FF2"/>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483"/>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BB9"/>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49E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B29"/>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36"/>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2DE5"/>
    <w:rsid w:val="00FD30A3"/>
    <w:rsid w:val="00FD30C6"/>
    <w:rsid w:val="00FD32C6"/>
    <w:rsid w:val="00FD3706"/>
    <w:rsid w:val="00FD38E2"/>
    <w:rsid w:val="00FD4385"/>
    <w:rsid w:val="00FD4CF8"/>
    <w:rsid w:val="00FD52A0"/>
    <w:rsid w:val="00FD583D"/>
    <w:rsid w:val="00FD5DF7"/>
    <w:rsid w:val="00FD6272"/>
    <w:rsid w:val="00FD6A00"/>
    <w:rsid w:val="00FD6AD9"/>
    <w:rsid w:val="00FD6F7E"/>
    <w:rsid w:val="00FD6FF2"/>
    <w:rsid w:val="00FD7017"/>
    <w:rsid w:val="00FD7088"/>
    <w:rsid w:val="00FD70AD"/>
    <w:rsid w:val="00FD7C8D"/>
    <w:rsid w:val="00FE0304"/>
    <w:rsid w:val="00FE155C"/>
    <w:rsid w:val="00FE158A"/>
    <w:rsid w:val="00FE19EE"/>
    <w:rsid w:val="00FE19F9"/>
    <w:rsid w:val="00FE1C1F"/>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181E51D"/>
    <w:rsid w:val="033D61F0"/>
    <w:rsid w:val="03BFC2F1"/>
    <w:rsid w:val="055A09BB"/>
    <w:rsid w:val="067FB9D9"/>
    <w:rsid w:val="0CC287DC"/>
    <w:rsid w:val="1039A742"/>
    <w:rsid w:val="1D6047C7"/>
    <w:rsid w:val="2215B24E"/>
    <w:rsid w:val="3BC31AF3"/>
    <w:rsid w:val="3BCA97EB"/>
    <w:rsid w:val="3C04C7E7"/>
    <w:rsid w:val="3FA4BCFF"/>
    <w:rsid w:val="4456EC86"/>
    <w:rsid w:val="456B7C74"/>
    <w:rsid w:val="47BE4A1E"/>
    <w:rsid w:val="499AB9EA"/>
    <w:rsid w:val="4DB0E516"/>
    <w:rsid w:val="51ED61D7"/>
    <w:rsid w:val="53A3AD14"/>
    <w:rsid w:val="54A46745"/>
    <w:rsid w:val="5A6E706A"/>
    <w:rsid w:val="60C330BE"/>
    <w:rsid w:val="6120B5A5"/>
    <w:rsid w:val="616152F9"/>
    <w:rsid w:val="62047BD4"/>
    <w:rsid w:val="67A03871"/>
    <w:rsid w:val="73493AAF"/>
    <w:rsid w:val="77D7F0B4"/>
    <w:rsid w:val="792894D0"/>
    <w:rsid w:val="7A335DBA"/>
    <w:rsid w:val="7CF1D353"/>
    <w:rsid w:val="7E16C5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85CDD36-41CC-4AFC-87AC-9CFAE8F9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9"/>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8"/>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10"/>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14"/>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5"/>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13"/>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11"/>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12"/>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5"/>
      </w:numPr>
    </w:pPr>
  </w:style>
  <w:style w:type="paragraph" w:customStyle="1" w:styleId="Source">
    <w:name w:val="Source"/>
    <w:basedOn w:val="Normal"/>
    <w:next w:val="BodyText"/>
    <w:qFormat/>
    <w:rsid w:val="00853A46"/>
    <w:pPr>
      <w:numPr>
        <w:numId w:val="16"/>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5"/>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8"/>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7"/>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20"/>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21"/>
      </w:numPr>
      <w:tabs>
        <w:tab w:val="left" w:pos="1134"/>
      </w:tabs>
      <w:spacing w:before="120" w:after="120"/>
    </w:pPr>
    <w:rPr>
      <w:rFonts w:cs="Arial"/>
    </w:rPr>
  </w:style>
  <w:style w:type="paragraph" w:customStyle="1" w:styleId="QuoteBullet2">
    <w:name w:val="Quote Bullet 2"/>
    <w:basedOn w:val="Quote"/>
    <w:qFormat/>
    <w:rsid w:val="00AC1C83"/>
    <w:pPr>
      <w:numPr>
        <w:ilvl w:val="1"/>
        <w:numId w:val="21"/>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22"/>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22"/>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22"/>
      </w:numPr>
      <w:tabs>
        <w:tab w:val="clear" w:pos="1219"/>
      </w:tabs>
      <w:ind w:left="1020" w:right="142" w:hanging="340"/>
    </w:pPr>
    <w:rPr>
      <w:rFonts w:cs="Arial"/>
      <w:color w:val="363534"/>
    </w:rPr>
  </w:style>
  <w:style w:type="character" w:customStyle="1" w:styleId="ui-provider">
    <w:name w:val="ui-provider"/>
    <w:basedOn w:val="DefaultParagraphFont"/>
    <w:rsid w:val="00BD34FC"/>
  </w:style>
  <w:style w:type="character" w:customStyle="1" w:styleId="normaltextrun">
    <w:name w:val="normaltextrun"/>
    <w:basedOn w:val="DefaultParagraphFont"/>
    <w:rsid w:val="00857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732194547">
      <w:bodyDiv w:val="1"/>
      <w:marLeft w:val="0"/>
      <w:marRight w:val="0"/>
      <w:marTop w:val="0"/>
      <w:marBottom w:val="0"/>
      <w:divBdr>
        <w:top w:val="none" w:sz="0" w:space="0" w:color="auto"/>
        <w:left w:val="none" w:sz="0" w:space="0" w:color="auto"/>
        <w:bottom w:val="none" w:sz="0" w:space="0" w:color="auto"/>
        <w:right w:val="none" w:sz="0" w:space="0" w:color="auto"/>
      </w:divBdr>
      <w:divsChild>
        <w:div w:id="3408229">
          <w:marLeft w:val="0"/>
          <w:marRight w:val="0"/>
          <w:marTop w:val="0"/>
          <w:marBottom w:val="0"/>
          <w:divBdr>
            <w:top w:val="none" w:sz="0" w:space="0" w:color="auto"/>
            <w:left w:val="none" w:sz="0" w:space="0" w:color="auto"/>
            <w:bottom w:val="none" w:sz="0" w:space="0" w:color="auto"/>
            <w:right w:val="none" w:sz="0" w:space="0" w:color="auto"/>
          </w:divBdr>
        </w:div>
        <w:div w:id="80641631">
          <w:marLeft w:val="0"/>
          <w:marRight w:val="0"/>
          <w:marTop w:val="0"/>
          <w:marBottom w:val="0"/>
          <w:divBdr>
            <w:top w:val="none" w:sz="0" w:space="0" w:color="auto"/>
            <w:left w:val="none" w:sz="0" w:space="0" w:color="auto"/>
            <w:bottom w:val="none" w:sz="0" w:space="0" w:color="auto"/>
            <w:right w:val="none" w:sz="0" w:space="0" w:color="auto"/>
          </w:divBdr>
        </w:div>
        <w:div w:id="384526186">
          <w:marLeft w:val="0"/>
          <w:marRight w:val="0"/>
          <w:marTop w:val="0"/>
          <w:marBottom w:val="0"/>
          <w:divBdr>
            <w:top w:val="none" w:sz="0" w:space="0" w:color="auto"/>
            <w:left w:val="none" w:sz="0" w:space="0" w:color="auto"/>
            <w:bottom w:val="none" w:sz="0" w:space="0" w:color="auto"/>
            <w:right w:val="none" w:sz="0" w:space="0" w:color="auto"/>
          </w:divBdr>
        </w:div>
      </w:divsChild>
    </w:div>
    <w:div w:id="1036928767">
      <w:bodyDiv w:val="1"/>
      <w:marLeft w:val="0"/>
      <w:marRight w:val="0"/>
      <w:marTop w:val="0"/>
      <w:marBottom w:val="0"/>
      <w:divBdr>
        <w:top w:val="none" w:sz="0" w:space="0" w:color="auto"/>
        <w:left w:val="none" w:sz="0" w:space="0" w:color="auto"/>
        <w:bottom w:val="none" w:sz="0" w:space="0" w:color="auto"/>
        <w:right w:val="none" w:sz="0" w:space="0" w:color="auto"/>
      </w:divBdr>
      <w:divsChild>
        <w:div w:id="1796942007">
          <w:marLeft w:val="0"/>
          <w:marRight w:val="0"/>
          <w:marTop w:val="0"/>
          <w:marBottom w:val="0"/>
          <w:divBdr>
            <w:top w:val="none" w:sz="0" w:space="0" w:color="auto"/>
            <w:left w:val="none" w:sz="0" w:space="0" w:color="auto"/>
            <w:bottom w:val="none" w:sz="0" w:space="0" w:color="auto"/>
            <w:right w:val="none" w:sz="0" w:space="0" w:color="auto"/>
          </w:divBdr>
        </w:div>
        <w:div w:id="1999115267">
          <w:marLeft w:val="0"/>
          <w:marRight w:val="0"/>
          <w:marTop w:val="0"/>
          <w:marBottom w:val="0"/>
          <w:divBdr>
            <w:top w:val="none" w:sz="0" w:space="0" w:color="auto"/>
            <w:left w:val="none" w:sz="0" w:space="0" w:color="auto"/>
            <w:bottom w:val="none" w:sz="0" w:space="0" w:color="auto"/>
            <w:right w:val="none" w:sz="0" w:space="0" w:color="auto"/>
          </w:divBdr>
        </w:div>
      </w:divsChild>
    </w:div>
    <w:div w:id="1096555530">
      <w:bodyDiv w:val="1"/>
      <w:marLeft w:val="0"/>
      <w:marRight w:val="0"/>
      <w:marTop w:val="0"/>
      <w:marBottom w:val="0"/>
      <w:divBdr>
        <w:top w:val="none" w:sz="0" w:space="0" w:color="auto"/>
        <w:left w:val="none" w:sz="0" w:space="0" w:color="auto"/>
        <w:bottom w:val="none" w:sz="0" w:space="0" w:color="auto"/>
        <w:right w:val="none" w:sz="0" w:space="0" w:color="auto"/>
      </w:divBdr>
      <w:divsChild>
        <w:div w:id="394203469">
          <w:marLeft w:val="0"/>
          <w:marRight w:val="0"/>
          <w:marTop w:val="0"/>
          <w:marBottom w:val="0"/>
          <w:divBdr>
            <w:top w:val="none" w:sz="0" w:space="0" w:color="auto"/>
            <w:left w:val="none" w:sz="0" w:space="0" w:color="auto"/>
            <w:bottom w:val="none" w:sz="0" w:space="0" w:color="auto"/>
            <w:right w:val="none" w:sz="0" w:space="0" w:color="auto"/>
          </w:divBdr>
        </w:div>
        <w:div w:id="1901283013">
          <w:marLeft w:val="0"/>
          <w:marRight w:val="0"/>
          <w:marTop w:val="0"/>
          <w:marBottom w:val="0"/>
          <w:divBdr>
            <w:top w:val="none" w:sz="0" w:space="0" w:color="auto"/>
            <w:left w:val="none" w:sz="0" w:space="0" w:color="auto"/>
            <w:bottom w:val="none" w:sz="0" w:space="0" w:color="auto"/>
            <w:right w:val="none" w:sz="0" w:space="0" w:color="auto"/>
          </w:divBdr>
        </w:div>
      </w:divsChild>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2491510">
      <w:bodyDiv w:val="1"/>
      <w:marLeft w:val="0"/>
      <w:marRight w:val="0"/>
      <w:marTop w:val="0"/>
      <w:marBottom w:val="0"/>
      <w:divBdr>
        <w:top w:val="none" w:sz="0" w:space="0" w:color="auto"/>
        <w:left w:val="none" w:sz="0" w:space="0" w:color="auto"/>
        <w:bottom w:val="none" w:sz="0" w:space="0" w:color="auto"/>
        <w:right w:val="none" w:sz="0" w:space="0" w:color="auto"/>
      </w:divBdr>
    </w:div>
    <w:div w:id="1419449281">
      <w:bodyDiv w:val="1"/>
      <w:marLeft w:val="0"/>
      <w:marRight w:val="0"/>
      <w:marTop w:val="0"/>
      <w:marBottom w:val="0"/>
      <w:divBdr>
        <w:top w:val="none" w:sz="0" w:space="0" w:color="auto"/>
        <w:left w:val="none" w:sz="0" w:space="0" w:color="auto"/>
        <w:bottom w:val="none" w:sz="0" w:space="0" w:color="auto"/>
        <w:right w:val="none" w:sz="0" w:space="0" w:color="auto"/>
      </w:divBdr>
      <w:divsChild>
        <w:div w:id="493031607">
          <w:marLeft w:val="0"/>
          <w:marRight w:val="0"/>
          <w:marTop w:val="0"/>
          <w:marBottom w:val="0"/>
          <w:divBdr>
            <w:top w:val="none" w:sz="0" w:space="0" w:color="auto"/>
            <w:left w:val="none" w:sz="0" w:space="0" w:color="auto"/>
            <w:bottom w:val="none" w:sz="0" w:space="0" w:color="auto"/>
            <w:right w:val="none" w:sz="0" w:space="0" w:color="auto"/>
          </w:divBdr>
        </w:div>
        <w:div w:id="952516628">
          <w:marLeft w:val="0"/>
          <w:marRight w:val="0"/>
          <w:marTop w:val="0"/>
          <w:marBottom w:val="0"/>
          <w:divBdr>
            <w:top w:val="none" w:sz="0" w:space="0" w:color="auto"/>
            <w:left w:val="none" w:sz="0" w:space="0" w:color="auto"/>
            <w:bottom w:val="none" w:sz="0" w:space="0" w:color="auto"/>
            <w:right w:val="none" w:sz="0" w:space="0" w:color="auto"/>
          </w:divBdr>
        </w:div>
        <w:div w:id="1747454005">
          <w:marLeft w:val="0"/>
          <w:marRight w:val="0"/>
          <w:marTop w:val="0"/>
          <w:marBottom w:val="0"/>
          <w:divBdr>
            <w:top w:val="none" w:sz="0" w:space="0" w:color="auto"/>
            <w:left w:val="none" w:sz="0" w:space="0" w:color="auto"/>
            <w:bottom w:val="none" w:sz="0" w:space="0" w:color="auto"/>
            <w:right w:val="none" w:sz="0" w:space="0" w:color="auto"/>
          </w:divBdr>
        </w:div>
        <w:div w:id="1810897749">
          <w:marLeft w:val="0"/>
          <w:marRight w:val="0"/>
          <w:marTop w:val="0"/>
          <w:marBottom w:val="0"/>
          <w:divBdr>
            <w:top w:val="none" w:sz="0" w:space="0" w:color="auto"/>
            <w:left w:val="none" w:sz="0" w:space="0" w:color="auto"/>
            <w:bottom w:val="none" w:sz="0" w:space="0" w:color="auto"/>
            <w:right w:val="none" w:sz="0" w:space="0" w:color="auto"/>
          </w:divBdr>
        </w:div>
      </w:divsChild>
    </w:div>
    <w:div w:id="158460755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1949969494">
      <w:bodyDiv w:val="1"/>
      <w:marLeft w:val="0"/>
      <w:marRight w:val="0"/>
      <w:marTop w:val="0"/>
      <w:marBottom w:val="0"/>
      <w:divBdr>
        <w:top w:val="none" w:sz="0" w:space="0" w:color="auto"/>
        <w:left w:val="none" w:sz="0" w:space="0" w:color="auto"/>
        <w:bottom w:val="none" w:sz="0" w:space="0" w:color="auto"/>
        <w:right w:val="none" w:sz="0" w:space="0" w:color="auto"/>
      </w:divBdr>
      <w:divsChild>
        <w:div w:id="362484744">
          <w:marLeft w:val="0"/>
          <w:marRight w:val="0"/>
          <w:marTop w:val="0"/>
          <w:marBottom w:val="0"/>
          <w:divBdr>
            <w:top w:val="none" w:sz="0" w:space="0" w:color="auto"/>
            <w:left w:val="none" w:sz="0" w:space="0" w:color="auto"/>
            <w:bottom w:val="none" w:sz="0" w:space="0" w:color="auto"/>
            <w:right w:val="none" w:sz="0" w:space="0" w:color="auto"/>
          </w:divBdr>
        </w:div>
        <w:div w:id="383483161">
          <w:marLeft w:val="0"/>
          <w:marRight w:val="0"/>
          <w:marTop w:val="0"/>
          <w:marBottom w:val="0"/>
          <w:divBdr>
            <w:top w:val="none" w:sz="0" w:space="0" w:color="auto"/>
            <w:left w:val="none" w:sz="0" w:space="0" w:color="auto"/>
            <w:bottom w:val="none" w:sz="0" w:space="0" w:color="auto"/>
            <w:right w:val="none" w:sz="0" w:space="0" w:color="auto"/>
          </w:divBdr>
        </w:div>
        <w:div w:id="1613979547">
          <w:marLeft w:val="0"/>
          <w:marRight w:val="0"/>
          <w:marTop w:val="0"/>
          <w:marBottom w:val="0"/>
          <w:divBdr>
            <w:top w:val="none" w:sz="0" w:space="0" w:color="auto"/>
            <w:left w:val="none" w:sz="0" w:space="0" w:color="auto"/>
            <w:bottom w:val="none" w:sz="0" w:space="0" w:color="auto"/>
            <w:right w:val="none" w:sz="0" w:space="0" w:color="auto"/>
          </w:divBdr>
        </w:div>
      </w:divsChild>
    </w:div>
    <w:div w:id="1994990112">
      <w:bodyDiv w:val="1"/>
      <w:marLeft w:val="0"/>
      <w:marRight w:val="0"/>
      <w:marTop w:val="0"/>
      <w:marBottom w:val="0"/>
      <w:divBdr>
        <w:top w:val="none" w:sz="0" w:space="0" w:color="auto"/>
        <w:left w:val="none" w:sz="0" w:space="0" w:color="auto"/>
        <w:bottom w:val="none" w:sz="0" w:space="0" w:color="auto"/>
        <w:right w:val="none" w:sz="0" w:space="0" w:color="auto"/>
      </w:divBdr>
      <w:divsChild>
        <w:div w:id="414520971">
          <w:marLeft w:val="0"/>
          <w:marRight w:val="0"/>
          <w:marTop w:val="0"/>
          <w:marBottom w:val="0"/>
          <w:divBdr>
            <w:top w:val="none" w:sz="0" w:space="0" w:color="auto"/>
            <w:left w:val="none" w:sz="0" w:space="0" w:color="auto"/>
            <w:bottom w:val="none" w:sz="0" w:space="0" w:color="auto"/>
            <w:right w:val="none" w:sz="0" w:space="0" w:color="auto"/>
          </w:divBdr>
        </w:div>
        <w:div w:id="1366295896">
          <w:marLeft w:val="0"/>
          <w:marRight w:val="0"/>
          <w:marTop w:val="0"/>
          <w:marBottom w:val="0"/>
          <w:divBdr>
            <w:top w:val="none" w:sz="0" w:space="0" w:color="auto"/>
            <w:left w:val="none" w:sz="0" w:space="0" w:color="auto"/>
            <w:bottom w:val="none" w:sz="0" w:space="0" w:color="auto"/>
            <w:right w:val="none" w:sz="0" w:space="0" w:color="auto"/>
          </w:divBdr>
        </w:div>
        <w:div w:id="1913924294">
          <w:marLeft w:val="0"/>
          <w:marRight w:val="0"/>
          <w:marTop w:val="0"/>
          <w:marBottom w:val="0"/>
          <w:divBdr>
            <w:top w:val="none" w:sz="0" w:space="0" w:color="auto"/>
            <w:left w:val="none" w:sz="0" w:space="0" w:color="auto"/>
            <w:bottom w:val="none" w:sz="0" w:space="0" w:color="auto"/>
            <w:right w:val="none" w:sz="0" w:space="0" w:color="auto"/>
          </w:divBdr>
        </w:div>
        <w:div w:id="2140295303">
          <w:marLeft w:val="0"/>
          <w:marRight w:val="0"/>
          <w:marTop w:val="0"/>
          <w:marBottom w:val="0"/>
          <w:divBdr>
            <w:top w:val="none" w:sz="0" w:space="0" w:color="auto"/>
            <w:left w:val="none" w:sz="0" w:space="0" w:color="auto"/>
            <w:bottom w:val="none" w:sz="0" w:space="0" w:color="auto"/>
            <w:right w:val="none" w:sz="0" w:space="0" w:color="auto"/>
          </w:divBdr>
        </w:div>
      </w:divsChild>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081169045">
      <w:bodyDiv w:val="1"/>
      <w:marLeft w:val="0"/>
      <w:marRight w:val="0"/>
      <w:marTop w:val="0"/>
      <w:marBottom w:val="0"/>
      <w:divBdr>
        <w:top w:val="none" w:sz="0" w:space="0" w:color="auto"/>
        <w:left w:val="none" w:sz="0" w:space="0" w:color="auto"/>
        <w:bottom w:val="none" w:sz="0" w:space="0" w:color="auto"/>
        <w:right w:val="none" w:sz="0" w:space="0" w:color="auto"/>
      </w:divBdr>
    </w:div>
    <w:div w:id="212900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10</Value>
      <Value>9</Value>
      <Value>8</Value>
      <Value>7</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Infrastructure and Resources</TermName>
          <TermId xmlns="http://schemas.microsoft.com/office/infopath/2007/PartnerControls">21918da2-2a1d-4f28-8be4-79a312f82e92</TermId>
        </TermInfo>
      </Terms>
    </n771d69a070c4babbf278c67c8a2b859>
    <Reference_x0020_Number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Office of the Executive Director</TermName>
          <TermId xmlns="http://schemas.microsoft.com/office/infopath/2007/PartnerControls">ff8797a1-2baa-4900-9b1b-a15becd3915a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Forest, Fire and Regions</TermName>
          <TermId xmlns="http://schemas.microsoft.com/office/infopath/2007/PartnerControls">2e0654de-dfdc-4793-b2a2-0db9a0abca14</TermId>
        </TermInfo>
      </Terms>
    </ic50d0a05a8e4d9791dac67f8a1e716c>
    <ld508a88e6264ce89693af80a72862cb xmlns="9fd47c19-1c4a-4d7d-b342-c10cef269344">
      <Terms xmlns="http://schemas.microsoft.com/office/infopath/2007/PartnerControls"/>
    </ld508a88e6264ce89693af80a72862cb>
    <_dlc_DocId xmlns="a5f32de4-e402-4188-b034-e71ca7d22e54">DOCID507-27138269-260</_dlc_DocId>
    <_dlc_DocIdUrl xmlns="a5f32de4-e402-4188-b034-e71ca7d22e54">
      <Url>https://delwpvicgovau.sharepoint.com/sites/ecm_507/_layouts/15/DocIdRedir.aspx?ID=DOCID507-27138269-260</Url>
      <Description>DOCID507-27138269-260</Description>
    </_dlc_DocIdUrl>
  </documentManagement>
</p:properties>
</file>

<file path=customXml/item4.xml><?xml version="1.0" encoding="utf-8"?>
<?mso-contentType ?>
<SharedContentType xmlns="Microsoft.SharePoint.Taxonomy.ContentTypeSync" SourceId="797aeec6-0273-40f2-ab3e-beee73212332" ContentTypeId="0x0101002517F445A0F35E449C98AAD631F2B0380103"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Position Description" ma:contentTypeID="0x0101002517F445A0F35E449C98AAD631F2B0380103009EFEB8EAA7B9EA4B9B08E37EF2405237" ma:contentTypeVersion="10" ma:contentTypeDescription="" ma:contentTypeScope="" ma:versionID="f5ad74ed15ef8cfcae39e31a325abb2c">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24133aa0dcbea5cfa4d0df494d6aa8f7"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3:ld508a88e6264ce89693af80a72862cb" minOccurs="0"/>
                <xsd:element ref="ns2:Referenc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ference_x0020_Number" ma:index="33" nillable="true" ma:displayName="Reference Number" ma:internalName="Referenc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8;#Office of the Executive Director|ff8797a1-2baa-4900-9b1b-a15becd3915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dcb2089-7255-4126-9881-d4b3857176ef}" ma:internalName="TaxCatchAll" ma:showField="CatchAllData" ma:web="59ec5211-c209-4c48-bfe4-b9f7b1228ed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9dcb2089-7255-4126-9881-d4b3857176ef}" ma:internalName="TaxCatchAllLabel" ma:readOnly="true" ma:showField="CatchAllDataLabel" ma:web="59ec5211-c209-4c48-bfe4-b9f7b1228ed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0;#Forest, Fire and Regions|2e0654de-dfdc-4793-b2a2-0db9a0abca1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9;#Infrastructure and Resources|21918da2-2a1d-4f28-8be4-79a312f82e92"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ld508a88e6264ce89693af80a72862cb" ma:index="32" nillable="true" ma:taxonomy="true" ma:internalName="ld508a88e6264ce89693af80a72862cb" ma:taxonomyFieldName="Reference_x0020_Type" ma:displayName="Reference Typ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customXsn xmlns="http://schemas.microsoft.com/office/2006/metadata/customXsn">
  <xsnLocation/>
  <cached>True</cached>
  <openByDefault>True</openByDefault>
  <xsnScope>/sites/contentTypeHub</xsnScope>
</customXs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6376B1-797D-4A8D-9D20-2C0B333D4E87}">
  <ds:schemaRefs>
    <ds:schemaRef ds:uri="http://schemas.microsoft.com/sharepoint/events"/>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s>
</ds:datastoreItem>
</file>

<file path=customXml/itemProps4.xml><?xml version="1.0" encoding="utf-8"?>
<ds:datastoreItem xmlns:ds="http://schemas.openxmlformats.org/officeDocument/2006/customXml" ds:itemID="{364A26AB-35CB-405A-BE2C-619795708899}">
  <ds:schemaRefs>
    <ds:schemaRef ds:uri="Microsoft.SharePoint.Taxonomy.ContentTypeSync"/>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5D582E8B-3A8F-4F19-9644-6AB1DFE7D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2B3E876-D264-4475-AEF0-686B95ED3C2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2015</Words>
  <Characters>13091</Characters>
  <Application>Microsoft Office Word</Application>
  <DocSecurity>0</DocSecurity>
  <Lines>109</Lines>
  <Paragraphs>30</Paragraphs>
  <ScaleCrop>false</ScaleCrop>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Fionna X Keating (DEECA)</cp:lastModifiedBy>
  <cp:revision>10</cp:revision>
  <cp:lastPrinted>2022-06-17T02:14:00Z</cp:lastPrinted>
  <dcterms:created xsi:type="dcterms:W3CDTF">2025-08-26T02:02:00Z</dcterms:created>
  <dcterms:modified xsi:type="dcterms:W3CDTF">2025-09-18T02:17:00Z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0x0101002517F445A0F35E449C98AAD631F2B0380103009EFEB8EAA7B9EA4B9B08E37EF2405237</vt:lpwstr>
  </property>
  <property fmtid="{D5CDD505-2E9C-101B-9397-08002B2CF9AE}" pid="5" name="MediaServiceImageTags">
    <vt:lpwstr/>
  </property>
  <property fmtid="{D5CDD505-2E9C-101B-9397-08002B2CF9AE}" pid="6" name="_dlc_DocIdItemGuid">
    <vt:lpwstr>88db9ed3-75bd-4f34-a696-b1b0ba641a3e</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y fmtid="{D5CDD505-2E9C-101B-9397-08002B2CF9AE}" pid="24" name="Security_x0020_Classification">
    <vt:lpwstr>3;#Unclassified|7fa379f4-4aba-4692-ab80-7d39d3a23cf4</vt:lpwstr>
  </property>
  <property fmtid="{D5CDD505-2E9C-101B-9397-08002B2CF9AE}" pid="25" name="Dissemination_x0020_Limiting_x0020_Marker">
    <vt:lpwstr>2;#FOUO|955eb6fc-b35a-4808-8aa5-31e514fa3f26</vt:lpwstr>
  </property>
  <property fmtid="{D5CDD505-2E9C-101B-9397-08002B2CF9AE}" pid="26" name="Section">
    <vt:lpwstr>7;#All|8270565e-a836-42c0-aa61-1ac7b0ff14aa</vt:lpwstr>
  </property>
  <property fmtid="{D5CDD505-2E9C-101B-9397-08002B2CF9AE}" pid="27" name="Agency">
    <vt:lpwstr>1;#Department of Environment, Land, Water and Planning|607a3f87-1228-4cd9-82a5-076aa8776274</vt:lpwstr>
  </property>
  <property fmtid="{D5CDD505-2E9C-101B-9397-08002B2CF9AE}" pid="28" name="Branch">
    <vt:lpwstr>8;#Office of the Executive Director|ff8797a1-2baa-4900-9b1b-a15becd3915a</vt:lpwstr>
  </property>
  <property fmtid="{D5CDD505-2E9C-101B-9397-08002B2CF9AE}" pid="29" name="Division">
    <vt:lpwstr>9;#Infrastructure and Resources|21918da2-2a1d-4f28-8be4-79a312f82e92</vt:lpwstr>
  </property>
  <property fmtid="{D5CDD505-2E9C-101B-9397-08002B2CF9AE}" pid="30" name="Group1">
    <vt:lpwstr>10;#Forest, Fire and Regions|2e0654de-dfdc-4793-b2a2-0db9a0abca14</vt:lpwstr>
  </property>
  <property fmtid="{D5CDD505-2E9C-101B-9397-08002B2CF9AE}" pid="31" name="Reference_x0020_Type">
    <vt:lpwstr/>
  </property>
  <property fmtid="{D5CDD505-2E9C-101B-9397-08002B2CF9AE}" pid="32" name="Sub_x002d_Section">
    <vt:lpwstr/>
  </property>
  <property fmtid="{D5CDD505-2E9C-101B-9397-08002B2CF9AE}" pid="33" name="Sub-Section">
    <vt:lpwstr/>
  </property>
  <property fmtid="{D5CDD505-2E9C-101B-9397-08002B2CF9AE}" pid="34" name="Reference Type">
    <vt:lpwstr/>
  </property>
</Properties>
</file>