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9B7E82"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37350B38">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4D0C10A" w:rsidR="00495B3B" w:rsidRPr="00495B3B" w:rsidRDefault="00616079" w:rsidP="00495B3B">
            <w:pPr>
              <w:spacing w:before="0" w:after="0"/>
              <w:ind w:left="57" w:right="-450"/>
              <w:rPr>
                <w:rFonts w:ascii="Arial" w:hAnsi="Arial" w:cs="Arial"/>
                <w:color w:val="363534"/>
              </w:rPr>
            </w:pPr>
            <w:r w:rsidRPr="0BB47B26">
              <w:rPr>
                <w:rFonts w:ascii="Arial" w:hAnsi="Arial" w:cs="Arial"/>
                <w:color w:val="363534"/>
              </w:rPr>
              <w:t>Change Lead</w:t>
            </w:r>
            <w:r w:rsidR="00255662" w:rsidRPr="0BB47B26">
              <w:rPr>
                <w:rFonts w:ascii="Arial" w:hAnsi="Arial" w:cs="Arial"/>
                <w:color w:val="363534"/>
              </w:rPr>
              <w:t xml:space="preserve">, </w:t>
            </w:r>
            <w:r w:rsidR="1B9290F3" w:rsidRPr="0BB47B26">
              <w:rPr>
                <w:rFonts w:ascii="Arial" w:hAnsi="Arial" w:cs="Arial"/>
                <w:color w:val="363534"/>
              </w:rPr>
              <w:t xml:space="preserve">Program </w:t>
            </w:r>
            <w:r w:rsidR="00255662" w:rsidRPr="0BB47B26">
              <w:rPr>
                <w:rFonts w:ascii="Arial" w:hAnsi="Arial" w:cs="Arial"/>
                <w:color w:val="363534"/>
              </w:rPr>
              <w:t>Compass</w:t>
            </w:r>
            <w:r w:rsidR="003B1F7F" w:rsidRPr="0BB47B26">
              <w:rPr>
                <w:rFonts w:ascii="Arial" w:hAnsi="Arial" w:cs="Arial"/>
                <w:color w:val="363534"/>
              </w:rPr>
              <w:t xml:space="preserve"> </w:t>
            </w:r>
          </w:p>
        </w:tc>
      </w:tr>
      <w:tr w:rsidR="00495B3B" w:rsidRPr="00495B3B" w14:paraId="5F8F815C" w14:textId="77777777" w:rsidTr="37350B38">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DBBFFDC" w:rsidR="00495B3B" w:rsidRPr="00495B3B" w:rsidRDefault="004E6FA2" w:rsidP="00495B3B">
            <w:pPr>
              <w:spacing w:before="0" w:after="0"/>
              <w:ind w:left="57" w:right="-450"/>
              <w:rPr>
                <w:rFonts w:ascii="Arial" w:hAnsi="Arial" w:cs="Arial"/>
                <w:color w:val="363534"/>
                <w:szCs w:val="22"/>
              </w:rPr>
            </w:pPr>
            <w:r w:rsidRPr="004E6FA2">
              <w:rPr>
                <w:rFonts w:ascii="Arial" w:hAnsi="Arial" w:cs="Arial"/>
                <w:color w:val="363534"/>
                <w:szCs w:val="22"/>
              </w:rPr>
              <w:t>50966926</w:t>
            </w:r>
            <w:r>
              <w:rPr>
                <w:rFonts w:ascii="Arial" w:hAnsi="Arial" w:cs="Arial"/>
                <w:color w:val="363534"/>
                <w:szCs w:val="22"/>
              </w:rPr>
              <w:t xml:space="preserve"> </w:t>
            </w:r>
          </w:p>
        </w:tc>
      </w:tr>
      <w:tr w:rsidR="00495B3B" w:rsidRPr="00495B3B" w14:paraId="6052E497" w14:textId="77777777" w:rsidTr="37350B38">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B026402" w:rsidR="00495B3B" w:rsidRPr="00495B3B" w:rsidRDefault="003D507A" w:rsidP="37350B38">
            <w:pPr>
              <w:spacing w:before="0" w:after="0"/>
              <w:ind w:left="57" w:right="-450"/>
              <w:rPr>
                <w:rFonts w:ascii="Arial" w:hAnsi="Arial" w:cs="Arial"/>
                <w:color w:val="363534"/>
              </w:rPr>
            </w:pPr>
            <w:r w:rsidRPr="37350B38">
              <w:rPr>
                <w:rFonts w:ascii="Arial" w:hAnsi="Arial" w:cs="Arial"/>
                <w:color w:val="363534"/>
              </w:rPr>
              <w:t>VPS</w:t>
            </w:r>
            <w:r w:rsidR="004E6FA2">
              <w:rPr>
                <w:rFonts w:ascii="Arial" w:hAnsi="Arial" w:cs="Arial"/>
                <w:color w:val="363534"/>
              </w:rPr>
              <w:t xml:space="preserve"> Grade </w:t>
            </w:r>
            <w:r w:rsidR="16AFEAAA" w:rsidRPr="37350B38">
              <w:rPr>
                <w:rFonts w:ascii="Arial" w:hAnsi="Arial" w:cs="Arial"/>
                <w:color w:val="363534"/>
              </w:rPr>
              <w:t>5</w:t>
            </w:r>
          </w:p>
        </w:tc>
      </w:tr>
      <w:tr w:rsidR="00495B3B" w:rsidRPr="00495B3B" w14:paraId="513E600D" w14:textId="77777777" w:rsidTr="37350B38">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8E738CD" w:rsidR="00495B3B" w:rsidRPr="00255662" w:rsidRDefault="00255662" w:rsidP="003D507A">
            <w:pPr>
              <w:spacing w:before="0" w:after="0"/>
              <w:ind w:right="-450"/>
              <w:rPr>
                <w:rFonts w:ascii="Arial" w:hAnsi="Arial" w:cs="Arial"/>
                <w:color w:val="363534"/>
                <w:szCs w:val="22"/>
              </w:rPr>
            </w:pPr>
            <w:r w:rsidRPr="00255662">
              <w:rPr>
                <w:rFonts w:ascii="Arial" w:hAnsi="Arial" w:cs="Arial"/>
                <w:color w:val="363534"/>
                <w:szCs w:val="22"/>
              </w:rPr>
              <w:t>$113,022 - $136,747</w:t>
            </w:r>
            <w:r w:rsidR="00655F9C">
              <w:rPr>
                <w:rFonts w:ascii="Arial" w:hAnsi="Arial" w:cs="Arial"/>
                <w:color w:val="363534"/>
                <w:szCs w:val="22"/>
              </w:rPr>
              <w:t xml:space="preserve"> </w:t>
            </w:r>
            <w:r w:rsidR="004E6FA2">
              <w:rPr>
                <w:rFonts w:ascii="Arial" w:hAnsi="Arial" w:cs="Arial"/>
                <w:color w:val="363534"/>
                <w:szCs w:val="22"/>
              </w:rPr>
              <w:t xml:space="preserve">plus superannuation </w:t>
            </w:r>
          </w:p>
        </w:tc>
      </w:tr>
      <w:tr w:rsidR="00495B3B" w:rsidRPr="00495B3B" w14:paraId="2A722203" w14:textId="77777777" w:rsidTr="37350B38">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3C1B303" w:rsidR="00495B3B" w:rsidRPr="00495B3B" w:rsidRDefault="6A9DF1CF" w:rsidP="37350B38">
            <w:pPr>
              <w:tabs>
                <w:tab w:val="left" w:pos="3529"/>
              </w:tabs>
              <w:spacing w:before="0" w:after="0"/>
              <w:ind w:left="57" w:right="-450"/>
              <w:rPr>
                <w:rFonts w:ascii="Arial" w:hAnsi="Arial" w:cs="Arial"/>
                <w:color w:val="363534"/>
              </w:rPr>
            </w:pPr>
            <w:r w:rsidRPr="37350B38">
              <w:rPr>
                <w:rFonts w:ascii="Arial" w:hAnsi="Arial" w:cs="Arial"/>
                <w:color w:val="363534"/>
              </w:rPr>
              <w:t>Fixed Term</w:t>
            </w:r>
            <w:r w:rsidR="004E6FA2">
              <w:rPr>
                <w:rFonts w:ascii="Arial" w:hAnsi="Arial" w:cs="Arial"/>
                <w:color w:val="363534"/>
              </w:rPr>
              <w:t xml:space="preserve"> for 24 Months </w:t>
            </w:r>
          </w:p>
        </w:tc>
      </w:tr>
      <w:tr w:rsidR="00495B3B" w:rsidRPr="00495B3B" w14:paraId="73E4C712" w14:textId="77777777" w:rsidTr="5C87C891">
        <w:trPr>
          <w:trHeight w:val="375"/>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74F5EEC7"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Bushfire and Forest Services</w:t>
            </w:r>
          </w:p>
        </w:tc>
      </w:tr>
      <w:tr w:rsidR="00495B3B" w:rsidRPr="00495B3B" w14:paraId="1EBFF7E6" w14:textId="77777777" w:rsidTr="37350B38">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77C8617E" w:rsidR="00495B3B" w:rsidRPr="00495B3B" w:rsidRDefault="003D507A" w:rsidP="00495B3B">
            <w:pPr>
              <w:spacing w:before="0" w:after="0"/>
              <w:ind w:left="57" w:right="-450"/>
              <w:rPr>
                <w:rFonts w:ascii="Arial" w:hAnsi="Arial" w:cs="Arial"/>
                <w:color w:val="363534"/>
                <w:szCs w:val="22"/>
              </w:rPr>
            </w:pPr>
            <w:r w:rsidRPr="003D507A">
              <w:rPr>
                <w:rFonts w:ascii="Arial" w:hAnsi="Arial" w:cs="Arial"/>
                <w:noProof/>
                <w:color w:val="363534"/>
                <w:szCs w:val="22"/>
                <w:lang w:eastAsia="zh-CN"/>
              </w:rPr>
              <w:t>Infrastructure and Resources</w:t>
            </w:r>
            <w:r w:rsidR="004E6FA2">
              <w:rPr>
                <w:rFonts w:ascii="Arial" w:hAnsi="Arial" w:cs="Arial"/>
                <w:noProof/>
                <w:color w:val="363534"/>
                <w:szCs w:val="22"/>
                <w:lang w:eastAsia="zh-CN"/>
              </w:rPr>
              <w:t xml:space="preserve">; </w:t>
            </w:r>
            <w:r w:rsidR="004E6FA2" w:rsidRPr="004E6FA2">
              <w:rPr>
                <w:rFonts w:ascii="Arial" w:hAnsi="Arial" w:cs="Arial"/>
                <w:noProof/>
                <w:color w:val="363534"/>
                <w:szCs w:val="22"/>
                <w:lang w:eastAsia="zh-CN"/>
              </w:rPr>
              <w:t>Technology and Logistics</w:t>
            </w:r>
          </w:p>
        </w:tc>
      </w:tr>
      <w:tr w:rsidR="00495B3B" w:rsidRPr="00495B3B" w14:paraId="37A0D7CE" w14:textId="77777777" w:rsidTr="37350B38">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6AD395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76E5CE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3D507A">
              <w:rPr>
                <w:rFonts w:ascii="Arial" w:hAnsi="Arial" w:cs="Arial"/>
                <w:color w:val="363534"/>
                <w:szCs w:val="22"/>
              </w:rPr>
              <w:fldChar w:fldCharType="begin">
                <w:ffData>
                  <w:name w:val=""/>
                  <w:enabled/>
                  <w:calcOnExit w:val="0"/>
                  <w:checkBox>
                    <w:size w:val="26"/>
                    <w:default w:val="1"/>
                  </w:checkBox>
                </w:ffData>
              </w:fldChar>
            </w:r>
            <w:r w:rsidR="003D507A">
              <w:rPr>
                <w:rFonts w:ascii="Arial" w:hAnsi="Arial" w:cs="Arial"/>
                <w:color w:val="363534"/>
                <w:szCs w:val="22"/>
              </w:rPr>
              <w:instrText xml:space="preserve"> FORMCHECKBOX </w:instrText>
            </w:r>
            <w:r w:rsidR="003D507A">
              <w:rPr>
                <w:rFonts w:ascii="Arial" w:hAnsi="Arial" w:cs="Arial"/>
                <w:color w:val="363534"/>
                <w:szCs w:val="22"/>
              </w:rPr>
            </w:r>
            <w:r w:rsidR="003D507A">
              <w:rPr>
                <w:rFonts w:ascii="Arial" w:hAnsi="Arial" w:cs="Arial"/>
                <w:color w:val="363534"/>
                <w:szCs w:val="22"/>
              </w:rPr>
              <w:fldChar w:fldCharType="separate"/>
            </w:r>
            <w:r w:rsidR="003D507A">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37350B38">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16AA251" w:rsidR="00495B3B" w:rsidRPr="00495B3B" w:rsidRDefault="73D07078" w:rsidP="00495B3B">
            <w:pPr>
              <w:tabs>
                <w:tab w:val="left" w:pos="469"/>
                <w:tab w:val="left" w:pos="1189"/>
              </w:tabs>
              <w:spacing w:before="0" w:after="0"/>
              <w:ind w:left="57" w:right="-450"/>
              <w:rPr>
                <w:rFonts w:ascii="Arial" w:hAnsi="Arial" w:cs="Arial"/>
                <w:color w:val="363534"/>
                <w:lang w:eastAsia="zh-CN"/>
              </w:rPr>
            </w:pPr>
            <w:r w:rsidRPr="5C87C891">
              <w:rPr>
                <w:rFonts w:cs="Arial"/>
                <w:color w:val="363534"/>
                <w:lang w:eastAsia="zh-CN"/>
              </w:rPr>
              <w:t>Learning and Development Program Manager, Program Compass</w:t>
            </w:r>
          </w:p>
        </w:tc>
      </w:tr>
      <w:tr w:rsidR="00495B3B" w:rsidRPr="00495B3B" w14:paraId="35F6D00F" w14:textId="77777777" w:rsidTr="37350B38">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DB43B35" w:rsidR="00495B3B" w:rsidRPr="00495B3B" w:rsidRDefault="0008601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p>
        </w:tc>
      </w:tr>
      <w:tr w:rsidR="00495B3B" w:rsidRPr="00495B3B" w14:paraId="70C7CF88" w14:textId="77777777" w:rsidTr="37350B38">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A0326FD" w:rsidR="00495B3B" w:rsidRPr="00495B3B" w:rsidRDefault="007E60C8" w:rsidP="00495B3B">
            <w:pPr>
              <w:spacing w:before="0" w:after="0"/>
              <w:ind w:left="57" w:right="-450"/>
              <w:rPr>
                <w:rFonts w:ascii="Arial" w:hAnsi="Arial" w:cs="Arial"/>
                <w:color w:val="363534"/>
                <w:szCs w:val="22"/>
              </w:rPr>
            </w:pPr>
            <w:r>
              <w:rPr>
                <w:rFonts w:ascii="Arial" w:hAnsi="Arial" w:cs="Arial"/>
                <w:color w:val="363534"/>
                <w:szCs w:val="22"/>
              </w:rPr>
              <w:t>Kristian Gleeson</w:t>
            </w:r>
            <w:r w:rsidR="005750E8">
              <w:rPr>
                <w:rFonts w:ascii="Arial" w:hAnsi="Arial" w:cs="Arial"/>
                <w:color w:val="363534"/>
                <w:szCs w:val="22"/>
              </w:rPr>
              <w:t xml:space="preserve">, </w:t>
            </w:r>
            <w:r>
              <w:rPr>
                <w:rFonts w:ascii="Arial" w:hAnsi="Arial" w:cs="Arial"/>
                <w:color w:val="363534"/>
                <w:szCs w:val="22"/>
              </w:rPr>
              <w:t>0439 639 702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26226067">
        <w:rPr>
          <w:rFonts w:ascii="Arial" w:hAnsi="Arial" w:cs="Arial"/>
          <w:color w:val="442D97" w:themeColor="accent4" w:themeTint="BF"/>
          <w:sz w:val="28"/>
          <w:szCs w:val="28"/>
          <w:lang w:eastAsia="zh-CN"/>
        </w:rPr>
        <w:t>Position purpose</w:t>
      </w:r>
    </w:p>
    <w:p w14:paraId="453479CE" w14:textId="09D7A722" w:rsidR="003D507A" w:rsidRPr="003D507A" w:rsidRDefault="00393A94" w:rsidP="003D507A">
      <w:pPr>
        <w:keepNext/>
        <w:spacing w:line="240" w:lineRule="auto"/>
        <w:rPr>
          <w:rFonts w:ascii="Arial" w:hAnsi="Arial" w:cs="Arial"/>
          <w:noProof/>
          <w:color w:val="363534"/>
          <w:szCs w:val="22"/>
          <w:lang w:eastAsia="zh-CN"/>
        </w:rPr>
      </w:pPr>
      <w:r w:rsidRPr="00393A94">
        <w:rPr>
          <w:rFonts w:ascii="Arial" w:hAnsi="Arial" w:cs="Arial"/>
          <w:noProof/>
          <w:color w:val="363534"/>
          <w:szCs w:val="22"/>
          <w:lang w:eastAsia="zh-CN"/>
        </w:rPr>
        <w:t>The Change Lead</w:t>
      </w:r>
      <w:r>
        <w:rPr>
          <w:rFonts w:ascii="Arial" w:hAnsi="Arial" w:cs="Arial"/>
          <w:noProof/>
          <w:color w:val="363534"/>
          <w:szCs w:val="22"/>
          <w:lang w:eastAsia="zh-CN"/>
        </w:rPr>
        <w:t xml:space="preserve">, </w:t>
      </w:r>
      <w:r w:rsidR="00D568B0">
        <w:rPr>
          <w:rFonts w:ascii="Arial" w:hAnsi="Arial" w:cs="Arial"/>
          <w:noProof/>
          <w:color w:val="363534"/>
          <w:szCs w:val="22"/>
          <w:lang w:eastAsia="zh-CN"/>
        </w:rPr>
        <w:t xml:space="preserve">Program </w:t>
      </w:r>
      <w:r>
        <w:rPr>
          <w:rFonts w:ascii="Arial" w:hAnsi="Arial" w:cs="Arial"/>
          <w:noProof/>
          <w:color w:val="363534"/>
          <w:szCs w:val="22"/>
          <w:lang w:eastAsia="zh-CN"/>
        </w:rPr>
        <w:t>Compass</w:t>
      </w:r>
      <w:r w:rsidRPr="00393A94">
        <w:rPr>
          <w:rFonts w:ascii="Arial" w:hAnsi="Arial" w:cs="Arial"/>
          <w:noProof/>
          <w:color w:val="363534"/>
          <w:szCs w:val="22"/>
          <w:lang w:eastAsia="zh-CN"/>
        </w:rPr>
        <w:t xml:space="preserve"> is responsible for driving and managing organi</w:t>
      </w:r>
      <w:r w:rsidR="00440A61">
        <w:rPr>
          <w:rFonts w:ascii="Arial" w:hAnsi="Arial" w:cs="Arial"/>
          <w:noProof/>
          <w:color w:val="363534"/>
          <w:szCs w:val="22"/>
          <w:lang w:eastAsia="zh-CN"/>
        </w:rPr>
        <w:t>s</w:t>
      </w:r>
      <w:r w:rsidRPr="00393A94">
        <w:rPr>
          <w:rFonts w:ascii="Arial" w:hAnsi="Arial" w:cs="Arial"/>
          <w:noProof/>
          <w:color w:val="363534"/>
          <w:szCs w:val="22"/>
          <w:lang w:eastAsia="zh-CN"/>
        </w:rPr>
        <w:t>ational change initiatives</w:t>
      </w:r>
      <w:r w:rsidR="00440A61">
        <w:rPr>
          <w:rFonts w:ascii="Arial" w:hAnsi="Arial" w:cs="Arial"/>
          <w:noProof/>
          <w:color w:val="363534"/>
          <w:szCs w:val="22"/>
          <w:lang w:eastAsia="zh-CN"/>
        </w:rPr>
        <w:t xml:space="preserve"> that a</w:t>
      </w:r>
      <w:r w:rsidR="00F70729">
        <w:rPr>
          <w:rFonts w:ascii="Arial" w:hAnsi="Arial" w:cs="Arial"/>
          <w:noProof/>
          <w:color w:val="363534"/>
          <w:szCs w:val="22"/>
          <w:lang w:eastAsia="zh-CN"/>
        </w:rPr>
        <w:t xml:space="preserve">rise through </w:t>
      </w:r>
      <w:r w:rsidR="00874CED">
        <w:rPr>
          <w:rFonts w:ascii="Arial" w:hAnsi="Arial" w:cs="Arial"/>
          <w:noProof/>
          <w:color w:val="363534"/>
          <w:szCs w:val="22"/>
          <w:lang w:eastAsia="zh-CN"/>
        </w:rPr>
        <w:t>Pr</w:t>
      </w:r>
      <w:r w:rsidR="008774B7">
        <w:rPr>
          <w:rFonts w:ascii="Arial" w:hAnsi="Arial" w:cs="Arial"/>
          <w:noProof/>
          <w:color w:val="363534"/>
          <w:szCs w:val="22"/>
          <w:lang w:eastAsia="zh-CN"/>
        </w:rPr>
        <w:t>o</w:t>
      </w:r>
      <w:r w:rsidR="00874CED">
        <w:rPr>
          <w:rFonts w:ascii="Arial" w:hAnsi="Arial" w:cs="Arial"/>
          <w:noProof/>
          <w:color w:val="363534"/>
          <w:szCs w:val="22"/>
          <w:lang w:eastAsia="zh-CN"/>
        </w:rPr>
        <w:t>ject Compass</w:t>
      </w:r>
      <w:r w:rsidRPr="00393A94">
        <w:rPr>
          <w:rFonts w:ascii="Arial" w:hAnsi="Arial" w:cs="Arial"/>
          <w:noProof/>
          <w:color w:val="363534"/>
          <w:szCs w:val="22"/>
          <w:lang w:eastAsia="zh-CN"/>
        </w:rPr>
        <w:t xml:space="preserve"> to ensure successful adoption and implementation. This role </w:t>
      </w:r>
      <w:r w:rsidR="0048532B">
        <w:rPr>
          <w:rFonts w:ascii="Arial" w:hAnsi="Arial" w:cs="Arial"/>
          <w:noProof/>
          <w:color w:val="363534"/>
          <w:szCs w:val="22"/>
          <w:lang w:eastAsia="zh-CN"/>
        </w:rPr>
        <w:t xml:space="preserve">will </w:t>
      </w:r>
      <w:r w:rsidRPr="00393A94">
        <w:rPr>
          <w:rFonts w:ascii="Arial" w:hAnsi="Arial" w:cs="Arial"/>
          <w:noProof/>
          <w:color w:val="363534"/>
          <w:szCs w:val="22"/>
          <w:lang w:eastAsia="zh-CN"/>
        </w:rPr>
        <w:t xml:space="preserve">focus on developing change strategies, engaging stakeholders, and </w:t>
      </w:r>
      <w:r w:rsidR="0048532B" w:rsidRPr="00393A94">
        <w:rPr>
          <w:rFonts w:ascii="Arial" w:hAnsi="Arial" w:cs="Arial"/>
          <w:noProof/>
          <w:color w:val="363534"/>
          <w:szCs w:val="22"/>
          <w:lang w:eastAsia="zh-CN"/>
        </w:rPr>
        <w:t>encouraging</w:t>
      </w:r>
      <w:r w:rsidRPr="00393A94">
        <w:rPr>
          <w:rFonts w:ascii="Arial" w:hAnsi="Arial" w:cs="Arial"/>
          <w:noProof/>
          <w:color w:val="363534"/>
          <w:szCs w:val="22"/>
          <w:lang w:eastAsia="zh-CN"/>
        </w:rPr>
        <w:t xml:space="preserve"> a culture of adaptability and continuous improvement.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254F081"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6F9B62E5"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372DE9D2"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BFS plays a key role in working alongside emergency services under the Victorian Government’s ‘all communities, all emergencies’ operating framework, including meeting DEECA’s responsibilities before, during and after an emergency event.   </w:t>
      </w:r>
    </w:p>
    <w:p w14:paraId="776FF63A"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BFS undertakes regulatory functions for biodiversity, public land use and fire prevention, leads development and advice on forest, fire and emergency management policy, strategy and legislation, and delivers safe and fit-for-</w:t>
      </w:r>
      <w:r w:rsidRPr="007F5F2A">
        <w:rPr>
          <w:rFonts w:ascii="Arial" w:hAnsi="Arial" w:cs="Arial"/>
          <w:noProof/>
          <w:color w:val="000000"/>
          <w:lang w:eastAsia="zh-CN"/>
        </w:rPr>
        <w:lastRenderedPageBreak/>
        <w:t>purpose capability solutions including statewide assets, equipment, technology and learning, ensuring consistency with the Victorian Government’s broader strategic objectives.   </w:t>
      </w:r>
    </w:p>
    <w:p w14:paraId="1D460037"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The Infrastructure and Resources Division (IRD) provides statewide design and delivery of operational enablers essential for effective bushfire, and forest management and conservation regulation, as well as broader program and service delivery by FFMVic and BFS.  </w:t>
      </w:r>
    </w:p>
    <w:p w14:paraId="2182FC40"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This enables the BFS, FFMVic, and other stakeholders to protect communities, public land and the environment. Our people are our key assets in delivering for BFS and Victorian communities.  </w:t>
      </w:r>
    </w:p>
    <w:p w14:paraId="3913D48E"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IRD has responsibilities and expert specialist capabilities in relation to the provision of safe, fit-for-purpose capability solutions encompassing state-wide specialist firefighting fleet and aviation assets, strategic statewide roading and capital works, uniforms (including PPC and PPE), equipment, supply chain services, data and technology, communications and strategic program management.  </w:t>
      </w:r>
    </w:p>
    <w:p w14:paraId="48CE12FE" w14:textId="77777777" w:rsidR="007F5F2A" w:rsidRPr="007F5F2A"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The Technology and Logistics Branch delivers technological solutions, data analytics, communications, and supply chain support to enhance operational effectiveness and strategic decision-making. It supports over 40 fire and emergency management applications and manages the statewide bushfire communications infrastructure, which includes over 8,000 radios.   </w:t>
      </w:r>
    </w:p>
    <w:p w14:paraId="5EB8B046" w14:textId="0AA8DAED" w:rsidR="00D568B0" w:rsidRDefault="007F5F2A" w:rsidP="007F5F2A">
      <w:pPr>
        <w:keepNext/>
        <w:spacing w:line="240" w:lineRule="auto"/>
        <w:rPr>
          <w:rFonts w:ascii="Arial" w:hAnsi="Arial" w:cs="Arial"/>
          <w:noProof/>
          <w:color w:val="000000"/>
          <w:lang w:eastAsia="zh-CN"/>
        </w:rPr>
      </w:pPr>
      <w:r w:rsidRPr="007F5F2A">
        <w:rPr>
          <w:rFonts w:ascii="Arial" w:hAnsi="Arial" w:cs="Arial"/>
          <w:noProof/>
          <w:color w:val="000000"/>
          <w:lang w:eastAsia="zh-CN"/>
        </w:rPr>
        <w:t>Through a dedicated supply chain function, supported by more than 90 commercial arrangements, the branch ensures the seamless provision of warehousing, integrated stock control, and ordering systems to supply uniforms and operational equipment to FFMVic and related entities.  </w:t>
      </w:r>
    </w:p>
    <w:p w14:paraId="30E6E8D9" w14:textId="77777777" w:rsidR="00D568B0" w:rsidRPr="00D568B0" w:rsidRDefault="00D568B0" w:rsidP="00D568B0">
      <w:pPr>
        <w:keepNext/>
        <w:spacing w:line="240" w:lineRule="auto"/>
        <w:rPr>
          <w:rFonts w:ascii="Arial" w:hAnsi="Arial" w:cs="Arial"/>
          <w:noProof/>
          <w:color w:val="000000"/>
          <w:lang w:eastAsia="zh-CN"/>
        </w:rPr>
      </w:pPr>
      <w:r w:rsidRPr="00D568B0">
        <w:rPr>
          <w:rFonts w:ascii="Arial" w:hAnsi="Arial" w:cs="Arial"/>
          <w:b/>
          <w:bCs/>
          <w:noProof/>
          <w:color w:val="000000"/>
          <w:lang w:eastAsia="zh-CN"/>
        </w:rPr>
        <w:t>Pro</w:t>
      </w:r>
      <w:r w:rsidRPr="00D568B0">
        <w:rPr>
          <w:rFonts w:ascii="Arial" w:hAnsi="Arial" w:cs="Arial"/>
          <w:b/>
          <w:bCs/>
          <w:noProof/>
          <w:color w:val="000000"/>
          <w:lang w:val="en-US" w:eastAsia="zh-CN"/>
        </w:rPr>
        <w:t>gram </w:t>
      </w:r>
      <w:r w:rsidRPr="00D568B0">
        <w:rPr>
          <w:rFonts w:ascii="Arial" w:hAnsi="Arial" w:cs="Arial"/>
          <w:b/>
          <w:bCs/>
          <w:noProof/>
          <w:color w:val="000000"/>
          <w:lang w:eastAsia="zh-CN"/>
        </w:rPr>
        <w:t xml:space="preserve"> Compass</w:t>
      </w:r>
      <w:r w:rsidRPr="00D568B0">
        <w:rPr>
          <w:rFonts w:ascii="Arial" w:hAnsi="Arial" w:cs="Arial"/>
          <w:noProof/>
          <w:color w:val="000000"/>
          <w:lang w:eastAsia="zh-CN"/>
        </w:rPr>
        <w:t>  </w:t>
      </w:r>
    </w:p>
    <w:p w14:paraId="257F8D46" w14:textId="13595293" w:rsidR="00D568B0" w:rsidRPr="00D568B0" w:rsidRDefault="00D568B0" w:rsidP="00D568B0">
      <w:pPr>
        <w:keepNext/>
        <w:spacing w:line="240" w:lineRule="auto"/>
        <w:rPr>
          <w:rFonts w:ascii="Arial" w:hAnsi="Arial" w:cs="Arial"/>
          <w:noProof/>
          <w:color w:val="000000"/>
          <w:lang w:eastAsia="zh-CN"/>
        </w:rPr>
      </w:pPr>
      <w:r w:rsidRPr="00D568B0">
        <w:rPr>
          <w:rFonts w:ascii="Arial" w:hAnsi="Arial" w:cs="Arial"/>
          <w:noProof/>
          <w:color w:val="000000"/>
          <w:lang w:eastAsia="zh-CN"/>
        </w:rPr>
        <w:t>The Program is established to lead a response to a recently conducted review of BFS Emergency Management learning and development activities. </w:t>
      </w:r>
    </w:p>
    <w:p w14:paraId="295B7200" w14:textId="77777777" w:rsidR="00D568B0" w:rsidRPr="00D568B0" w:rsidRDefault="00D568B0" w:rsidP="1DAC791E">
      <w:pPr>
        <w:keepNext/>
        <w:spacing w:line="240" w:lineRule="auto"/>
        <w:rPr>
          <w:rFonts w:ascii="Arial" w:hAnsi="Arial" w:cs="Arial"/>
          <w:noProof/>
          <w:color w:val="000000"/>
          <w:lang w:eastAsia="zh-CN"/>
        </w:rPr>
      </w:pPr>
      <w:r w:rsidRPr="00D568B0">
        <w:rPr>
          <w:rFonts w:ascii="Arial" w:hAnsi="Arial" w:cs="Arial"/>
          <w:noProof/>
          <w:color w:val="000000"/>
          <w:lang w:val="en-US" w:eastAsia="zh-CN"/>
        </w:rPr>
        <w:t>A more strategic, forward-looking learning agenda is needed to support organisational transformation and performance uplift will help realise:</w:t>
      </w:r>
      <w:r w:rsidRPr="00D568B0">
        <w:rPr>
          <w:rFonts w:ascii="Arial" w:hAnsi="Arial" w:cs="Arial"/>
          <w:noProof/>
          <w:color w:val="000000"/>
          <w:lang w:eastAsia="zh-CN"/>
        </w:rPr>
        <w:t>  </w:t>
      </w:r>
    </w:p>
    <w:p w14:paraId="34312CFD" w14:textId="77777777" w:rsidR="00D568B0" w:rsidRPr="00D568B0" w:rsidRDefault="00D568B0" w:rsidP="00BE77E9">
      <w:pPr>
        <w:keepNext/>
        <w:numPr>
          <w:ilvl w:val="0"/>
          <w:numId w:val="18"/>
        </w:numPr>
        <w:spacing w:line="240" w:lineRule="auto"/>
        <w:rPr>
          <w:rFonts w:ascii="Arial" w:hAnsi="Arial" w:cs="Arial"/>
          <w:noProof/>
          <w:color w:val="000000"/>
          <w:lang w:eastAsia="zh-CN"/>
        </w:rPr>
      </w:pPr>
      <w:r w:rsidRPr="00D568B0">
        <w:rPr>
          <w:rFonts w:ascii="Arial" w:hAnsi="Arial" w:cs="Arial"/>
          <w:noProof/>
          <w:color w:val="000000"/>
          <w:lang w:val="en-US" w:eastAsia="zh-CN"/>
        </w:rPr>
        <w:t xml:space="preserve">A world-class Learning &amp; Development model for DEECA BFS will drive excellence by fostering a </w:t>
      </w:r>
      <w:r w:rsidRPr="00D568B0">
        <w:rPr>
          <w:rFonts w:ascii="Arial" w:hAnsi="Arial" w:cs="Arial"/>
          <w:b/>
          <w:bCs/>
          <w:noProof/>
          <w:color w:val="000000"/>
          <w:lang w:val="en-US" w:eastAsia="zh-CN"/>
        </w:rPr>
        <w:t>strategic, well-aligned workforce</w:t>
      </w:r>
      <w:r w:rsidRPr="00D568B0">
        <w:rPr>
          <w:rFonts w:ascii="Arial" w:hAnsi="Arial" w:cs="Arial"/>
          <w:noProof/>
          <w:color w:val="000000"/>
          <w:lang w:val="en-US" w:eastAsia="zh-CN"/>
        </w:rPr>
        <w:t xml:space="preserve"> that supports emergency management priorities. </w:t>
      </w:r>
      <w:r w:rsidRPr="00D568B0">
        <w:rPr>
          <w:rFonts w:ascii="Arial" w:hAnsi="Arial" w:cs="Arial"/>
          <w:noProof/>
          <w:color w:val="000000"/>
          <w:lang w:eastAsia="zh-CN"/>
        </w:rPr>
        <w:t>  </w:t>
      </w:r>
    </w:p>
    <w:p w14:paraId="5D97A838" w14:textId="77777777" w:rsidR="00D568B0" w:rsidRPr="00D568B0" w:rsidRDefault="00D568B0" w:rsidP="00BE77E9">
      <w:pPr>
        <w:keepNext/>
        <w:numPr>
          <w:ilvl w:val="0"/>
          <w:numId w:val="19"/>
        </w:numPr>
        <w:spacing w:line="240" w:lineRule="auto"/>
        <w:rPr>
          <w:rFonts w:ascii="Arial" w:hAnsi="Arial" w:cs="Arial"/>
          <w:noProof/>
          <w:color w:val="000000"/>
          <w:lang w:eastAsia="zh-CN"/>
        </w:rPr>
      </w:pPr>
      <w:r w:rsidRPr="00D568B0">
        <w:rPr>
          <w:rFonts w:ascii="Arial" w:hAnsi="Arial" w:cs="Arial"/>
          <w:noProof/>
          <w:color w:val="000000"/>
          <w:lang w:val="en-US" w:eastAsia="zh-CN"/>
        </w:rPr>
        <w:t xml:space="preserve">Strong </w:t>
      </w:r>
      <w:r w:rsidRPr="00D568B0">
        <w:rPr>
          <w:rFonts w:ascii="Arial" w:hAnsi="Arial" w:cs="Arial"/>
          <w:b/>
          <w:bCs/>
          <w:noProof/>
          <w:color w:val="000000"/>
          <w:lang w:val="en-US" w:eastAsia="zh-CN"/>
        </w:rPr>
        <w:t>governance structures</w:t>
      </w:r>
      <w:r w:rsidRPr="00D568B0">
        <w:rPr>
          <w:rFonts w:ascii="Arial" w:hAnsi="Arial" w:cs="Arial"/>
          <w:noProof/>
          <w:color w:val="000000"/>
          <w:lang w:val="en-US" w:eastAsia="zh-CN"/>
        </w:rPr>
        <w:t xml:space="preserve"> will ensure accountability and effective decision-making across leadership roles. </w:t>
      </w:r>
      <w:r w:rsidRPr="00D568B0">
        <w:rPr>
          <w:rFonts w:ascii="Arial" w:hAnsi="Arial" w:cs="Arial"/>
          <w:noProof/>
          <w:color w:val="000000"/>
          <w:lang w:eastAsia="zh-CN"/>
        </w:rPr>
        <w:t>  </w:t>
      </w:r>
    </w:p>
    <w:p w14:paraId="1E1D6308" w14:textId="380A9D12" w:rsidR="00D568B0" w:rsidRPr="00D568B0" w:rsidRDefault="6629E304" w:rsidP="00BE77E9">
      <w:pPr>
        <w:keepNext/>
        <w:numPr>
          <w:ilvl w:val="0"/>
          <w:numId w:val="20"/>
        </w:numPr>
        <w:spacing w:line="240" w:lineRule="auto"/>
        <w:rPr>
          <w:rFonts w:ascii="Arial" w:hAnsi="Arial" w:cs="Arial"/>
          <w:noProof/>
          <w:color w:val="000000"/>
          <w:lang w:eastAsia="zh-CN"/>
        </w:rPr>
      </w:pPr>
      <w:r w:rsidRPr="6C32E97B">
        <w:rPr>
          <w:rFonts w:ascii="Arial" w:hAnsi="Arial" w:cs="Arial"/>
          <w:noProof/>
          <w:color w:val="000000"/>
          <w:lang w:val="en-US" w:eastAsia="zh-CN"/>
        </w:rPr>
        <w:t>E</w:t>
      </w:r>
      <w:r w:rsidR="00D568B0" w:rsidRPr="6C32E97B">
        <w:rPr>
          <w:rFonts w:ascii="Arial" w:hAnsi="Arial" w:cs="Arial"/>
          <w:noProof/>
          <w:color w:val="000000"/>
          <w:lang w:val="en-US" w:eastAsia="zh-CN"/>
        </w:rPr>
        <w:t>mbracing</w:t>
      </w:r>
      <w:r w:rsidR="00D568B0" w:rsidRPr="00D568B0">
        <w:rPr>
          <w:rFonts w:ascii="Arial" w:hAnsi="Arial" w:cs="Arial"/>
          <w:noProof/>
          <w:color w:val="000000"/>
          <w:lang w:val="en-US" w:eastAsia="zh-CN"/>
        </w:rPr>
        <w:t xml:space="preserve"> </w:t>
      </w:r>
      <w:r w:rsidR="00D568B0" w:rsidRPr="00D568B0">
        <w:rPr>
          <w:rFonts w:ascii="Arial" w:hAnsi="Arial" w:cs="Arial"/>
          <w:b/>
          <w:bCs/>
          <w:noProof/>
          <w:color w:val="000000"/>
          <w:lang w:val="en-US" w:eastAsia="zh-CN"/>
        </w:rPr>
        <w:t>modern learning approaches</w:t>
      </w:r>
      <w:r w:rsidR="00D568B0" w:rsidRPr="00D568B0">
        <w:rPr>
          <w:rFonts w:ascii="Arial" w:hAnsi="Arial" w:cs="Arial"/>
          <w:noProof/>
          <w:color w:val="000000"/>
          <w:lang w:val="en-US" w:eastAsia="zh-CN"/>
        </w:rPr>
        <w:t>, including Virtual Reality (VR), simulations, and real-time data analytics DEECA BFS will enhance training effectiveness and adaptability.</w:t>
      </w:r>
      <w:r w:rsidR="00D568B0" w:rsidRPr="6C32E97B">
        <w:rPr>
          <w:rFonts w:ascii="Arial" w:hAnsi="Arial" w:cs="Arial"/>
          <w:noProof/>
          <w:color w:val="000000"/>
          <w:lang w:val="en-US" w:eastAsia="zh-CN"/>
        </w:rPr>
        <w:t> </w:t>
      </w:r>
      <w:r w:rsidR="00D568B0" w:rsidRPr="6C32E97B">
        <w:rPr>
          <w:rFonts w:ascii="Arial" w:hAnsi="Arial" w:cs="Arial"/>
          <w:noProof/>
          <w:color w:val="000000"/>
          <w:lang w:eastAsia="zh-CN"/>
        </w:rPr>
        <w:t> </w:t>
      </w:r>
      <w:r w:rsidR="00D568B0" w:rsidRPr="00D568B0">
        <w:rPr>
          <w:rFonts w:ascii="Arial" w:hAnsi="Arial" w:cs="Arial"/>
          <w:noProof/>
          <w:color w:val="000000"/>
          <w:lang w:eastAsia="zh-CN"/>
        </w:rPr>
        <w:t> </w:t>
      </w:r>
    </w:p>
    <w:p w14:paraId="686CF8F4" w14:textId="77777777" w:rsidR="00D568B0" w:rsidRPr="00D568B0" w:rsidRDefault="00D568B0" w:rsidP="00BE77E9">
      <w:pPr>
        <w:keepNext/>
        <w:numPr>
          <w:ilvl w:val="0"/>
          <w:numId w:val="21"/>
        </w:numPr>
        <w:spacing w:line="240" w:lineRule="auto"/>
        <w:rPr>
          <w:rFonts w:ascii="Arial" w:hAnsi="Arial" w:cs="Arial"/>
          <w:noProof/>
          <w:color w:val="000000"/>
          <w:lang w:eastAsia="zh-CN"/>
        </w:rPr>
      </w:pPr>
      <w:r w:rsidRPr="00D568B0">
        <w:rPr>
          <w:rFonts w:ascii="Arial" w:hAnsi="Arial" w:cs="Arial"/>
          <w:b/>
          <w:bCs/>
          <w:noProof/>
          <w:color w:val="000000"/>
          <w:lang w:val="en-US" w:eastAsia="zh-CN"/>
        </w:rPr>
        <w:t>Clear alignment</w:t>
      </w:r>
      <w:r w:rsidRPr="00D568B0">
        <w:rPr>
          <w:rFonts w:ascii="Arial" w:hAnsi="Arial" w:cs="Arial"/>
          <w:noProof/>
          <w:color w:val="000000"/>
          <w:lang w:val="en-US" w:eastAsia="zh-CN"/>
        </w:rPr>
        <w:t xml:space="preserve"> between workforce capabilities and operational priorities will strengthen organisational resilience. </w:t>
      </w:r>
      <w:r w:rsidRPr="00D568B0">
        <w:rPr>
          <w:rFonts w:ascii="Arial" w:hAnsi="Arial" w:cs="Arial"/>
          <w:noProof/>
          <w:color w:val="000000"/>
          <w:lang w:eastAsia="zh-CN"/>
        </w:rPr>
        <w:t>  </w:t>
      </w:r>
    </w:p>
    <w:p w14:paraId="37979AAF" w14:textId="77777777" w:rsidR="00D568B0" w:rsidRPr="00D568B0" w:rsidRDefault="00D568B0" w:rsidP="00BE77E9">
      <w:pPr>
        <w:keepNext/>
        <w:numPr>
          <w:ilvl w:val="0"/>
          <w:numId w:val="22"/>
        </w:numPr>
        <w:spacing w:line="240" w:lineRule="auto"/>
        <w:rPr>
          <w:rFonts w:ascii="Arial" w:hAnsi="Arial" w:cs="Arial"/>
          <w:noProof/>
          <w:color w:val="000000"/>
          <w:lang w:eastAsia="zh-CN"/>
        </w:rPr>
      </w:pPr>
      <w:r w:rsidRPr="00D568B0">
        <w:rPr>
          <w:rFonts w:ascii="Arial" w:hAnsi="Arial" w:cs="Arial"/>
          <w:b/>
          <w:bCs/>
          <w:noProof/>
          <w:color w:val="000000"/>
          <w:lang w:val="en-US" w:eastAsia="zh-CN"/>
        </w:rPr>
        <w:t>Inclusive and accessible training pathways</w:t>
      </w:r>
      <w:r w:rsidRPr="00D568B0">
        <w:rPr>
          <w:rFonts w:ascii="Arial" w:hAnsi="Arial" w:cs="Arial"/>
          <w:noProof/>
          <w:color w:val="000000"/>
          <w:lang w:val="en-US" w:eastAsia="zh-CN"/>
        </w:rPr>
        <w:t xml:space="preserve"> will empower diverse learners, ensuring quality and risk management are upheld. </w:t>
      </w:r>
      <w:r w:rsidRPr="00D568B0">
        <w:rPr>
          <w:rFonts w:ascii="Arial" w:hAnsi="Arial" w:cs="Arial"/>
          <w:noProof/>
          <w:color w:val="000000"/>
          <w:lang w:eastAsia="zh-CN"/>
        </w:rPr>
        <w:t>  </w:t>
      </w:r>
    </w:p>
    <w:p w14:paraId="4E15F095" w14:textId="77777777" w:rsidR="00D568B0" w:rsidRPr="00D568B0" w:rsidRDefault="00D568B0" w:rsidP="00BE77E9">
      <w:pPr>
        <w:keepNext/>
        <w:numPr>
          <w:ilvl w:val="0"/>
          <w:numId w:val="23"/>
        </w:numPr>
        <w:spacing w:line="240" w:lineRule="auto"/>
        <w:rPr>
          <w:rFonts w:ascii="Arial" w:hAnsi="Arial" w:cs="Arial"/>
          <w:noProof/>
          <w:color w:val="000000"/>
          <w:lang w:eastAsia="zh-CN"/>
        </w:rPr>
      </w:pPr>
      <w:r w:rsidRPr="00D568B0">
        <w:rPr>
          <w:rFonts w:ascii="Arial" w:hAnsi="Arial" w:cs="Arial"/>
          <w:noProof/>
          <w:color w:val="000000"/>
          <w:lang w:val="en-US" w:eastAsia="zh-CN"/>
        </w:rPr>
        <w:t xml:space="preserve">Well-supported </w:t>
      </w:r>
      <w:r w:rsidRPr="00D568B0">
        <w:rPr>
          <w:rFonts w:ascii="Arial" w:hAnsi="Arial" w:cs="Arial"/>
          <w:b/>
          <w:bCs/>
          <w:noProof/>
          <w:color w:val="000000"/>
          <w:lang w:val="en-US" w:eastAsia="zh-CN"/>
        </w:rPr>
        <w:t>trainers and learners</w:t>
      </w:r>
      <w:r w:rsidRPr="00D568B0">
        <w:rPr>
          <w:rFonts w:ascii="Arial" w:hAnsi="Arial" w:cs="Arial"/>
          <w:noProof/>
          <w:color w:val="000000"/>
          <w:lang w:val="en-US" w:eastAsia="zh-CN"/>
        </w:rPr>
        <w:t xml:space="preserve"> will benefit from streamlined access to resources, equipping them for success in an evolving sector. </w:t>
      </w:r>
      <w:r w:rsidRPr="00D568B0">
        <w:rPr>
          <w:rFonts w:ascii="Arial" w:hAnsi="Arial" w:cs="Arial"/>
          <w:noProof/>
          <w:color w:val="000000"/>
          <w:lang w:eastAsia="zh-CN"/>
        </w:rPr>
        <w:t>  </w:t>
      </w:r>
    </w:p>
    <w:p w14:paraId="3ABB6922" w14:textId="77777777" w:rsidR="00D568B0" w:rsidRPr="00D568B0" w:rsidRDefault="00D568B0" w:rsidP="00BE77E9">
      <w:pPr>
        <w:keepNext/>
        <w:numPr>
          <w:ilvl w:val="0"/>
          <w:numId w:val="24"/>
        </w:numPr>
        <w:spacing w:line="240" w:lineRule="auto"/>
        <w:rPr>
          <w:rFonts w:ascii="Arial" w:hAnsi="Arial" w:cs="Arial"/>
          <w:noProof/>
          <w:color w:val="000000"/>
          <w:lang w:eastAsia="zh-CN"/>
        </w:rPr>
      </w:pPr>
      <w:r w:rsidRPr="00D568B0">
        <w:rPr>
          <w:rFonts w:ascii="Arial" w:hAnsi="Arial" w:cs="Arial"/>
          <w:b/>
          <w:bCs/>
          <w:noProof/>
          <w:color w:val="000000"/>
          <w:lang w:eastAsia="zh-CN"/>
        </w:rPr>
        <w:t>continuous improvement, innovation, and readiness</w:t>
      </w:r>
      <w:r w:rsidRPr="00D568B0">
        <w:rPr>
          <w:rFonts w:ascii="Arial" w:hAnsi="Arial" w:cs="Arial"/>
          <w:noProof/>
          <w:color w:val="000000"/>
          <w:lang w:eastAsia="zh-CN"/>
        </w:rPr>
        <w:t>, positioning DEECA BFS as a leader in workforce development.  </w:t>
      </w:r>
    </w:p>
    <w:p w14:paraId="42BD117F" w14:textId="77777777" w:rsidR="00D568B0" w:rsidRPr="00D568B0" w:rsidRDefault="00D568B0" w:rsidP="00D568B0">
      <w:pPr>
        <w:keepNext/>
        <w:spacing w:line="240" w:lineRule="auto"/>
        <w:rPr>
          <w:rFonts w:ascii="Arial" w:hAnsi="Arial" w:cs="Arial"/>
          <w:noProof/>
          <w:color w:val="000000"/>
          <w:lang w:eastAsia="zh-CN"/>
        </w:rPr>
      </w:pPr>
      <w:r w:rsidRPr="00D568B0">
        <w:rPr>
          <w:rFonts w:ascii="Arial" w:hAnsi="Arial" w:cs="Arial"/>
          <w:noProof/>
          <w:color w:val="000000"/>
          <w:lang w:eastAsia="zh-CN"/>
        </w:rPr>
        <w:t>  </w:t>
      </w:r>
    </w:p>
    <w:p w14:paraId="6A550E4D" w14:textId="77777777" w:rsidR="00D568B0" w:rsidRPr="00D568B0" w:rsidRDefault="00D568B0" w:rsidP="00D568B0">
      <w:pPr>
        <w:keepNext/>
        <w:spacing w:line="240" w:lineRule="auto"/>
        <w:rPr>
          <w:rFonts w:ascii="Arial" w:hAnsi="Arial" w:cs="Arial"/>
          <w:noProof/>
          <w:color w:val="000000"/>
          <w:lang w:eastAsia="zh-CN"/>
        </w:rPr>
      </w:pPr>
      <w:r w:rsidRPr="00D568B0">
        <w:rPr>
          <w:rFonts w:ascii="Arial" w:hAnsi="Arial" w:cs="Arial"/>
          <w:noProof/>
          <w:color w:val="000000"/>
          <w:lang w:eastAsia="zh-CN"/>
        </w:rPr>
        <w:t>The Program is Not a ‘business as usual’ uplift. The Program requires structural, cultural, and operational changes in how BFS governs, delivers, and scales learning and development from an emergency management perspective.    </w:t>
      </w:r>
    </w:p>
    <w:p w14:paraId="71D59A97" w14:textId="77777777" w:rsidR="00D568B0" w:rsidRPr="007F5F2A" w:rsidRDefault="00D568B0" w:rsidP="007F5F2A">
      <w:pPr>
        <w:keepNext/>
        <w:spacing w:line="240" w:lineRule="auto"/>
        <w:rPr>
          <w:rFonts w:ascii="Arial" w:hAnsi="Arial" w:cs="Arial"/>
          <w:noProof/>
          <w:color w:val="000000"/>
          <w:lang w:eastAsia="zh-CN"/>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6463B6A1">
        <w:rPr>
          <w:rFonts w:ascii="Arial" w:hAnsi="Arial" w:cs="Arial"/>
          <w:color w:val="442D97" w:themeColor="accent4" w:themeTint="BF"/>
          <w:sz w:val="28"/>
          <w:szCs w:val="28"/>
          <w:lang w:eastAsia="zh-CN"/>
        </w:rPr>
        <w:t>Accountabilities</w:t>
      </w:r>
    </w:p>
    <w:p w14:paraId="53B22D37" w14:textId="1C083089" w:rsidR="00495B3B" w:rsidRPr="00495B3B" w:rsidRDefault="01E14038" w:rsidP="00BE77E9">
      <w:pPr>
        <w:numPr>
          <w:ilvl w:val="0"/>
          <w:numId w:val="16"/>
        </w:numPr>
        <w:spacing w:before="0" w:after="0" w:line="240" w:lineRule="auto"/>
        <w:ind w:left="357" w:hanging="357"/>
        <w:rPr>
          <w:rFonts w:eastAsiaTheme="minorEastAsia" w:cstheme="minorBidi"/>
          <w:color w:val="424242"/>
        </w:rPr>
      </w:pPr>
      <w:r w:rsidRPr="36F90970">
        <w:rPr>
          <w:rFonts w:eastAsiaTheme="minorEastAsia" w:cstheme="minorBidi"/>
          <w:color w:val="424242"/>
        </w:rPr>
        <w:t>Develop and implement a comprehensive change management strategy that aligns with the program's goals and objectives.</w:t>
      </w:r>
    </w:p>
    <w:p w14:paraId="633F9366" w14:textId="0948A88F" w:rsidR="00495B3B" w:rsidRPr="00495B3B" w:rsidRDefault="01E14038" w:rsidP="00BE77E9">
      <w:pPr>
        <w:numPr>
          <w:ilvl w:val="0"/>
          <w:numId w:val="16"/>
        </w:numPr>
        <w:spacing w:before="0" w:after="0" w:line="240" w:lineRule="auto"/>
        <w:ind w:left="357" w:hanging="357"/>
        <w:rPr>
          <w:rFonts w:eastAsiaTheme="minorEastAsia" w:cstheme="minorBidi"/>
          <w:color w:val="424242"/>
        </w:rPr>
      </w:pPr>
      <w:r w:rsidRPr="36F90970">
        <w:rPr>
          <w:rFonts w:eastAsiaTheme="minorEastAsia" w:cstheme="minorBidi"/>
          <w:color w:val="424242"/>
        </w:rPr>
        <w:t>Identify and engage with key stakeholders to ensure their support and involvement throughout the change process.</w:t>
      </w:r>
    </w:p>
    <w:p w14:paraId="0890D222" w14:textId="27106C34" w:rsidR="00495B3B" w:rsidRPr="00495B3B" w:rsidRDefault="6394E2EF" w:rsidP="00BE77E9">
      <w:pPr>
        <w:numPr>
          <w:ilvl w:val="0"/>
          <w:numId w:val="16"/>
        </w:numPr>
        <w:spacing w:before="0" w:after="0" w:line="240" w:lineRule="auto"/>
        <w:ind w:left="357" w:hanging="357"/>
        <w:rPr>
          <w:rFonts w:eastAsiaTheme="minorEastAsia" w:cstheme="minorBidi"/>
          <w:color w:val="424242"/>
        </w:rPr>
      </w:pPr>
      <w:r w:rsidRPr="36F90970">
        <w:rPr>
          <w:rFonts w:eastAsiaTheme="minorEastAsia" w:cstheme="minorBidi"/>
          <w:color w:val="424242"/>
        </w:rPr>
        <w:t>C</w:t>
      </w:r>
      <w:r w:rsidR="01E14038" w:rsidRPr="36F90970">
        <w:rPr>
          <w:rFonts w:eastAsiaTheme="minorEastAsia" w:cstheme="minorBidi"/>
          <w:color w:val="424242"/>
        </w:rPr>
        <w:t>reate and execute a communication plan to keep all stakeholders informed about the changes, their impact, and the benefits.</w:t>
      </w:r>
    </w:p>
    <w:p w14:paraId="564FEC6B" w14:textId="3EEB8444" w:rsidR="00495B3B" w:rsidRPr="00495B3B" w:rsidRDefault="01E14038" w:rsidP="00BE77E9">
      <w:pPr>
        <w:numPr>
          <w:ilvl w:val="0"/>
          <w:numId w:val="16"/>
        </w:numPr>
        <w:spacing w:before="0" w:after="0" w:line="240" w:lineRule="auto"/>
        <w:ind w:left="357" w:hanging="357"/>
        <w:rPr>
          <w:rFonts w:eastAsiaTheme="minorEastAsia" w:cstheme="minorBidi"/>
          <w:color w:val="424242"/>
        </w:rPr>
      </w:pPr>
      <w:r w:rsidRPr="36F90970">
        <w:rPr>
          <w:rFonts w:eastAsiaTheme="minorEastAsia" w:cstheme="minorBidi"/>
          <w:color w:val="424242"/>
        </w:rPr>
        <w:t>Design and deliver training programs to equip employees with the skills and knowledge needed to adapt to new processes and technologies.</w:t>
      </w:r>
    </w:p>
    <w:p w14:paraId="7FC1D6CF" w14:textId="164A68E1" w:rsidR="00495B3B" w:rsidRPr="00495B3B" w:rsidRDefault="01E14038" w:rsidP="00BE77E9">
      <w:pPr>
        <w:numPr>
          <w:ilvl w:val="0"/>
          <w:numId w:val="16"/>
        </w:numPr>
        <w:spacing w:before="0" w:after="0" w:line="240" w:lineRule="auto"/>
        <w:ind w:left="357" w:hanging="357"/>
        <w:rPr>
          <w:rFonts w:eastAsiaTheme="minorEastAsia" w:cstheme="minorBidi"/>
          <w:color w:val="424242"/>
        </w:rPr>
      </w:pPr>
      <w:r w:rsidRPr="36F90970">
        <w:rPr>
          <w:rFonts w:eastAsiaTheme="minorEastAsia" w:cstheme="minorBidi"/>
          <w:color w:val="424242"/>
        </w:rPr>
        <w:lastRenderedPageBreak/>
        <w:t>Identify potential resistance to change and develop strategies to address and mitigate it.</w:t>
      </w:r>
    </w:p>
    <w:p w14:paraId="531A3F5E" w14:textId="683D767A" w:rsidR="00495B3B" w:rsidRPr="00495B3B" w:rsidRDefault="01E14038" w:rsidP="00BE77E9">
      <w:pPr>
        <w:numPr>
          <w:ilvl w:val="0"/>
          <w:numId w:val="16"/>
        </w:numPr>
        <w:spacing w:before="0" w:after="0" w:line="240" w:lineRule="auto"/>
        <w:ind w:left="357" w:hanging="357"/>
        <w:rPr>
          <w:rFonts w:eastAsiaTheme="minorEastAsia" w:cstheme="minorBidi"/>
          <w:color w:val="424242"/>
        </w:rPr>
      </w:pPr>
      <w:r w:rsidRPr="1DAC791E">
        <w:rPr>
          <w:rFonts w:eastAsiaTheme="minorEastAsia" w:cstheme="minorBidi"/>
          <w:color w:val="424242"/>
        </w:rPr>
        <w:t xml:space="preserve">Continuously monitor the progress of change initiatives and evaluate their effectiveness, </w:t>
      </w:r>
      <w:proofErr w:type="gramStart"/>
      <w:r w:rsidR="6F7D2151" w:rsidRPr="1DAC791E">
        <w:rPr>
          <w:rFonts w:eastAsiaTheme="minorEastAsia" w:cstheme="minorBidi"/>
          <w:color w:val="424242"/>
        </w:rPr>
        <w:t>M</w:t>
      </w:r>
      <w:r w:rsidRPr="1DAC791E">
        <w:rPr>
          <w:rFonts w:eastAsiaTheme="minorEastAsia" w:cstheme="minorBidi"/>
          <w:color w:val="424242"/>
        </w:rPr>
        <w:t>aking adjustments</w:t>
      </w:r>
      <w:proofErr w:type="gramEnd"/>
      <w:r w:rsidRPr="1DAC791E">
        <w:rPr>
          <w:rFonts w:eastAsiaTheme="minorEastAsia" w:cstheme="minorBidi"/>
          <w:color w:val="424242"/>
        </w:rPr>
        <w:t xml:space="preserve"> as necessary.</w:t>
      </w:r>
    </w:p>
    <w:p w14:paraId="3EAF5670" w14:textId="3852E278" w:rsidR="00495B3B" w:rsidRPr="00495B3B" w:rsidRDefault="01E14038" w:rsidP="00BE77E9">
      <w:pPr>
        <w:numPr>
          <w:ilvl w:val="0"/>
          <w:numId w:val="16"/>
        </w:numPr>
        <w:spacing w:before="0" w:after="0" w:line="240" w:lineRule="auto"/>
        <w:ind w:left="357" w:hanging="357"/>
        <w:rPr>
          <w:rFonts w:eastAsiaTheme="minorEastAsia" w:cstheme="minorBidi"/>
          <w:color w:val="363534"/>
        </w:rPr>
      </w:pPr>
      <w:r w:rsidRPr="1DAC791E">
        <w:rPr>
          <w:rFonts w:eastAsiaTheme="minorEastAsia" w:cstheme="minorBidi"/>
          <w:color w:val="424242"/>
        </w:rPr>
        <w:t>Establish feedback mechanisms to gather input from employees and stakeholders, ensuring their concerns and suggestions are addressed.</w:t>
      </w:r>
    </w:p>
    <w:p w14:paraId="6B6831EB" w14:textId="277BFCFD" w:rsidR="00495B3B" w:rsidRPr="00427FE6" w:rsidRDefault="01E14038" w:rsidP="00BE77E9">
      <w:pPr>
        <w:numPr>
          <w:ilvl w:val="0"/>
          <w:numId w:val="16"/>
        </w:numPr>
        <w:spacing w:before="0" w:after="0" w:line="240" w:lineRule="auto"/>
        <w:ind w:left="357" w:hanging="357"/>
        <w:rPr>
          <w:rFonts w:eastAsiaTheme="minorEastAsia" w:cstheme="minorBidi"/>
          <w:color w:val="363534"/>
        </w:rPr>
      </w:pPr>
      <w:r w:rsidRPr="1DAC791E">
        <w:rPr>
          <w:rFonts w:eastAsiaTheme="minorEastAsia" w:cstheme="minorBidi"/>
          <w:color w:val="424242"/>
        </w:rPr>
        <w:t>Develop plans to ensure that changes are sustained over the long term, including ongoing support and reinforcement activities.</w:t>
      </w:r>
    </w:p>
    <w:p w14:paraId="4ACA687A" w14:textId="0179C033" w:rsidR="00427FE6" w:rsidRPr="00495B3B" w:rsidRDefault="00427FE6" w:rsidP="00BE77E9">
      <w:pPr>
        <w:numPr>
          <w:ilvl w:val="0"/>
          <w:numId w:val="16"/>
        </w:numPr>
        <w:spacing w:before="0" w:after="0" w:line="240" w:lineRule="auto"/>
        <w:ind w:left="357" w:hanging="357"/>
        <w:rPr>
          <w:rFonts w:eastAsiaTheme="minorEastAsia" w:cstheme="minorBidi"/>
          <w:color w:val="363534"/>
        </w:rPr>
      </w:pPr>
      <w:r>
        <w:rPr>
          <w:rFonts w:eastAsiaTheme="minorEastAsia" w:cstheme="minorBidi"/>
          <w:color w:val="424242"/>
        </w:rPr>
        <w:t xml:space="preserve">Ensure </w:t>
      </w:r>
      <w:r w:rsidR="007E03B2">
        <w:rPr>
          <w:rFonts w:eastAsiaTheme="minorEastAsia" w:cstheme="minorBidi"/>
          <w:color w:val="424242"/>
        </w:rPr>
        <w:t>change management approach follows best practice frameworks and practices.</w:t>
      </w:r>
    </w:p>
    <w:p w14:paraId="3115586D" w14:textId="55F1C2BC" w:rsidR="00495B3B" w:rsidRPr="00495B3B" w:rsidRDefault="00495B3B" w:rsidP="00BE77E9">
      <w:pPr>
        <w:numPr>
          <w:ilvl w:val="0"/>
          <w:numId w:val="16"/>
        </w:numPr>
        <w:spacing w:before="0" w:after="0" w:line="240" w:lineRule="auto"/>
        <w:ind w:left="357" w:hanging="357"/>
        <w:rPr>
          <w:rFonts w:eastAsiaTheme="minorEastAsia" w:cstheme="minorBidi"/>
          <w:color w:val="363534"/>
        </w:rPr>
      </w:pPr>
      <w:r w:rsidRPr="1DAC791E">
        <w:rPr>
          <w:rFonts w:eastAsiaTheme="minorEastAsia" w:cstheme="minorBidi"/>
          <w:color w:val="363534"/>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9F71CCE" w14:textId="77777777" w:rsidR="000D7BB2" w:rsidRDefault="000D7BB2" w:rsidP="000D7BB2">
      <w:pPr>
        <w:pStyle w:val="ListParagraph"/>
        <w:numPr>
          <w:ilvl w:val="0"/>
          <w:numId w:val="16"/>
        </w:numPr>
        <w:spacing w:before="240" w:after="0" w:line="240" w:lineRule="auto"/>
        <w:outlineLvl w:val="0"/>
      </w:pPr>
      <w:r>
        <w:t>Recognised qualifications in change management.</w:t>
      </w:r>
    </w:p>
    <w:p w14:paraId="3818C462" w14:textId="77777777" w:rsidR="000D7BB2" w:rsidRDefault="000D7BB2" w:rsidP="000D7BB2">
      <w:pPr>
        <w:pStyle w:val="ListParagraph"/>
        <w:numPr>
          <w:ilvl w:val="0"/>
          <w:numId w:val="16"/>
        </w:numPr>
        <w:spacing w:before="240" w:after="0" w:line="240" w:lineRule="auto"/>
        <w:outlineLvl w:val="0"/>
      </w:pPr>
      <w:r>
        <w:t>Extensive experience in change management, planning, analysis and implementation.</w:t>
      </w:r>
    </w:p>
    <w:p w14:paraId="2932AA43" w14:textId="77777777" w:rsidR="000D7BB2" w:rsidRDefault="000D7BB2" w:rsidP="000D7BB2">
      <w:pPr>
        <w:numPr>
          <w:ilvl w:val="0"/>
          <w:numId w:val="16"/>
        </w:numPr>
        <w:spacing w:before="0" w:after="0" w:line="240" w:lineRule="auto"/>
        <w:contextualSpacing/>
      </w:pPr>
      <w:r>
        <w:t>End-to-end experience working on large enterprise-wide programs.</w:t>
      </w:r>
    </w:p>
    <w:p w14:paraId="17BA8AD5" w14:textId="42AFADCA" w:rsidR="000D7BB2" w:rsidRDefault="000D7BB2" w:rsidP="000D7BB2">
      <w:pPr>
        <w:numPr>
          <w:ilvl w:val="0"/>
          <w:numId w:val="16"/>
        </w:numPr>
        <w:spacing w:before="0" w:after="0" w:line="240" w:lineRule="auto"/>
        <w:contextualSpacing/>
      </w:pPr>
      <w:r>
        <w:t>Demonstrable experience in a similar role delivering business reform implementation programs.</w:t>
      </w:r>
    </w:p>
    <w:p w14:paraId="6A6CD396" w14:textId="5300BDEF" w:rsidR="000D7BB2" w:rsidRPr="000D7BB2" w:rsidRDefault="000D7BB2" w:rsidP="000D7BB2">
      <w:pPr>
        <w:numPr>
          <w:ilvl w:val="0"/>
          <w:numId w:val="16"/>
        </w:numPr>
        <w:spacing w:before="0" w:after="0" w:line="240" w:lineRule="auto"/>
        <w:contextualSpacing/>
      </w:pPr>
      <w:r>
        <w:t xml:space="preserve">Demonstrable experience using a defined and structured change management framework (for example </w:t>
      </w:r>
      <w:proofErr w:type="spellStart"/>
      <w:r>
        <w:t>Prosci</w:t>
      </w:r>
      <w:proofErr w:type="spellEnd"/>
      <w:r>
        <w:t>)</w:t>
      </w:r>
      <w:r>
        <w:rPr>
          <w:rFonts w:cstheme="minorBidi"/>
        </w:rPr>
        <w:t xml:space="preserve"> to effectively deliver change</w:t>
      </w:r>
      <w:r w:rsidR="00BE6526">
        <w:rPr>
          <w:rFonts w:cstheme="minorBidi"/>
        </w:rPr>
        <w:t>.</w:t>
      </w:r>
    </w:p>
    <w:p w14:paraId="03F3036F" w14:textId="5E834C3E" w:rsidR="000D7BB2" w:rsidRDefault="000D7BB2" w:rsidP="000D7BB2">
      <w:pPr>
        <w:numPr>
          <w:ilvl w:val="0"/>
          <w:numId w:val="16"/>
        </w:numPr>
        <w:spacing w:before="0" w:after="0" w:line="240" w:lineRule="auto"/>
        <w:contextualSpacing/>
      </w:pPr>
      <w:r>
        <w:rPr>
          <w:rFonts w:cstheme="minorBidi"/>
        </w:rPr>
        <w:t xml:space="preserve">Highly Desirable, demonstrated experience </w:t>
      </w:r>
      <w:r w:rsidR="004A7F4C">
        <w:rPr>
          <w:rFonts w:cstheme="minorBidi"/>
        </w:rPr>
        <w:t xml:space="preserve">in workforce Learning &amp; Development operations and/or </w:t>
      </w:r>
      <w:r w:rsidR="00FC0608">
        <w:rPr>
          <w:rFonts w:cstheme="minorBidi"/>
        </w:rPr>
        <w:t>transformation projects</w:t>
      </w:r>
      <w:r w:rsidR="00BE6526">
        <w:rPr>
          <w:rFonts w:cstheme="minorBidi"/>
        </w:rPr>
        <w: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B4EAB19" w14:textId="2F8B3CAA" w:rsidR="0048532B" w:rsidRPr="00A537FF" w:rsidRDefault="007F0004" w:rsidP="00BE77E9">
      <w:pPr>
        <w:numPr>
          <w:ilvl w:val="0"/>
          <w:numId w:val="16"/>
        </w:numPr>
        <w:spacing w:before="60" w:after="0" w:line="240" w:lineRule="auto"/>
        <w:ind w:left="357" w:hanging="357"/>
        <w:rPr>
          <w:rFonts w:ascii="Arial" w:hAnsi="Arial" w:cs="Arial"/>
          <w:color w:val="000000"/>
          <w:lang w:eastAsia="zh-CN"/>
        </w:rPr>
      </w:pPr>
      <w:r w:rsidRPr="005670FB">
        <w:rPr>
          <w:rFonts w:cstheme="minorHAnsi"/>
          <w:b/>
          <w:bCs/>
          <w:lang w:eastAsia="en-US"/>
        </w:rPr>
        <w:t xml:space="preserve">Influence and Persuasion </w:t>
      </w:r>
      <w:r w:rsidR="00387E99" w:rsidRPr="005670FB">
        <w:rPr>
          <w:rFonts w:cstheme="minorHAnsi"/>
          <w:b/>
          <w:bCs/>
          <w:lang w:eastAsia="en-US"/>
        </w:rPr>
        <w:t>–</w:t>
      </w:r>
      <w:r w:rsidRPr="005670FB">
        <w:rPr>
          <w:rFonts w:cstheme="minorHAnsi"/>
          <w:b/>
          <w:bCs/>
          <w:lang w:eastAsia="en-US"/>
        </w:rPr>
        <w:t xml:space="preserve"> Accom</w:t>
      </w:r>
      <w:r w:rsidR="00387E99" w:rsidRPr="005670FB">
        <w:rPr>
          <w:rFonts w:cstheme="minorHAnsi"/>
          <w:b/>
          <w:bCs/>
          <w:lang w:eastAsia="en-US"/>
        </w:rPr>
        <w:t>plished</w:t>
      </w:r>
      <w:r w:rsidR="00387E99">
        <w:rPr>
          <w:rFonts w:cstheme="minorHAnsi"/>
          <w:lang w:eastAsia="en-US"/>
        </w:rPr>
        <w:t xml:space="preserve"> - </w:t>
      </w:r>
      <w:r w:rsidR="00A537FF" w:rsidRPr="00752DB7">
        <w:rPr>
          <w:rFonts w:cstheme="minorHAnsi"/>
          <w:iCs/>
          <w:kern w:val="20"/>
          <w:szCs w:val="18"/>
        </w:rPr>
        <w:t>Gains agreement to proposals &amp; ideas; Build behind the scenes support for ideas to ensure buy-in &amp; ownership; Uses chains of indirect influence to achieve outcomes; Involves experts or other third parties to strengthen case.</w:t>
      </w:r>
    </w:p>
    <w:p w14:paraId="317B8E02" w14:textId="4D606BCB" w:rsidR="00A537FF" w:rsidRPr="005670FB" w:rsidRDefault="00C1480D" w:rsidP="00BE77E9">
      <w:pPr>
        <w:numPr>
          <w:ilvl w:val="0"/>
          <w:numId w:val="16"/>
        </w:numPr>
        <w:spacing w:before="60" w:after="0" w:line="240" w:lineRule="auto"/>
        <w:ind w:left="357" w:hanging="357"/>
        <w:rPr>
          <w:rFonts w:ascii="Arial" w:hAnsi="Arial" w:cs="Arial"/>
          <w:color w:val="000000"/>
          <w:lang w:eastAsia="zh-CN"/>
        </w:rPr>
      </w:pPr>
      <w:r w:rsidRPr="00752DB7">
        <w:rPr>
          <w:rFonts w:cstheme="minorHAnsi"/>
          <w:b/>
          <w:lang w:eastAsia="en-US"/>
        </w:rPr>
        <w:t>Stakeholder Management</w:t>
      </w:r>
      <w:r>
        <w:rPr>
          <w:rFonts w:cstheme="minorHAnsi"/>
          <w:b/>
          <w:lang w:eastAsia="en-US"/>
        </w:rPr>
        <w:t xml:space="preserve"> – </w:t>
      </w:r>
      <w:r w:rsidR="005670FB">
        <w:rPr>
          <w:rFonts w:cstheme="minorHAnsi"/>
          <w:b/>
          <w:lang w:eastAsia="en-US"/>
        </w:rPr>
        <w:t>Accomplished</w:t>
      </w:r>
      <w:r>
        <w:rPr>
          <w:rFonts w:cstheme="minorHAnsi"/>
          <w:b/>
          <w:lang w:eastAsia="en-US"/>
        </w:rPr>
        <w:t xml:space="preserve"> - </w:t>
      </w:r>
      <w:r w:rsidR="005670FB" w:rsidRPr="00752DB7">
        <w:rPr>
          <w:rFonts w:cstheme="minorHAnsi"/>
          <w:iCs/>
          <w:kern w:val="20"/>
          <w:szCs w:val="18"/>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2AA421FA" w14:textId="55CF3959" w:rsidR="005670FB" w:rsidRPr="003E2AF0" w:rsidRDefault="004E0FD7" w:rsidP="00BE77E9">
      <w:pPr>
        <w:numPr>
          <w:ilvl w:val="0"/>
          <w:numId w:val="16"/>
        </w:numPr>
        <w:spacing w:before="60" w:after="0" w:line="240" w:lineRule="auto"/>
        <w:ind w:left="357" w:hanging="357"/>
        <w:rPr>
          <w:rFonts w:ascii="Arial" w:hAnsi="Arial" w:cs="Arial"/>
          <w:color w:val="000000"/>
          <w:lang w:eastAsia="zh-CN"/>
        </w:rPr>
      </w:pPr>
      <w:r w:rsidRPr="003E2AF0">
        <w:rPr>
          <w:rFonts w:cstheme="minorHAnsi"/>
          <w:b/>
          <w:bCs/>
          <w:lang w:eastAsia="en-US"/>
        </w:rPr>
        <w:t>Lead and Navigate Change – Accomplished</w:t>
      </w:r>
      <w:r>
        <w:rPr>
          <w:rFonts w:cstheme="minorHAnsi"/>
          <w:lang w:eastAsia="en-US"/>
        </w:rPr>
        <w:t xml:space="preserve"> - </w:t>
      </w:r>
      <w:r w:rsidR="003E2AF0" w:rsidRPr="00752DB7">
        <w:rPr>
          <w:rFonts w:cstheme="minorHAnsi"/>
          <w:iCs/>
          <w:kern w:val="20"/>
          <w:szCs w:val="18"/>
        </w:rPr>
        <w:t>Implement structured change management initiatives at an organisational level; Clarify purpose &amp; benefits of change to staff &amp; provide leadership in times of uncertainty.</w:t>
      </w:r>
    </w:p>
    <w:p w14:paraId="7286D285" w14:textId="08E16EFF" w:rsidR="003E2AF0" w:rsidRDefault="00105854" w:rsidP="00BE77E9">
      <w:pPr>
        <w:numPr>
          <w:ilvl w:val="0"/>
          <w:numId w:val="16"/>
        </w:numPr>
        <w:spacing w:before="60" w:after="0" w:line="240" w:lineRule="auto"/>
        <w:ind w:left="357" w:hanging="357"/>
        <w:rPr>
          <w:rFonts w:ascii="Arial" w:hAnsi="Arial" w:cs="Arial"/>
          <w:color w:val="000000"/>
          <w:lang w:eastAsia="zh-CN"/>
        </w:rPr>
      </w:pPr>
      <w:r w:rsidRPr="005339A4">
        <w:rPr>
          <w:b/>
          <w:bCs/>
          <w:lang w:eastAsia="en-US"/>
        </w:rPr>
        <w:t>Working Collaboratively – Accomplished</w:t>
      </w:r>
      <w:r>
        <w:rPr>
          <w:lang w:eastAsia="en-US"/>
        </w:rPr>
        <w:t xml:space="preserve"> - </w:t>
      </w:r>
      <w:r w:rsidR="005339A4" w:rsidRPr="00E17B7B">
        <w:rPr>
          <w:iCs/>
          <w:kern w:val="20"/>
          <w:szCs w:val="18"/>
        </w:rPr>
        <w:t>Guides others to create a culture of collaboration; Identifies, and works to overcome, barriers to knowledge or information sharing; Identifies opportunities to work with other teams to deliver outcomes.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262260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1992A93" w:rsidR="00495B3B" w:rsidRPr="00495B3B" w:rsidRDefault="00495B3B" w:rsidP="26226067">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26226067">
              <w:rPr>
                <w:rFonts w:cs="Arial"/>
                <w:color w:val="1A1A1A"/>
                <w:sz w:val="20"/>
              </w:rPr>
              <w:t>$</w:t>
            </w:r>
            <w:r w:rsidR="57F7F73A" w:rsidRPr="26226067">
              <w:rPr>
                <w:rFonts w:cs="Arial"/>
                <w:color w:val="1A1A1A"/>
                <w:sz w:val="20"/>
              </w:rPr>
              <w:t>0</w:t>
            </w:r>
            <w:r w:rsidRPr="26226067">
              <w:rPr>
                <w:rFonts w:cs="Arial"/>
                <w:color w:val="1A1A1A"/>
                <w:sz w:val="20"/>
              </w:rPr>
              <w:t xml:space="preserve"> A declaration of Private Interests will be required for positions with financial delegations of &gt;$20,000</w:t>
            </w:r>
          </w:p>
        </w:tc>
      </w:tr>
      <w:tr w:rsidR="00495B3B" w:rsidRPr="00495B3B" w14:paraId="13112EBA" w14:textId="77777777" w:rsidTr="262260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03AB575C" w:rsidR="00495B3B" w:rsidRPr="00495B3B" w:rsidRDefault="00495B3B" w:rsidP="00BE77E9">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26226067">
              <w:rPr>
                <w:rFonts w:ascii="Arial" w:hAnsi="Arial" w:cs="Arial"/>
                <w:sz w:val="20"/>
              </w:rPr>
              <w:t>Sedentary desk work</w:t>
            </w:r>
          </w:p>
        </w:tc>
      </w:tr>
      <w:tr w:rsidR="00495B3B" w:rsidRPr="00495B3B" w14:paraId="7CD2DEBC" w14:textId="77777777" w:rsidTr="26226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57A23B5E" w:rsidR="00495B3B" w:rsidRPr="00495B3B" w:rsidRDefault="00495B3B" w:rsidP="26226067">
            <w:pPr>
              <w:rPr>
                <w:rFonts w:ascii="Arial" w:hAnsi="Arial" w:cs="Arial"/>
                <w:color w:val="1A1A1A"/>
                <w:sz w:val="20"/>
              </w:rPr>
            </w:pP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26226067">
              <w:rPr>
                <w:rFonts w:ascii="Arial" w:hAnsi="Arial" w:cs="Arial"/>
                <w:color w:val="1A1A1A"/>
                <w:sz w:val="20"/>
              </w:rPr>
              <w:t>A satisfactory National Police Check will be required (for all non-DEECA employees).</w:t>
            </w:r>
          </w:p>
          <w:p w14:paraId="4A0A00F0" w14:textId="7FECD2C6" w:rsidR="00495B3B" w:rsidRPr="00495B3B" w:rsidRDefault="00495B3B" w:rsidP="26226067">
            <w:pPr>
              <w:ind w:left="0"/>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2"/>
      <w:tr w:rsidR="00495B3B" w:rsidRPr="00495B3B" w14:paraId="555B356F" w14:textId="77777777" w:rsidTr="2622606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26226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3523FA4D" w:rsidR="00C8238F" w:rsidRPr="00AC1638" w:rsidRDefault="00C8238F" w:rsidP="00A62673">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69B28C1E" w14:textId="600D0A8B" w:rsidR="00A14A3F" w:rsidRDefault="00A14A3F" w:rsidP="26226067">
      <w:pPr>
        <w:spacing w:line="240" w:lineRule="auto"/>
      </w:pPr>
    </w:p>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6466" w14:textId="77777777" w:rsidR="005C7B87" w:rsidRDefault="005C7B87" w:rsidP="00CD157B">
      <w:pPr>
        <w:pStyle w:val="NoSpacing"/>
      </w:pPr>
    </w:p>
    <w:p w14:paraId="3F937219" w14:textId="77777777" w:rsidR="005C7B87" w:rsidRDefault="005C7B87"/>
  </w:endnote>
  <w:endnote w:type="continuationSeparator" w:id="0">
    <w:p w14:paraId="3BA47EAC" w14:textId="77777777" w:rsidR="005C7B87" w:rsidRDefault="005C7B87" w:rsidP="00CD157B">
      <w:pPr>
        <w:pStyle w:val="NoSpacing"/>
      </w:pPr>
    </w:p>
    <w:p w14:paraId="309C6919" w14:textId="77777777" w:rsidR="005C7B87" w:rsidRDefault="005C7B87"/>
  </w:endnote>
  <w:endnote w:type="continuationNotice" w:id="1">
    <w:p w14:paraId="5F4678FF" w14:textId="77777777" w:rsidR="005C7B87" w:rsidRDefault="005C7B87" w:rsidP="00CD157B">
      <w:pPr>
        <w:pStyle w:val="NoSpacing"/>
      </w:pPr>
    </w:p>
    <w:p w14:paraId="2D9CAAE0" w14:textId="77777777" w:rsidR="005C7B87" w:rsidRDefault="005C7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186AE" w14:textId="77777777" w:rsidR="005C7B87" w:rsidRPr="0056073C" w:rsidRDefault="005C7B87" w:rsidP="005D764F">
      <w:pPr>
        <w:pStyle w:val="FootnoteSeparator"/>
      </w:pPr>
    </w:p>
    <w:p w14:paraId="06689ECD" w14:textId="77777777" w:rsidR="005C7B87" w:rsidRDefault="005C7B87"/>
  </w:footnote>
  <w:footnote w:type="continuationSeparator" w:id="0">
    <w:p w14:paraId="11E2919E" w14:textId="77777777" w:rsidR="005C7B87" w:rsidRPr="00CA30B7" w:rsidRDefault="005C7B87" w:rsidP="006D5A90">
      <w:pPr>
        <w:rPr>
          <w:lang w:val="en-US"/>
        </w:rPr>
      </w:pPr>
      <w:r w:rsidRPr="00CA30B7">
        <w:rPr>
          <w:lang w:val="en-US"/>
        </w:rPr>
        <w:t>_______</w:t>
      </w:r>
    </w:p>
    <w:p w14:paraId="3BF91511" w14:textId="77777777" w:rsidR="005C7B87" w:rsidRDefault="005C7B87"/>
  </w:footnote>
  <w:footnote w:type="continuationNotice" w:id="1">
    <w:p w14:paraId="60268740" w14:textId="77777777" w:rsidR="005C7B87" w:rsidRDefault="005C7B87" w:rsidP="006D5A90"/>
    <w:p w14:paraId="411F9471" w14:textId="77777777" w:rsidR="005C7B87" w:rsidRDefault="005C7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4D2751"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32996"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A8FA38"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96CBFB"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82AFC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F9318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810B08"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159EE1"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6E89B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FA987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B62866"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41BEB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B24"/>
    <w:multiLevelType w:val="multilevel"/>
    <w:tmpl w:val="15C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575090B"/>
    <w:multiLevelType w:val="multilevel"/>
    <w:tmpl w:val="55B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8E153B"/>
    <w:multiLevelType w:val="multilevel"/>
    <w:tmpl w:val="60F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0D67968"/>
    <w:multiLevelType w:val="multilevel"/>
    <w:tmpl w:val="C2BA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73A79DB"/>
    <w:multiLevelType w:val="multilevel"/>
    <w:tmpl w:val="1CB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B096E24"/>
    <w:multiLevelType w:val="multilevel"/>
    <w:tmpl w:val="2EA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C2F3653"/>
    <w:multiLevelType w:val="multilevel"/>
    <w:tmpl w:val="78E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3"/>
  </w:num>
  <w:num w:numId="2" w16cid:durableId="170411264">
    <w:abstractNumId w:val="41"/>
  </w:num>
  <w:num w:numId="3" w16cid:durableId="985085104">
    <w:abstractNumId w:val="11"/>
  </w:num>
  <w:num w:numId="4" w16cid:durableId="1872112631">
    <w:abstractNumId w:val="14"/>
  </w:num>
  <w:num w:numId="5" w16cid:durableId="336812815">
    <w:abstractNumId w:val="26"/>
  </w:num>
  <w:num w:numId="6" w16cid:durableId="155153463">
    <w:abstractNumId w:val="1"/>
  </w:num>
  <w:num w:numId="7" w16cid:durableId="1428236886">
    <w:abstractNumId w:val="29"/>
  </w:num>
  <w:num w:numId="8" w16cid:durableId="103154041">
    <w:abstractNumId w:val="32"/>
  </w:num>
  <w:num w:numId="9" w16cid:durableId="1308436166">
    <w:abstractNumId w:val="28"/>
  </w:num>
  <w:num w:numId="10" w16cid:durableId="1335643199">
    <w:abstractNumId w:val="38"/>
  </w:num>
  <w:num w:numId="11" w16cid:durableId="1160577431">
    <w:abstractNumId w:val="31"/>
  </w:num>
  <w:num w:numId="12" w16cid:durableId="1673139647">
    <w:abstractNumId w:val="18"/>
  </w:num>
  <w:num w:numId="13" w16cid:durableId="1742215375">
    <w:abstractNumId w:val="48"/>
  </w:num>
  <w:num w:numId="14" w16cid:durableId="664823544">
    <w:abstractNumId w:val="45"/>
  </w:num>
  <w:num w:numId="15" w16cid:durableId="979774751">
    <w:abstractNumId w:val="15"/>
  </w:num>
  <w:num w:numId="16" w16cid:durableId="729228463">
    <w:abstractNumId w:val="6"/>
  </w:num>
  <w:num w:numId="17" w16cid:durableId="322781625">
    <w:abstractNumId w:val="27"/>
  </w:num>
  <w:num w:numId="18" w16cid:durableId="1313636038">
    <w:abstractNumId w:val="9"/>
  </w:num>
  <w:num w:numId="19" w16cid:durableId="591814169">
    <w:abstractNumId w:val="30"/>
  </w:num>
  <w:num w:numId="20" w16cid:durableId="769201931">
    <w:abstractNumId w:val="3"/>
  </w:num>
  <w:num w:numId="21" w16cid:durableId="259483776">
    <w:abstractNumId w:val="0"/>
  </w:num>
  <w:num w:numId="22" w16cid:durableId="2145392544">
    <w:abstractNumId w:val="12"/>
  </w:num>
  <w:num w:numId="23" w16cid:durableId="2054622520">
    <w:abstractNumId w:val="40"/>
  </w:num>
  <w:num w:numId="24" w16cid:durableId="1265454669">
    <w:abstractNumId w:val="20"/>
  </w:num>
  <w:num w:numId="25" w16cid:durableId="144017601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A40"/>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A2A"/>
    <w:rsid w:val="00024DE5"/>
    <w:rsid w:val="00024F9A"/>
    <w:rsid w:val="0002586C"/>
    <w:rsid w:val="000265EA"/>
    <w:rsid w:val="00026605"/>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01B"/>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3E15"/>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74"/>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55"/>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BB2"/>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854"/>
    <w:rsid w:val="00105C15"/>
    <w:rsid w:val="00105FBE"/>
    <w:rsid w:val="00106BF0"/>
    <w:rsid w:val="00107C8F"/>
    <w:rsid w:val="0011038E"/>
    <w:rsid w:val="0011045B"/>
    <w:rsid w:val="00110623"/>
    <w:rsid w:val="00110760"/>
    <w:rsid w:val="0011087C"/>
    <w:rsid w:val="0011132C"/>
    <w:rsid w:val="001114CB"/>
    <w:rsid w:val="00111B65"/>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4E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566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2F73"/>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91"/>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91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464"/>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6CB2"/>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64"/>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E99"/>
    <w:rsid w:val="003911E0"/>
    <w:rsid w:val="003912A1"/>
    <w:rsid w:val="00392593"/>
    <w:rsid w:val="00392B47"/>
    <w:rsid w:val="00392F4B"/>
    <w:rsid w:val="00393A94"/>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1F7F"/>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07A"/>
    <w:rsid w:val="003D5307"/>
    <w:rsid w:val="003D6672"/>
    <w:rsid w:val="003D66C9"/>
    <w:rsid w:val="003D70B4"/>
    <w:rsid w:val="003D70C8"/>
    <w:rsid w:val="003E00FF"/>
    <w:rsid w:val="003E07D5"/>
    <w:rsid w:val="003E0F81"/>
    <w:rsid w:val="003E11F5"/>
    <w:rsid w:val="003E1457"/>
    <w:rsid w:val="003E1BAD"/>
    <w:rsid w:val="003E1DA5"/>
    <w:rsid w:val="003E240E"/>
    <w:rsid w:val="003E26E7"/>
    <w:rsid w:val="003E2AF0"/>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FE6"/>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68"/>
    <w:rsid w:val="004342DF"/>
    <w:rsid w:val="004343B1"/>
    <w:rsid w:val="0043446C"/>
    <w:rsid w:val="00434A81"/>
    <w:rsid w:val="00435F95"/>
    <w:rsid w:val="00436175"/>
    <w:rsid w:val="00436860"/>
    <w:rsid w:val="004371A0"/>
    <w:rsid w:val="00437284"/>
    <w:rsid w:val="00437842"/>
    <w:rsid w:val="00437C9B"/>
    <w:rsid w:val="00437F3B"/>
    <w:rsid w:val="00440146"/>
    <w:rsid w:val="00440A61"/>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32B"/>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F4C"/>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0FC"/>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0FD7"/>
    <w:rsid w:val="004E1CE0"/>
    <w:rsid w:val="004E22A8"/>
    <w:rsid w:val="004E236D"/>
    <w:rsid w:val="004E283A"/>
    <w:rsid w:val="004E2E7E"/>
    <w:rsid w:val="004E3F1F"/>
    <w:rsid w:val="004E5182"/>
    <w:rsid w:val="004E60F4"/>
    <w:rsid w:val="004E6C3A"/>
    <w:rsid w:val="004E6D2C"/>
    <w:rsid w:val="004E6DDB"/>
    <w:rsid w:val="004E6EDB"/>
    <w:rsid w:val="004E6FA2"/>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A4"/>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0FB"/>
    <w:rsid w:val="00567685"/>
    <w:rsid w:val="0057019D"/>
    <w:rsid w:val="0057036C"/>
    <w:rsid w:val="0057262E"/>
    <w:rsid w:val="00572853"/>
    <w:rsid w:val="00572D49"/>
    <w:rsid w:val="00573E71"/>
    <w:rsid w:val="005743C2"/>
    <w:rsid w:val="00574B82"/>
    <w:rsid w:val="00574EF0"/>
    <w:rsid w:val="005750E8"/>
    <w:rsid w:val="0057545A"/>
    <w:rsid w:val="005755FC"/>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46C"/>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B87"/>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189D"/>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079"/>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340"/>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36A1"/>
    <w:rsid w:val="00654108"/>
    <w:rsid w:val="006549E1"/>
    <w:rsid w:val="00654BFF"/>
    <w:rsid w:val="00654C22"/>
    <w:rsid w:val="00654F3E"/>
    <w:rsid w:val="00655130"/>
    <w:rsid w:val="006551A8"/>
    <w:rsid w:val="00655F9C"/>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974"/>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0B69"/>
    <w:rsid w:val="00701020"/>
    <w:rsid w:val="007011CA"/>
    <w:rsid w:val="00701265"/>
    <w:rsid w:val="00701AE3"/>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AE2"/>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A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3B2"/>
    <w:rsid w:val="007E051F"/>
    <w:rsid w:val="007E06EA"/>
    <w:rsid w:val="007E07DB"/>
    <w:rsid w:val="007E0CF1"/>
    <w:rsid w:val="007E16E5"/>
    <w:rsid w:val="007E19A6"/>
    <w:rsid w:val="007E19E9"/>
    <w:rsid w:val="007E1AC5"/>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0C8"/>
    <w:rsid w:val="007E694C"/>
    <w:rsid w:val="007E6AE1"/>
    <w:rsid w:val="007E7171"/>
    <w:rsid w:val="007E78A6"/>
    <w:rsid w:val="007F0004"/>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F2A"/>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083"/>
    <w:rsid w:val="00870214"/>
    <w:rsid w:val="008703CC"/>
    <w:rsid w:val="00870A00"/>
    <w:rsid w:val="008717E0"/>
    <w:rsid w:val="008719A5"/>
    <w:rsid w:val="008725EE"/>
    <w:rsid w:val="00872D01"/>
    <w:rsid w:val="00873815"/>
    <w:rsid w:val="00873FA6"/>
    <w:rsid w:val="00873FF8"/>
    <w:rsid w:val="008740BF"/>
    <w:rsid w:val="0087478C"/>
    <w:rsid w:val="008749EF"/>
    <w:rsid w:val="00874CED"/>
    <w:rsid w:val="00874E11"/>
    <w:rsid w:val="008759D2"/>
    <w:rsid w:val="008763E8"/>
    <w:rsid w:val="0087650A"/>
    <w:rsid w:val="00876557"/>
    <w:rsid w:val="008774B7"/>
    <w:rsid w:val="00877C5B"/>
    <w:rsid w:val="00877FD6"/>
    <w:rsid w:val="008802B7"/>
    <w:rsid w:val="00880C5F"/>
    <w:rsid w:val="00880E76"/>
    <w:rsid w:val="00881290"/>
    <w:rsid w:val="008818D2"/>
    <w:rsid w:val="00881B71"/>
    <w:rsid w:val="00881D78"/>
    <w:rsid w:val="008825D4"/>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2C3"/>
    <w:rsid w:val="008B769A"/>
    <w:rsid w:val="008C06B8"/>
    <w:rsid w:val="008C0758"/>
    <w:rsid w:val="008C0ADB"/>
    <w:rsid w:val="008C0E2E"/>
    <w:rsid w:val="008C19DB"/>
    <w:rsid w:val="008C1B23"/>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5C51"/>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410"/>
    <w:rsid w:val="009624BE"/>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83B"/>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360"/>
    <w:rsid w:val="00985DB8"/>
    <w:rsid w:val="00986098"/>
    <w:rsid w:val="00986BE0"/>
    <w:rsid w:val="00990D01"/>
    <w:rsid w:val="00990EE2"/>
    <w:rsid w:val="00991C1B"/>
    <w:rsid w:val="009921E9"/>
    <w:rsid w:val="0099276A"/>
    <w:rsid w:val="00992C14"/>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A97"/>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C90"/>
    <w:rsid w:val="009F2537"/>
    <w:rsid w:val="009F28C7"/>
    <w:rsid w:val="009F330F"/>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681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890"/>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37FF"/>
    <w:rsid w:val="00A547B3"/>
    <w:rsid w:val="00A54DE0"/>
    <w:rsid w:val="00A55AF8"/>
    <w:rsid w:val="00A60698"/>
    <w:rsid w:val="00A608E7"/>
    <w:rsid w:val="00A60E14"/>
    <w:rsid w:val="00A61A2B"/>
    <w:rsid w:val="00A61C90"/>
    <w:rsid w:val="00A6211F"/>
    <w:rsid w:val="00A62673"/>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610"/>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1EF"/>
    <w:rsid w:val="00B11A35"/>
    <w:rsid w:val="00B12E28"/>
    <w:rsid w:val="00B1490E"/>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AA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6F8F"/>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3F67"/>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526"/>
    <w:rsid w:val="00BE68A7"/>
    <w:rsid w:val="00BE77E9"/>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80D"/>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4F87"/>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AE6"/>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A2A"/>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0EF"/>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8B0"/>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DC5"/>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F1A"/>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2CF"/>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3F1D"/>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A54"/>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700"/>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FD1"/>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729"/>
    <w:rsid w:val="00F7095F"/>
    <w:rsid w:val="00F70A92"/>
    <w:rsid w:val="00F7124C"/>
    <w:rsid w:val="00F713AA"/>
    <w:rsid w:val="00F71AB3"/>
    <w:rsid w:val="00F71C51"/>
    <w:rsid w:val="00F7207B"/>
    <w:rsid w:val="00F720DA"/>
    <w:rsid w:val="00F7242A"/>
    <w:rsid w:val="00F724BC"/>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6D4"/>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608"/>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531"/>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317"/>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E14038"/>
    <w:rsid w:val="03BFC2F1"/>
    <w:rsid w:val="0BB47B26"/>
    <w:rsid w:val="0C7C18DD"/>
    <w:rsid w:val="16AFEAAA"/>
    <w:rsid w:val="1B9290F3"/>
    <w:rsid w:val="1DAC791E"/>
    <w:rsid w:val="26226067"/>
    <w:rsid w:val="36F90970"/>
    <w:rsid w:val="37350B38"/>
    <w:rsid w:val="461FFDA9"/>
    <w:rsid w:val="57F7F73A"/>
    <w:rsid w:val="5C87C891"/>
    <w:rsid w:val="5CB690B2"/>
    <w:rsid w:val="5E0A159A"/>
    <w:rsid w:val="6394E2EF"/>
    <w:rsid w:val="6463B6A1"/>
    <w:rsid w:val="6629E304"/>
    <w:rsid w:val="6A9DF1CF"/>
    <w:rsid w:val="6C32E97B"/>
    <w:rsid w:val="6C74BB70"/>
    <w:rsid w:val="6F7D2151"/>
    <w:rsid w:val="73D07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29713DB-24CC-4A7D-B5E8-DB55E72C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66292482">
      <w:bodyDiv w:val="1"/>
      <w:marLeft w:val="0"/>
      <w:marRight w:val="0"/>
      <w:marTop w:val="0"/>
      <w:marBottom w:val="0"/>
      <w:divBdr>
        <w:top w:val="none" w:sz="0" w:space="0" w:color="auto"/>
        <w:left w:val="none" w:sz="0" w:space="0" w:color="auto"/>
        <w:bottom w:val="none" w:sz="0" w:space="0" w:color="auto"/>
        <w:right w:val="none" w:sz="0" w:space="0" w:color="auto"/>
      </w:divBdr>
      <w:divsChild>
        <w:div w:id="1660813410">
          <w:marLeft w:val="0"/>
          <w:marRight w:val="0"/>
          <w:marTop w:val="0"/>
          <w:marBottom w:val="0"/>
          <w:divBdr>
            <w:top w:val="none" w:sz="0" w:space="0" w:color="auto"/>
            <w:left w:val="none" w:sz="0" w:space="0" w:color="auto"/>
            <w:bottom w:val="none" w:sz="0" w:space="0" w:color="auto"/>
            <w:right w:val="none" w:sz="0" w:space="0" w:color="auto"/>
          </w:divBdr>
          <w:divsChild>
            <w:div w:id="651566949">
              <w:marLeft w:val="0"/>
              <w:marRight w:val="0"/>
              <w:marTop w:val="0"/>
              <w:marBottom w:val="0"/>
              <w:divBdr>
                <w:top w:val="none" w:sz="0" w:space="0" w:color="auto"/>
                <w:left w:val="none" w:sz="0" w:space="0" w:color="auto"/>
                <w:bottom w:val="none" w:sz="0" w:space="0" w:color="auto"/>
                <w:right w:val="none" w:sz="0" w:space="0" w:color="auto"/>
              </w:divBdr>
            </w:div>
            <w:div w:id="1827819959">
              <w:marLeft w:val="0"/>
              <w:marRight w:val="0"/>
              <w:marTop w:val="0"/>
              <w:marBottom w:val="0"/>
              <w:divBdr>
                <w:top w:val="none" w:sz="0" w:space="0" w:color="auto"/>
                <w:left w:val="none" w:sz="0" w:space="0" w:color="auto"/>
                <w:bottom w:val="none" w:sz="0" w:space="0" w:color="auto"/>
                <w:right w:val="none" w:sz="0" w:space="0" w:color="auto"/>
              </w:divBdr>
            </w:div>
            <w:div w:id="190800417">
              <w:marLeft w:val="0"/>
              <w:marRight w:val="0"/>
              <w:marTop w:val="0"/>
              <w:marBottom w:val="0"/>
              <w:divBdr>
                <w:top w:val="none" w:sz="0" w:space="0" w:color="auto"/>
                <w:left w:val="none" w:sz="0" w:space="0" w:color="auto"/>
                <w:bottom w:val="none" w:sz="0" w:space="0" w:color="auto"/>
                <w:right w:val="none" w:sz="0" w:space="0" w:color="auto"/>
              </w:divBdr>
            </w:div>
            <w:div w:id="1826971595">
              <w:marLeft w:val="0"/>
              <w:marRight w:val="0"/>
              <w:marTop w:val="0"/>
              <w:marBottom w:val="0"/>
              <w:divBdr>
                <w:top w:val="none" w:sz="0" w:space="0" w:color="auto"/>
                <w:left w:val="none" w:sz="0" w:space="0" w:color="auto"/>
                <w:bottom w:val="none" w:sz="0" w:space="0" w:color="auto"/>
                <w:right w:val="none" w:sz="0" w:space="0" w:color="auto"/>
              </w:divBdr>
            </w:div>
            <w:div w:id="1936399264">
              <w:marLeft w:val="0"/>
              <w:marRight w:val="0"/>
              <w:marTop w:val="0"/>
              <w:marBottom w:val="0"/>
              <w:divBdr>
                <w:top w:val="none" w:sz="0" w:space="0" w:color="auto"/>
                <w:left w:val="none" w:sz="0" w:space="0" w:color="auto"/>
                <w:bottom w:val="none" w:sz="0" w:space="0" w:color="auto"/>
                <w:right w:val="none" w:sz="0" w:space="0" w:color="auto"/>
              </w:divBdr>
            </w:div>
            <w:div w:id="336688973">
              <w:marLeft w:val="0"/>
              <w:marRight w:val="0"/>
              <w:marTop w:val="0"/>
              <w:marBottom w:val="0"/>
              <w:divBdr>
                <w:top w:val="none" w:sz="0" w:space="0" w:color="auto"/>
                <w:left w:val="none" w:sz="0" w:space="0" w:color="auto"/>
                <w:bottom w:val="none" w:sz="0" w:space="0" w:color="auto"/>
                <w:right w:val="none" w:sz="0" w:space="0" w:color="auto"/>
              </w:divBdr>
            </w:div>
            <w:div w:id="1193224614">
              <w:marLeft w:val="0"/>
              <w:marRight w:val="0"/>
              <w:marTop w:val="0"/>
              <w:marBottom w:val="0"/>
              <w:divBdr>
                <w:top w:val="none" w:sz="0" w:space="0" w:color="auto"/>
                <w:left w:val="none" w:sz="0" w:space="0" w:color="auto"/>
                <w:bottom w:val="none" w:sz="0" w:space="0" w:color="auto"/>
                <w:right w:val="none" w:sz="0" w:space="0" w:color="auto"/>
              </w:divBdr>
            </w:div>
          </w:divsChild>
        </w:div>
        <w:div w:id="304162065">
          <w:marLeft w:val="0"/>
          <w:marRight w:val="0"/>
          <w:marTop w:val="0"/>
          <w:marBottom w:val="0"/>
          <w:divBdr>
            <w:top w:val="none" w:sz="0" w:space="0" w:color="auto"/>
            <w:left w:val="none" w:sz="0" w:space="0" w:color="auto"/>
            <w:bottom w:val="none" w:sz="0" w:space="0" w:color="auto"/>
            <w:right w:val="none" w:sz="0" w:space="0" w:color="auto"/>
          </w:divBdr>
          <w:divsChild>
            <w:div w:id="1008294044">
              <w:marLeft w:val="0"/>
              <w:marRight w:val="0"/>
              <w:marTop w:val="0"/>
              <w:marBottom w:val="0"/>
              <w:divBdr>
                <w:top w:val="none" w:sz="0" w:space="0" w:color="auto"/>
                <w:left w:val="none" w:sz="0" w:space="0" w:color="auto"/>
                <w:bottom w:val="none" w:sz="0" w:space="0" w:color="auto"/>
                <w:right w:val="none" w:sz="0" w:space="0" w:color="auto"/>
              </w:divBdr>
            </w:div>
            <w:div w:id="1973903285">
              <w:marLeft w:val="0"/>
              <w:marRight w:val="0"/>
              <w:marTop w:val="0"/>
              <w:marBottom w:val="0"/>
              <w:divBdr>
                <w:top w:val="none" w:sz="0" w:space="0" w:color="auto"/>
                <w:left w:val="none" w:sz="0" w:space="0" w:color="auto"/>
                <w:bottom w:val="none" w:sz="0" w:space="0" w:color="auto"/>
                <w:right w:val="none" w:sz="0" w:space="0" w:color="auto"/>
              </w:divBdr>
            </w:div>
            <w:div w:id="985233645">
              <w:marLeft w:val="0"/>
              <w:marRight w:val="0"/>
              <w:marTop w:val="0"/>
              <w:marBottom w:val="0"/>
              <w:divBdr>
                <w:top w:val="none" w:sz="0" w:space="0" w:color="auto"/>
                <w:left w:val="none" w:sz="0" w:space="0" w:color="auto"/>
                <w:bottom w:val="none" w:sz="0" w:space="0" w:color="auto"/>
                <w:right w:val="none" w:sz="0" w:space="0" w:color="auto"/>
              </w:divBdr>
            </w:div>
            <w:div w:id="1524006763">
              <w:marLeft w:val="0"/>
              <w:marRight w:val="0"/>
              <w:marTop w:val="0"/>
              <w:marBottom w:val="0"/>
              <w:divBdr>
                <w:top w:val="none" w:sz="0" w:space="0" w:color="auto"/>
                <w:left w:val="none" w:sz="0" w:space="0" w:color="auto"/>
                <w:bottom w:val="none" w:sz="0" w:space="0" w:color="auto"/>
                <w:right w:val="none" w:sz="0" w:space="0" w:color="auto"/>
              </w:divBdr>
            </w:div>
            <w:div w:id="18025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06025938">
      <w:bodyDiv w:val="1"/>
      <w:marLeft w:val="0"/>
      <w:marRight w:val="0"/>
      <w:marTop w:val="0"/>
      <w:marBottom w:val="0"/>
      <w:divBdr>
        <w:top w:val="none" w:sz="0" w:space="0" w:color="auto"/>
        <w:left w:val="none" w:sz="0" w:space="0" w:color="auto"/>
        <w:bottom w:val="none" w:sz="0" w:space="0" w:color="auto"/>
        <w:right w:val="none" w:sz="0" w:space="0" w:color="auto"/>
      </w:divBdr>
      <w:divsChild>
        <w:div w:id="1023172672">
          <w:marLeft w:val="0"/>
          <w:marRight w:val="0"/>
          <w:marTop w:val="0"/>
          <w:marBottom w:val="0"/>
          <w:divBdr>
            <w:top w:val="none" w:sz="0" w:space="0" w:color="auto"/>
            <w:left w:val="none" w:sz="0" w:space="0" w:color="auto"/>
            <w:bottom w:val="none" w:sz="0" w:space="0" w:color="auto"/>
            <w:right w:val="none" w:sz="0" w:space="0" w:color="auto"/>
          </w:divBdr>
          <w:divsChild>
            <w:div w:id="132988306">
              <w:marLeft w:val="0"/>
              <w:marRight w:val="0"/>
              <w:marTop w:val="0"/>
              <w:marBottom w:val="0"/>
              <w:divBdr>
                <w:top w:val="none" w:sz="0" w:space="0" w:color="auto"/>
                <w:left w:val="none" w:sz="0" w:space="0" w:color="auto"/>
                <w:bottom w:val="none" w:sz="0" w:space="0" w:color="auto"/>
                <w:right w:val="none" w:sz="0" w:space="0" w:color="auto"/>
              </w:divBdr>
            </w:div>
            <w:div w:id="788863408">
              <w:marLeft w:val="0"/>
              <w:marRight w:val="0"/>
              <w:marTop w:val="0"/>
              <w:marBottom w:val="0"/>
              <w:divBdr>
                <w:top w:val="none" w:sz="0" w:space="0" w:color="auto"/>
                <w:left w:val="none" w:sz="0" w:space="0" w:color="auto"/>
                <w:bottom w:val="none" w:sz="0" w:space="0" w:color="auto"/>
                <w:right w:val="none" w:sz="0" w:space="0" w:color="auto"/>
              </w:divBdr>
            </w:div>
            <w:div w:id="1255627472">
              <w:marLeft w:val="0"/>
              <w:marRight w:val="0"/>
              <w:marTop w:val="0"/>
              <w:marBottom w:val="0"/>
              <w:divBdr>
                <w:top w:val="none" w:sz="0" w:space="0" w:color="auto"/>
                <w:left w:val="none" w:sz="0" w:space="0" w:color="auto"/>
                <w:bottom w:val="none" w:sz="0" w:space="0" w:color="auto"/>
                <w:right w:val="none" w:sz="0" w:space="0" w:color="auto"/>
              </w:divBdr>
            </w:div>
            <w:div w:id="878981242">
              <w:marLeft w:val="0"/>
              <w:marRight w:val="0"/>
              <w:marTop w:val="0"/>
              <w:marBottom w:val="0"/>
              <w:divBdr>
                <w:top w:val="none" w:sz="0" w:space="0" w:color="auto"/>
                <w:left w:val="none" w:sz="0" w:space="0" w:color="auto"/>
                <w:bottom w:val="none" w:sz="0" w:space="0" w:color="auto"/>
                <w:right w:val="none" w:sz="0" w:space="0" w:color="auto"/>
              </w:divBdr>
            </w:div>
            <w:div w:id="935477973">
              <w:marLeft w:val="0"/>
              <w:marRight w:val="0"/>
              <w:marTop w:val="0"/>
              <w:marBottom w:val="0"/>
              <w:divBdr>
                <w:top w:val="none" w:sz="0" w:space="0" w:color="auto"/>
                <w:left w:val="none" w:sz="0" w:space="0" w:color="auto"/>
                <w:bottom w:val="none" w:sz="0" w:space="0" w:color="auto"/>
                <w:right w:val="none" w:sz="0" w:space="0" w:color="auto"/>
              </w:divBdr>
            </w:div>
            <w:div w:id="1134636115">
              <w:marLeft w:val="0"/>
              <w:marRight w:val="0"/>
              <w:marTop w:val="0"/>
              <w:marBottom w:val="0"/>
              <w:divBdr>
                <w:top w:val="none" w:sz="0" w:space="0" w:color="auto"/>
                <w:left w:val="none" w:sz="0" w:space="0" w:color="auto"/>
                <w:bottom w:val="none" w:sz="0" w:space="0" w:color="auto"/>
                <w:right w:val="none" w:sz="0" w:space="0" w:color="auto"/>
              </w:divBdr>
            </w:div>
            <w:div w:id="832179926">
              <w:marLeft w:val="0"/>
              <w:marRight w:val="0"/>
              <w:marTop w:val="0"/>
              <w:marBottom w:val="0"/>
              <w:divBdr>
                <w:top w:val="none" w:sz="0" w:space="0" w:color="auto"/>
                <w:left w:val="none" w:sz="0" w:space="0" w:color="auto"/>
                <w:bottom w:val="none" w:sz="0" w:space="0" w:color="auto"/>
                <w:right w:val="none" w:sz="0" w:space="0" w:color="auto"/>
              </w:divBdr>
            </w:div>
          </w:divsChild>
        </w:div>
        <w:div w:id="610937626">
          <w:marLeft w:val="0"/>
          <w:marRight w:val="0"/>
          <w:marTop w:val="0"/>
          <w:marBottom w:val="0"/>
          <w:divBdr>
            <w:top w:val="none" w:sz="0" w:space="0" w:color="auto"/>
            <w:left w:val="none" w:sz="0" w:space="0" w:color="auto"/>
            <w:bottom w:val="none" w:sz="0" w:space="0" w:color="auto"/>
            <w:right w:val="none" w:sz="0" w:space="0" w:color="auto"/>
          </w:divBdr>
          <w:divsChild>
            <w:div w:id="201018362">
              <w:marLeft w:val="0"/>
              <w:marRight w:val="0"/>
              <w:marTop w:val="0"/>
              <w:marBottom w:val="0"/>
              <w:divBdr>
                <w:top w:val="none" w:sz="0" w:space="0" w:color="auto"/>
                <w:left w:val="none" w:sz="0" w:space="0" w:color="auto"/>
                <w:bottom w:val="none" w:sz="0" w:space="0" w:color="auto"/>
                <w:right w:val="none" w:sz="0" w:space="0" w:color="auto"/>
              </w:divBdr>
            </w:div>
            <w:div w:id="1388529273">
              <w:marLeft w:val="0"/>
              <w:marRight w:val="0"/>
              <w:marTop w:val="0"/>
              <w:marBottom w:val="0"/>
              <w:divBdr>
                <w:top w:val="none" w:sz="0" w:space="0" w:color="auto"/>
                <w:left w:val="none" w:sz="0" w:space="0" w:color="auto"/>
                <w:bottom w:val="none" w:sz="0" w:space="0" w:color="auto"/>
                <w:right w:val="none" w:sz="0" w:space="0" w:color="auto"/>
              </w:divBdr>
            </w:div>
            <w:div w:id="879051809">
              <w:marLeft w:val="0"/>
              <w:marRight w:val="0"/>
              <w:marTop w:val="0"/>
              <w:marBottom w:val="0"/>
              <w:divBdr>
                <w:top w:val="none" w:sz="0" w:space="0" w:color="auto"/>
                <w:left w:val="none" w:sz="0" w:space="0" w:color="auto"/>
                <w:bottom w:val="none" w:sz="0" w:space="0" w:color="auto"/>
                <w:right w:val="none" w:sz="0" w:space="0" w:color="auto"/>
              </w:divBdr>
            </w:div>
            <w:div w:id="928731283">
              <w:marLeft w:val="0"/>
              <w:marRight w:val="0"/>
              <w:marTop w:val="0"/>
              <w:marBottom w:val="0"/>
              <w:divBdr>
                <w:top w:val="none" w:sz="0" w:space="0" w:color="auto"/>
                <w:left w:val="none" w:sz="0" w:space="0" w:color="auto"/>
                <w:bottom w:val="none" w:sz="0" w:space="0" w:color="auto"/>
                <w:right w:val="none" w:sz="0" w:space="0" w:color="auto"/>
              </w:divBdr>
            </w:div>
            <w:div w:id="11196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4547">
      <w:bodyDiv w:val="1"/>
      <w:marLeft w:val="0"/>
      <w:marRight w:val="0"/>
      <w:marTop w:val="0"/>
      <w:marBottom w:val="0"/>
      <w:divBdr>
        <w:top w:val="none" w:sz="0" w:space="0" w:color="auto"/>
        <w:left w:val="none" w:sz="0" w:space="0" w:color="auto"/>
        <w:bottom w:val="none" w:sz="0" w:space="0" w:color="auto"/>
        <w:right w:val="none" w:sz="0" w:space="0" w:color="auto"/>
      </w:divBdr>
      <w:divsChild>
        <w:div w:id="3408229">
          <w:marLeft w:val="0"/>
          <w:marRight w:val="0"/>
          <w:marTop w:val="0"/>
          <w:marBottom w:val="0"/>
          <w:divBdr>
            <w:top w:val="none" w:sz="0" w:space="0" w:color="auto"/>
            <w:left w:val="none" w:sz="0" w:space="0" w:color="auto"/>
            <w:bottom w:val="none" w:sz="0" w:space="0" w:color="auto"/>
            <w:right w:val="none" w:sz="0" w:space="0" w:color="auto"/>
          </w:divBdr>
        </w:div>
        <w:div w:id="80641631">
          <w:marLeft w:val="0"/>
          <w:marRight w:val="0"/>
          <w:marTop w:val="0"/>
          <w:marBottom w:val="0"/>
          <w:divBdr>
            <w:top w:val="none" w:sz="0" w:space="0" w:color="auto"/>
            <w:left w:val="none" w:sz="0" w:space="0" w:color="auto"/>
            <w:bottom w:val="none" w:sz="0" w:space="0" w:color="auto"/>
            <w:right w:val="none" w:sz="0" w:space="0" w:color="auto"/>
          </w:divBdr>
        </w:div>
        <w:div w:id="384526186">
          <w:marLeft w:val="0"/>
          <w:marRight w:val="0"/>
          <w:marTop w:val="0"/>
          <w:marBottom w:val="0"/>
          <w:divBdr>
            <w:top w:val="none" w:sz="0" w:space="0" w:color="auto"/>
            <w:left w:val="none" w:sz="0" w:space="0" w:color="auto"/>
            <w:bottom w:val="none" w:sz="0" w:space="0" w:color="auto"/>
            <w:right w:val="none" w:sz="0" w:space="0" w:color="auto"/>
          </w:divBdr>
        </w:div>
      </w:divsChild>
    </w:div>
    <w:div w:id="1036928767">
      <w:bodyDiv w:val="1"/>
      <w:marLeft w:val="0"/>
      <w:marRight w:val="0"/>
      <w:marTop w:val="0"/>
      <w:marBottom w:val="0"/>
      <w:divBdr>
        <w:top w:val="none" w:sz="0" w:space="0" w:color="auto"/>
        <w:left w:val="none" w:sz="0" w:space="0" w:color="auto"/>
        <w:bottom w:val="none" w:sz="0" w:space="0" w:color="auto"/>
        <w:right w:val="none" w:sz="0" w:space="0" w:color="auto"/>
      </w:divBdr>
      <w:divsChild>
        <w:div w:id="1796942007">
          <w:marLeft w:val="0"/>
          <w:marRight w:val="0"/>
          <w:marTop w:val="0"/>
          <w:marBottom w:val="0"/>
          <w:divBdr>
            <w:top w:val="none" w:sz="0" w:space="0" w:color="auto"/>
            <w:left w:val="none" w:sz="0" w:space="0" w:color="auto"/>
            <w:bottom w:val="none" w:sz="0" w:space="0" w:color="auto"/>
            <w:right w:val="none" w:sz="0" w:space="0" w:color="auto"/>
          </w:divBdr>
        </w:div>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096555530">
      <w:bodyDiv w:val="1"/>
      <w:marLeft w:val="0"/>
      <w:marRight w:val="0"/>
      <w:marTop w:val="0"/>
      <w:marBottom w:val="0"/>
      <w:divBdr>
        <w:top w:val="none" w:sz="0" w:space="0" w:color="auto"/>
        <w:left w:val="none" w:sz="0" w:space="0" w:color="auto"/>
        <w:bottom w:val="none" w:sz="0" w:space="0" w:color="auto"/>
        <w:right w:val="none" w:sz="0" w:space="0" w:color="auto"/>
      </w:divBdr>
      <w:divsChild>
        <w:div w:id="394203469">
          <w:marLeft w:val="0"/>
          <w:marRight w:val="0"/>
          <w:marTop w:val="0"/>
          <w:marBottom w:val="0"/>
          <w:divBdr>
            <w:top w:val="none" w:sz="0" w:space="0" w:color="auto"/>
            <w:left w:val="none" w:sz="0" w:space="0" w:color="auto"/>
            <w:bottom w:val="none" w:sz="0" w:space="0" w:color="auto"/>
            <w:right w:val="none" w:sz="0" w:space="0" w:color="auto"/>
          </w:divBdr>
        </w:div>
        <w:div w:id="1901283013">
          <w:marLeft w:val="0"/>
          <w:marRight w:val="0"/>
          <w:marTop w:val="0"/>
          <w:marBottom w:val="0"/>
          <w:divBdr>
            <w:top w:val="none" w:sz="0" w:space="0" w:color="auto"/>
            <w:left w:val="none" w:sz="0" w:space="0" w:color="auto"/>
            <w:bottom w:val="none" w:sz="0" w:space="0" w:color="auto"/>
            <w:right w:val="none" w:sz="0" w:space="0" w:color="auto"/>
          </w:divBdr>
        </w:div>
      </w:divsChild>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2491510">
      <w:bodyDiv w:val="1"/>
      <w:marLeft w:val="0"/>
      <w:marRight w:val="0"/>
      <w:marTop w:val="0"/>
      <w:marBottom w:val="0"/>
      <w:divBdr>
        <w:top w:val="none" w:sz="0" w:space="0" w:color="auto"/>
        <w:left w:val="none" w:sz="0" w:space="0" w:color="auto"/>
        <w:bottom w:val="none" w:sz="0" w:space="0" w:color="auto"/>
        <w:right w:val="none" w:sz="0" w:space="0" w:color="auto"/>
      </w:divBdr>
    </w:div>
    <w:div w:id="1339036667">
      <w:bodyDiv w:val="1"/>
      <w:marLeft w:val="0"/>
      <w:marRight w:val="0"/>
      <w:marTop w:val="0"/>
      <w:marBottom w:val="0"/>
      <w:divBdr>
        <w:top w:val="none" w:sz="0" w:space="0" w:color="auto"/>
        <w:left w:val="none" w:sz="0" w:space="0" w:color="auto"/>
        <w:bottom w:val="none" w:sz="0" w:space="0" w:color="auto"/>
        <w:right w:val="none" w:sz="0" w:space="0" w:color="auto"/>
      </w:divBdr>
    </w:div>
    <w:div w:id="1419449281">
      <w:bodyDiv w:val="1"/>
      <w:marLeft w:val="0"/>
      <w:marRight w:val="0"/>
      <w:marTop w:val="0"/>
      <w:marBottom w:val="0"/>
      <w:divBdr>
        <w:top w:val="none" w:sz="0" w:space="0" w:color="auto"/>
        <w:left w:val="none" w:sz="0" w:space="0" w:color="auto"/>
        <w:bottom w:val="none" w:sz="0" w:space="0" w:color="auto"/>
        <w:right w:val="none" w:sz="0" w:space="0" w:color="auto"/>
      </w:divBdr>
      <w:divsChild>
        <w:div w:id="493031607">
          <w:marLeft w:val="0"/>
          <w:marRight w:val="0"/>
          <w:marTop w:val="0"/>
          <w:marBottom w:val="0"/>
          <w:divBdr>
            <w:top w:val="none" w:sz="0" w:space="0" w:color="auto"/>
            <w:left w:val="none" w:sz="0" w:space="0" w:color="auto"/>
            <w:bottom w:val="none" w:sz="0" w:space="0" w:color="auto"/>
            <w:right w:val="none" w:sz="0" w:space="0" w:color="auto"/>
          </w:divBdr>
        </w:div>
        <w:div w:id="952516628">
          <w:marLeft w:val="0"/>
          <w:marRight w:val="0"/>
          <w:marTop w:val="0"/>
          <w:marBottom w:val="0"/>
          <w:divBdr>
            <w:top w:val="none" w:sz="0" w:space="0" w:color="auto"/>
            <w:left w:val="none" w:sz="0" w:space="0" w:color="auto"/>
            <w:bottom w:val="none" w:sz="0" w:space="0" w:color="auto"/>
            <w:right w:val="none" w:sz="0" w:space="0" w:color="auto"/>
          </w:divBdr>
        </w:div>
        <w:div w:id="1747454005">
          <w:marLeft w:val="0"/>
          <w:marRight w:val="0"/>
          <w:marTop w:val="0"/>
          <w:marBottom w:val="0"/>
          <w:divBdr>
            <w:top w:val="none" w:sz="0" w:space="0" w:color="auto"/>
            <w:left w:val="none" w:sz="0" w:space="0" w:color="auto"/>
            <w:bottom w:val="none" w:sz="0" w:space="0" w:color="auto"/>
            <w:right w:val="none" w:sz="0" w:space="0" w:color="auto"/>
          </w:divBdr>
        </w:div>
        <w:div w:id="1810897749">
          <w:marLeft w:val="0"/>
          <w:marRight w:val="0"/>
          <w:marTop w:val="0"/>
          <w:marBottom w:val="0"/>
          <w:divBdr>
            <w:top w:val="none" w:sz="0" w:space="0" w:color="auto"/>
            <w:left w:val="none" w:sz="0" w:space="0" w:color="auto"/>
            <w:bottom w:val="none" w:sz="0" w:space="0" w:color="auto"/>
            <w:right w:val="none" w:sz="0" w:space="0" w:color="auto"/>
          </w:divBdr>
        </w:div>
      </w:divsChild>
    </w:div>
    <w:div w:id="1520897434">
      <w:bodyDiv w:val="1"/>
      <w:marLeft w:val="0"/>
      <w:marRight w:val="0"/>
      <w:marTop w:val="0"/>
      <w:marBottom w:val="0"/>
      <w:divBdr>
        <w:top w:val="none" w:sz="0" w:space="0" w:color="auto"/>
        <w:left w:val="none" w:sz="0" w:space="0" w:color="auto"/>
        <w:bottom w:val="none" w:sz="0" w:space="0" w:color="auto"/>
        <w:right w:val="none" w:sz="0" w:space="0" w:color="auto"/>
      </w:divBdr>
      <w:divsChild>
        <w:div w:id="221915585">
          <w:marLeft w:val="0"/>
          <w:marRight w:val="0"/>
          <w:marTop w:val="0"/>
          <w:marBottom w:val="0"/>
          <w:divBdr>
            <w:top w:val="none" w:sz="0" w:space="0" w:color="auto"/>
            <w:left w:val="none" w:sz="0" w:space="0" w:color="auto"/>
            <w:bottom w:val="none" w:sz="0" w:space="0" w:color="auto"/>
            <w:right w:val="none" w:sz="0" w:space="0" w:color="auto"/>
          </w:divBdr>
        </w:div>
        <w:div w:id="483015101">
          <w:marLeft w:val="0"/>
          <w:marRight w:val="0"/>
          <w:marTop w:val="0"/>
          <w:marBottom w:val="0"/>
          <w:divBdr>
            <w:top w:val="none" w:sz="0" w:space="0" w:color="auto"/>
            <w:left w:val="none" w:sz="0" w:space="0" w:color="auto"/>
            <w:bottom w:val="none" w:sz="0" w:space="0" w:color="auto"/>
            <w:right w:val="none" w:sz="0" w:space="0" w:color="auto"/>
          </w:divBdr>
        </w:div>
        <w:div w:id="560794975">
          <w:marLeft w:val="0"/>
          <w:marRight w:val="0"/>
          <w:marTop w:val="0"/>
          <w:marBottom w:val="0"/>
          <w:divBdr>
            <w:top w:val="none" w:sz="0" w:space="0" w:color="auto"/>
            <w:left w:val="none" w:sz="0" w:space="0" w:color="auto"/>
            <w:bottom w:val="none" w:sz="0" w:space="0" w:color="auto"/>
            <w:right w:val="none" w:sz="0" w:space="0" w:color="auto"/>
          </w:divBdr>
        </w:div>
        <w:div w:id="695541206">
          <w:marLeft w:val="0"/>
          <w:marRight w:val="0"/>
          <w:marTop w:val="0"/>
          <w:marBottom w:val="0"/>
          <w:divBdr>
            <w:top w:val="none" w:sz="0" w:space="0" w:color="auto"/>
            <w:left w:val="none" w:sz="0" w:space="0" w:color="auto"/>
            <w:bottom w:val="none" w:sz="0" w:space="0" w:color="auto"/>
            <w:right w:val="none" w:sz="0" w:space="0" w:color="auto"/>
          </w:divBdr>
        </w:div>
        <w:div w:id="737438373">
          <w:marLeft w:val="0"/>
          <w:marRight w:val="0"/>
          <w:marTop w:val="0"/>
          <w:marBottom w:val="0"/>
          <w:divBdr>
            <w:top w:val="none" w:sz="0" w:space="0" w:color="auto"/>
            <w:left w:val="none" w:sz="0" w:space="0" w:color="auto"/>
            <w:bottom w:val="none" w:sz="0" w:space="0" w:color="auto"/>
            <w:right w:val="none" w:sz="0" w:space="0" w:color="auto"/>
          </w:divBdr>
        </w:div>
        <w:div w:id="936987698">
          <w:marLeft w:val="0"/>
          <w:marRight w:val="0"/>
          <w:marTop w:val="0"/>
          <w:marBottom w:val="0"/>
          <w:divBdr>
            <w:top w:val="none" w:sz="0" w:space="0" w:color="auto"/>
            <w:left w:val="none" w:sz="0" w:space="0" w:color="auto"/>
            <w:bottom w:val="none" w:sz="0" w:space="0" w:color="auto"/>
            <w:right w:val="none" w:sz="0" w:space="0" w:color="auto"/>
          </w:divBdr>
        </w:div>
        <w:div w:id="988246523">
          <w:marLeft w:val="0"/>
          <w:marRight w:val="0"/>
          <w:marTop w:val="0"/>
          <w:marBottom w:val="0"/>
          <w:divBdr>
            <w:top w:val="none" w:sz="0" w:space="0" w:color="auto"/>
            <w:left w:val="none" w:sz="0" w:space="0" w:color="auto"/>
            <w:bottom w:val="none" w:sz="0" w:space="0" w:color="auto"/>
            <w:right w:val="none" w:sz="0" w:space="0" w:color="auto"/>
          </w:divBdr>
        </w:div>
        <w:div w:id="1550612222">
          <w:marLeft w:val="0"/>
          <w:marRight w:val="0"/>
          <w:marTop w:val="0"/>
          <w:marBottom w:val="0"/>
          <w:divBdr>
            <w:top w:val="none" w:sz="0" w:space="0" w:color="auto"/>
            <w:left w:val="none" w:sz="0" w:space="0" w:color="auto"/>
            <w:bottom w:val="none" w:sz="0" w:space="0" w:color="auto"/>
            <w:right w:val="none" w:sz="0" w:space="0" w:color="auto"/>
          </w:divBdr>
        </w:div>
        <w:div w:id="1834224742">
          <w:marLeft w:val="0"/>
          <w:marRight w:val="0"/>
          <w:marTop w:val="0"/>
          <w:marBottom w:val="0"/>
          <w:divBdr>
            <w:top w:val="none" w:sz="0" w:space="0" w:color="auto"/>
            <w:left w:val="none" w:sz="0" w:space="0" w:color="auto"/>
            <w:bottom w:val="none" w:sz="0" w:space="0" w:color="auto"/>
            <w:right w:val="none" w:sz="0" w:space="0" w:color="auto"/>
          </w:divBdr>
        </w:div>
      </w:divsChild>
    </w:div>
    <w:div w:id="158460755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42634482">
      <w:bodyDiv w:val="1"/>
      <w:marLeft w:val="0"/>
      <w:marRight w:val="0"/>
      <w:marTop w:val="0"/>
      <w:marBottom w:val="0"/>
      <w:divBdr>
        <w:top w:val="none" w:sz="0" w:space="0" w:color="auto"/>
        <w:left w:val="none" w:sz="0" w:space="0" w:color="auto"/>
        <w:bottom w:val="none" w:sz="0" w:space="0" w:color="auto"/>
        <w:right w:val="none" w:sz="0" w:space="0" w:color="auto"/>
      </w:divBdr>
      <w:divsChild>
        <w:div w:id="81800032">
          <w:marLeft w:val="0"/>
          <w:marRight w:val="0"/>
          <w:marTop w:val="0"/>
          <w:marBottom w:val="0"/>
          <w:divBdr>
            <w:top w:val="none" w:sz="0" w:space="0" w:color="auto"/>
            <w:left w:val="none" w:sz="0" w:space="0" w:color="auto"/>
            <w:bottom w:val="none" w:sz="0" w:space="0" w:color="auto"/>
            <w:right w:val="none" w:sz="0" w:space="0" w:color="auto"/>
          </w:divBdr>
        </w:div>
        <w:div w:id="153112250">
          <w:marLeft w:val="0"/>
          <w:marRight w:val="0"/>
          <w:marTop w:val="0"/>
          <w:marBottom w:val="0"/>
          <w:divBdr>
            <w:top w:val="none" w:sz="0" w:space="0" w:color="auto"/>
            <w:left w:val="none" w:sz="0" w:space="0" w:color="auto"/>
            <w:bottom w:val="none" w:sz="0" w:space="0" w:color="auto"/>
            <w:right w:val="none" w:sz="0" w:space="0" w:color="auto"/>
          </w:divBdr>
        </w:div>
        <w:div w:id="845360620">
          <w:marLeft w:val="0"/>
          <w:marRight w:val="0"/>
          <w:marTop w:val="0"/>
          <w:marBottom w:val="0"/>
          <w:divBdr>
            <w:top w:val="none" w:sz="0" w:space="0" w:color="auto"/>
            <w:left w:val="none" w:sz="0" w:space="0" w:color="auto"/>
            <w:bottom w:val="none" w:sz="0" w:space="0" w:color="auto"/>
            <w:right w:val="none" w:sz="0" w:space="0" w:color="auto"/>
          </w:divBdr>
        </w:div>
        <w:div w:id="847913808">
          <w:marLeft w:val="0"/>
          <w:marRight w:val="0"/>
          <w:marTop w:val="0"/>
          <w:marBottom w:val="0"/>
          <w:divBdr>
            <w:top w:val="none" w:sz="0" w:space="0" w:color="auto"/>
            <w:left w:val="none" w:sz="0" w:space="0" w:color="auto"/>
            <w:bottom w:val="none" w:sz="0" w:space="0" w:color="auto"/>
            <w:right w:val="none" w:sz="0" w:space="0" w:color="auto"/>
          </w:divBdr>
        </w:div>
        <w:div w:id="1033118526">
          <w:marLeft w:val="0"/>
          <w:marRight w:val="0"/>
          <w:marTop w:val="0"/>
          <w:marBottom w:val="0"/>
          <w:divBdr>
            <w:top w:val="none" w:sz="0" w:space="0" w:color="auto"/>
            <w:left w:val="none" w:sz="0" w:space="0" w:color="auto"/>
            <w:bottom w:val="none" w:sz="0" w:space="0" w:color="auto"/>
            <w:right w:val="none" w:sz="0" w:space="0" w:color="auto"/>
          </w:divBdr>
        </w:div>
        <w:div w:id="1070080285">
          <w:marLeft w:val="0"/>
          <w:marRight w:val="0"/>
          <w:marTop w:val="0"/>
          <w:marBottom w:val="0"/>
          <w:divBdr>
            <w:top w:val="none" w:sz="0" w:space="0" w:color="auto"/>
            <w:left w:val="none" w:sz="0" w:space="0" w:color="auto"/>
            <w:bottom w:val="none" w:sz="0" w:space="0" w:color="auto"/>
            <w:right w:val="none" w:sz="0" w:space="0" w:color="auto"/>
          </w:divBdr>
        </w:div>
        <w:div w:id="1418090383">
          <w:marLeft w:val="0"/>
          <w:marRight w:val="0"/>
          <w:marTop w:val="0"/>
          <w:marBottom w:val="0"/>
          <w:divBdr>
            <w:top w:val="none" w:sz="0" w:space="0" w:color="auto"/>
            <w:left w:val="none" w:sz="0" w:space="0" w:color="auto"/>
            <w:bottom w:val="none" w:sz="0" w:space="0" w:color="auto"/>
            <w:right w:val="none" w:sz="0" w:space="0" w:color="auto"/>
          </w:divBdr>
        </w:div>
        <w:div w:id="1851722061">
          <w:marLeft w:val="0"/>
          <w:marRight w:val="0"/>
          <w:marTop w:val="0"/>
          <w:marBottom w:val="0"/>
          <w:divBdr>
            <w:top w:val="none" w:sz="0" w:space="0" w:color="auto"/>
            <w:left w:val="none" w:sz="0" w:space="0" w:color="auto"/>
            <w:bottom w:val="none" w:sz="0" w:space="0" w:color="auto"/>
            <w:right w:val="none" w:sz="0" w:space="0" w:color="auto"/>
          </w:divBdr>
        </w:div>
        <w:div w:id="1935437953">
          <w:marLeft w:val="0"/>
          <w:marRight w:val="0"/>
          <w:marTop w:val="0"/>
          <w:marBottom w:val="0"/>
          <w:divBdr>
            <w:top w:val="none" w:sz="0" w:space="0" w:color="auto"/>
            <w:left w:val="none" w:sz="0" w:space="0" w:color="auto"/>
            <w:bottom w:val="none" w:sz="0" w:space="0" w:color="auto"/>
            <w:right w:val="none" w:sz="0" w:space="0" w:color="auto"/>
          </w:divBdr>
        </w:div>
      </w:divsChild>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1949969494">
      <w:bodyDiv w:val="1"/>
      <w:marLeft w:val="0"/>
      <w:marRight w:val="0"/>
      <w:marTop w:val="0"/>
      <w:marBottom w:val="0"/>
      <w:divBdr>
        <w:top w:val="none" w:sz="0" w:space="0" w:color="auto"/>
        <w:left w:val="none" w:sz="0" w:space="0" w:color="auto"/>
        <w:bottom w:val="none" w:sz="0" w:space="0" w:color="auto"/>
        <w:right w:val="none" w:sz="0" w:space="0" w:color="auto"/>
      </w:divBdr>
      <w:divsChild>
        <w:div w:id="362484744">
          <w:marLeft w:val="0"/>
          <w:marRight w:val="0"/>
          <w:marTop w:val="0"/>
          <w:marBottom w:val="0"/>
          <w:divBdr>
            <w:top w:val="none" w:sz="0" w:space="0" w:color="auto"/>
            <w:left w:val="none" w:sz="0" w:space="0" w:color="auto"/>
            <w:bottom w:val="none" w:sz="0" w:space="0" w:color="auto"/>
            <w:right w:val="none" w:sz="0" w:space="0" w:color="auto"/>
          </w:divBdr>
        </w:div>
        <w:div w:id="383483161">
          <w:marLeft w:val="0"/>
          <w:marRight w:val="0"/>
          <w:marTop w:val="0"/>
          <w:marBottom w:val="0"/>
          <w:divBdr>
            <w:top w:val="none" w:sz="0" w:space="0" w:color="auto"/>
            <w:left w:val="none" w:sz="0" w:space="0" w:color="auto"/>
            <w:bottom w:val="none" w:sz="0" w:space="0" w:color="auto"/>
            <w:right w:val="none" w:sz="0" w:space="0" w:color="auto"/>
          </w:divBdr>
        </w:div>
        <w:div w:id="1613979547">
          <w:marLeft w:val="0"/>
          <w:marRight w:val="0"/>
          <w:marTop w:val="0"/>
          <w:marBottom w:val="0"/>
          <w:divBdr>
            <w:top w:val="none" w:sz="0" w:space="0" w:color="auto"/>
            <w:left w:val="none" w:sz="0" w:space="0" w:color="auto"/>
            <w:bottom w:val="none" w:sz="0" w:space="0" w:color="auto"/>
            <w:right w:val="none" w:sz="0" w:space="0" w:color="auto"/>
          </w:divBdr>
        </w:div>
      </w:divsChild>
    </w:div>
    <w:div w:id="1994990112">
      <w:bodyDiv w:val="1"/>
      <w:marLeft w:val="0"/>
      <w:marRight w:val="0"/>
      <w:marTop w:val="0"/>
      <w:marBottom w:val="0"/>
      <w:divBdr>
        <w:top w:val="none" w:sz="0" w:space="0" w:color="auto"/>
        <w:left w:val="none" w:sz="0" w:space="0" w:color="auto"/>
        <w:bottom w:val="none" w:sz="0" w:space="0" w:color="auto"/>
        <w:right w:val="none" w:sz="0" w:space="0" w:color="auto"/>
      </w:divBdr>
      <w:divsChild>
        <w:div w:id="414520971">
          <w:marLeft w:val="0"/>
          <w:marRight w:val="0"/>
          <w:marTop w:val="0"/>
          <w:marBottom w:val="0"/>
          <w:divBdr>
            <w:top w:val="none" w:sz="0" w:space="0" w:color="auto"/>
            <w:left w:val="none" w:sz="0" w:space="0" w:color="auto"/>
            <w:bottom w:val="none" w:sz="0" w:space="0" w:color="auto"/>
            <w:right w:val="none" w:sz="0" w:space="0" w:color="auto"/>
          </w:divBdr>
        </w:div>
        <w:div w:id="1366295896">
          <w:marLeft w:val="0"/>
          <w:marRight w:val="0"/>
          <w:marTop w:val="0"/>
          <w:marBottom w:val="0"/>
          <w:divBdr>
            <w:top w:val="none" w:sz="0" w:space="0" w:color="auto"/>
            <w:left w:val="none" w:sz="0" w:space="0" w:color="auto"/>
            <w:bottom w:val="none" w:sz="0" w:space="0" w:color="auto"/>
            <w:right w:val="none" w:sz="0" w:space="0" w:color="auto"/>
          </w:divBdr>
        </w:div>
        <w:div w:id="1913924294">
          <w:marLeft w:val="0"/>
          <w:marRight w:val="0"/>
          <w:marTop w:val="0"/>
          <w:marBottom w:val="0"/>
          <w:divBdr>
            <w:top w:val="none" w:sz="0" w:space="0" w:color="auto"/>
            <w:left w:val="none" w:sz="0" w:space="0" w:color="auto"/>
            <w:bottom w:val="none" w:sz="0" w:space="0" w:color="auto"/>
            <w:right w:val="none" w:sz="0" w:space="0" w:color="auto"/>
          </w:divBdr>
        </w:div>
        <w:div w:id="2140295303">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81169045">
      <w:bodyDiv w:val="1"/>
      <w:marLeft w:val="0"/>
      <w:marRight w:val="0"/>
      <w:marTop w:val="0"/>
      <w:marBottom w:val="0"/>
      <w:divBdr>
        <w:top w:val="none" w:sz="0" w:space="0" w:color="auto"/>
        <w:left w:val="none" w:sz="0" w:space="0" w:color="auto"/>
        <w:bottom w:val="none" w:sz="0" w:space="0" w:color="auto"/>
        <w:right w:val="none" w:sz="0" w:space="0" w:color="auto"/>
      </w:divBdr>
    </w:div>
    <w:div w:id="21290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9EFEB8EAA7B9EA4B9B08E37EF2405237" ma:contentTypeVersion="10" ma:contentTypeDescription="" ma:contentTypeScope="" ma:versionID="f5ad74ed15ef8cfcae39e31a325abb2c">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24133aa0dcbea5cfa4d0df494d6aa8f7"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Office of the Executive Director|ff8797a1-2baa-4900-9b1b-a15becd3915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dcb2089-7255-4126-9881-d4b3857176ef}" ma:internalName="TaxCatchAll" ma:showField="CatchAllData"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dcb2089-7255-4126-9881-d4b3857176ef}" ma:internalName="TaxCatchAllLabel" ma:readOnly="true" ma:showField="CatchAllDataLabel" ma:web="59ec5211-c209-4c48-bfe4-b9f7b1228ed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Infrastructure and Resources|21918da2-2a1d-4f28-8be4-79a312f82e9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9</Value>
      <Value>8</Value>
      <Value>7</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Infrastructure and Resources</TermName>
          <TermId xmlns="http://schemas.microsoft.com/office/infopath/2007/PartnerControls">21918da2-2a1d-4f28-8be4-79a312f82e92</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Office of the Executive Director</TermName>
          <TermId xmlns="http://schemas.microsoft.com/office/infopath/2007/PartnerControls">ff8797a1-2baa-4900-9b1b-a15becd3915a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DOCID507-27138269-265</_dlc_DocId>
    <_dlc_DocIdUrl xmlns="a5f32de4-e402-4188-b034-e71ca7d22e54">
      <Url>https://delwpvicgovau.sharepoint.com/sites/ecm_507/_layouts/15/DocIdRedir.aspx?ID=DOCID507-27138269-265</Url>
      <Description>DOCID507-27138269-265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haredContentType xmlns="Microsoft.SharePoint.Taxonomy.ContentTypeSync" SourceId="797aeec6-0273-40f2-ab3e-beee73212332" ContentTypeId="0x0101002517F445A0F35E449C98AAD631F2B0380103"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D4DDC5-7CE7-4F69-8529-06D74F5E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1262D-5AC0-4CF5-B1D9-B25769DB96E1}">
  <ds:schemaRefs>
    <ds:schemaRef ds:uri="http://schemas.microsoft.com/sharepoint/event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319CA69B-3938-4421-92F4-859330754920}">
  <ds:schemaRefs>
    <ds:schemaRef ds:uri="http://schemas.microsoft.com/office/2006/metadata/customXsn"/>
  </ds:schemaRefs>
</ds:datastoreItem>
</file>

<file path=customXml/itemProps8.xml><?xml version="1.0" encoding="utf-8"?>
<ds:datastoreItem xmlns:ds="http://schemas.openxmlformats.org/officeDocument/2006/customXml" ds:itemID="{B766AED7-739D-4EBC-9627-FB39B4B8285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7</cp:revision>
  <cp:lastPrinted>2022-06-17T19:14:00Z</cp:lastPrinted>
  <dcterms:created xsi:type="dcterms:W3CDTF">2025-09-16T23:05:00Z</dcterms:created>
  <dcterms:modified xsi:type="dcterms:W3CDTF">2025-09-18T01:45:00Z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0x0101002517F445A0F35E449C98AAD631F2B0380103009EFEB8EAA7B9EA4B9B08E37EF2405237</vt:lpwstr>
  </property>
  <property fmtid="{D5CDD505-2E9C-101B-9397-08002B2CF9AE}" pid="5" name="MediaServiceImageTags">
    <vt:lpwstr/>
  </property>
  <property fmtid="{D5CDD505-2E9C-101B-9397-08002B2CF9AE}" pid="6" name="_dlc_DocIdItemGuid">
    <vt:lpwstr>41db7af6-dba0-4c50-bbe6-8e80f6df6cf7</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3;#Unclassified|7fa379f4-4aba-4692-ab80-7d39d3a23cf4</vt:lpwstr>
  </property>
  <property fmtid="{D5CDD505-2E9C-101B-9397-08002B2CF9AE}" pid="25" name="Dissemination_x0020_Limiting_x0020_Marker">
    <vt:lpwstr>2;#FOUO|955eb6fc-b35a-4808-8aa5-31e514fa3f26</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8;#Office of the Executive Director|ff8797a1-2baa-4900-9b1b-a15becd3915a</vt:lpwstr>
  </property>
  <property fmtid="{D5CDD505-2E9C-101B-9397-08002B2CF9AE}" pid="29" name="Division">
    <vt:lpwstr>9;#Infrastructure and Resources|21918da2-2a1d-4f28-8be4-79a312f82e92</vt:lpwstr>
  </property>
  <property fmtid="{D5CDD505-2E9C-101B-9397-08002B2CF9AE}" pid="30" name="Group1">
    <vt:lpwstr>10;#Forest, Fire and Regions|2e0654de-dfdc-4793-b2a2-0db9a0abca14</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