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30D49D"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6890C8C5">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6A11F145" w:rsidR="00495B3B" w:rsidRPr="00495B3B" w:rsidRDefault="001810DC" w:rsidP="00495B3B">
            <w:pPr>
              <w:spacing w:before="0" w:after="0"/>
              <w:ind w:left="57" w:right="-450"/>
              <w:rPr>
                <w:rFonts w:ascii="Arial" w:hAnsi="Arial" w:cs="Arial"/>
                <w:color w:val="363534"/>
                <w:szCs w:val="22"/>
              </w:rPr>
            </w:pPr>
            <w:r>
              <w:rPr>
                <w:rFonts w:ascii="Arial" w:hAnsi="Arial" w:cs="Arial"/>
                <w:color w:val="363534"/>
                <w:szCs w:val="22"/>
              </w:rPr>
              <w:t>Principal Planner</w:t>
            </w:r>
            <w:r w:rsidR="00034656">
              <w:rPr>
                <w:rFonts w:ascii="Arial" w:hAnsi="Arial" w:cs="Arial"/>
                <w:color w:val="363534"/>
                <w:szCs w:val="22"/>
              </w:rPr>
              <w:t xml:space="preserve"> Priority Assessment Team</w:t>
            </w:r>
          </w:p>
        </w:tc>
      </w:tr>
      <w:tr w:rsidR="00495B3B" w:rsidRPr="00495B3B" w14:paraId="5F8F815C" w14:textId="77777777" w:rsidTr="6890C8C5">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5C409333" w:rsidR="00495B3B" w:rsidRPr="00495B3B" w:rsidRDefault="25CE3AFE" w:rsidP="2968A73D">
            <w:pPr>
              <w:spacing w:before="0" w:after="0"/>
              <w:ind w:left="57" w:right="-450"/>
              <w:rPr>
                <w:rFonts w:ascii="Arial" w:eastAsia="Arial" w:hAnsi="Arial" w:cs="Arial"/>
              </w:rPr>
            </w:pPr>
            <w:r w:rsidRPr="4A049A2C">
              <w:rPr>
                <w:rFonts w:ascii="Arial" w:eastAsia="Arial" w:hAnsi="Arial" w:cs="Arial"/>
                <w:color w:val="3C3C3C"/>
                <w:sz w:val="21"/>
                <w:szCs w:val="21"/>
              </w:rPr>
              <w:t>50966983</w:t>
            </w:r>
          </w:p>
        </w:tc>
      </w:tr>
      <w:tr w:rsidR="00495B3B" w:rsidRPr="00495B3B" w14:paraId="6052E497" w14:textId="77777777" w:rsidTr="6890C8C5">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50E172D8" w:rsidR="00495B3B" w:rsidRPr="00495B3B" w:rsidRDefault="00D06AA1" w:rsidP="6890C8C5">
            <w:pPr>
              <w:spacing w:before="0" w:after="0"/>
              <w:ind w:left="57" w:right="-450"/>
              <w:rPr>
                <w:rFonts w:ascii="Arial" w:hAnsi="Arial" w:cs="Arial"/>
                <w:color w:val="363534"/>
              </w:rPr>
            </w:pPr>
            <w:r w:rsidRPr="6890C8C5">
              <w:rPr>
                <w:rFonts w:ascii="Arial" w:hAnsi="Arial" w:cs="Arial"/>
                <w:color w:val="363534"/>
              </w:rPr>
              <w:t xml:space="preserve">VPS </w:t>
            </w:r>
            <w:r w:rsidR="001810DC" w:rsidRPr="6890C8C5">
              <w:rPr>
                <w:rFonts w:ascii="Arial" w:hAnsi="Arial" w:cs="Arial"/>
                <w:color w:val="363534"/>
              </w:rPr>
              <w:t>5</w:t>
            </w:r>
          </w:p>
        </w:tc>
      </w:tr>
      <w:tr w:rsidR="00495B3B" w:rsidRPr="00495B3B" w14:paraId="513E600D" w14:textId="77777777" w:rsidTr="6890C8C5">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0EC6EB57" w:rsidR="00495B3B" w:rsidRPr="00495B3B" w:rsidRDefault="00F17B36" w:rsidP="6890C8C5">
            <w:pPr>
              <w:spacing w:before="0" w:after="0"/>
              <w:ind w:left="57" w:right="-450"/>
              <w:rPr>
                <w:rFonts w:ascii="Arial" w:hAnsi="Arial" w:cs="Arial"/>
                <w:color w:val="363534"/>
              </w:rPr>
            </w:pPr>
            <w:r w:rsidRPr="6890C8C5">
              <w:rPr>
                <w:rFonts w:ascii="Arial" w:hAnsi="Arial" w:cs="Arial"/>
                <w:color w:val="363534"/>
              </w:rPr>
              <w:t>$</w:t>
            </w:r>
            <w:r w:rsidR="004C2B74" w:rsidRPr="6890C8C5">
              <w:rPr>
                <w:rFonts w:ascii="Arial" w:hAnsi="Arial" w:cs="Arial"/>
                <w:color w:val="363534"/>
              </w:rPr>
              <w:t>113,022</w:t>
            </w:r>
            <w:r w:rsidR="00A06460" w:rsidRPr="6890C8C5">
              <w:rPr>
                <w:rFonts w:ascii="Arial" w:hAnsi="Arial" w:cs="Arial"/>
                <w:color w:val="363534"/>
              </w:rPr>
              <w:t xml:space="preserve"> - </w:t>
            </w:r>
            <w:r w:rsidR="27875EFB" w:rsidRPr="003D1F80">
              <w:rPr>
                <w:rFonts w:ascii="Arial" w:hAnsi="Arial" w:cs="Arial"/>
                <w:color w:val="363534"/>
              </w:rPr>
              <w:t>$136,747</w:t>
            </w:r>
            <w:r w:rsidR="27875EFB" w:rsidRPr="6890C8C5">
              <w:rPr>
                <w:rFonts w:ascii="Arial" w:eastAsia="Arial" w:hAnsi="Arial" w:cs="Arial"/>
              </w:rPr>
              <w:t xml:space="preserve"> </w:t>
            </w:r>
            <w:r w:rsidR="00A06460" w:rsidRPr="6890C8C5">
              <w:rPr>
                <w:rFonts w:ascii="Arial" w:hAnsi="Arial" w:cs="Arial"/>
                <w:color w:val="363534"/>
              </w:rPr>
              <w:t>Plus Superannuation</w:t>
            </w:r>
          </w:p>
        </w:tc>
      </w:tr>
      <w:tr w:rsidR="00495B3B" w:rsidRPr="00495B3B" w14:paraId="2A722203" w14:textId="77777777" w:rsidTr="6890C8C5">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FE49104"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Fixed Term until </w:t>
            </w:r>
            <w:r w:rsidR="00A06460">
              <w:rPr>
                <w:rFonts w:ascii="Arial" w:hAnsi="Arial" w:cs="Arial"/>
                <w:color w:val="363534"/>
                <w:szCs w:val="22"/>
              </w:rPr>
              <w:t>30/6/2027</w:t>
            </w:r>
            <w:r w:rsidRPr="00495B3B">
              <w:rPr>
                <w:rFonts w:ascii="Arial" w:hAnsi="Arial" w:cs="Arial"/>
                <w:color w:val="363534"/>
                <w:szCs w:val="22"/>
              </w:rPr>
              <w:t xml:space="preserve"> </w:t>
            </w:r>
          </w:p>
        </w:tc>
      </w:tr>
      <w:tr w:rsidR="00495B3B" w:rsidRPr="00495B3B" w14:paraId="73E4C712" w14:textId="77777777" w:rsidTr="6890C8C5">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16D1A4DF" w:rsidR="00495B3B" w:rsidRPr="00495B3B" w:rsidRDefault="00000000" w:rsidP="00495B3B">
            <w:pPr>
              <w:spacing w:before="0" w:after="0"/>
              <w:ind w:left="57" w:right="-450"/>
              <w:rPr>
                <w:rFonts w:ascii="Arial" w:hAnsi="Arial" w:cs="Arial"/>
                <w:color w:val="363534"/>
                <w:szCs w:val="22"/>
              </w:rPr>
            </w:pPr>
            <w:sdt>
              <w:sdtPr>
                <w:rPr>
                  <w:rFonts w:ascii="Arial" w:hAnsi="Arial" w:cs="Arial"/>
                  <w:color w:val="363534"/>
                  <w:szCs w:val="22"/>
                </w:rPr>
                <w:alias w:val="Group Value"/>
                <w:tag w:val="Group Value"/>
                <w:id w:val="-1757583169"/>
                <w:placeholder>
                  <w:docPart w:val="6720BD60306A4B95811BFE1979046FB7"/>
                </w:placeholder>
                <w:temporary/>
                <w:text/>
              </w:sdtPr>
              <w:sdtContent>
                <w:r w:rsidR="000C6B38">
                  <w:rPr>
                    <w:rFonts w:ascii="Arial" w:hAnsi="Arial" w:cs="Arial"/>
                    <w:color w:val="363534"/>
                    <w:szCs w:val="22"/>
                  </w:rPr>
                  <w:t>Regions, Environment, Climate Action and First Peoples</w:t>
                </w:r>
              </w:sdtContent>
            </w:sdt>
          </w:p>
        </w:tc>
      </w:tr>
      <w:tr w:rsidR="00495B3B" w:rsidRPr="00495B3B" w14:paraId="1EBFF7E6" w14:textId="77777777" w:rsidTr="6890C8C5">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57ED27FE" w:rsidR="00495B3B" w:rsidRPr="00495B3B" w:rsidRDefault="00000000" w:rsidP="00495B3B">
            <w:pPr>
              <w:spacing w:before="0" w:after="0"/>
              <w:ind w:left="57" w:right="-450"/>
              <w:rPr>
                <w:rFonts w:ascii="Arial" w:hAnsi="Arial" w:cs="Arial"/>
                <w:color w:val="363534"/>
                <w:szCs w:val="22"/>
              </w:rPr>
            </w:pPr>
            <w:sdt>
              <w:sdtPr>
                <w:rPr>
                  <w:rFonts w:ascii="Arial" w:hAnsi="Arial" w:cs="Arial"/>
                  <w:color w:val="363534"/>
                  <w:szCs w:val="22"/>
                </w:rPr>
                <w:alias w:val="Division Value"/>
                <w:tag w:val="Division Value"/>
                <w:id w:val="1765722611"/>
                <w:placeholder>
                  <w:docPart w:val="BC64D97285B2492F992D767B3F2B5264"/>
                </w:placeholder>
                <w:temporary/>
                <w:text/>
              </w:sdtPr>
              <w:sdtContent>
                <w:r w:rsidR="00B35046">
                  <w:rPr>
                    <w:rFonts w:ascii="Arial" w:hAnsi="Arial" w:cs="Arial"/>
                    <w:color w:val="363534"/>
                    <w:szCs w:val="22"/>
                  </w:rPr>
                  <w:t>DEECA Regions</w:t>
                </w:r>
              </w:sdtContent>
            </w:sdt>
            <w:r w:rsidR="00B35046">
              <w:rPr>
                <w:rFonts w:ascii="Arial" w:hAnsi="Arial" w:cs="Arial"/>
                <w:color w:val="363534"/>
                <w:szCs w:val="22"/>
              </w:rPr>
              <w:t xml:space="preserve"> – Grampians, </w:t>
            </w:r>
            <w:r w:rsidR="00B35046" w:rsidRPr="00D97ED4">
              <w:rPr>
                <w:rFonts w:ascii="Arial" w:hAnsi="Arial" w:cs="Arial"/>
                <w:color w:val="363534"/>
              </w:rPr>
              <w:t>Planning and Environment Assessment</w:t>
            </w:r>
          </w:p>
        </w:tc>
      </w:tr>
      <w:tr w:rsidR="00495B3B" w:rsidRPr="00495B3B" w14:paraId="37A0D7CE" w14:textId="77777777" w:rsidTr="6890C8C5">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B6A551B"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Flexible within Victoria</w:t>
            </w:r>
          </w:p>
          <w:p w14:paraId="3B7CA3B3" w14:textId="411D4B6E"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B35046">
              <w:rPr>
                <w:rFonts w:ascii="Arial" w:hAnsi="Arial" w:cs="Arial"/>
                <w:color w:val="363534"/>
                <w:szCs w:val="22"/>
              </w:rPr>
              <w:fldChar w:fldCharType="begin">
                <w:ffData>
                  <w:name w:val=""/>
                  <w:enabled/>
                  <w:calcOnExit w:val="0"/>
                  <w:checkBox>
                    <w:size w:val="26"/>
                    <w:default w:val="1"/>
                  </w:checkBox>
                </w:ffData>
              </w:fldChar>
            </w:r>
            <w:r w:rsidR="00B35046">
              <w:rPr>
                <w:rFonts w:ascii="Arial" w:hAnsi="Arial" w:cs="Arial"/>
                <w:color w:val="363534"/>
                <w:szCs w:val="22"/>
              </w:rPr>
              <w:instrText xml:space="preserve"> FORMCHECKBOX </w:instrText>
            </w:r>
            <w:r w:rsidR="00B35046">
              <w:rPr>
                <w:rFonts w:ascii="Arial" w:hAnsi="Arial" w:cs="Arial"/>
                <w:color w:val="363534"/>
                <w:szCs w:val="22"/>
              </w:rPr>
            </w:r>
            <w:r w:rsidR="00B35046">
              <w:rPr>
                <w:rFonts w:ascii="Arial" w:hAnsi="Arial" w:cs="Arial"/>
                <w:color w:val="363534"/>
                <w:szCs w:val="22"/>
              </w:rPr>
              <w:fldChar w:fldCharType="separate"/>
            </w:r>
            <w:r w:rsidR="00B35046">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E605AF" w:rsidRPr="00495B3B" w14:paraId="4352AE4A" w14:textId="77777777" w:rsidTr="6890C8C5">
        <w:trPr>
          <w:trHeight w:val="399"/>
        </w:trPr>
        <w:tc>
          <w:tcPr>
            <w:tcW w:w="2580" w:type="dxa"/>
            <w:tcBorders>
              <w:top w:val="nil"/>
              <w:bottom w:val="nil"/>
              <w:right w:val="nil"/>
            </w:tcBorders>
            <w:vAlign w:val="center"/>
          </w:tcPr>
          <w:p w14:paraId="3083C225" w14:textId="77777777" w:rsidR="00E605AF" w:rsidRPr="00495B3B" w:rsidRDefault="00E605AF" w:rsidP="00E605AF">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666DCDF0" w:rsidR="00E605AF" w:rsidRPr="00495B3B" w:rsidRDefault="001810DC" w:rsidP="00E605AF">
            <w:pPr>
              <w:tabs>
                <w:tab w:val="left" w:pos="469"/>
                <w:tab w:val="left" w:pos="1189"/>
              </w:tabs>
              <w:spacing w:before="0" w:after="0"/>
              <w:ind w:left="57" w:right="-450"/>
              <w:rPr>
                <w:rFonts w:ascii="Arial" w:hAnsi="Arial" w:cs="Arial"/>
                <w:color w:val="363534"/>
                <w:szCs w:val="22"/>
              </w:rPr>
            </w:pPr>
            <w:r>
              <w:rPr>
                <w:rFonts w:ascii="Arial" w:hAnsi="Arial" w:cs="Arial"/>
                <w:color w:val="363534"/>
              </w:rPr>
              <w:t>Manager</w:t>
            </w:r>
            <w:r w:rsidR="00E605AF">
              <w:rPr>
                <w:rFonts w:ascii="Arial" w:hAnsi="Arial" w:cs="Arial"/>
                <w:color w:val="363534"/>
              </w:rPr>
              <w:t xml:space="preserve"> </w:t>
            </w:r>
            <w:r>
              <w:rPr>
                <w:rFonts w:ascii="Arial" w:hAnsi="Arial" w:cs="Arial"/>
                <w:color w:val="363534"/>
                <w:szCs w:val="22"/>
              </w:rPr>
              <w:t>Priority Assessment Team</w:t>
            </w:r>
          </w:p>
        </w:tc>
      </w:tr>
      <w:tr w:rsidR="00E605AF" w:rsidRPr="00495B3B" w14:paraId="35F6D00F" w14:textId="77777777" w:rsidTr="6890C8C5">
        <w:trPr>
          <w:trHeight w:val="399"/>
        </w:trPr>
        <w:tc>
          <w:tcPr>
            <w:tcW w:w="2580" w:type="dxa"/>
            <w:tcBorders>
              <w:top w:val="nil"/>
              <w:bottom w:val="nil"/>
              <w:right w:val="nil"/>
            </w:tcBorders>
            <w:vAlign w:val="center"/>
          </w:tcPr>
          <w:p w14:paraId="55F53688" w14:textId="77777777" w:rsidR="00E605AF" w:rsidRPr="00495B3B" w:rsidRDefault="00E605AF" w:rsidP="00E605AF">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4B99269B" w:rsidR="00E605AF" w:rsidRPr="00495B3B" w:rsidRDefault="001810DC" w:rsidP="00E605AF">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E605AF" w:rsidRPr="00495B3B">
              <w:rPr>
                <w:rFonts w:ascii="Arial" w:hAnsi="Arial" w:cs="Arial"/>
                <w:color w:val="363534"/>
                <w:szCs w:val="22"/>
              </w:rPr>
              <w:tab/>
              <w:t>Yes</w:t>
            </w:r>
            <w:r w:rsidR="00E605AF"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E605AF" w:rsidRPr="00495B3B">
              <w:rPr>
                <w:rFonts w:ascii="Arial" w:hAnsi="Arial" w:cs="Arial"/>
                <w:color w:val="363534"/>
                <w:szCs w:val="22"/>
              </w:rPr>
              <w:t xml:space="preserve">  No                </w:t>
            </w:r>
          </w:p>
        </w:tc>
      </w:tr>
      <w:tr w:rsidR="00E605AF" w:rsidRPr="00495B3B" w14:paraId="70C7CF88" w14:textId="77777777" w:rsidTr="6890C8C5">
        <w:trPr>
          <w:trHeight w:val="399"/>
        </w:trPr>
        <w:tc>
          <w:tcPr>
            <w:tcW w:w="2580" w:type="dxa"/>
            <w:tcBorders>
              <w:top w:val="nil"/>
              <w:bottom w:val="nil"/>
              <w:right w:val="nil"/>
            </w:tcBorders>
            <w:vAlign w:val="center"/>
          </w:tcPr>
          <w:p w14:paraId="58989FFF" w14:textId="77777777" w:rsidR="00E605AF" w:rsidRPr="00495B3B" w:rsidRDefault="00E605AF" w:rsidP="00E605AF">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ED523D3" w:rsidR="00E605AF" w:rsidRPr="00495B3B" w:rsidRDefault="00A35B23" w:rsidP="00E605AF">
            <w:pPr>
              <w:spacing w:before="0" w:after="0"/>
              <w:ind w:left="57" w:right="-450"/>
              <w:rPr>
                <w:rFonts w:ascii="Arial" w:hAnsi="Arial" w:cs="Arial"/>
                <w:color w:val="363534"/>
                <w:szCs w:val="22"/>
              </w:rPr>
            </w:pPr>
            <w:r>
              <w:rPr>
                <w:rFonts w:ascii="Arial" w:hAnsi="Arial" w:cs="Arial"/>
                <w:color w:val="363534"/>
              </w:rPr>
              <w:t>Sarah Mc</w:t>
            </w:r>
            <w:r w:rsidR="00180836">
              <w:rPr>
                <w:rFonts w:ascii="Arial" w:hAnsi="Arial" w:cs="Arial"/>
                <w:color w:val="363534"/>
              </w:rPr>
              <w:t>Master</w:t>
            </w:r>
            <w:r w:rsidR="00E363A0" w:rsidRPr="00AC23BB">
              <w:rPr>
                <w:rFonts w:ascii="Arial" w:hAnsi="Arial" w:cs="Arial"/>
                <w:color w:val="363534"/>
                <w:szCs w:val="22"/>
              </w:rPr>
              <w:t xml:space="preserve"> </w:t>
            </w:r>
            <w:r w:rsidR="006C4BE1" w:rsidRPr="006C4BE1">
              <w:rPr>
                <w:rFonts w:ascii="Arial" w:hAnsi="Arial" w:cs="Arial"/>
                <w:color w:val="363534"/>
                <w:szCs w:val="22"/>
              </w:rPr>
              <w:t>0438 961 442</w:t>
            </w:r>
            <w:r w:rsidR="00E363A0">
              <w:rPr>
                <w:rFonts w:ascii="Arial" w:hAnsi="Arial" w:cs="Arial"/>
                <w:color w:val="363534"/>
                <w:szCs w:val="22"/>
              </w:rPr>
              <w:t xml:space="preserve"> or </w:t>
            </w:r>
            <w:r w:rsidR="006C4BE1">
              <w:rPr>
                <w:rFonts w:ascii="Arial" w:hAnsi="Arial" w:cs="Arial"/>
                <w:color w:val="363534"/>
                <w:szCs w:val="22"/>
              </w:rPr>
              <w:t>sarah.mcmaster</w:t>
            </w:r>
            <w:r w:rsidR="00E363A0" w:rsidRPr="00AC23BB">
              <w:rPr>
                <w:rFonts w:ascii="Arial" w:hAnsi="Arial" w:cs="Arial"/>
                <w:color w:val="363534"/>
                <w:szCs w:val="22"/>
              </w:rPr>
              <w:t>@deeca.vic.gov.au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4C1B0FA5" w14:textId="67B75CBC" w:rsidR="00304DB7" w:rsidRDefault="7829E410" w:rsidP="1DB60794">
      <w:pPr>
        <w:tabs>
          <w:tab w:val="left" w:pos="10178"/>
        </w:tabs>
        <w:spacing w:before="0" w:after="0"/>
        <w:ind w:right="114"/>
        <w:rPr>
          <w:rFonts w:ascii="Arial" w:hAnsi="Arial" w:cs="Arial"/>
          <w:noProof/>
          <w:color w:val="363534"/>
          <w:lang w:eastAsia="zh-CN"/>
        </w:rPr>
      </w:pPr>
      <w:r w:rsidRPr="1DB60794">
        <w:rPr>
          <w:rFonts w:ascii="Arial" w:hAnsi="Arial" w:cs="Arial"/>
          <w:noProof/>
          <w:color w:val="363534"/>
          <w:lang w:eastAsia="zh-CN"/>
        </w:rPr>
        <w:t xml:space="preserve">The </w:t>
      </w:r>
      <w:r w:rsidR="7DDD9F68" w:rsidRPr="1DB60794">
        <w:rPr>
          <w:rFonts w:ascii="Arial" w:hAnsi="Arial" w:cs="Arial"/>
          <w:b/>
          <w:bCs/>
          <w:color w:val="363534"/>
        </w:rPr>
        <w:t>Principal Planner Priority Assessment Team</w:t>
      </w:r>
      <w:r w:rsidR="7DDD9F68" w:rsidRPr="1DB60794">
        <w:rPr>
          <w:rFonts w:ascii="Arial" w:hAnsi="Arial" w:cs="Arial"/>
          <w:noProof/>
          <w:color w:val="363534"/>
          <w:lang w:eastAsia="zh-CN"/>
        </w:rPr>
        <w:t xml:space="preserve"> </w:t>
      </w:r>
      <w:r w:rsidRPr="1DB60794">
        <w:rPr>
          <w:rFonts w:ascii="Arial" w:hAnsi="Arial" w:cs="Arial"/>
          <w:noProof/>
          <w:color w:val="363534"/>
          <w:lang w:eastAsia="zh-CN"/>
        </w:rPr>
        <w:t xml:space="preserve">will work as part of a dedicated team responsible for delivering high quality environment and biodiversty input to support the delivery of major and state projects including </w:t>
      </w:r>
      <w:r w:rsidR="56C7D46C" w:rsidRPr="1DB60794">
        <w:rPr>
          <w:rFonts w:ascii="Arial" w:hAnsi="Arial" w:cs="Arial"/>
          <w:noProof/>
          <w:color w:val="363534"/>
          <w:lang w:eastAsia="zh-CN"/>
        </w:rPr>
        <w:t>priority investment projects that contribute to the implementation of the Victorian Government’s Economic Growth Statement</w:t>
      </w:r>
      <w:r w:rsidRPr="1DB60794">
        <w:rPr>
          <w:rFonts w:ascii="Arial" w:hAnsi="Arial" w:cs="Arial"/>
          <w:noProof/>
          <w:color w:val="363534"/>
          <w:lang w:eastAsia="zh-CN"/>
        </w:rPr>
        <w:t xml:space="preserve">. Collaborating with environment assessment experts the postion will be required to develop and maintain relationships across a wide range of government and external stakeholders to contribute to the delivery of planning outcomes </w:t>
      </w:r>
      <w:r w:rsidR="36DD278E" w:rsidRPr="1DB60794">
        <w:rPr>
          <w:rFonts w:ascii="Arial" w:hAnsi="Arial" w:cs="Arial"/>
          <w:noProof/>
          <w:color w:val="363534"/>
          <w:lang w:eastAsia="zh-CN"/>
        </w:rPr>
        <w:t xml:space="preserve">that </w:t>
      </w:r>
      <w:r w:rsidR="4125908B" w:rsidRPr="1DB60794">
        <w:rPr>
          <w:rFonts w:ascii="Arial" w:hAnsi="Arial" w:cs="Arial"/>
          <w:noProof/>
          <w:color w:val="363534"/>
          <w:lang w:eastAsia="zh-CN"/>
        </w:rPr>
        <w:t xml:space="preserve">support </w:t>
      </w:r>
      <w:r w:rsidR="36DD278E" w:rsidRPr="1DB60794">
        <w:rPr>
          <w:rFonts w:ascii="Arial" w:hAnsi="Arial" w:cs="Arial"/>
          <w:noProof/>
          <w:color w:val="363534"/>
          <w:lang w:eastAsia="zh-CN"/>
        </w:rPr>
        <w:t>the assessment of priority projects and the protection of biodiversity values</w:t>
      </w:r>
      <w:r w:rsidRPr="1DB60794">
        <w:rPr>
          <w:rFonts w:ascii="Arial" w:hAnsi="Arial" w:cs="Arial"/>
          <w:noProof/>
          <w:color w:val="363534"/>
          <w:lang w:eastAsia="zh-CN"/>
        </w:rPr>
        <w:t>. The role requires experience in statutory</w:t>
      </w:r>
      <w:r w:rsidR="43DAC629" w:rsidRPr="1DB60794">
        <w:rPr>
          <w:rFonts w:ascii="Arial" w:hAnsi="Arial" w:cs="Arial"/>
          <w:noProof/>
          <w:color w:val="363534"/>
          <w:lang w:eastAsia="zh-CN"/>
        </w:rPr>
        <w:t xml:space="preserve"> and </w:t>
      </w:r>
      <w:r w:rsidRPr="1DB60794">
        <w:rPr>
          <w:rFonts w:ascii="Arial" w:hAnsi="Arial" w:cs="Arial"/>
          <w:noProof/>
          <w:color w:val="363534"/>
          <w:lang w:eastAsia="zh-CN"/>
        </w:rPr>
        <w:t xml:space="preserve">strategic planning </w:t>
      </w:r>
      <w:r w:rsidR="23CB3ED2" w:rsidRPr="1DB60794">
        <w:rPr>
          <w:rFonts w:ascii="Arial" w:hAnsi="Arial" w:cs="Arial"/>
          <w:noProof/>
          <w:color w:val="363534"/>
          <w:lang w:eastAsia="zh-CN"/>
        </w:rPr>
        <w:t xml:space="preserve">and environmental impact assessment </w:t>
      </w:r>
      <w:r w:rsidRPr="1DB60794">
        <w:rPr>
          <w:rFonts w:ascii="Arial" w:hAnsi="Arial" w:cs="Arial"/>
          <w:noProof/>
          <w:color w:val="363534"/>
          <w:lang w:eastAsia="zh-CN"/>
        </w:rPr>
        <w:t>in a Victorian context and the ability to translate complex environmental concepts from subject matter experts into planning advice that can be implemented through strategic plans, planning scheme amendments, planning permit applications and impact asssessments. The position will develop solutions to complex environmental challenges and identify achievable reccomendations to support the faciliation of large scale residential development.</w:t>
      </w:r>
    </w:p>
    <w:p w14:paraId="45340BBA" w14:textId="4D806858" w:rsidR="00304DB7" w:rsidRDefault="005972C6" w:rsidP="00304DB7">
      <w:pPr>
        <w:keepNext/>
        <w:spacing w:line="240" w:lineRule="auto"/>
        <w:rPr>
          <w:rFonts w:ascii="Arial" w:hAnsi="Arial" w:cs="Arial"/>
          <w:noProof/>
          <w:color w:val="363534"/>
          <w:szCs w:val="22"/>
          <w:lang w:eastAsia="zh-CN"/>
        </w:rPr>
      </w:pPr>
      <w:r w:rsidRPr="53A998BC">
        <w:rPr>
          <w:rFonts w:ascii="Arial" w:hAnsi="Arial" w:cs="Arial"/>
          <w:noProof/>
          <w:color w:val="363534"/>
          <w:lang w:eastAsia="zh-CN"/>
        </w:rPr>
        <w:t xml:space="preserve">While focused on </w:t>
      </w:r>
      <w:r>
        <w:rPr>
          <w:rFonts w:ascii="Arial" w:hAnsi="Arial" w:cs="Arial"/>
          <w:noProof/>
          <w:color w:val="363534"/>
          <w:lang w:eastAsia="zh-CN"/>
        </w:rPr>
        <w:t>priority</w:t>
      </w:r>
      <w:r w:rsidRPr="53A998BC">
        <w:rPr>
          <w:rFonts w:ascii="Arial" w:hAnsi="Arial" w:cs="Arial"/>
          <w:noProof/>
          <w:color w:val="363534"/>
          <w:lang w:eastAsia="zh-CN"/>
        </w:rPr>
        <w:t xml:space="preserve"> projects</w:t>
      </w:r>
      <w:r>
        <w:rPr>
          <w:rFonts w:ascii="Arial" w:hAnsi="Arial" w:cs="Arial"/>
          <w:noProof/>
          <w:color w:val="363534"/>
          <w:lang w:eastAsia="zh-CN"/>
        </w:rPr>
        <w:t xml:space="preserve"> that deliver on the </w:t>
      </w:r>
      <w:r w:rsidRPr="23979478">
        <w:rPr>
          <w:rFonts w:ascii="Arial" w:hAnsi="Arial" w:cs="Arial"/>
          <w:noProof/>
          <w:color w:val="363534"/>
          <w:lang w:eastAsia="zh-CN"/>
        </w:rPr>
        <w:t xml:space="preserve">Victorian Government’s </w:t>
      </w:r>
      <w:r>
        <w:rPr>
          <w:rFonts w:ascii="Arial" w:hAnsi="Arial" w:cs="Arial"/>
          <w:noProof/>
          <w:color w:val="363534"/>
          <w:lang w:eastAsia="zh-CN"/>
        </w:rPr>
        <w:t>Economic Growth</w:t>
      </w:r>
      <w:r w:rsidRPr="23979478">
        <w:rPr>
          <w:rFonts w:ascii="Arial" w:hAnsi="Arial" w:cs="Arial"/>
          <w:noProof/>
          <w:color w:val="363534"/>
          <w:lang w:eastAsia="zh-CN"/>
        </w:rPr>
        <w:t xml:space="preserve"> Statement</w:t>
      </w:r>
      <w:r w:rsidRPr="53A998BC">
        <w:rPr>
          <w:rFonts w:ascii="Arial" w:hAnsi="Arial" w:cs="Arial"/>
          <w:noProof/>
          <w:color w:val="363534"/>
          <w:lang w:eastAsia="zh-CN"/>
        </w:rPr>
        <w:t xml:space="preserve"> in particular, the position may also be required to support the delivery of other group and departmental priorities</w:t>
      </w:r>
      <w:r w:rsidR="00304DB7" w:rsidRPr="53A998BC">
        <w:rPr>
          <w:rFonts w:ascii="Arial" w:hAnsi="Arial" w:cs="Arial"/>
          <w:noProof/>
          <w:color w:val="363534"/>
          <w:lang w:eastAsia="zh-CN"/>
        </w:rPr>
        <w:t>.</w:t>
      </w:r>
    </w:p>
    <w:p w14:paraId="360FE7E0" w14:textId="54C60783" w:rsidR="00495B3B" w:rsidRPr="00495B3B" w:rsidRDefault="00495B3B" w:rsidP="00495B3B">
      <w:pPr>
        <w:tabs>
          <w:tab w:val="left" w:pos="10178"/>
        </w:tabs>
        <w:spacing w:before="0" w:after="0"/>
        <w:ind w:right="114"/>
        <w:rPr>
          <w:rFonts w:ascii="Arial" w:hAnsi="Arial" w:cs="Arial"/>
          <w:noProof/>
          <w:color w:val="363534"/>
          <w:szCs w:val="22"/>
          <w:lang w:eastAsia="zh-CN"/>
        </w:rPr>
      </w:pP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BC666AF" w14:textId="77777777" w:rsidR="00886E94" w:rsidRDefault="00886E94" w:rsidP="00886E94">
      <w:r>
        <w:t xml:space="preserve">The Regions, Environment, Climate Action, and First Peoples Group (RECAFP) is the home of DEECA’s expertise on climate action, the circular economy, environment protection and the management of natural and built assets on public land across Victoria. The RECAFP Group provides advice to the Victorian government on the policy settings, </w:t>
      </w:r>
      <w:r>
        <w:lastRenderedPageBreak/>
        <w:t xml:space="preserve">programs and initiatives which will further the implementation of DEECA’s state-wide objectives in the environment and climate action portfolios. </w:t>
      </w:r>
    </w:p>
    <w:p w14:paraId="355E3D10" w14:textId="77777777" w:rsidR="00886E94" w:rsidRDefault="00886E94" w:rsidP="00886E94">
      <w:r>
        <w:t xml:space="preserve">Through its network of regional directorates, the RECAFP Group provides integrated, place-based design and delivery of programs, projects, and services across departmental portfolios. It is also responsible for leading DEECA’s self-determination reform agenda with a particular focus on developing cultural capability, creating a culturally safe working environment, and improving employment opportunities for Aboriginal Victorians across the department.   </w:t>
      </w:r>
    </w:p>
    <w:p w14:paraId="7B596175" w14:textId="77777777" w:rsidR="00886E94" w:rsidRDefault="00886E94" w:rsidP="00886E94">
      <w:r>
        <w:t xml:space="preserve">Working across DEECA, with portfolio agencies, regional communities, service delivery partners, other external stakeholders and ministers the RECAFP Group supports the delivery of services and outcomes for government and Victorian communities. </w:t>
      </w:r>
    </w:p>
    <w:p w14:paraId="26026169" w14:textId="77777777" w:rsidR="00886E94" w:rsidRDefault="00886E94" w:rsidP="00886E94">
      <w:pPr>
        <w:rPr>
          <w:b/>
          <w:bCs/>
        </w:rPr>
      </w:pPr>
    </w:p>
    <w:p w14:paraId="2E7C4DA4" w14:textId="77777777" w:rsidR="00886E94" w:rsidRDefault="00886E94" w:rsidP="00886E94">
      <w:pPr>
        <w:rPr>
          <w:b/>
          <w:bCs/>
          <w:color w:val="FF0000"/>
        </w:rPr>
      </w:pPr>
      <w:r w:rsidRPr="00F00D50">
        <w:rPr>
          <w:b/>
          <w:bCs/>
        </w:rPr>
        <w:t>The Division</w:t>
      </w:r>
      <w:r>
        <w:rPr>
          <w:b/>
          <w:bCs/>
        </w:rPr>
        <w:t xml:space="preserve"> </w:t>
      </w:r>
    </w:p>
    <w:p w14:paraId="71BB6B23" w14:textId="463BA2FD" w:rsidR="00886E94" w:rsidRPr="0021553F" w:rsidRDefault="00EC455A" w:rsidP="00886E94">
      <w:pPr>
        <w:rPr>
          <w:i/>
          <w:iCs/>
        </w:rPr>
      </w:pPr>
      <w:r>
        <w:rPr>
          <w:i/>
          <w:iCs/>
        </w:rPr>
        <w:t>DEECA Regions</w:t>
      </w:r>
    </w:p>
    <w:p w14:paraId="3E0A0065" w14:textId="0E044B6B" w:rsidR="00886E94" w:rsidRDefault="00886E94" w:rsidP="00886E94">
      <w:pPr>
        <w:rPr>
          <w:color w:val="000000"/>
        </w:rPr>
      </w:pPr>
      <w:r>
        <w:rPr>
          <w:color w:val="000000"/>
        </w:rPr>
        <w:t>There are six (6) Regional Directorates</w:t>
      </w:r>
      <w:r w:rsidR="00EC455A">
        <w:rPr>
          <w:color w:val="000000"/>
        </w:rPr>
        <w:t>:</w:t>
      </w:r>
      <w:r>
        <w:rPr>
          <w:color w:val="000000"/>
        </w:rPr>
        <w:t xml:space="preserve"> Port Phillip, Barwon Southwest, Grampians, Loddon Mallee, Hume and Gippsland, each led by a Regional Director, providing integrated, place-based design and delivery of programs, projects and services across all departmental portfolios, and supports Bushfire and Forest Services Group in fire and emergency operations.</w:t>
      </w:r>
    </w:p>
    <w:p w14:paraId="20BE0513" w14:textId="77777777" w:rsidR="00886E94" w:rsidRDefault="00886E94" w:rsidP="00886E94">
      <w:pPr>
        <w:rPr>
          <w:color w:val="000000"/>
        </w:rPr>
      </w:pPr>
    </w:p>
    <w:p w14:paraId="34D57056" w14:textId="77777777" w:rsidR="00886E94" w:rsidRDefault="00886E94" w:rsidP="00886E94">
      <w:pPr>
        <w:rPr>
          <w:b/>
          <w:bCs/>
          <w:color w:val="FF0000"/>
        </w:rPr>
      </w:pPr>
      <w:r w:rsidRPr="00F00D50">
        <w:rPr>
          <w:b/>
          <w:bCs/>
        </w:rPr>
        <w:t xml:space="preserve">The </w:t>
      </w:r>
      <w:r>
        <w:rPr>
          <w:b/>
          <w:bCs/>
        </w:rPr>
        <w:t xml:space="preserve">Branch </w:t>
      </w:r>
    </w:p>
    <w:p w14:paraId="7B436330" w14:textId="77777777" w:rsidR="00886E94" w:rsidRPr="0021553F" w:rsidRDefault="00886E94" w:rsidP="00886E94">
      <w:pPr>
        <w:rPr>
          <w:i/>
          <w:iCs/>
        </w:rPr>
      </w:pPr>
      <w:r>
        <w:rPr>
          <w:i/>
          <w:iCs/>
        </w:rPr>
        <w:t xml:space="preserve">Planning and Environment Assessment </w:t>
      </w:r>
    </w:p>
    <w:p w14:paraId="68094B95" w14:textId="6305ACE4" w:rsidR="00495B3B" w:rsidRPr="00495B3B" w:rsidRDefault="006A638E" w:rsidP="00886E94">
      <w:pPr>
        <w:keepNext/>
        <w:spacing w:line="240" w:lineRule="auto"/>
        <w:rPr>
          <w:rFonts w:ascii="Arial" w:hAnsi="Arial" w:cs="Arial"/>
          <w:noProof/>
          <w:color w:val="000000"/>
          <w:lang w:eastAsia="zh-CN"/>
        </w:rPr>
      </w:pPr>
      <w:r w:rsidRPr="206B6704">
        <w:rPr>
          <w:rStyle w:val="ui-provider"/>
        </w:rPr>
        <w:t xml:space="preserve">The Planning and Environment Assessment (PEA) </w:t>
      </w:r>
      <w:r>
        <w:rPr>
          <w:rStyle w:val="ui-provider"/>
        </w:rPr>
        <w:t>t</w:t>
      </w:r>
      <w:r w:rsidRPr="206B6704">
        <w:rPr>
          <w:rStyle w:val="ui-provider"/>
        </w:rPr>
        <w:t xml:space="preserve">eam manages the environment portfolio's cases for Ministerial referrals under various legislations. With a primary focus on renewable energy projects, state-led initiatives like roads and transport, and place-based proposals overseen by local councils, our work aligns with the highest priorities of both our department and the current government. The PEA </w:t>
      </w:r>
      <w:r>
        <w:rPr>
          <w:rStyle w:val="ui-provider"/>
        </w:rPr>
        <w:t>t</w:t>
      </w:r>
      <w:r w:rsidRPr="206B6704">
        <w:rPr>
          <w:rStyle w:val="ui-provider"/>
        </w:rPr>
        <w:t xml:space="preserve">eam operates in close collaboration with Planning colleagues at the Department of Transport and Planning, fostering internal partnerships with the Energy and Biodiversity teams. Additionally, the team seeks guidance from technical specialists within the regional Natural Environment and Land and Built Environment teams. The PEA branch comprises four dynamic teams, each with distinct focuses: Energy, State and Major Projects, DEECA Planning Services, and Improvement and </w:t>
      </w:r>
      <w:r w:rsidRPr="003F1FD9">
        <w:rPr>
          <w:rStyle w:val="ui-provider"/>
        </w:rPr>
        <w:t xml:space="preserve">Reform. The </w:t>
      </w:r>
      <w:r>
        <w:rPr>
          <w:rFonts w:ascii="Arial" w:hAnsi="Arial" w:cs="Arial"/>
          <w:color w:val="363534"/>
          <w:szCs w:val="22"/>
        </w:rPr>
        <w:t xml:space="preserve">Priority Assessment </w:t>
      </w:r>
      <w:r w:rsidRPr="004B3B67">
        <w:rPr>
          <w:rFonts w:ascii="Arial" w:hAnsi="Arial" w:cs="Arial"/>
          <w:color w:val="363534"/>
          <w:szCs w:val="22"/>
        </w:rPr>
        <w:t>Team</w:t>
      </w:r>
      <w:r w:rsidRPr="004B3B67">
        <w:rPr>
          <w:rStyle w:val="ui-provider"/>
        </w:rPr>
        <w:t xml:space="preserve"> is within the </w:t>
      </w:r>
      <w:r w:rsidR="00233CF0">
        <w:rPr>
          <w:rStyle w:val="ui-provider"/>
        </w:rPr>
        <w:t xml:space="preserve">Improvements and Reform </w:t>
      </w:r>
      <w:r w:rsidRPr="004B3B67">
        <w:rPr>
          <w:rStyle w:val="ui-provider"/>
        </w:rPr>
        <w:t>team. Together, they play a pivotal role in ensuring the successful and sustainable development of projects across our diverse portfolio</w:t>
      </w:r>
      <w:r w:rsidR="0094042F" w:rsidRPr="004B3B67">
        <w:rPr>
          <w:rStyle w:val="ui-provider"/>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C37F4A2" w14:textId="3A968DD1" w:rsidR="003812BA" w:rsidRPr="00A673F6" w:rsidRDefault="003812BA" w:rsidP="00B458AF">
      <w:pPr>
        <w:numPr>
          <w:ilvl w:val="0"/>
          <w:numId w:val="43"/>
        </w:numPr>
        <w:spacing w:before="0" w:line="240" w:lineRule="auto"/>
        <w:ind w:left="357" w:hanging="357"/>
        <w:rPr>
          <w:rFonts w:ascii="Arial" w:hAnsi="Arial" w:cs="Arial"/>
          <w:color w:val="363534"/>
        </w:rPr>
      </w:pPr>
      <w:r>
        <w:rPr>
          <w:rFonts w:ascii="Arial" w:hAnsi="Arial" w:cs="Arial"/>
          <w:color w:val="363534"/>
        </w:rPr>
        <w:t>Contribute to a</w:t>
      </w:r>
      <w:r w:rsidRPr="206B6704">
        <w:rPr>
          <w:rFonts w:ascii="Arial" w:hAnsi="Arial" w:cs="Arial"/>
          <w:color w:val="363534"/>
        </w:rPr>
        <w:t xml:space="preserve"> state-wide team of planning and environmental assessment specialists providing timely and authoritative environmental portfolio referral advice to a wide range of stakeholders, including </w:t>
      </w:r>
      <w:r w:rsidR="003D6030">
        <w:rPr>
          <w:rFonts w:ascii="Arial" w:hAnsi="Arial" w:cs="Arial"/>
          <w:color w:val="363534"/>
        </w:rPr>
        <w:t>m</w:t>
      </w:r>
      <w:r w:rsidR="003D6030" w:rsidRPr="206B6704">
        <w:rPr>
          <w:rFonts w:ascii="Arial" w:hAnsi="Arial" w:cs="Arial"/>
          <w:color w:val="363534"/>
        </w:rPr>
        <w:t>inisters</w:t>
      </w:r>
      <w:r w:rsidRPr="206B6704">
        <w:rPr>
          <w:rFonts w:ascii="Arial" w:hAnsi="Arial" w:cs="Arial"/>
          <w:color w:val="363534"/>
        </w:rPr>
        <w:t xml:space="preserve">, senior managers, other agencies, local government and </w:t>
      </w:r>
      <w:r w:rsidR="003D6030">
        <w:rPr>
          <w:rFonts w:ascii="Arial" w:hAnsi="Arial" w:cs="Arial"/>
          <w:color w:val="363534"/>
        </w:rPr>
        <w:t>proponents</w:t>
      </w:r>
      <w:r w:rsidRPr="206B6704">
        <w:rPr>
          <w:rFonts w:ascii="Arial" w:hAnsi="Arial" w:cs="Arial"/>
          <w:color w:val="363534"/>
        </w:rPr>
        <w:t>, with a particular focus on projects</w:t>
      </w:r>
      <w:r w:rsidR="003D6030">
        <w:rPr>
          <w:rFonts w:ascii="Arial" w:hAnsi="Arial" w:cs="Arial"/>
          <w:color w:val="363534"/>
        </w:rPr>
        <w:t xml:space="preserve"> designated as a priority in collaboration with partner agency Department of Jobs, Skills, Industry and Regions</w:t>
      </w:r>
      <w:r w:rsidRPr="206B6704">
        <w:rPr>
          <w:rFonts w:ascii="Arial" w:hAnsi="Arial" w:cs="Arial"/>
          <w:color w:val="363534"/>
        </w:rPr>
        <w:t>.</w:t>
      </w:r>
    </w:p>
    <w:p w14:paraId="47CF66EB" w14:textId="77777777" w:rsidR="00D80976" w:rsidRPr="00880D07" w:rsidRDefault="00D80976" w:rsidP="00D80976">
      <w:pPr>
        <w:numPr>
          <w:ilvl w:val="0"/>
          <w:numId w:val="43"/>
        </w:numPr>
        <w:spacing w:before="0" w:line="240" w:lineRule="auto"/>
        <w:ind w:left="357" w:hanging="357"/>
        <w:rPr>
          <w:rFonts w:ascii="Arial" w:hAnsi="Arial" w:cs="Arial"/>
          <w:color w:val="363534"/>
        </w:rPr>
      </w:pPr>
      <w:r w:rsidRPr="20EBD3BA">
        <w:rPr>
          <w:rFonts w:ascii="Arial" w:hAnsi="Arial" w:cs="Arial"/>
          <w:color w:val="363534"/>
        </w:rPr>
        <w:t xml:space="preserve">Foster strategic relationships with key internal and external stakeholders to facilitate a partnership approach to statutory and strategic planning that ensures </w:t>
      </w:r>
      <w:r>
        <w:rPr>
          <w:rFonts w:ascii="Arial" w:hAnsi="Arial" w:cs="Arial"/>
          <w:color w:val="363534"/>
        </w:rPr>
        <w:t xml:space="preserve">priority projects are assessed in an expedited manner under various legislation, including but not limited to the </w:t>
      </w:r>
      <w:r w:rsidRPr="00306D77">
        <w:rPr>
          <w:rFonts w:ascii="Arial" w:hAnsi="Arial" w:cs="Arial"/>
          <w:i/>
          <w:iCs/>
          <w:color w:val="363534"/>
        </w:rPr>
        <w:t>Planning and Environment Act 1987</w:t>
      </w:r>
      <w:r>
        <w:rPr>
          <w:rFonts w:ascii="Arial" w:hAnsi="Arial" w:cs="Arial"/>
          <w:color w:val="363534"/>
        </w:rPr>
        <w:t xml:space="preserve">, the </w:t>
      </w:r>
      <w:r w:rsidRPr="00306D77">
        <w:rPr>
          <w:rFonts w:ascii="Arial" w:hAnsi="Arial" w:cs="Arial"/>
          <w:i/>
          <w:iCs/>
          <w:color w:val="363534"/>
        </w:rPr>
        <w:t>Environment Effects Act 1978</w:t>
      </w:r>
      <w:r>
        <w:rPr>
          <w:rFonts w:ascii="Arial" w:hAnsi="Arial" w:cs="Arial"/>
          <w:color w:val="363534"/>
        </w:rPr>
        <w:t xml:space="preserve"> and the </w:t>
      </w:r>
      <w:r w:rsidRPr="00306D77">
        <w:rPr>
          <w:rFonts w:ascii="Arial" w:hAnsi="Arial" w:cs="Arial"/>
          <w:i/>
          <w:iCs/>
          <w:color w:val="363534"/>
        </w:rPr>
        <w:t>Environment Protection and Biodiversity Conservation Act 1999</w:t>
      </w:r>
      <w:r w:rsidRPr="00880D07">
        <w:rPr>
          <w:rFonts w:ascii="Arial" w:hAnsi="Arial" w:cs="Arial"/>
          <w:color w:val="363534"/>
        </w:rPr>
        <w:t xml:space="preserve">. </w:t>
      </w:r>
    </w:p>
    <w:p w14:paraId="793ADCBA" w14:textId="77777777" w:rsidR="003812BA" w:rsidRPr="00A673F6" w:rsidRDefault="003812BA" w:rsidP="00B458AF">
      <w:pPr>
        <w:numPr>
          <w:ilvl w:val="0"/>
          <w:numId w:val="43"/>
        </w:numPr>
        <w:spacing w:before="0" w:line="240" w:lineRule="auto"/>
        <w:ind w:left="357" w:hanging="357"/>
        <w:rPr>
          <w:rFonts w:ascii="Arial" w:hAnsi="Arial" w:cs="Arial"/>
          <w:color w:val="363534"/>
          <w:szCs w:val="22"/>
        </w:rPr>
      </w:pPr>
      <w:r w:rsidRPr="00A673F6">
        <w:rPr>
          <w:rFonts w:ascii="Arial" w:hAnsi="Arial" w:cs="Arial"/>
          <w:color w:val="363534"/>
          <w:szCs w:val="22"/>
        </w:rPr>
        <w:t xml:space="preserve">Provide </w:t>
      </w:r>
      <w:r>
        <w:rPr>
          <w:rFonts w:ascii="Arial" w:hAnsi="Arial" w:cs="Arial"/>
          <w:color w:val="363534"/>
          <w:szCs w:val="22"/>
        </w:rPr>
        <w:t>specialist land use planning advice to other teams within DEECA and</w:t>
      </w:r>
      <w:r w:rsidRPr="00A673F6">
        <w:rPr>
          <w:rFonts w:ascii="Arial" w:hAnsi="Arial" w:cs="Arial"/>
          <w:color w:val="363534"/>
          <w:szCs w:val="22"/>
        </w:rPr>
        <w:t> senior decision-makers on environmental and land use planning issues and solutions and prepare reports, submissions, Ministerial briefings and other papers, on time, and that demonstrate an understanding of the policy, political and legal context. </w:t>
      </w:r>
    </w:p>
    <w:p w14:paraId="6232B811" w14:textId="6936A17D" w:rsidR="003812BA" w:rsidRDefault="003812BA" w:rsidP="00B458AF">
      <w:pPr>
        <w:numPr>
          <w:ilvl w:val="0"/>
          <w:numId w:val="43"/>
        </w:numPr>
        <w:spacing w:before="0" w:line="240" w:lineRule="auto"/>
        <w:ind w:left="357" w:hanging="357"/>
        <w:rPr>
          <w:rFonts w:ascii="Arial" w:hAnsi="Arial" w:cs="Arial"/>
          <w:color w:val="363534"/>
          <w:szCs w:val="22"/>
        </w:rPr>
      </w:pPr>
      <w:r w:rsidRPr="00F733D1">
        <w:rPr>
          <w:rFonts w:ascii="Arial" w:hAnsi="Arial" w:cs="Arial"/>
          <w:color w:val="363534"/>
          <w:szCs w:val="22"/>
        </w:rPr>
        <w:t xml:space="preserve">Represent DEECA in hearings, forums and working groups and ensure the interests of the </w:t>
      </w:r>
      <w:r w:rsidR="006B404A">
        <w:rPr>
          <w:rFonts w:ascii="Arial" w:hAnsi="Arial" w:cs="Arial"/>
          <w:color w:val="363534"/>
          <w:szCs w:val="22"/>
        </w:rPr>
        <w:t>m</w:t>
      </w:r>
      <w:r w:rsidRPr="00F733D1">
        <w:rPr>
          <w:rFonts w:ascii="Arial" w:hAnsi="Arial" w:cs="Arial"/>
          <w:color w:val="363534"/>
          <w:szCs w:val="22"/>
        </w:rPr>
        <w:t xml:space="preserve">inister are represented effectively.   </w:t>
      </w:r>
    </w:p>
    <w:p w14:paraId="3115586D" w14:textId="16DDD172" w:rsidR="00495B3B" w:rsidRPr="00495B3B" w:rsidRDefault="00495B3B" w:rsidP="00B458AF">
      <w:pPr>
        <w:numPr>
          <w:ilvl w:val="0"/>
          <w:numId w:val="43"/>
        </w:numPr>
        <w:spacing w:before="0" w:line="240" w:lineRule="auto"/>
        <w:ind w:left="357" w:hanging="357"/>
        <w:rPr>
          <w:rFonts w:ascii="Arial" w:hAnsi="Arial" w:cs="Arial"/>
          <w:color w:val="363534"/>
          <w:szCs w:val="22"/>
        </w:rPr>
      </w:pPr>
      <w:r w:rsidRPr="00495B3B">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C211BE">
      <w:pPr>
        <w:spacing w:before="160" w:after="0"/>
        <w:rPr>
          <w:rFonts w:ascii="Arial" w:hAnsi="Arial" w:cs="Arial"/>
          <w:b/>
          <w:color w:val="363534"/>
          <w:szCs w:val="22"/>
        </w:rPr>
      </w:pPr>
      <w:r w:rsidRPr="00495B3B">
        <w:rPr>
          <w:rFonts w:ascii="Arial" w:hAnsi="Arial" w:cs="Arial"/>
          <w:b/>
          <w:color w:val="363534"/>
          <w:szCs w:val="22"/>
        </w:rPr>
        <w:lastRenderedPageBreak/>
        <w:t>Specialist/Technical Expertise/Qualifications</w:t>
      </w:r>
    </w:p>
    <w:p w14:paraId="551915E9" w14:textId="77777777" w:rsidR="00324DD7" w:rsidRPr="00324DD7" w:rsidRDefault="00324DD7" w:rsidP="00324DD7">
      <w:pPr>
        <w:pStyle w:val="ListParagraph"/>
        <w:numPr>
          <w:ilvl w:val="0"/>
          <w:numId w:val="45"/>
        </w:numPr>
        <w:spacing w:before="160"/>
        <w:ind w:left="357" w:hanging="357"/>
        <w:contextualSpacing w:val="0"/>
        <w:rPr>
          <w:rFonts w:ascii="Arial" w:hAnsi="Arial" w:cs="Arial"/>
          <w:b/>
          <w:color w:val="363534"/>
        </w:rPr>
      </w:pPr>
      <w:r w:rsidRPr="00324DD7">
        <w:rPr>
          <w:rFonts w:ascii="Arial" w:hAnsi="Arial" w:cs="Arial"/>
          <w:color w:val="363534"/>
          <w:szCs w:val="22"/>
        </w:rPr>
        <w:t>A tertiary qualification in land use planning is mandatory.</w:t>
      </w:r>
    </w:p>
    <w:p w14:paraId="3E6A6DE0" w14:textId="0B1B356B" w:rsidR="00324DD7" w:rsidRPr="00324DD7" w:rsidRDefault="00603396" w:rsidP="00324DD7">
      <w:pPr>
        <w:pStyle w:val="ListParagraph"/>
        <w:numPr>
          <w:ilvl w:val="0"/>
          <w:numId w:val="45"/>
        </w:numPr>
        <w:spacing w:before="160"/>
        <w:ind w:left="357" w:hanging="357"/>
        <w:contextualSpacing w:val="0"/>
        <w:rPr>
          <w:rFonts w:ascii="Arial" w:hAnsi="Arial" w:cs="Arial"/>
          <w:b/>
          <w:color w:val="363534"/>
        </w:rPr>
      </w:pPr>
      <w:r w:rsidRPr="00FE3EE6">
        <w:rPr>
          <w:rFonts w:ascii="Arial" w:hAnsi="Arial" w:cs="Arial"/>
          <w:color w:val="363534"/>
          <w:szCs w:val="22"/>
        </w:rPr>
        <w:t>Detailed working knowledge of and experience in applying the Victoria Planning</w:t>
      </w:r>
      <w:r>
        <w:rPr>
          <w:rFonts w:ascii="Arial" w:hAnsi="Arial" w:cs="Arial"/>
          <w:color w:val="363534"/>
          <w:szCs w:val="22"/>
        </w:rPr>
        <w:t xml:space="preserve"> Provisions</w:t>
      </w:r>
      <w:r w:rsidRPr="00FE3EE6">
        <w:rPr>
          <w:rFonts w:ascii="Arial" w:hAnsi="Arial" w:cs="Arial"/>
          <w:color w:val="363534"/>
          <w:szCs w:val="22"/>
        </w:rPr>
        <w:t xml:space="preserve"> is desirable</w:t>
      </w:r>
      <w:r w:rsidR="00324DD7" w:rsidRPr="00324DD7">
        <w:rPr>
          <w:rFonts w:ascii="Arial" w:hAnsi="Arial" w:cs="Arial"/>
          <w:color w:val="363534"/>
          <w:szCs w:val="22"/>
        </w:rPr>
        <w:t xml:space="preserve">. </w:t>
      </w:r>
    </w:p>
    <w:p w14:paraId="1406093D" w14:textId="10B841F1" w:rsidR="00324DD7" w:rsidRPr="00324DD7" w:rsidRDefault="00BC795F" w:rsidP="00324DD7">
      <w:pPr>
        <w:pStyle w:val="ListParagraph"/>
        <w:numPr>
          <w:ilvl w:val="0"/>
          <w:numId w:val="45"/>
        </w:numPr>
        <w:spacing w:before="160"/>
        <w:ind w:left="357" w:hanging="357"/>
        <w:contextualSpacing w:val="0"/>
        <w:rPr>
          <w:rFonts w:ascii="Arial" w:hAnsi="Arial" w:cs="Arial"/>
          <w:b/>
          <w:color w:val="363534"/>
        </w:rPr>
      </w:pPr>
      <w:r w:rsidRPr="00FE3EE6">
        <w:rPr>
          <w:rFonts w:ascii="Arial" w:hAnsi="Arial" w:cs="Arial"/>
          <w:color w:val="363534"/>
          <w:szCs w:val="22"/>
        </w:rPr>
        <w:t xml:space="preserve">An understanding of current issues in regional planning and environmental consideration when </w:t>
      </w:r>
      <w:r>
        <w:rPr>
          <w:rFonts w:ascii="Arial" w:hAnsi="Arial" w:cs="Arial"/>
          <w:color w:val="363534"/>
          <w:szCs w:val="22"/>
        </w:rPr>
        <w:t>assessing priority projects for the ongoing economic development of Victoria.</w:t>
      </w:r>
    </w:p>
    <w:p w14:paraId="469D1AFD" w14:textId="18E5E0B8" w:rsidR="00324DD7" w:rsidRPr="00324DD7" w:rsidRDefault="00324DD7" w:rsidP="00324DD7">
      <w:pPr>
        <w:pStyle w:val="ListParagraph"/>
        <w:numPr>
          <w:ilvl w:val="0"/>
          <w:numId w:val="45"/>
        </w:numPr>
        <w:spacing w:before="160"/>
        <w:ind w:left="357" w:hanging="357"/>
        <w:contextualSpacing w:val="0"/>
        <w:rPr>
          <w:rFonts w:ascii="Arial" w:hAnsi="Arial" w:cs="Arial"/>
          <w:color w:val="363534"/>
          <w:szCs w:val="22"/>
        </w:rPr>
      </w:pPr>
      <w:r w:rsidRPr="00324DD7">
        <w:rPr>
          <w:rFonts w:ascii="Arial" w:hAnsi="Arial" w:cs="Arial"/>
          <w:color w:val="363534"/>
          <w:szCs w:val="22"/>
        </w:rPr>
        <w:t>Experience in preparing and delivering land use planning advice and managing approval inputs into significant environmental impact assessment</w:t>
      </w:r>
      <w:r w:rsidR="0040166A">
        <w:rPr>
          <w:rFonts w:ascii="Arial" w:hAnsi="Arial" w:cs="Arial"/>
          <w:color w:val="363534"/>
          <w:szCs w:val="22"/>
        </w:rPr>
        <w:t>s</w:t>
      </w:r>
      <w:r w:rsidRPr="00324DD7">
        <w:rPr>
          <w:rFonts w:ascii="Arial" w:hAnsi="Arial" w:cs="Arial"/>
          <w:color w:val="363534"/>
          <w:szCs w:val="22"/>
        </w:rPr>
        <w:t xml:space="preserve"> would be advantageous.  </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29C427A2" w14:textId="7D11AC31" w:rsidR="0014064F" w:rsidRDefault="0014064F" w:rsidP="0014064F">
      <w:pPr>
        <w:numPr>
          <w:ilvl w:val="0"/>
          <w:numId w:val="43"/>
        </w:numPr>
        <w:spacing w:before="160"/>
        <w:rPr>
          <w:rFonts w:ascii="Arial" w:hAnsi="Arial" w:cs="Arial"/>
          <w:color w:val="000000"/>
          <w:lang w:eastAsia="zh-CN"/>
        </w:rPr>
      </w:pPr>
      <w:r w:rsidRPr="206B6704">
        <w:rPr>
          <w:rFonts w:ascii="Arial" w:hAnsi="Arial" w:cs="Arial"/>
          <w:b/>
          <w:bCs/>
          <w:color w:val="000000"/>
          <w:lang w:eastAsia="zh-CN"/>
        </w:rPr>
        <w:t>Critical</w:t>
      </w:r>
      <w:r>
        <w:rPr>
          <w:rFonts w:ascii="Arial" w:hAnsi="Arial" w:cs="Arial"/>
          <w:b/>
          <w:bCs/>
          <w:color w:val="000000"/>
          <w:lang w:eastAsia="zh-CN"/>
        </w:rPr>
        <w:t xml:space="preserve"> </w:t>
      </w:r>
      <w:r w:rsidRPr="206B6704">
        <w:rPr>
          <w:rFonts w:ascii="Arial" w:hAnsi="Arial" w:cs="Arial"/>
          <w:b/>
          <w:bCs/>
          <w:color w:val="000000"/>
          <w:lang w:eastAsia="zh-CN"/>
        </w:rPr>
        <w:t>Thinking and Problem Solving:</w:t>
      </w:r>
      <w:r w:rsidRPr="206B6704">
        <w:rPr>
          <w:rFonts w:ascii="Arial" w:hAnsi="Arial" w:cs="Arial"/>
          <w:color w:val="000000"/>
          <w:lang w:eastAsia="zh-CN"/>
        </w:rPr>
        <w:t xml:space="preserve"> </w:t>
      </w:r>
      <w:r w:rsidRPr="006B111F">
        <w:t xml:space="preserve">Resolves issues through deep understanding or interpretation of existing guidelines. Where guidelines are not available, analyses ideas available and </w:t>
      </w:r>
      <w:proofErr w:type="gramStart"/>
      <w:r w:rsidRPr="006B111F">
        <w:t>takes action</w:t>
      </w:r>
      <w:proofErr w:type="gramEnd"/>
      <w:r w:rsidRPr="006B111F">
        <w:t xml:space="preserve"> </w:t>
      </w:r>
      <w:r w:rsidR="00666943">
        <w:t>independently</w:t>
      </w:r>
      <w:r w:rsidRPr="006B111F">
        <w:t>, or in consultation with others to resolve problems. If required, determine additional information needed to make informed decisions. Applies critical thinking and problem-solving concepts in the right context.</w:t>
      </w:r>
    </w:p>
    <w:p w14:paraId="6531355C" w14:textId="5B7DA92D" w:rsidR="0014064F" w:rsidRPr="005C41B9" w:rsidRDefault="0014064F" w:rsidP="0014064F">
      <w:pPr>
        <w:numPr>
          <w:ilvl w:val="0"/>
          <w:numId w:val="43"/>
        </w:numPr>
        <w:spacing w:before="160"/>
        <w:rPr>
          <w:rFonts w:ascii="Arial" w:hAnsi="Arial" w:cs="Arial"/>
          <w:color w:val="000000"/>
          <w:lang w:eastAsia="zh-CN"/>
        </w:rPr>
      </w:pPr>
      <w:r w:rsidRPr="1FE89BF2">
        <w:rPr>
          <w:rFonts w:ascii="Arial" w:hAnsi="Arial" w:cs="Arial"/>
          <w:b/>
          <w:bCs/>
          <w:color w:val="000000"/>
          <w:lang w:eastAsia="zh-CN"/>
        </w:rPr>
        <w:t>Communicate with Impact:</w:t>
      </w:r>
      <w:r w:rsidRPr="1FE89BF2">
        <w:rPr>
          <w:rFonts w:ascii="Arial" w:hAnsi="Arial" w:cs="Arial"/>
          <w:color w:val="000000"/>
          <w:lang w:eastAsia="zh-CN"/>
        </w:rPr>
        <w:t xml:space="preserve"> Makes a positive impression on others </w:t>
      </w:r>
      <w:r w:rsidR="00666943" w:rsidRPr="1FE89BF2">
        <w:rPr>
          <w:rFonts w:ascii="Arial" w:hAnsi="Arial" w:cs="Arial"/>
          <w:color w:val="000000"/>
          <w:lang w:eastAsia="zh-CN"/>
        </w:rPr>
        <w:t>and</w:t>
      </w:r>
      <w:r w:rsidRPr="1FE89BF2">
        <w:rPr>
          <w:rFonts w:ascii="Arial" w:hAnsi="Arial" w:cs="Arial"/>
          <w:color w:val="000000"/>
          <w:lang w:eastAsia="zh-CN"/>
        </w:rPr>
        <w:t xml:space="preserve"> </w:t>
      </w:r>
      <w:r w:rsidR="00666943" w:rsidRPr="1FE89BF2">
        <w:rPr>
          <w:rFonts w:ascii="Arial" w:hAnsi="Arial" w:cs="Arial"/>
          <w:color w:val="000000"/>
          <w:lang w:eastAsia="zh-CN"/>
        </w:rPr>
        <w:t>presents</w:t>
      </w:r>
      <w:r w:rsidRPr="1FE89BF2">
        <w:rPr>
          <w:rFonts w:ascii="Arial" w:hAnsi="Arial" w:cs="Arial"/>
          <w:color w:val="000000"/>
          <w:lang w:eastAsia="zh-CN"/>
        </w:rPr>
        <w:t xml:space="preserve"> with credibility; Communicates orally in a manner that is clear fluent and holds the listeners' attention; Able to deal with difficult </w:t>
      </w:r>
      <w:r w:rsidR="00D12E62" w:rsidRPr="1FE89BF2">
        <w:rPr>
          <w:rFonts w:ascii="Arial" w:hAnsi="Arial" w:cs="Arial"/>
          <w:color w:val="000000"/>
          <w:lang w:eastAsia="zh-CN"/>
        </w:rPr>
        <w:t>and</w:t>
      </w:r>
      <w:r w:rsidRPr="1FE89BF2">
        <w:rPr>
          <w:rFonts w:ascii="Arial" w:hAnsi="Arial" w:cs="Arial"/>
          <w:color w:val="000000"/>
          <w:lang w:eastAsia="zh-CN"/>
        </w:rPr>
        <w:t xml:space="preserve"> sensitive topics </w:t>
      </w:r>
      <w:r w:rsidR="00D12E62" w:rsidRPr="1FE89BF2">
        <w:rPr>
          <w:rFonts w:ascii="Arial" w:hAnsi="Arial" w:cs="Arial"/>
          <w:color w:val="000000"/>
          <w:lang w:eastAsia="zh-CN"/>
        </w:rPr>
        <w:t>and</w:t>
      </w:r>
      <w:r w:rsidRPr="1FE89BF2">
        <w:rPr>
          <w:rFonts w:ascii="Arial" w:hAnsi="Arial" w:cs="Arial"/>
          <w:color w:val="000000"/>
          <w:lang w:eastAsia="zh-CN"/>
        </w:rPr>
        <w:t xml:space="preserve"> questions.</w:t>
      </w:r>
      <w:r w:rsidR="0EF972A9" w:rsidRPr="1FE89BF2">
        <w:rPr>
          <w:rFonts w:ascii="Arial" w:hAnsi="Arial" w:cs="Arial"/>
          <w:color w:val="000000"/>
          <w:lang w:eastAsia="zh-CN"/>
        </w:rPr>
        <w:t xml:space="preserve"> Has highly competent written communication skills.</w:t>
      </w:r>
    </w:p>
    <w:p w14:paraId="2BD8FD83" w14:textId="77777777" w:rsidR="0014064F" w:rsidRDefault="0014064F" w:rsidP="0014064F">
      <w:pPr>
        <w:numPr>
          <w:ilvl w:val="0"/>
          <w:numId w:val="43"/>
        </w:numPr>
        <w:spacing w:before="160"/>
        <w:rPr>
          <w:rFonts w:ascii="Arial" w:hAnsi="Arial" w:cs="Arial"/>
          <w:color w:val="000000"/>
          <w:lang w:eastAsia="zh-CN"/>
        </w:rPr>
      </w:pPr>
      <w:r w:rsidRPr="206B6704">
        <w:rPr>
          <w:rFonts w:ascii="Arial" w:hAnsi="Arial" w:cs="Arial"/>
          <w:b/>
          <w:bCs/>
          <w:color w:val="000000"/>
          <w:lang w:eastAsia="zh-CN"/>
        </w:rPr>
        <w:t>Stakeholder Management:</w:t>
      </w:r>
      <w:r w:rsidRPr="206B6704">
        <w:rPr>
          <w:rFonts w:ascii="Arial" w:hAnsi="Arial" w:cs="Arial"/>
          <w:color w:val="000000"/>
          <w:lang w:eastAsia="zh-CN"/>
        </w:rPr>
        <w:t xml:space="preserve"> Identifies and manages a range of complex and often competing needs; Facilitates innovative solutions to resolve stakeholder issues; Identifies and responds to stakeholder’s underlying needs; Uses understanding of the stakeholder’s organisational context to ensure outcomes are achieved. </w:t>
      </w:r>
    </w:p>
    <w:p w14:paraId="5CD13ADE" w14:textId="65516936" w:rsidR="00495B3B" w:rsidRPr="0014064F" w:rsidRDefault="0014064F" w:rsidP="0014064F">
      <w:pPr>
        <w:pStyle w:val="ListParagraph"/>
        <w:keepNext/>
        <w:numPr>
          <w:ilvl w:val="0"/>
          <w:numId w:val="43"/>
        </w:numPr>
        <w:spacing w:before="0" w:after="0" w:line="240" w:lineRule="auto"/>
        <w:rPr>
          <w:rFonts w:ascii="Arial" w:hAnsi="Arial" w:cs="Arial"/>
          <w:color w:val="000000"/>
          <w:lang w:eastAsia="zh-CN"/>
        </w:rPr>
      </w:pPr>
      <w:r w:rsidRPr="00E27B8D">
        <w:rPr>
          <w:rFonts w:ascii="Arial" w:hAnsi="Arial" w:cs="Arial"/>
          <w:b/>
          <w:bCs/>
          <w:color w:val="000000"/>
          <w:lang w:eastAsia="zh-CN"/>
        </w:rPr>
        <w:t>Strategic Planning:</w:t>
      </w:r>
      <w:r w:rsidRPr="00E27B8D">
        <w:rPr>
          <w:rFonts w:ascii="Arial" w:hAnsi="Arial" w:cs="Arial"/>
          <w:color w:val="000000"/>
          <w:lang w:eastAsia="zh-CN"/>
        </w:rPr>
        <w:t xml:space="preserve"> Ensures that day to day planning and work processes are in line with team/organisation strategy; Identifies and develops own and team objectives linking strategies to actions to achieve these; Guides others in strategic planning process. </w:t>
      </w:r>
      <w:r w:rsidR="00495B3B" w:rsidRPr="0014064F">
        <w:rPr>
          <w:rFonts w:ascii="Arial" w:hAnsi="Arial" w:cs="Arial"/>
          <w:color w:val="000000"/>
          <w:lang w:eastAsia="zh-CN"/>
        </w:rPr>
        <w:t xml:space="preserve"> </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DC2D56">
            <w:pPr>
              <w:spacing w:line="240" w:lineRule="atLeast"/>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72EB4CF1" w:rsidR="00495B3B" w:rsidRPr="00495B3B" w:rsidRDefault="00495B3B" w:rsidP="00DC2D56">
            <w:pPr>
              <w:spacing w:line="240" w:lineRule="atLeast"/>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A declaration of Private Interests will be required for positions with financial delegations of &gt;$20,000</w:t>
            </w:r>
          </w:p>
        </w:tc>
      </w:tr>
      <w:tr w:rsidR="00965D2B" w:rsidRPr="00965D2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1E41F7C8" w:rsidR="00495B3B" w:rsidRPr="00965D2B" w:rsidRDefault="00495B3B" w:rsidP="00DC2D56">
            <w:pPr>
              <w:spacing w:line="240" w:lineRule="atLeast"/>
              <w:outlineLvl w:val="1"/>
              <w:rPr>
                <w:rFonts w:ascii="Arial" w:hAnsi="Arial" w:cs="Arial"/>
                <w:color w:val="auto"/>
                <w:sz w:val="20"/>
              </w:rPr>
            </w:pPr>
            <w:r w:rsidRPr="00965D2B">
              <w:rPr>
                <w:rFonts w:ascii="Arial" w:hAnsi="Arial" w:cs="Arial"/>
                <w:color w:val="auto"/>
                <w:sz w:val="20"/>
              </w:rPr>
              <w:t>The occupational health and safety    requirements of this position may include, but are not limited to:</w:t>
            </w:r>
          </w:p>
        </w:tc>
        <w:tc>
          <w:tcPr>
            <w:tcW w:w="6803" w:type="dxa"/>
            <w:shd w:val="clear" w:color="auto" w:fill="auto"/>
          </w:tcPr>
          <w:p w14:paraId="7216FB89" w14:textId="77777777" w:rsidR="00495B3B" w:rsidRPr="00965D2B" w:rsidRDefault="00495B3B" w:rsidP="00DC2D56">
            <w:pPr>
              <w:numPr>
                <w:ilvl w:val="0"/>
                <w:numId w:val="44"/>
              </w:numPr>
              <w:spacing w:line="240" w:lineRule="atLeast"/>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965D2B">
              <w:rPr>
                <w:rFonts w:ascii="Arial" w:hAnsi="Arial" w:cs="Arial"/>
                <w:color w:val="auto"/>
                <w:sz w:val="20"/>
              </w:rPr>
              <w:t>Sedentary desk work</w:t>
            </w:r>
          </w:p>
          <w:p w14:paraId="76BCBB17" w14:textId="77777777" w:rsidR="00495B3B" w:rsidRPr="00965D2B" w:rsidRDefault="00495B3B" w:rsidP="00DC2D56">
            <w:pPr>
              <w:numPr>
                <w:ilvl w:val="0"/>
                <w:numId w:val="44"/>
              </w:numPr>
              <w:spacing w:line="240" w:lineRule="atLeast"/>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965D2B">
              <w:rPr>
                <w:rFonts w:ascii="Arial" w:hAnsi="Arial" w:cs="Arial"/>
                <w:color w:val="auto"/>
                <w:sz w:val="20"/>
              </w:rPr>
              <w:t>Field work</w:t>
            </w:r>
          </w:p>
          <w:p w14:paraId="23FF4545" w14:textId="75E7A6FD" w:rsidR="00495B3B" w:rsidRPr="00965D2B" w:rsidRDefault="00495B3B" w:rsidP="00DC2D56">
            <w:pPr>
              <w:numPr>
                <w:ilvl w:val="0"/>
                <w:numId w:val="44"/>
              </w:numPr>
              <w:spacing w:line="240" w:lineRule="atLeast"/>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965D2B">
              <w:rPr>
                <w:rFonts w:ascii="Arial" w:hAnsi="Arial" w:cs="Arial"/>
                <w:color w:val="auto"/>
                <w:sz w:val="20"/>
              </w:rPr>
              <w:t>Manual handling</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69A25E28" w:rsidR="00495B3B" w:rsidRPr="003E55BA" w:rsidRDefault="00495B3B" w:rsidP="00DC2D56">
            <w:pPr>
              <w:spacing w:line="240" w:lineRule="atLeast"/>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DC2D56">
            <w:pPr>
              <w:spacing w:line="240" w:lineRule="atLeast"/>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7F8E1D55" w:rsidR="00495B3B" w:rsidRPr="00495B3B" w:rsidRDefault="00495B3B" w:rsidP="00DC2D56">
            <w:pPr>
              <w:spacing w:line="240" w:lineRule="atLeast"/>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DC2D56">
            <w:pPr>
              <w:spacing w:line="240" w:lineRule="atLeast"/>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DC2D56">
            <w:pPr>
              <w:spacing w:line="240" w:lineRule="atLeast"/>
              <w:rPr>
                <w:rFonts w:ascii="Arial" w:hAnsi="Arial"/>
                <w:color w:val="1A1A1A"/>
                <w:sz w:val="20"/>
              </w:rPr>
            </w:pPr>
          </w:p>
        </w:tc>
        <w:tc>
          <w:tcPr>
            <w:tcW w:w="6803" w:type="dxa"/>
            <w:shd w:val="clear" w:color="auto" w:fill="auto"/>
          </w:tcPr>
          <w:p w14:paraId="71EDFDB6" w14:textId="32A67779" w:rsidR="00495B3B" w:rsidRPr="00495B3B" w:rsidRDefault="00495B3B" w:rsidP="00DC2D56">
            <w:pPr>
              <w:spacing w:line="240" w:lineRule="atLeast"/>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DC2D56">
            <w:pPr>
              <w:tabs>
                <w:tab w:val="left" w:pos="360"/>
                <w:tab w:val="left" w:pos="720"/>
              </w:tabs>
              <w:autoSpaceDE w:val="0"/>
              <w:autoSpaceDN w:val="0"/>
              <w:adjustRightInd w:val="0"/>
              <w:spacing w:line="240" w:lineRule="atLeast"/>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DC2D56">
            <w:pPr>
              <w:tabs>
                <w:tab w:val="left" w:pos="360"/>
                <w:tab w:val="left" w:pos="720"/>
              </w:tabs>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DC2D56">
            <w:pPr>
              <w:spacing w:line="240" w:lineRule="atLeast"/>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DC2D56">
            <w:pPr>
              <w:tabs>
                <w:tab w:val="left" w:pos="360"/>
                <w:tab w:val="left" w:pos="720"/>
              </w:tabs>
              <w:autoSpaceDE w:val="0"/>
              <w:autoSpaceDN w:val="0"/>
              <w:adjustRightInd w:val="0"/>
              <w:spacing w:line="240" w:lineRule="atLeast"/>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680B20DB" w14:textId="77777777" w:rsidR="00DC2D56" w:rsidRDefault="00DC2D56" w:rsidP="008C42B3">
      <w:pPr>
        <w:keepNext/>
        <w:rPr>
          <w:rFonts w:ascii="Arial" w:hAnsi="Arial" w:cs="Arial"/>
          <w:bCs/>
          <w:color w:val="442D97"/>
          <w:sz w:val="28"/>
          <w:szCs w:val="28"/>
          <w:lang w:eastAsia="zh-CN"/>
        </w:rPr>
      </w:pPr>
    </w:p>
    <w:p w14:paraId="2F24748A" w14:textId="19CCFCCE" w:rsidR="00495B3B" w:rsidRPr="00495B3B" w:rsidRDefault="00495B3B" w:rsidP="008C42B3">
      <w:pPr>
        <w:keepNext/>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8C42B3">
      <w:pPr>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8C42B3">
      <w:pPr>
        <w:rPr>
          <w:rFonts w:ascii="Arial" w:hAnsi="Arial" w:cs="Arial"/>
        </w:rPr>
      </w:pPr>
      <w:r w:rsidRPr="005763CD">
        <w:rPr>
          <w:rFonts w:ascii="Arial" w:hAnsi="Arial" w:cs="Arial"/>
        </w:rPr>
        <w:lastRenderedPageBreak/>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357C32F5" w14:textId="4856A6E8" w:rsidR="00495B3B" w:rsidRPr="005763CD" w:rsidRDefault="00495B3B" w:rsidP="008C42B3">
      <w:pPr>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8C42B3">
      <w:pPr>
        <w:keepNext/>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8C42B3">
      <w:pPr>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77777777" w:rsidR="00C8238F" w:rsidRPr="00AC1638" w:rsidRDefault="00C8238F" w:rsidP="008C42B3">
      <w:pPr>
        <w:keepNext/>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8C42B3">
      <w:pPr>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8C42B3">
      <w:pPr>
        <w:keepNext/>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8C42B3">
      <w:pPr>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8C42B3">
      <w:pPr>
        <w:contextualSpacing/>
        <w:outlineLvl w:val="1"/>
        <w:rPr>
          <w:rFonts w:ascii="Arial" w:hAnsi="Arial" w:cs="Arial"/>
          <w:color w:val="363534"/>
        </w:rPr>
      </w:pPr>
    </w:p>
    <w:p w14:paraId="0C23C87C" w14:textId="0570F479" w:rsidR="00495B3B" w:rsidRPr="00495B3B" w:rsidRDefault="00495B3B" w:rsidP="008C42B3">
      <w:pPr>
        <w:keepNext/>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8C42B3">
      <w:pPr>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8C42B3">
      <w:pPr>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8C42B3">
      <w:pPr>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8C42B3">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8C42B3">
      <w:pPr>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8C42B3">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8C42B3">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8C42B3">
      <w:pPr>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sectPr w:rsidR="00495B3B" w:rsidRPr="00495B3B"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29940" w14:textId="77777777" w:rsidR="004077CD" w:rsidRDefault="004077CD" w:rsidP="00CD157B">
      <w:pPr>
        <w:pStyle w:val="NoSpacing"/>
      </w:pPr>
    </w:p>
    <w:p w14:paraId="2E3E2C61" w14:textId="77777777" w:rsidR="004077CD" w:rsidRDefault="004077CD"/>
  </w:endnote>
  <w:endnote w:type="continuationSeparator" w:id="0">
    <w:p w14:paraId="0BC26DCE" w14:textId="77777777" w:rsidR="004077CD" w:rsidRDefault="004077CD" w:rsidP="00CD157B">
      <w:pPr>
        <w:pStyle w:val="NoSpacing"/>
      </w:pPr>
    </w:p>
    <w:p w14:paraId="3CFB3D72" w14:textId="77777777" w:rsidR="004077CD" w:rsidRDefault="004077CD"/>
  </w:endnote>
  <w:endnote w:type="continuationNotice" w:id="1">
    <w:p w14:paraId="4543B83A" w14:textId="77777777" w:rsidR="004077CD" w:rsidRDefault="004077CD" w:rsidP="00CD157B">
      <w:pPr>
        <w:pStyle w:val="NoSpacing"/>
      </w:pPr>
    </w:p>
    <w:p w14:paraId="51FF653B" w14:textId="77777777" w:rsidR="004077CD" w:rsidRDefault="00407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CCE27" w14:textId="77777777" w:rsidR="004077CD" w:rsidRPr="0056073C" w:rsidRDefault="004077CD" w:rsidP="005D764F">
      <w:pPr>
        <w:pStyle w:val="FootnoteSeparator"/>
      </w:pPr>
    </w:p>
    <w:p w14:paraId="67CD8E26" w14:textId="77777777" w:rsidR="004077CD" w:rsidRDefault="004077CD"/>
  </w:footnote>
  <w:footnote w:type="continuationSeparator" w:id="0">
    <w:p w14:paraId="69A9BB7A" w14:textId="77777777" w:rsidR="004077CD" w:rsidRPr="00CA30B7" w:rsidRDefault="004077CD" w:rsidP="006D5A90">
      <w:pPr>
        <w:rPr>
          <w:lang w:val="en-US"/>
        </w:rPr>
      </w:pPr>
      <w:r w:rsidRPr="00CA30B7">
        <w:rPr>
          <w:lang w:val="en-US"/>
        </w:rPr>
        <w:t>_______</w:t>
      </w:r>
    </w:p>
    <w:p w14:paraId="2F8A2444" w14:textId="77777777" w:rsidR="004077CD" w:rsidRDefault="004077CD"/>
  </w:footnote>
  <w:footnote w:type="continuationNotice" w:id="1">
    <w:p w14:paraId="0AA1C530" w14:textId="77777777" w:rsidR="004077CD" w:rsidRDefault="004077CD" w:rsidP="006D5A90"/>
    <w:p w14:paraId="7B167D1A" w14:textId="77777777" w:rsidR="004077CD" w:rsidRDefault="00407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9D9323"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949457"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AF62AF"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871C03"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15FC95"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746A8D"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9851EC"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0CE3F9"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105B42"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DDFD7E"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AB887E"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37423E"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6972E20"/>
    <w:multiLevelType w:val="hybridMultilevel"/>
    <w:tmpl w:val="6A42026C"/>
    <w:lvl w:ilvl="0" w:tplc="0C090001">
      <w:start w:val="1"/>
      <w:numFmt w:val="bullet"/>
      <w:lvlText w:val=""/>
      <w:lvlJc w:val="left"/>
      <w:pPr>
        <w:ind w:left="-1782" w:hanging="360"/>
      </w:pPr>
      <w:rPr>
        <w:rFonts w:ascii="Symbol" w:hAnsi="Symbol" w:hint="default"/>
      </w:rPr>
    </w:lvl>
    <w:lvl w:ilvl="1" w:tplc="0C090003" w:tentative="1">
      <w:start w:val="1"/>
      <w:numFmt w:val="bullet"/>
      <w:lvlText w:val="o"/>
      <w:lvlJc w:val="left"/>
      <w:pPr>
        <w:ind w:left="-1062" w:hanging="360"/>
      </w:pPr>
      <w:rPr>
        <w:rFonts w:ascii="Courier New" w:hAnsi="Courier New" w:cs="Courier New" w:hint="default"/>
      </w:rPr>
    </w:lvl>
    <w:lvl w:ilvl="2" w:tplc="0C090005" w:tentative="1">
      <w:start w:val="1"/>
      <w:numFmt w:val="bullet"/>
      <w:lvlText w:val=""/>
      <w:lvlJc w:val="left"/>
      <w:pPr>
        <w:ind w:left="-342" w:hanging="360"/>
      </w:pPr>
      <w:rPr>
        <w:rFonts w:ascii="Wingdings" w:hAnsi="Wingdings" w:hint="default"/>
      </w:rPr>
    </w:lvl>
    <w:lvl w:ilvl="3" w:tplc="0C090001" w:tentative="1">
      <w:start w:val="1"/>
      <w:numFmt w:val="bullet"/>
      <w:lvlText w:val=""/>
      <w:lvlJc w:val="left"/>
      <w:pPr>
        <w:ind w:left="378" w:hanging="360"/>
      </w:pPr>
      <w:rPr>
        <w:rFonts w:ascii="Symbol" w:hAnsi="Symbol" w:hint="default"/>
      </w:rPr>
    </w:lvl>
    <w:lvl w:ilvl="4" w:tplc="0C090003" w:tentative="1">
      <w:start w:val="1"/>
      <w:numFmt w:val="bullet"/>
      <w:lvlText w:val="o"/>
      <w:lvlJc w:val="left"/>
      <w:pPr>
        <w:ind w:left="1098" w:hanging="360"/>
      </w:pPr>
      <w:rPr>
        <w:rFonts w:ascii="Courier New" w:hAnsi="Courier New" w:cs="Courier New" w:hint="default"/>
      </w:rPr>
    </w:lvl>
    <w:lvl w:ilvl="5" w:tplc="0C090005" w:tentative="1">
      <w:start w:val="1"/>
      <w:numFmt w:val="bullet"/>
      <w:lvlText w:val=""/>
      <w:lvlJc w:val="left"/>
      <w:pPr>
        <w:ind w:left="1818" w:hanging="360"/>
      </w:pPr>
      <w:rPr>
        <w:rFonts w:ascii="Wingdings" w:hAnsi="Wingdings" w:hint="default"/>
      </w:rPr>
    </w:lvl>
    <w:lvl w:ilvl="6" w:tplc="0C090001" w:tentative="1">
      <w:start w:val="1"/>
      <w:numFmt w:val="bullet"/>
      <w:lvlText w:val=""/>
      <w:lvlJc w:val="left"/>
      <w:pPr>
        <w:ind w:left="2538" w:hanging="360"/>
      </w:pPr>
      <w:rPr>
        <w:rFonts w:ascii="Symbol" w:hAnsi="Symbol" w:hint="default"/>
      </w:rPr>
    </w:lvl>
    <w:lvl w:ilvl="7" w:tplc="0C090003" w:tentative="1">
      <w:start w:val="1"/>
      <w:numFmt w:val="bullet"/>
      <w:lvlText w:val="o"/>
      <w:lvlJc w:val="left"/>
      <w:pPr>
        <w:ind w:left="3258" w:hanging="360"/>
      </w:pPr>
      <w:rPr>
        <w:rFonts w:ascii="Courier New" w:hAnsi="Courier New" w:cs="Courier New" w:hint="default"/>
      </w:rPr>
    </w:lvl>
    <w:lvl w:ilvl="8" w:tplc="0C090005" w:tentative="1">
      <w:start w:val="1"/>
      <w:numFmt w:val="bullet"/>
      <w:lvlText w:val=""/>
      <w:lvlJc w:val="left"/>
      <w:pPr>
        <w:ind w:left="3978" w:hanging="360"/>
      </w:pPr>
      <w:rPr>
        <w:rFonts w:ascii="Wingdings" w:hAnsi="Wingding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1"/>
  </w:num>
  <w:num w:numId="5" w16cid:durableId="1872112631">
    <w:abstractNumId w:val="15"/>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3"/>
  </w:num>
  <w:num w:numId="36" w16cid:durableId="664823544">
    <w:abstractNumId w:val="49"/>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8"/>
  </w:num>
  <w:num w:numId="43" w16cid:durableId="729228463">
    <w:abstractNumId w:val="7"/>
  </w:num>
  <w:num w:numId="44" w16cid:durableId="322781625">
    <w:abstractNumId w:val="31"/>
  </w:num>
  <w:num w:numId="45" w16cid:durableId="118725152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9C7"/>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56"/>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5E30"/>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7"/>
    <w:rsid w:val="0007166A"/>
    <w:rsid w:val="00071FC0"/>
    <w:rsid w:val="00072080"/>
    <w:rsid w:val="0007232D"/>
    <w:rsid w:val="0007247D"/>
    <w:rsid w:val="00072809"/>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102"/>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07F8"/>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4BC"/>
    <w:rsid w:val="000C3827"/>
    <w:rsid w:val="000C3BCA"/>
    <w:rsid w:val="000C4032"/>
    <w:rsid w:val="000C4237"/>
    <w:rsid w:val="000C440C"/>
    <w:rsid w:val="000C4598"/>
    <w:rsid w:val="000C46FD"/>
    <w:rsid w:val="000C4A68"/>
    <w:rsid w:val="000C4AFB"/>
    <w:rsid w:val="000C5C01"/>
    <w:rsid w:val="000C620E"/>
    <w:rsid w:val="000C6B38"/>
    <w:rsid w:val="000C782D"/>
    <w:rsid w:val="000C7BB4"/>
    <w:rsid w:val="000D01DB"/>
    <w:rsid w:val="000D02C6"/>
    <w:rsid w:val="000D0348"/>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9E4"/>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507"/>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4F"/>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AEA"/>
    <w:rsid w:val="00151BF0"/>
    <w:rsid w:val="00152DC6"/>
    <w:rsid w:val="00152E41"/>
    <w:rsid w:val="001536B2"/>
    <w:rsid w:val="001538EE"/>
    <w:rsid w:val="0015405B"/>
    <w:rsid w:val="00155192"/>
    <w:rsid w:val="00155B41"/>
    <w:rsid w:val="00155B79"/>
    <w:rsid w:val="00156344"/>
    <w:rsid w:val="001563E7"/>
    <w:rsid w:val="00156406"/>
    <w:rsid w:val="001565D2"/>
    <w:rsid w:val="0015669A"/>
    <w:rsid w:val="00156BC1"/>
    <w:rsid w:val="001571C1"/>
    <w:rsid w:val="001573C7"/>
    <w:rsid w:val="001574B6"/>
    <w:rsid w:val="00157F04"/>
    <w:rsid w:val="00160C09"/>
    <w:rsid w:val="00160EA5"/>
    <w:rsid w:val="00161183"/>
    <w:rsid w:val="00161450"/>
    <w:rsid w:val="00161782"/>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674D7"/>
    <w:rsid w:val="0017060B"/>
    <w:rsid w:val="00170701"/>
    <w:rsid w:val="00171B71"/>
    <w:rsid w:val="00171C7C"/>
    <w:rsid w:val="00172637"/>
    <w:rsid w:val="001726D4"/>
    <w:rsid w:val="001728B5"/>
    <w:rsid w:val="0017336D"/>
    <w:rsid w:val="00173F1A"/>
    <w:rsid w:val="00174052"/>
    <w:rsid w:val="001743F3"/>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836"/>
    <w:rsid w:val="00180E8D"/>
    <w:rsid w:val="00180FF8"/>
    <w:rsid w:val="001810DC"/>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11B"/>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2E0F"/>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788"/>
    <w:rsid w:val="00217836"/>
    <w:rsid w:val="0021789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270B6"/>
    <w:rsid w:val="00230259"/>
    <w:rsid w:val="002310A3"/>
    <w:rsid w:val="00231477"/>
    <w:rsid w:val="002319D8"/>
    <w:rsid w:val="00231B63"/>
    <w:rsid w:val="002323B0"/>
    <w:rsid w:val="0023294F"/>
    <w:rsid w:val="00232D3E"/>
    <w:rsid w:val="002335AF"/>
    <w:rsid w:val="002339EF"/>
    <w:rsid w:val="00233B50"/>
    <w:rsid w:val="00233CF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18E"/>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3FA1"/>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12A"/>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606"/>
    <w:rsid w:val="002A5F7A"/>
    <w:rsid w:val="002A738D"/>
    <w:rsid w:val="002A73A1"/>
    <w:rsid w:val="002A7ACA"/>
    <w:rsid w:val="002A7D81"/>
    <w:rsid w:val="002B0874"/>
    <w:rsid w:val="002B0881"/>
    <w:rsid w:val="002B0D60"/>
    <w:rsid w:val="002B118F"/>
    <w:rsid w:val="002B1D36"/>
    <w:rsid w:val="002B23F8"/>
    <w:rsid w:val="002B270E"/>
    <w:rsid w:val="002B316B"/>
    <w:rsid w:val="002B3F94"/>
    <w:rsid w:val="002B3FEB"/>
    <w:rsid w:val="002B4A7C"/>
    <w:rsid w:val="002B5C9D"/>
    <w:rsid w:val="002B60CC"/>
    <w:rsid w:val="002B63C6"/>
    <w:rsid w:val="002B6B22"/>
    <w:rsid w:val="002B6DF2"/>
    <w:rsid w:val="002B7185"/>
    <w:rsid w:val="002B742D"/>
    <w:rsid w:val="002B78A9"/>
    <w:rsid w:val="002B78E8"/>
    <w:rsid w:val="002B790E"/>
    <w:rsid w:val="002B79D7"/>
    <w:rsid w:val="002B7A80"/>
    <w:rsid w:val="002B7B5A"/>
    <w:rsid w:val="002B7D64"/>
    <w:rsid w:val="002C02B3"/>
    <w:rsid w:val="002C0569"/>
    <w:rsid w:val="002C089B"/>
    <w:rsid w:val="002C0E4A"/>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4DB7"/>
    <w:rsid w:val="003055C4"/>
    <w:rsid w:val="00305B2B"/>
    <w:rsid w:val="003060A8"/>
    <w:rsid w:val="00306252"/>
    <w:rsid w:val="00306727"/>
    <w:rsid w:val="00307DFA"/>
    <w:rsid w:val="0031041C"/>
    <w:rsid w:val="0031053E"/>
    <w:rsid w:val="003119B0"/>
    <w:rsid w:val="0031211F"/>
    <w:rsid w:val="0031266F"/>
    <w:rsid w:val="00312941"/>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4DD7"/>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47"/>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1D69"/>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56B06"/>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40B"/>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2BA"/>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1CC2"/>
    <w:rsid w:val="00392593"/>
    <w:rsid w:val="00392B47"/>
    <w:rsid w:val="00392F4B"/>
    <w:rsid w:val="003931D1"/>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BB8"/>
    <w:rsid w:val="003A4C25"/>
    <w:rsid w:val="003A4E80"/>
    <w:rsid w:val="003A52C2"/>
    <w:rsid w:val="003A538F"/>
    <w:rsid w:val="003A5792"/>
    <w:rsid w:val="003A5DC8"/>
    <w:rsid w:val="003A5E0B"/>
    <w:rsid w:val="003A607D"/>
    <w:rsid w:val="003A7302"/>
    <w:rsid w:val="003A730A"/>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7BB"/>
    <w:rsid w:val="003B3A12"/>
    <w:rsid w:val="003B3D40"/>
    <w:rsid w:val="003B443D"/>
    <w:rsid w:val="003B4750"/>
    <w:rsid w:val="003B47C3"/>
    <w:rsid w:val="003B53BD"/>
    <w:rsid w:val="003B5600"/>
    <w:rsid w:val="003B57ED"/>
    <w:rsid w:val="003B5908"/>
    <w:rsid w:val="003B67B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9CB"/>
    <w:rsid w:val="003C6914"/>
    <w:rsid w:val="003C6ECF"/>
    <w:rsid w:val="003C75D1"/>
    <w:rsid w:val="003C7903"/>
    <w:rsid w:val="003C7A8F"/>
    <w:rsid w:val="003C7D07"/>
    <w:rsid w:val="003D00B8"/>
    <w:rsid w:val="003D1B95"/>
    <w:rsid w:val="003D1F80"/>
    <w:rsid w:val="003D2616"/>
    <w:rsid w:val="003D2A34"/>
    <w:rsid w:val="003D2FC3"/>
    <w:rsid w:val="003D3028"/>
    <w:rsid w:val="003D3FBD"/>
    <w:rsid w:val="003D4029"/>
    <w:rsid w:val="003D432D"/>
    <w:rsid w:val="003D44EC"/>
    <w:rsid w:val="003D4E8A"/>
    <w:rsid w:val="003D4F8B"/>
    <w:rsid w:val="003D5307"/>
    <w:rsid w:val="003D6030"/>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55BA"/>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66A"/>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7CD"/>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10B"/>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1D6"/>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0D9"/>
    <w:rsid w:val="004871E8"/>
    <w:rsid w:val="004874B9"/>
    <w:rsid w:val="00487817"/>
    <w:rsid w:val="00487A04"/>
    <w:rsid w:val="00487B4F"/>
    <w:rsid w:val="00487C2C"/>
    <w:rsid w:val="004902CA"/>
    <w:rsid w:val="00490510"/>
    <w:rsid w:val="00490907"/>
    <w:rsid w:val="00490C15"/>
    <w:rsid w:val="00490C8A"/>
    <w:rsid w:val="0049173E"/>
    <w:rsid w:val="004918EE"/>
    <w:rsid w:val="00492DE1"/>
    <w:rsid w:val="004930D3"/>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6990"/>
    <w:rsid w:val="004B72CE"/>
    <w:rsid w:val="004B7D09"/>
    <w:rsid w:val="004B7ED6"/>
    <w:rsid w:val="004C04E3"/>
    <w:rsid w:val="004C0BDF"/>
    <w:rsid w:val="004C1056"/>
    <w:rsid w:val="004C118A"/>
    <w:rsid w:val="004C1624"/>
    <w:rsid w:val="004C1729"/>
    <w:rsid w:val="004C1BAC"/>
    <w:rsid w:val="004C1F02"/>
    <w:rsid w:val="004C2263"/>
    <w:rsid w:val="004C2B74"/>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0F1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545B"/>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15"/>
    <w:rsid w:val="0057019D"/>
    <w:rsid w:val="0057036C"/>
    <w:rsid w:val="0057262E"/>
    <w:rsid w:val="00572853"/>
    <w:rsid w:val="00572D49"/>
    <w:rsid w:val="005736F1"/>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2C6"/>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A7AE6"/>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A53"/>
    <w:rsid w:val="005D0BE9"/>
    <w:rsid w:val="005D0C4E"/>
    <w:rsid w:val="005D1AC1"/>
    <w:rsid w:val="005D1B2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B00"/>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396"/>
    <w:rsid w:val="006035AB"/>
    <w:rsid w:val="0060377B"/>
    <w:rsid w:val="00603953"/>
    <w:rsid w:val="006039DD"/>
    <w:rsid w:val="00603AFA"/>
    <w:rsid w:val="00603CD3"/>
    <w:rsid w:val="00603CE8"/>
    <w:rsid w:val="00604307"/>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85C"/>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943"/>
    <w:rsid w:val="00666A21"/>
    <w:rsid w:val="00666B9E"/>
    <w:rsid w:val="00666F87"/>
    <w:rsid w:val="00667922"/>
    <w:rsid w:val="0067032E"/>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0E3"/>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38AB"/>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38E"/>
    <w:rsid w:val="006A69CB"/>
    <w:rsid w:val="006A71FE"/>
    <w:rsid w:val="006A741E"/>
    <w:rsid w:val="006A7F85"/>
    <w:rsid w:val="006B0351"/>
    <w:rsid w:val="006B0408"/>
    <w:rsid w:val="006B05D1"/>
    <w:rsid w:val="006B0971"/>
    <w:rsid w:val="006B0B27"/>
    <w:rsid w:val="006B1091"/>
    <w:rsid w:val="006B17C7"/>
    <w:rsid w:val="006B1823"/>
    <w:rsid w:val="006B190F"/>
    <w:rsid w:val="006B286A"/>
    <w:rsid w:val="006B36BE"/>
    <w:rsid w:val="006B404A"/>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BE1"/>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98B"/>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09E"/>
    <w:rsid w:val="006F04BD"/>
    <w:rsid w:val="006F1C0F"/>
    <w:rsid w:val="006F1DED"/>
    <w:rsid w:val="006F2759"/>
    <w:rsid w:val="006F2A91"/>
    <w:rsid w:val="006F2D33"/>
    <w:rsid w:val="006F2D7A"/>
    <w:rsid w:val="006F2FF5"/>
    <w:rsid w:val="006F379C"/>
    <w:rsid w:val="006F3876"/>
    <w:rsid w:val="006F4220"/>
    <w:rsid w:val="006F69F6"/>
    <w:rsid w:val="006F6BCB"/>
    <w:rsid w:val="006F6F8A"/>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0EFF"/>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4D69"/>
    <w:rsid w:val="007753A9"/>
    <w:rsid w:val="00775B73"/>
    <w:rsid w:val="00775C47"/>
    <w:rsid w:val="00775F55"/>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047"/>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36F"/>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8F7"/>
    <w:rsid w:val="007F2A15"/>
    <w:rsid w:val="007F2AD9"/>
    <w:rsid w:val="007F30EA"/>
    <w:rsid w:val="007F3358"/>
    <w:rsid w:val="007F360E"/>
    <w:rsid w:val="007F3BE7"/>
    <w:rsid w:val="007F4196"/>
    <w:rsid w:val="007F4C8C"/>
    <w:rsid w:val="007F62CF"/>
    <w:rsid w:val="007F6922"/>
    <w:rsid w:val="007F6E06"/>
    <w:rsid w:val="007F750A"/>
    <w:rsid w:val="007F7562"/>
    <w:rsid w:val="007F795F"/>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0E5A"/>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4FB5"/>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2AB4"/>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5CBD"/>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36"/>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6E94"/>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4F38"/>
    <w:rsid w:val="008951E1"/>
    <w:rsid w:val="008957CE"/>
    <w:rsid w:val="0089594C"/>
    <w:rsid w:val="008963EF"/>
    <w:rsid w:val="00896DDC"/>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2B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5F81"/>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66B"/>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585"/>
    <w:rsid w:val="008F7726"/>
    <w:rsid w:val="008F79B2"/>
    <w:rsid w:val="008F7DDE"/>
    <w:rsid w:val="008F7FD8"/>
    <w:rsid w:val="00900131"/>
    <w:rsid w:val="009006D6"/>
    <w:rsid w:val="00900783"/>
    <w:rsid w:val="00900C0C"/>
    <w:rsid w:val="00900E9A"/>
    <w:rsid w:val="00901562"/>
    <w:rsid w:val="009022C6"/>
    <w:rsid w:val="009024DD"/>
    <w:rsid w:val="00902ABC"/>
    <w:rsid w:val="00903BBA"/>
    <w:rsid w:val="00903BD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5C5E"/>
    <w:rsid w:val="009160C5"/>
    <w:rsid w:val="0091633E"/>
    <w:rsid w:val="0091646A"/>
    <w:rsid w:val="00920056"/>
    <w:rsid w:val="009207FE"/>
    <w:rsid w:val="00921438"/>
    <w:rsid w:val="00922232"/>
    <w:rsid w:val="009223A8"/>
    <w:rsid w:val="00922885"/>
    <w:rsid w:val="00922905"/>
    <w:rsid w:val="009232A6"/>
    <w:rsid w:val="0092346E"/>
    <w:rsid w:val="0092351F"/>
    <w:rsid w:val="00923FF1"/>
    <w:rsid w:val="0092465D"/>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42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7BF"/>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050"/>
    <w:rsid w:val="00955D69"/>
    <w:rsid w:val="00956500"/>
    <w:rsid w:val="00956965"/>
    <w:rsid w:val="009569CB"/>
    <w:rsid w:val="0095746D"/>
    <w:rsid w:val="009574BD"/>
    <w:rsid w:val="009578A3"/>
    <w:rsid w:val="00957E18"/>
    <w:rsid w:val="00957E54"/>
    <w:rsid w:val="00957E5D"/>
    <w:rsid w:val="00960351"/>
    <w:rsid w:val="00960535"/>
    <w:rsid w:val="00961EB2"/>
    <w:rsid w:val="009620C5"/>
    <w:rsid w:val="00962A5A"/>
    <w:rsid w:val="0096446E"/>
    <w:rsid w:val="00964840"/>
    <w:rsid w:val="00964BBF"/>
    <w:rsid w:val="009650F3"/>
    <w:rsid w:val="00965136"/>
    <w:rsid w:val="0096530D"/>
    <w:rsid w:val="00965D2B"/>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1C2"/>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7C7"/>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ED8"/>
    <w:rsid w:val="009D65EF"/>
    <w:rsid w:val="009D7116"/>
    <w:rsid w:val="009D71BB"/>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66D"/>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460"/>
    <w:rsid w:val="00A0688C"/>
    <w:rsid w:val="00A07CED"/>
    <w:rsid w:val="00A10499"/>
    <w:rsid w:val="00A1198A"/>
    <w:rsid w:val="00A120F3"/>
    <w:rsid w:val="00A12E40"/>
    <w:rsid w:val="00A13BA1"/>
    <w:rsid w:val="00A1421A"/>
    <w:rsid w:val="00A14554"/>
    <w:rsid w:val="00A1473C"/>
    <w:rsid w:val="00A14905"/>
    <w:rsid w:val="00A14A3F"/>
    <w:rsid w:val="00A1573D"/>
    <w:rsid w:val="00A157AA"/>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B23"/>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49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242"/>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6C60"/>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6B"/>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86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602"/>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2930"/>
    <w:rsid w:val="00B34B4D"/>
    <w:rsid w:val="00B34F72"/>
    <w:rsid w:val="00B35046"/>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8AF"/>
    <w:rsid w:val="00B45A50"/>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6CEE"/>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41"/>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DD5"/>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1E24"/>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5F"/>
    <w:rsid w:val="00BC79F3"/>
    <w:rsid w:val="00BD054B"/>
    <w:rsid w:val="00BD165F"/>
    <w:rsid w:val="00BD17E8"/>
    <w:rsid w:val="00BD1E9F"/>
    <w:rsid w:val="00BD3600"/>
    <w:rsid w:val="00BD388F"/>
    <w:rsid w:val="00BD4337"/>
    <w:rsid w:val="00BD47A8"/>
    <w:rsid w:val="00BD4E31"/>
    <w:rsid w:val="00BD6B2F"/>
    <w:rsid w:val="00BD76DA"/>
    <w:rsid w:val="00BD79BE"/>
    <w:rsid w:val="00BD7D0F"/>
    <w:rsid w:val="00BE00B2"/>
    <w:rsid w:val="00BE056B"/>
    <w:rsid w:val="00BE0D93"/>
    <w:rsid w:val="00BE174A"/>
    <w:rsid w:val="00BE268B"/>
    <w:rsid w:val="00BE2975"/>
    <w:rsid w:val="00BE3035"/>
    <w:rsid w:val="00BE3C2D"/>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1721D"/>
    <w:rsid w:val="00C2011F"/>
    <w:rsid w:val="00C20DFF"/>
    <w:rsid w:val="00C211A5"/>
    <w:rsid w:val="00C211BE"/>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37FAC"/>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04E"/>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DD6"/>
    <w:rsid w:val="00CB3F22"/>
    <w:rsid w:val="00CB4ABF"/>
    <w:rsid w:val="00CB55FF"/>
    <w:rsid w:val="00CB5926"/>
    <w:rsid w:val="00CB6D7D"/>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46F"/>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795"/>
    <w:rsid w:val="00CF58FE"/>
    <w:rsid w:val="00CF5B78"/>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6AA1"/>
    <w:rsid w:val="00D07203"/>
    <w:rsid w:val="00D07400"/>
    <w:rsid w:val="00D07EB7"/>
    <w:rsid w:val="00D10CCF"/>
    <w:rsid w:val="00D10FB9"/>
    <w:rsid w:val="00D11532"/>
    <w:rsid w:val="00D11902"/>
    <w:rsid w:val="00D11A9C"/>
    <w:rsid w:val="00D11AC3"/>
    <w:rsid w:val="00D12095"/>
    <w:rsid w:val="00D123C8"/>
    <w:rsid w:val="00D12B7A"/>
    <w:rsid w:val="00D12C1F"/>
    <w:rsid w:val="00D12E62"/>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37A"/>
    <w:rsid w:val="00D30018"/>
    <w:rsid w:val="00D30268"/>
    <w:rsid w:val="00D30540"/>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78"/>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2FCA"/>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7C3"/>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976"/>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56"/>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B0A"/>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4E9"/>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455"/>
    <w:rsid w:val="00E15D51"/>
    <w:rsid w:val="00E16321"/>
    <w:rsid w:val="00E168F0"/>
    <w:rsid w:val="00E177BC"/>
    <w:rsid w:val="00E2039A"/>
    <w:rsid w:val="00E20745"/>
    <w:rsid w:val="00E21E66"/>
    <w:rsid w:val="00E22302"/>
    <w:rsid w:val="00E2352F"/>
    <w:rsid w:val="00E23AE7"/>
    <w:rsid w:val="00E23AF1"/>
    <w:rsid w:val="00E24CF0"/>
    <w:rsid w:val="00E24DB4"/>
    <w:rsid w:val="00E2531D"/>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754"/>
    <w:rsid w:val="00E33E05"/>
    <w:rsid w:val="00E33E6A"/>
    <w:rsid w:val="00E35061"/>
    <w:rsid w:val="00E35BAD"/>
    <w:rsid w:val="00E36130"/>
    <w:rsid w:val="00E363A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5AF"/>
    <w:rsid w:val="00E60762"/>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260A"/>
    <w:rsid w:val="00EA329B"/>
    <w:rsid w:val="00EA3EA7"/>
    <w:rsid w:val="00EA408D"/>
    <w:rsid w:val="00EA4777"/>
    <w:rsid w:val="00EA5284"/>
    <w:rsid w:val="00EA619F"/>
    <w:rsid w:val="00EA6B6D"/>
    <w:rsid w:val="00EA7642"/>
    <w:rsid w:val="00EB149F"/>
    <w:rsid w:val="00EB15A2"/>
    <w:rsid w:val="00EB1929"/>
    <w:rsid w:val="00EB1C36"/>
    <w:rsid w:val="00EB1F8D"/>
    <w:rsid w:val="00EB2037"/>
    <w:rsid w:val="00EB22B0"/>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19E"/>
    <w:rsid w:val="00EC033D"/>
    <w:rsid w:val="00EC092D"/>
    <w:rsid w:val="00EC096C"/>
    <w:rsid w:val="00EC245D"/>
    <w:rsid w:val="00EC288D"/>
    <w:rsid w:val="00EC2893"/>
    <w:rsid w:val="00EC2B7F"/>
    <w:rsid w:val="00EC32EA"/>
    <w:rsid w:val="00EC36FE"/>
    <w:rsid w:val="00EC3CF8"/>
    <w:rsid w:val="00EC3D62"/>
    <w:rsid w:val="00EC439D"/>
    <w:rsid w:val="00EC455A"/>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93A"/>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51B"/>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B36"/>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7E4"/>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0FC7"/>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43"/>
    <w:rsid w:val="00FE21C1"/>
    <w:rsid w:val="00FE28E4"/>
    <w:rsid w:val="00FE2D0D"/>
    <w:rsid w:val="00FE2F05"/>
    <w:rsid w:val="00FE3363"/>
    <w:rsid w:val="00FE34F4"/>
    <w:rsid w:val="00FE3EE6"/>
    <w:rsid w:val="00FE426E"/>
    <w:rsid w:val="00FE4339"/>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14F3"/>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EF972A9"/>
    <w:rsid w:val="1DB60794"/>
    <w:rsid w:val="1FE89BF2"/>
    <w:rsid w:val="23CB3ED2"/>
    <w:rsid w:val="25CE3AFE"/>
    <w:rsid w:val="27875EFB"/>
    <w:rsid w:val="2968A73D"/>
    <w:rsid w:val="36DD278E"/>
    <w:rsid w:val="4125908B"/>
    <w:rsid w:val="43DAC629"/>
    <w:rsid w:val="4A049A2C"/>
    <w:rsid w:val="4F0D5429"/>
    <w:rsid w:val="56C7D46C"/>
    <w:rsid w:val="6890C8C5"/>
    <w:rsid w:val="7829E410"/>
    <w:rsid w:val="7DDD9F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ui-provider">
    <w:name w:val="ui-provider"/>
    <w:basedOn w:val="DefaultParagraphFont"/>
    <w:rsid w:val="0088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899441462">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33097725">
      <w:bodyDiv w:val="1"/>
      <w:marLeft w:val="0"/>
      <w:marRight w:val="0"/>
      <w:marTop w:val="0"/>
      <w:marBottom w:val="0"/>
      <w:divBdr>
        <w:top w:val="none" w:sz="0" w:space="0" w:color="auto"/>
        <w:left w:val="none" w:sz="0" w:space="0" w:color="auto"/>
        <w:bottom w:val="none" w:sz="0" w:space="0" w:color="auto"/>
        <w:right w:val="none" w:sz="0" w:space="0" w:color="auto"/>
      </w:divBdr>
    </w:div>
    <w:div w:id="1640455969">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01068487">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20BD60306A4B95811BFE1979046FB7"/>
        <w:category>
          <w:name w:val="General"/>
          <w:gallery w:val="placeholder"/>
        </w:category>
        <w:types>
          <w:type w:val="bbPlcHdr"/>
        </w:types>
        <w:behaviors>
          <w:behavior w:val="content"/>
        </w:behaviors>
        <w:guid w:val="{E6A50100-CC8F-47AB-902D-C6A505B91F49}"/>
      </w:docPartPr>
      <w:docPartBody>
        <w:p w:rsidR="00EF551B" w:rsidRDefault="00EF551B" w:rsidP="00EF551B">
          <w:pPr>
            <w:pStyle w:val="6720BD60306A4B95811BFE1979046FB7"/>
          </w:pPr>
          <w:r w:rsidRPr="00EF299D">
            <w:rPr>
              <w:rStyle w:val="PlaceholderText"/>
            </w:rPr>
            <w:t>Click or tap here to enter text.</w:t>
          </w:r>
        </w:p>
      </w:docPartBody>
    </w:docPart>
    <w:docPart>
      <w:docPartPr>
        <w:name w:val="BC64D97285B2492F992D767B3F2B5264"/>
        <w:category>
          <w:name w:val="General"/>
          <w:gallery w:val="placeholder"/>
        </w:category>
        <w:types>
          <w:type w:val="bbPlcHdr"/>
        </w:types>
        <w:behaviors>
          <w:behavior w:val="content"/>
        </w:behaviors>
        <w:guid w:val="{5A7168AF-D258-44C9-B748-56C899F07460}"/>
      </w:docPartPr>
      <w:docPartBody>
        <w:p w:rsidR="00EF551B" w:rsidRDefault="00EF551B" w:rsidP="00EF551B">
          <w:pPr>
            <w:pStyle w:val="BC64D97285B2492F992D767B3F2B5264"/>
          </w:pPr>
          <w:r w:rsidRPr="00EF29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1B"/>
    <w:rsid w:val="002C0E4A"/>
    <w:rsid w:val="002F12F7"/>
    <w:rsid w:val="0037240B"/>
    <w:rsid w:val="00903BDC"/>
    <w:rsid w:val="00AA21F7"/>
    <w:rsid w:val="00AC786A"/>
    <w:rsid w:val="00D30540"/>
    <w:rsid w:val="00EE0D3B"/>
    <w:rsid w:val="00EF32D2"/>
    <w:rsid w:val="00EF5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F551B"/>
    <w:rPr>
      <w:color w:val="auto"/>
      <w:bdr w:val="none" w:sz="0" w:space="0" w:color="auto"/>
      <w:shd w:val="clear" w:color="auto" w:fill="FFFF00"/>
    </w:rPr>
  </w:style>
  <w:style w:type="paragraph" w:customStyle="1" w:styleId="6720BD60306A4B95811BFE1979046FB7">
    <w:name w:val="6720BD60306A4B95811BFE1979046FB7"/>
    <w:rsid w:val="00EF551B"/>
  </w:style>
  <w:style w:type="paragraph" w:customStyle="1" w:styleId="BC64D97285B2492F992D767B3F2B5264">
    <w:name w:val="BC64D97285B2492F992D767B3F2B5264"/>
    <w:rsid w:val="00EF5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EPI Document" ma:contentTypeID="0x0101002517F445A0F35E449C98AAD631F2B0380012601E5BAB5A584B87BB263BABB709AF" ma:contentTypeVersion="15" ma:contentTypeDescription="" ma:contentTypeScope="" ma:versionID="33dbc15994192801dc802c19c195457b">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b65ff64a310339c3d1ed839fc6ee8d4a"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6;#Regional Management Team|3f939156-90fb-4bba-87bc-860be7777c8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44c73b12-bbb1-4df8-a792-9a3a50383598}"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44c73b12-bbb1-4df8-a792-9a3a50383598}"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7;#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Grampians|0fd5ec55-63d3-47ae-9d5d-ff39201b15eb"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797aeec6-0273-40f2-ab3e-beee73212332" ContentTypeId="0x0101002517F445A0F35E449C98AAD631F2B03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6</Value>
      <Value>5</Value>
      <Value>3</Value>
      <Value>2</Value>
      <Value>1</Value>
      <Value>17</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Grampians</TermName>
          <TermId xmlns="http://schemas.microsoft.com/office/infopath/2007/PartnerControls">0fd5ec55-63d3-47ae-9d5d-ff39201b15eb</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Regional Management Team</TermName>
          <TermId xmlns="http://schemas.microsoft.com/office/infopath/2007/PartnerControls">3f939156-90fb-4bba-87bc-860be7777c82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_dlc_DocId xmlns="a5f32de4-e402-4188-b034-e71ca7d22e54">DOCID43-1858488623-2463</_dlc_DocId>
    <_dlc_DocIdUrl xmlns="a5f32de4-e402-4188-b034-e71ca7d22e54">
      <Url>https://delwpvicgovau.sharepoint.com/sites/ecm_43/_layouts/15/DocIdRedir.aspx?ID=DOCID43-1858488623-2463</Url>
      <Description>DOCID43-1858488623-2463</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FAB6AE-C6DF-4F16-A7FE-E1247B945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05A993E7-056C-42B9-8D71-6A487CF95397}">
  <ds:schemaRefs>
    <ds:schemaRef ds:uri="Microsoft.SharePoint.Taxonomy.ContentTypeSync"/>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7.xml><?xml version="1.0" encoding="utf-8"?>
<ds:datastoreItem xmlns:ds="http://schemas.openxmlformats.org/officeDocument/2006/customXml" ds:itemID="{D3A43275-0F34-4D56-B249-BDDF8A9B3116}">
  <ds:schemaRefs>
    <ds:schemaRef ds:uri="http://schemas.microsoft.com/sharepoint/events"/>
  </ds:schemaRefs>
</ds:datastoreItem>
</file>

<file path=customXml/itemProps8.xml><?xml version="1.0" encoding="utf-8"?>
<ds:datastoreItem xmlns:ds="http://schemas.openxmlformats.org/officeDocument/2006/customXml" ds:itemID="{DB6EC766-1341-407D-A637-A5A36AAB475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2061</Words>
  <Characters>11751</Characters>
  <Application>Microsoft Office Word</Application>
  <DocSecurity>0</DocSecurity>
  <Lines>97</Lines>
  <Paragraphs>27</Paragraphs>
  <ScaleCrop>false</ScaleCrop>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Preet Kaur (DEECA)</cp:lastModifiedBy>
  <cp:revision>2</cp:revision>
  <cp:lastPrinted>2022-06-17T02:14:00Z</cp:lastPrinted>
  <dcterms:created xsi:type="dcterms:W3CDTF">2025-09-22T00:23:00Z</dcterms:created>
  <dcterms:modified xsi:type="dcterms:W3CDTF">2025-09-22T00:23:00Z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0x0101002517F445A0F35E449C98AAD631F2B0380012601E5BAB5A584B87BB263BABB709AF</vt:lpwstr>
  </property>
  <property fmtid="{D5CDD505-2E9C-101B-9397-08002B2CF9AE}" pid="5" name="MediaServiceImageTags">
    <vt:lpwstr/>
  </property>
  <property fmtid="{D5CDD505-2E9C-101B-9397-08002B2CF9AE}" pid="6" name="_dlc_DocIdItemGuid">
    <vt:lpwstr>575a4e08-8f2e-4137-9bfc-21dc21235ddb</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tion">
    <vt:lpwstr/>
  </property>
  <property fmtid="{D5CDD505-2E9C-101B-9397-08002B2CF9AE}" pid="25" name="Sub-Section">
    <vt:lpwstr/>
  </property>
  <property fmtid="{D5CDD505-2E9C-101B-9397-08002B2CF9AE}" pid="26" name="Agency">
    <vt:lpwstr>1;#Department of Environment, Land, Water and Planning|607a3f87-1228-4cd9-82a5-076aa8776274</vt:lpwstr>
  </property>
  <property fmtid="{D5CDD505-2E9C-101B-9397-08002B2CF9AE}" pid="27" name="Branch">
    <vt:lpwstr>6;#Regional Management Team|3f939156-90fb-4bba-87bc-860be7777c82</vt:lpwstr>
  </property>
  <property fmtid="{D5CDD505-2E9C-101B-9397-08002B2CF9AE}" pid="28" name="Division">
    <vt:lpwstr>5;#Grampians|0fd5ec55-63d3-47ae-9d5d-ff39201b15eb</vt:lpwstr>
  </property>
  <property fmtid="{D5CDD505-2E9C-101B-9397-08002B2CF9AE}" pid="29" name="Sub_x002d_Section">
    <vt:lpwstr/>
  </property>
  <property fmtid="{D5CDD505-2E9C-101B-9397-08002B2CF9AE}" pid="30" name="Group1">
    <vt:lpwstr>17;#Forest, Fire and Regions|2e0654de-dfdc-4793-b2a2-0db9a0abca14</vt:lpwstr>
  </property>
  <property fmtid="{D5CDD505-2E9C-101B-9397-08002B2CF9AE}" pid="31" name="Security_x0020_Classification">
    <vt:lpwstr>3;#Unclassified|7fa379f4-4aba-4692-ab80-7d39d3a23cf4</vt:lpwstr>
  </property>
  <property fmtid="{D5CDD505-2E9C-101B-9397-08002B2CF9AE}" pid="32" name="lcf76f155ced4ddcb4097134ff3c332f">
    <vt:lpwstr/>
  </property>
  <property fmtid="{D5CDD505-2E9C-101B-9397-08002B2CF9AE}" pid="33" name="Dissemination_x0020_Limiting_x0020_Marker">
    <vt:lpwstr>2;#FOUO|955eb6fc-b35a-4808-8aa5-31e514fa3f26</vt:lpwstr>
  </property>
  <property fmtid="{D5CDD505-2E9C-101B-9397-08002B2CF9AE}" pid="34" name="docLang">
    <vt:lpwstr>en</vt:lpwstr>
  </property>
</Properties>
</file>