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BCF16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ABFE42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B4435B8" w:rsidR="005A78A5" w:rsidRPr="00495B3B" w:rsidRDefault="00834C1F" w:rsidP="00495B3B">
            <w:pPr>
              <w:spacing w:before="0" w:after="0"/>
              <w:ind w:left="57" w:right="-450"/>
              <w:rPr>
                <w:rFonts w:ascii="Arial" w:hAnsi="Arial" w:cs="Arial"/>
                <w:color w:val="363534"/>
                <w:szCs w:val="22"/>
              </w:rPr>
            </w:pPr>
            <w:r w:rsidRPr="00834C1F">
              <w:rPr>
                <w:rFonts w:ascii="Arial" w:hAnsi="Arial" w:cs="Arial"/>
                <w:color w:val="363534"/>
                <w:szCs w:val="22"/>
              </w:rPr>
              <w:t>Manager Health and Wellbeing</w:t>
            </w:r>
          </w:p>
        </w:tc>
      </w:tr>
      <w:tr w:rsidR="00495B3B" w:rsidRPr="00495B3B" w14:paraId="5F8F815C" w14:textId="77777777" w:rsidTr="1ABFE42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0971E75" w:rsidR="005A78A5" w:rsidRPr="00495B3B" w:rsidRDefault="00834C1F" w:rsidP="00495B3B">
            <w:pPr>
              <w:spacing w:before="0" w:after="0"/>
              <w:ind w:left="57" w:right="-450"/>
              <w:rPr>
                <w:rFonts w:ascii="Arial" w:hAnsi="Arial" w:cs="Arial"/>
                <w:color w:val="363534"/>
                <w:szCs w:val="22"/>
              </w:rPr>
            </w:pPr>
            <w:r w:rsidRPr="00834C1F">
              <w:rPr>
                <w:rFonts w:ascii="Arial" w:hAnsi="Arial" w:cs="Arial"/>
                <w:color w:val="363534"/>
                <w:szCs w:val="22"/>
              </w:rPr>
              <w:t>50936146</w:t>
            </w:r>
          </w:p>
        </w:tc>
      </w:tr>
      <w:tr w:rsidR="00495B3B" w:rsidRPr="00495B3B" w14:paraId="6052E497" w14:textId="77777777" w:rsidTr="1ABFE42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12B73E1" w:rsidR="005A78A5" w:rsidRPr="00495B3B" w:rsidRDefault="00834C1F" w:rsidP="00495B3B">
            <w:pPr>
              <w:spacing w:before="0" w:after="0"/>
              <w:ind w:left="57" w:right="-450"/>
              <w:rPr>
                <w:rFonts w:ascii="Arial" w:hAnsi="Arial" w:cs="Arial"/>
                <w:color w:val="363534"/>
                <w:szCs w:val="22"/>
              </w:rPr>
            </w:pPr>
            <w:r>
              <w:rPr>
                <w:rFonts w:ascii="Arial" w:hAnsi="Arial" w:cs="Arial"/>
                <w:color w:val="363534"/>
              </w:rPr>
              <w:t>VPS Grade 6</w:t>
            </w:r>
          </w:p>
        </w:tc>
      </w:tr>
      <w:tr w:rsidR="00495B3B" w:rsidRPr="00495B3B" w14:paraId="513E600D" w14:textId="77777777" w:rsidTr="1ABFE42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4317B797" w:rsidR="005A78A5" w:rsidRPr="00495B3B" w:rsidRDefault="005A78A5" w:rsidP="00495B3B">
            <w:pPr>
              <w:spacing w:before="0" w:after="0"/>
              <w:ind w:left="57" w:right="-450"/>
              <w:rPr>
                <w:rFonts w:ascii="Arial" w:hAnsi="Arial" w:cs="Arial"/>
                <w:color w:val="363534"/>
                <w:szCs w:val="22"/>
              </w:rPr>
            </w:pPr>
            <w:r>
              <w:rPr>
                <w:rFonts w:ascii="Arial" w:hAnsi="Arial" w:cs="Arial"/>
                <w:color w:val="363534"/>
                <w:szCs w:val="22"/>
              </w:rPr>
              <w:t>$</w:t>
            </w:r>
            <w:r w:rsidR="00BF6F00">
              <w:rPr>
                <w:rFonts w:ascii="Arial" w:hAnsi="Arial" w:cs="Arial"/>
                <w:color w:val="363534"/>
                <w:szCs w:val="22"/>
              </w:rPr>
              <w:t>138,631</w:t>
            </w:r>
            <w:r>
              <w:rPr>
                <w:rFonts w:ascii="Arial" w:hAnsi="Arial" w:cs="Arial"/>
                <w:color w:val="363534"/>
                <w:szCs w:val="22"/>
              </w:rPr>
              <w:t xml:space="preserve"> - $</w:t>
            </w:r>
            <w:r w:rsidR="00BF6F00">
              <w:rPr>
                <w:rFonts w:ascii="Arial" w:hAnsi="Arial" w:cs="Arial"/>
                <w:color w:val="363534"/>
                <w:szCs w:val="22"/>
              </w:rPr>
              <w:t>185,518</w:t>
            </w:r>
            <w:r>
              <w:rPr>
                <w:rFonts w:ascii="Arial" w:hAnsi="Arial" w:cs="Arial"/>
                <w:color w:val="363534"/>
                <w:szCs w:val="22"/>
              </w:rPr>
              <w:t xml:space="preserve"> </w:t>
            </w:r>
            <w:r w:rsidR="00834C1F">
              <w:rPr>
                <w:rFonts w:ascii="Arial" w:hAnsi="Arial" w:cs="Arial"/>
                <w:color w:val="363534"/>
                <w:szCs w:val="22"/>
              </w:rPr>
              <w:t>p</w:t>
            </w:r>
            <w:r>
              <w:rPr>
                <w:rFonts w:ascii="Arial" w:hAnsi="Arial" w:cs="Arial"/>
                <w:color w:val="363534"/>
                <w:szCs w:val="22"/>
              </w:rPr>
              <w:t>lus Superannuation</w:t>
            </w:r>
          </w:p>
        </w:tc>
      </w:tr>
      <w:tr w:rsidR="00495B3B" w:rsidRPr="00495B3B" w14:paraId="2A722203" w14:textId="77777777" w:rsidTr="1ABFE420">
        <w:trPr>
          <w:trHeight w:val="300"/>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53D0717" w:rsidR="00495B3B" w:rsidRPr="00495B3B" w:rsidRDefault="00834C1F"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1ABFE42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039483CC" w:rsidR="00495B3B" w:rsidRPr="00495B3B" w:rsidRDefault="005A78A5" w:rsidP="005A78A5">
            <w:pPr>
              <w:spacing w:before="0" w:after="0"/>
              <w:ind w:right="-450"/>
              <w:rPr>
                <w:rFonts w:ascii="Arial" w:hAnsi="Arial" w:cs="Arial"/>
                <w:color w:val="363534"/>
                <w:szCs w:val="22"/>
              </w:rPr>
            </w:pPr>
            <w:r>
              <w:rPr>
                <w:rFonts w:ascii="Arial" w:hAnsi="Arial" w:cs="Arial"/>
                <w:color w:val="363534"/>
                <w:szCs w:val="22"/>
              </w:rPr>
              <w:t xml:space="preserve"> </w:t>
            </w:r>
            <w:r w:rsidR="00834C1F">
              <w:rPr>
                <w:rFonts w:ascii="Arial" w:hAnsi="Arial" w:cs="Arial"/>
                <w:color w:val="363534"/>
                <w:szCs w:val="22"/>
              </w:rPr>
              <w:t>Corporate Services</w:t>
            </w:r>
          </w:p>
        </w:tc>
      </w:tr>
      <w:tr w:rsidR="00495B3B" w:rsidRPr="00495B3B" w14:paraId="1EBFF7E6" w14:textId="77777777" w:rsidTr="1ABFE42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AB45FD6" w:rsidR="00495B3B" w:rsidRPr="00495B3B" w:rsidRDefault="005A78A5" w:rsidP="005A78A5">
            <w:pPr>
              <w:spacing w:before="0" w:after="0"/>
              <w:ind w:right="-450"/>
              <w:rPr>
                <w:rFonts w:ascii="Arial" w:hAnsi="Arial" w:cs="Arial"/>
                <w:color w:val="363534"/>
                <w:szCs w:val="22"/>
              </w:rPr>
            </w:pPr>
            <w:r>
              <w:rPr>
                <w:rFonts w:ascii="Arial" w:hAnsi="Arial" w:cs="Arial"/>
                <w:color w:val="363534"/>
                <w:szCs w:val="22"/>
              </w:rPr>
              <w:t xml:space="preserve"> </w:t>
            </w:r>
            <w:r w:rsidR="004463A8">
              <w:rPr>
                <w:rFonts w:ascii="Arial" w:hAnsi="Arial" w:cs="Arial"/>
                <w:color w:val="363534"/>
                <w:szCs w:val="22"/>
              </w:rPr>
              <w:t xml:space="preserve">People and Culture, </w:t>
            </w:r>
            <w:r w:rsidR="00834C1F" w:rsidRPr="00834C1F">
              <w:rPr>
                <w:rFonts w:ascii="Arial" w:hAnsi="Arial" w:cs="Arial"/>
                <w:color w:val="363534"/>
                <w:szCs w:val="22"/>
              </w:rPr>
              <w:t>Workplace Services</w:t>
            </w:r>
          </w:p>
        </w:tc>
      </w:tr>
      <w:tr w:rsidR="00495B3B" w:rsidRPr="00495B3B" w14:paraId="37A0D7CE" w14:textId="77777777" w:rsidTr="1ABFE42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D10BDB" w14:textId="77777777" w:rsidR="00834C1F" w:rsidRDefault="00834C1F" w:rsidP="00495B3B">
            <w:pPr>
              <w:spacing w:before="0" w:after="0"/>
              <w:ind w:left="57" w:right="-450"/>
              <w:rPr>
                <w:rFonts w:ascii="Arial" w:hAnsi="Arial" w:cs="Arial"/>
                <w:color w:val="363534"/>
                <w:szCs w:val="22"/>
              </w:rPr>
            </w:pPr>
            <w:r w:rsidRPr="00834C1F">
              <w:rPr>
                <w:rFonts w:ascii="Arial" w:hAnsi="Arial" w:cs="Arial"/>
                <w:color w:val="363534"/>
                <w:szCs w:val="22"/>
              </w:rPr>
              <w:t>Flexible within Victoria</w:t>
            </w:r>
          </w:p>
          <w:p w14:paraId="3B7CA3B3" w14:textId="3CD3DF3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37E1F">
              <w:rPr>
                <w:rFonts w:ascii="Arial" w:hAnsi="Arial" w:cs="Arial"/>
                <w:color w:val="363534"/>
                <w:szCs w:val="22"/>
              </w:rPr>
              <w:fldChar w:fldCharType="begin">
                <w:ffData>
                  <w:name w:val=""/>
                  <w:enabled/>
                  <w:calcOnExit w:val="0"/>
                  <w:checkBox>
                    <w:size w:val="26"/>
                    <w:default w:val="1"/>
                  </w:checkBox>
                </w:ffData>
              </w:fldChar>
            </w:r>
            <w:r w:rsidR="00437E1F">
              <w:rPr>
                <w:rFonts w:ascii="Arial" w:hAnsi="Arial" w:cs="Arial"/>
                <w:color w:val="363534"/>
                <w:szCs w:val="22"/>
              </w:rPr>
              <w:instrText xml:space="preserve"> FORMCHECKBOX </w:instrText>
            </w:r>
            <w:r w:rsidR="00437E1F">
              <w:rPr>
                <w:rFonts w:ascii="Arial" w:hAnsi="Arial" w:cs="Arial"/>
                <w:color w:val="363534"/>
                <w:szCs w:val="22"/>
              </w:rPr>
            </w:r>
            <w:r w:rsidR="00437E1F">
              <w:rPr>
                <w:rFonts w:ascii="Arial" w:hAnsi="Arial" w:cs="Arial"/>
                <w:color w:val="363534"/>
                <w:szCs w:val="22"/>
              </w:rPr>
              <w:fldChar w:fldCharType="end"/>
            </w:r>
            <w:r w:rsidR="00437E1F" w:rsidRPr="00495B3B">
              <w:rPr>
                <w:rFonts w:ascii="Arial" w:hAnsi="Arial" w:cs="Arial"/>
                <w:color w:val="363534"/>
                <w:szCs w:val="22"/>
              </w:rPr>
              <w:t>Yes</w:t>
            </w:r>
            <w:r w:rsidR="00437E1F" w:rsidRPr="00495B3B">
              <w:rPr>
                <w:rFonts w:ascii="Arial" w:hAnsi="Arial" w:cs="Arial"/>
                <w:color w:val="363534"/>
                <w:szCs w:val="22"/>
              </w:rPr>
              <w:tab/>
            </w:r>
            <w:r w:rsidR="00437E1F" w:rsidRPr="00495B3B">
              <w:rPr>
                <w:rFonts w:ascii="Arial" w:hAnsi="Arial" w:cs="Arial"/>
                <w:color w:val="363534"/>
                <w:szCs w:val="22"/>
              </w:rPr>
              <w:fldChar w:fldCharType="begin">
                <w:ffData>
                  <w:name w:val=""/>
                  <w:enabled/>
                  <w:calcOnExit w:val="0"/>
                  <w:checkBox>
                    <w:size w:val="26"/>
                    <w:default w:val="0"/>
                    <w:checked w:val="0"/>
                  </w:checkBox>
                </w:ffData>
              </w:fldChar>
            </w:r>
            <w:r w:rsidR="00437E1F" w:rsidRPr="00495B3B">
              <w:rPr>
                <w:rFonts w:ascii="Arial" w:hAnsi="Arial" w:cs="Arial"/>
                <w:color w:val="363534"/>
                <w:szCs w:val="22"/>
              </w:rPr>
              <w:instrText xml:space="preserve"> FORMCHECKBOX </w:instrText>
            </w:r>
            <w:r w:rsidR="00437E1F" w:rsidRPr="00495B3B">
              <w:rPr>
                <w:rFonts w:ascii="Arial" w:hAnsi="Arial" w:cs="Arial"/>
                <w:color w:val="363534"/>
                <w:szCs w:val="22"/>
              </w:rPr>
            </w:r>
            <w:r w:rsidR="00437E1F" w:rsidRPr="00495B3B">
              <w:rPr>
                <w:rFonts w:ascii="Arial" w:hAnsi="Arial" w:cs="Arial"/>
                <w:color w:val="363534"/>
                <w:szCs w:val="22"/>
              </w:rPr>
              <w:fldChar w:fldCharType="separate"/>
            </w:r>
            <w:r w:rsidR="00437E1F" w:rsidRPr="00495B3B">
              <w:rPr>
                <w:rFonts w:ascii="Arial" w:hAnsi="Arial" w:cs="Arial"/>
                <w:color w:val="363534"/>
                <w:szCs w:val="22"/>
              </w:rPr>
              <w:fldChar w:fldCharType="end"/>
            </w:r>
            <w:r w:rsidR="00437E1F" w:rsidRPr="00495B3B">
              <w:rPr>
                <w:rFonts w:ascii="Arial" w:hAnsi="Arial" w:cs="Arial"/>
                <w:color w:val="363534"/>
                <w:szCs w:val="22"/>
              </w:rPr>
              <w:t xml:space="preserve">  No                </w:t>
            </w:r>
          </w:p>
        </w:tc>
      </w:tr>
      <w:tr w:rsidR="00495B3B" w:rsidRPr="00495B3B" w14:paraId="4352AE4A" w14:textId="77777777" w:rsidTr="1ABFE420">
        <w:trPr>
          <w:trHeight w:val="399"/>
        </w:trPr>
        <w:tc>
          <w:tcPr>
            <w:tcW w:w="2580" w:type="dxa"/>
            <w:tcBorders>
              <w:top w:val="nil"/>
              <w:bottom w:val="nil"/>
              <w:right w:val="nil"/>
            </w:tcBorders>
            <w:vAlign w:val="center"/>
          </w:tcPr>
          <w:p w14:paraId="3083C225" w14:textId="77777777" w:rsidR="00495B3B" w:rsidRPr="00495B3B" w:rsidRDefault="00495B3B" w:rsidP="1ABFE420">
            <w:pPr>
              <w:spacing w:before="0" w:after="0"/>
              <w:ind w:right="-450"/>
              <w:rPr>
                <w:rFonts w:ascii="Arial" w:hAnsi="Arial" w:cs="Arial"/>
                <w:b/>
                <w:bCs/>
                <w:color w:val="363534"/>
                <w:spacing w:val="-3"/>
              </w:rPr>
            </w:pPr>
            <w:r w:rsidRPr="1ABFE420">
              <w:rPr>
                <w:rFonts w:ascii="Arial" w:hAnsi="Arial" w:cs="Arial"/>
                <w:b/>
                <w:bCs/>
                <w:color w:val="363534"/>
                <w:spacing w:val="-3"/>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1EE5808" w:rsidR="00495B3B" w:rsidRPr="00495B3B" w:rsidRDefault="00834C1F" w:rsidP="00834C1F">
            <w:pPr>
              <w:spacing w:before="0" w:after="0" w:line="240" w:lineRule="auto"/>
              <w:rPr>
                <w:rFonts w:ascii="Arial" w:hAnsi="Arial" w:cs="Arial"/>
                <w:color w:val="363534"/>
              </w:rPr>
            </w:pPr>
            <w:r w:rsidRPr="00834C1F">
              <w:rPr>
                <w:rFonts w:ascii="Arial" w:hAnsi="Arial" w:cs="Arial"/>
                <w:color w:val="363534"/>
              </w:rPr>
              <w:t>Jasmine Filmer, Director Workplace Services 50926873</w:t>
            </w:r>
          </w:p>
        </w:tc>
      </w:tr>
      <w:tr w:rsidR="00495B3B" w:rsidRPr="00495B3B" w14:paraId="35F6D00F" w14:textId="77777777" w:rsidTr="1ABFE420">
        <w:trPr>
          <w:trHeight w:val="399"/>
        </w:trPr>
        <w:tc>
          <w:tcPr>
            <w:tcW w:w="2580" w:type="dxa"/>
            <w:tcBorders>
              <w:top w:val="nil"/>
              <w:bottom w:val="nil"/>
              <w:right w:val="nil"/>
            </w:tcBorders>
            <w:vAlign w:val="center"/>
          </w:tcPr>
          <w:p w14:paraId="55F53688" w14:textId="77777777" w:rsidR="00495B3B" w:rsidRPr="00495B3B" w:rsidRDefault="00495B3B" w:rsidP="1ABFE420">
            <w:pPr>
              <w:spacing w:before="0" w:after="0"/>
              <w:ind w:right="-450"/>
              <w:rPr>
                <w:rFonts w:ascii="Arial" w:hAnsi="Arial" w:cs="Arial"/>
                <w:b/>
                <w:bCs/>
                <w:color w:val="363534"/>
                <w:spacing w:val="-3"/>
              </w:rPr>
            </w:pPr>
            <w:r w:rsidRPr="1ABFE420">
              <w:rPr>
                <w:rFonts w:ascii="Arial" w:hAnsi="Arial" w:cs="Arial"/>
                <w:b/>
                <w:bCs/>
                <w:color w:val="363534"/>
                <w:spacing w:val="-3"/>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72F06F9" w:rsidR="00495B3B" w:rsidRPr="00495B3B" w:rsidRDefault="005A78A5" w:rsidP="00834C1F">
            <w:pPr>
              <w:tabs>
                <w:tab w:val="left" w:pos="469"/>
                <w:tab w:val="left" w:pos="1189"/>
              </w:tabs>
              <w:spacing w:before="0" w:after="0" w:line="240" w:lineRule="auto"/>
              <w:ind w:right="-450"/>
              <w:rPr>
                <w:rFonts w:ascii="Arial" w:hAnsi="Arial" w:cs="Arial"/>
                <w:color w:val="363534"/>
              </w:rPr>
            </w:pPr>
            <w:r>
              <w:rPr>
                <w:rFonts w:ascii="Arial" w:hAnsi="Arial" w:cs="Arial"/>
                <w:color w:val="363534"/>
              </w:rPr>
              <w:t xml:space="preserve"> </w:t>
            </w:r>
            <w:r w:rsidR="00437E1F">
              <w:rPr>
                <w:rFonts w:ascii="Arial" w:hAnsi="Arial" w:cs="Arial"/>
                <w:color w:val="363534"/>
                <w:szCs w:val="22"/>
              </w:rPr>
              <w:fldChar w:fldCharType="begin">
                <w:ffData>
                  <w:name w:val=""/>
                  <w:enabled/>
                  <w:calcOnExit w:val="0"/>
                  <w:checkBox>
                    <w:size w:val="26"/>
                    <w:default w:val="1"/>
                  </w:checkBox>
                </w:ffData>
              </w:fldChar>
            </w:r>
            <w:r w:rsidR="00437E1F">
              <w:rPr>
                <w:rFonts w:ascii="Arial" w:hAnsi="Arial" w:cs="Arial"/>
                <w:color w:val="363534"/>
                <w:szCs w:val="22"/>
              </w:rPr>
              <w:instrText xml:space="preserve"> FORMCHECKBOX </w:instrText>
            </w:r>
            <w:r w:rsidR="00437E1F">
              <w:rPr>
                <w:rFonts w:ascii="Arial" w:hAnsi="Arial" w:cs="Arial"/>
                <w:color w:val="363534"/>
                <w:szCs w:val="22"/>
              </w:rPr>
            </w:r>
            <w:r w:rsidR="00437E1F">
              <w:rPr>
                <w:rFonts w:ascii="Arial" w:hAnsi="Arial" w:cs="Arial"/>
                <w:color w:val="363534"/>
                <w:szCs w:val="22"/>
              </w:rPr>
              <w:fldChar w:fldCharType="end"/>
            </w:r>
            <w:r w:rsidR="00437E1F" w:rsidRPr="00495B3B">
              <w:rPr>
                <w:rFonts w:ascii="Arial" w:hAnsi="Arial" w:cs="Arial"/>
                <w:color w:val="363534"/>
                <w:szCs w:val="22"/>
              </w:rPr>
              <w:tab/>
              <w:t>Yes</w:t>
            </w:r>
            <w:r w:rsidR="00437E1F" w:rsidRPr="00495B3B">
              <w:rPr>
                <w:rFonts w:ascii="Arial" w:hAnsi="Arial" w:cs="Arial"/>
                <w:color w:val="363534"/>
                <w:szCs w:val="22"/>
              </w:rPr>
              <w:tab/>
            </w:r>
            <w:r w:rsidR="00437E1F" w:rsidRPr="00495B3B">
              <w:rPr>
                <w:rFonts w:ascii="Arial" w:hAnsi="Arial" w:cs="Arial"/>
                <w:color w:val="363534"/>
                <w:szCs w:val="22"/>
              </w:rPr>
              <w:fldChar w:fldCharType="begin">
                <w:ffData>
                  <w:name w:val=""/>
                  <w:enabled/>
                  <w:calcOnExit w:val="0"/>
                  <w:checkBox>
                    <w:size w:val="26"/>
                    <w:default w:val="0"/>
                    <w:checked w:val="0"/>
                  </w:checkBox>
                </w:ffData>
              </w:fldChar>
            </w:r>
            <w:r w:rsidR="00437E1F" w:rsidRPr="00495B3B">
              <w:rPr>
                <w:rFonts w:ascii="Arial" w:hAnsi="Arial" w:cs="Arial"/>
                <w:color w:val="363534"/>
                <w:szCs w:val="22"/>
              </w:rPr>
              <w:instrText xml:space="preserve"> FORMCHECKBOX </w:instrText>
            </w:r>
            <w:r w:rsidR="00437E1F" w:rsidRPr="00495B3B">
              <w:rPr>
                <w:rFonts w:ascii="Arial" w:hAnsi="Arial" w:cs="Arial"/>
                <w:color w:val="363534"/>
                <w:szCs w:val="22"/>
              </w:rPr>
            </w:r>
            <w:r w:rsidR="00437E1F" w:rsidRPr="00495B3B">
              <w:rPr>
                <w:rFonts w:ascii="Arial" w:hAnsi="Arial" w:cs="Arial"/>
                <w:color w:val="363534"/>
                <w:szCs w:val="22"/>
              </w:rPr>
              <w:fldChar w:fldCharType="separate"/>
            </w:r>
            <w:r w:rsidR="00437E1F" w:rsidRPr="00495B3B">
              <w:rPr>
                <w:rFonts w:ascii="Arial" w:hAnsi="Arial" w:cs="Arial"/>
                <w:color w:val="363534"/>
                <w:szCs w:val="22"/>
              </w:rPr>
              <w:fldChar w:fldCharType="end"/>
            </w:r>
            <w:r w:rsidR="00437E1F" w:rsidRPr="00495B3B">
              <w:rPr>
                <w:rFonts w:ascii="Arial" w:hAnsi="Arial" w:cs="Arial"/>
                <w:color w:val="363534"/>
                <w:szCs w:val="22"/>
              </w:rPr>
              <w:t xml:space="preserve">  No                If yes, how many?</w:t>
            </w:r>
            <w:r w:rsidR="00437E1F">
              <w:rPr>
                <w:rFonts w:ascii="Arial" w:hAnsi="Arial" w:cs="Arial"/>
                <w:color w:val="363534"/>
                <w:szCs w:val="22"/>
              </w:rPr>
              <w:t xml:space="preserve"> </w:t>
            </w:r>
            <w:r w:rsidR="00834C1F" w:rsidRPr="00834C1F">
              <w:rPr>
                <w:rFonts w:ascii="Arial" w:hAnsi="Arial" w:cs="Arial"/>
                <w:color w:val="363534"/>
              </w:rPr>
              <w:t>4</w:t>
            </w:r>
          </w:p>
        </w:tc>
      </w:tr>
      <w:tr w:rsidR="00495B3B" w:rsidRPr="00495B3B" w14:paraId="70C7CF88" w14:textId="77777777" w:rsidTr="1ABFE42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D1C61C2" w:rsidR="00495B3B" w:rsidRPr="00495B3B" w:rsidRDefault="00834C1F" w:rsidP="00834C1F">
            <w:pPr>
              <w:spacing w:before="0" w:after="0" w:line="240" w:lineRule="auto"/>
              <w:rPr>
                <w:rFonts w:ascii="Arial" w:hAnsi="Arial" w:cs="Arial"/>
                <w:color w:val="363534"/>
                <w:szCs w:val="22"/>
              </w:rPr>
            </w:pPr>
            <w:r w:rsidRPr="00834C1F">
              <w:rPr>
                <w:rFonts w:ascii="Arial" w:hAnsi="Arial" w:cs="Arial"/>
                <w:color w:val="363534"/>
                <w:szCs w:val="22"/>
              </w:rPr>
              <w:t>Jasmine Filmer 0409 562 961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BD23301" w14:textId="6CD7A87F" w:rsidR="00381003" w:rsidRPr="00EB7456" w:rsidRDefault="00231533" w:rsidP="00495B3B">
      <w:pPr>
        <w:keepNext/>
        <w:spacing w:line="240" w:lineRule="auto"/>
        <w:rPr>
          <w:rFonts w:ascii="Arial" w:hAnsi="Arial" w:cs="Arial"/>
          <w:color w:val="363534"/>
          <w:szCs w:val="22"/>
        </w:rPr>
      </w:pPr>
      <w:r>
        <w:rPr>
          <w:rFonts w:ascii="Arial" w:hAnsi="Arial" w:cs="Arial"/>
          <w:color w:val="363534"/>
          <w:szCs w:val="22"/>
        </w:rPr>
        <w:t>The Manager Health and Wellbeing is responsible for leading the strategic direction and delivery of the department’s health, wellbeing and medical priorities by overseeing and developing appropriate initiatives, programs and services. The position is responsible for overseeing complex case management, developing strategies and interventions to support the wellbeing of our people, injury management and return to work, and the department’s Fit for Emergency Program. The role will lead the departments approach to providing a psychologically safe workplace through a range of interventions and offerings aligned to prevention, early intervention and appropriate response.</w:t>
      </w:r>
      <w:r>
        <w:rPr>
          <w:rFonts w:ascii="Arial" w:hAnsi="Arial" w:cs="Arial"/>
          <w:color w:val="363534"/>
          <w:szCs w:val="22"/>
        </w:rPr>
        <w:br/>
      </w:r>
      <w:r>
        <w:rPr>
          <w:rFonts w:ascii="Arial" w:hAnsi="Arial" w:cs="Arial"/>
          <w:color w:val="363534"/>
          <w:szCs w:val="22"/>
        </w:rPr>
        <w:br/>
        <w:t>The role will be responsible for strategic engagement with our external providers across the health, wellbeing and medical portfolios. This includes our WorkCover Insurer, Return to Work Victoria and the regulator, our Employee Assistance Program provider, and providers of critical wellbeing support services. As an experienced health and wellbeing professional</w:t>
      </w:r>
      <w:r w:rsidR="001F1F79">
        <w:rPr>
          <w:rFonts w:ascii="Arial" w:hAnsi="Arial" w:cs="Arial"/>
          <w:color w:val="363534"/>
          <w:szCs w:val="22"/>
        </w:rPr>
        <w:t>,</w:t>
      </w:r>
      <w:r>
        <w:rPr>
          <w:rFonts w:ascii="Arial" w:hAnsi="Arial" w:cs="Arial"/>
          <w:color w:val="363534"/>
          <w:szCs w:val="22"/>
        </w:rPr>
        <w:t xml:space="preserve"> you will contribute to a centre of excellence that will enable the further development of DEECA’s wellbeing culture.</w:t>
      </w:r>
      <w:r>
        <w:rPr>
          <w:rFonts w:ascii="Arial" w:hAnsi="Arial" w:cs="Arial"/>
          <w:color w:val="363534"/>
          <w:szCs w:val="22"/>
        </w:rPr>
        <w:br/>
      </w:r>
      <w:r>
        <w:rPr>
          <w:rFonts w:ascii="Arial" w:hAnsi="Arial" w:cs="Arial"/>
          <w:color w:val="363534"/>
          <w:szCs w:val="22"/>
        </w:rPr>
        <w:br/>
        <w:t>The Health and Wellbeing Team is committed to creating a psychologically safe work environment that provides flexibility, safety and supports that promote the health and wellbeing of all departmental employees.</w:t>
      </w:r>
    </w:p>
    <w:p w14:paraId="1B3F576A" w14:textId="7E37C46A"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6D6DB89" w14:textId="2867F7C4" w:rsidR="00654E40" w:rsidRDefault="00EB7456" w:rsidP="00495B3B">
      <w:pPr>
        <w:keepNext/>
        <w:spacing w:line="240" w:lineRule="auto"/>
        <w:rPr>
          <w:rFonts w:ascii="Arial" w:hAnsi="Arial" w:cs="Arial"/>
          <w:noProof/>
          <w:color w:val="000000"/>
          <w:lang w:eastAsia="zh-CN"/>
        </w:rPr>
      </w:pPr>
      <w:r w:rsidRPr="002B2DCD">
        <w:rPr>
          <w:rFonts w:ascii="Arial" w:hAnsi="Arial" w:cs="Arial"/>
          <w:i/>
          <w:iCs/>
          <w:noProof/>
          <w:color w:val="000000"/>
          <w:lang w:eastAsia="zh-CN"/>
        </w:rPr>
        <w:t>The Group</w:t>
      </w:r>
      <w:r>
        <w:rPr>
          <w:rFonts w:ascii="Arial" w:hAnsi="Arial" w:cs="Arial"/>
          <w:noProof/>
          <w:color w:val="000000"/>
          <w:lang w:eastAsia="zh-CN"/>
        </w:rPr>
        <w:br/>
        <w:t xml:space="preserve">Corporate Services comprises seven divisions which includes People and Culture, Finance, Information Services, Digital and Customer Communications, Legal and Governance, Strategic Operations and Strategy and </w:t>
      </w:r>
      <w:r>
        <w:rPr>
          <w:rFonts w:ascii="Arial" w:hAnsi="Arial" w:cs="Arial"/>
          <w:noProof/>
          <w:color w:val="000000"/>
          <w:lang w:eastAsia="zh-CN"/>
        </w:rPr>
        <w:lastRenderedPageBreak/>
        <w:t xml:space="preserve">Performance. Each deliver services and expert advice that enables the department to be a sustainable, vibrant, and efficient organisation </w:t>
      </w:r>
    </w:p>
    <w:p w14:paraId="48ED057D" w14:textId="3798D5C6" w:rsidR="00EC7859" w:rsidRDefault="00EB7456" w:rsidP="00495B3B">
      <w:pPr>
        <w:keepNext/>
        <w:spacing w:line="240" w:lineRule="auto"/>
        <w:rPr>
          <w:rFonts w:ascii="Arial" w:hAnsi="Arial" w:cs="Arial"/>
          <w:noProof/>
          <w:color w:val="000000"/>
          <w:lang w:eastAsia="zh-CN"/>
        </w:rPr>
      </w:pPr>
      <w:r w:rsidRPr="002B2DCD">
        <w:rPr>
          <w:rFonts w:ascii="Arial" w:hAnsi="Arial" w:cs="Arial"/>
          <w:i/>
          <w:iCs/>
          <w:noProof/>
          <w:color w:val="000000"/>
          <w:lang w:eastAsia="zh-CN"/>
        </w:rPr>
        <w:t>The Division</w:t>
      </w:r>
      <w:r>
        <w:rPr>
          <w:rFonts w:ascii="Arial" w:hAnsi="Arial" w:cs="Arial"/>
          <w:noProof/>
          <w:color w:val="000000"/>
          <w:lang w:eastAsia="zh-CN"/>
        </w:rPr>
        <w:br/>
        <w:t xml:space="preserve">People and Culture develop the capability of our people and promote a safe working environment for all. The division works to build an organisational culture that drives high performance through strong leadership, diversity and inclusion, innovation, workforce agility and flexibility. </w:t>
      </w:r>
    </w:p>
    <w:p w14:paraId="465FB9FA" w14:textId="77777777" w:rsidR="00BB7BE4" w:rsidRDefault="00EB7456" w:rsidP="00495B3B">
      <w:pPr>
        <w:keepNext/>
        <w:spacing w:line="240" w:lineRule="auto"/>
        <w:rPr>
          <w:rFonts w:ascii="Arial" w:hAnsi="Arial" w:cs="Arial"/>
          <w:noProof/>
          <w:color w:val="000000"/>
          <w:lang w:eastAsia="zh-CN"/>
        </w:rPr>
      </w:pPr>
      <w:r w:rsidRPr="002B2DCD">
        <w:rPr>
          <w:rFonts w:ascii="Arial" w:hAnsi="Arial" w:cs="Arial"/>
          <w:i/>
          <w:iCs/>
          <w:noProof/>
          <w:color w:val="000000"/>
          <w:lang w:eastAsia="zh-CN"/>
        </w:rPr>
        <w:t>The Branch</w:t>
      </w:r>
      <w:r>
        <w:rPr>
          <w:rFonts w:ascii="Arial" w:hAnsi="Arial" w:cs="Arial"/>
          <w:noProof/>
          <w:color w:val="000000"/>
          <w:lang w:eastAsia="zh-CN"/>
        </w:rPr>
        <w:b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business partnering and end-to-end case management, the success of the team is dependent on its ability to collect and analyse information to deeply understand trends and challenges and maintains a contemporary problem solving and best practice approach. </w:t>
      </w:r>
    </w:p>
    <w:p w14:paraId="50F54972" w14:textId="7D4DCFEA" w:rsidR="00EB7456" w:rsidRPr="00495B3B" w:rsidRDefault="00EB7456" w:rsidP="00495B3B">
      <w:pPr>
        <w:keepNext/>
        <w:spacing w:line="240" w:lineRule="auto"/>
        <w:rPr>
          <w:rFonts w:ascii="Arial" w:hAnsi="Arial" w:cs="Arial"/>
          <w:noProof/>
          <w:color w:val="000000"/>
          <w:lang w:eastAsia="zh-CN"/>
        </w:rPr>
      </w:pPr>
      <w:r>
        <w:rPr>
          <w:rFonts w:ascii="Arial" w:hAnsi="Arial" w:cs="Arial"/>
          <w:noProof/>
          <w:color w:val="000000"/>
          <w:lang w:eastAsia="zh-CN"/>
        </w:rPr>
        <w:b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r>
        <w:rPr>
          <w:rFonts w:ascii="Arial" w:hAnsi="Arial" w:cs="Arial"/>
          <w:noProof/>
          <w:color w:val="000000"/>
          <w:lang w:eastAsia="zh-CN"/>
        </w:rPr>
        <w:br/>
      </w:r>
    </w:p>
    <w:p w14:paraId="31DEE5EB" w14:textId="23E78675" w:rsidR="00495B3B" w:rsidRPr="007E05A8" w:rsidRDefault="00495B3B" w:rsidP="007E05A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1923BFC" w14:textId="2D2E2CAF" w:rsidR="00375277" w:rsidRDefault="008F6B7C" w:rsidP="00375277">
      <w:pPr>
        <w:pStyle w:val="ListParagraph"/>
        <w:numPr>
          <w:ilvl w:val="0"/>
          <w:numId w:val="46"/>
        </w:numPr>
        <w:spacing w:before="60" w:after="0" w:line="240" w:lineRule="auto"/>
        <w:ind w:left="357" w:hanging="357"/>
        <w:rPr>
          <w:rFonts w:ascii="Arial" w:hAnsi="Arial" w:cs="Arial"/>
          <w:lang w:eastAsia="zh-CN"/>
        </w:rPr>
      </w:pPr>
      <w:r>
        <w:rPr>
          <w:rFonts w:ascii="Arial" w:hAnsi="Arial" w:cs="Arial"/>
          <w:lang w:eastAsia="zh-CN"/>
        </w:rPr>
        <w:t>Develop and lead on</w:t>
      </w:r>
      <w:r w:rsidRPr="00375277">
        <w:rPr>
          <w:rFonts w:ascii="Arial" w:hAnsi="Arial" w:cs="Arial"/>
          <w:lang w:eastAsia="zh-CN"/>
        </w:rPr>
        <w:t xml:space="preserve"> </w:t>
      </w:r>
      <w:r w:rsidR="007161B9" w:rsidRPr="00375277">
        <w:rPr>
          <w:rFonts w:ascii="Arial" w:hAnsi="Arial" w:cs="Arial"/>
          <w:lang w:eastAsia="zh-CN"/>
        </w:rPr>
        <w:t xml:space="preserve">the </w:t>
      </w:r>
      <w:r w:rsidR="000D7FFB">
        <w:rPr>
          <w:rFonts w:ascii="Arial" w:hAnsi="Arial" w:cs="Arial"/>
          <w:lang w:eastAsia="zh-CN"/>
        </w:rPr>
        <w:t xml:space="preserve">department’s </w:t>
      </w:r>
      <w:r w:rsidR="007161B9" w:rsidRPr="00375277">
        <w:rPr>
          <w:rFonts w:ascii="Arial" w:hAnsi="Arial" w:cs="Arial"/>
          <w:lang w:eastAsia="zh-CN"/>
        </w:rPr>
        <w:t>strategic direction to support the delivery of mental health, wellbeing and medical services, programs and processes across the department.</w:t>
      </w:r>
    </w:p>
    <w:p w14:paraId="1CFDA0F5" w14:textId="77777777" w:rsidR="00375277"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Provide strategic oversight of the health, wellbeing, injury management and early return to work services and programs for injured workers as well as the Fit for Emergency Program</w:t>
      </w:r>
      <w:r w:rsidR="00375277">
        <w:rPr>
          <w:rFonts w:ascii="Arial" w:hAnsi="Arial" w:cs="Arial"/>
          <w:lang w:eastAsia="zh-CN"/>
        </w:rPr>
        <w:t>.</w:t>
      </w:r>
    </w:p>
    <w:p w14:paraId="7A2D795B" w14:textId="77777777" w:rsidR="001105BE"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Provide effective leadership that incorporates role modelling DEECA Leadership Model principles and habits, making clear decisions about the prioritisation of work and the allocation of resources (based on organisational needs) to ensure the team is working sustainably.</w:t>
      </w:r>
    </w:p>
    <w:p w14:paraId="6A924091" w14:textId="44540E67" w:rsidR="001105BE" w:rsidRDefault="00586E72" w:rsidP="00375277">
      <w:pPr>
        <w:pStyle w:val="ListParagraph"/>
        <w:numPr>
          <w:ilvl w:val="0"/>
          <w:numId w:val="46"/>
        </w:numPr>
        <w:spacing w:before="60" w:after="0" w:line="240" w:lineRule="auto"/>
        <w:ind w:left="357" w:hanging="357"/>
        <w:rPr>
          <w:rFonts w:ascii="Arial" w:hAnsi="Arial" w:cs="Arial"/>
          <w:lang w:eastAsia="zh-CN"/>
        </w:rPr>
      </w:pPr>
      <w:r>
        <w:t>Manage an area with significant budget responsibilities, including targeting investment to minimise DEECA's WorkCover premium and risk profile while balancing departmental costs</w:t>
      </w:r>
      <w:r w:rsidR="001105BE">
        <w:rPr>
          <w:rFonts w:ascii="Arial" w:hAnsi="Arial" w:cs="Arial"/>
          <w:lang w:eastAsia="zh-CN"/>
        </w:rPr>
        <w:t>.</w:t>
      </w:r>
    </w:p>
    <w:p w14:paraId="7AAF72E9" w14:textId="2772F77A" w:rsidR="001105BE"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 xml:space="preserve">Provide specialist advice, analysis and reporting on </w:t>
      </w:r>
      <w:r w:rsidR="001144AE">
        <w:rPr>
          <w:rFonts w:ascii="Arial" w:hAnsi="Arial" w:cs="Arial"/>
          <w:lang w:eastAsia="zh-CN"/>
        </w:rPr>
        <w:t xml:space="preserve">DEECA’s </w:t>
      </w:r>
      <w:r w:rsidRPr="00375277">
        <w:rPr>
          <w:rFonts w:ascii="Arial" w:hAnsi="Arial" w:cs="Arial"/>
          <w:lang w:eastAsia="zh-CN"/>
        </w:rPr>
        <w:t>health, wellbeing, and medical programs to Executives and senior management.</w:t>
      </w:r>
    </w:p>
    <w:p w14:paraId="59C48BB0" w14:textId="77777777" w:rsidR="001105BE"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Provide strategic oversight of departmental contracts such as the Workplace Wellbeing Services, Employee Assistance Program, workers compensation insurer and other health programs with the department’s contracted medical provider.</w:t>
      </w:r>
    </w:p>
    <w:p w14:paraId="69EA28EA" w14:textId="008CCAE2" w:rsidR="001105BE"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Confidently represent the department with internal and external stakeholders, working groups and committees to influence stakeholders holding competing priorities and views, ensure cross collaboration</w:t>
      </w:r>
      <w:r w:rsidR="00D02A22">
        <w:rPr>
          <w:rFonts w:ascii="Arial" w:hAnsi="Arial" w:cs="Arial"/>
          <w:lang w:eastAsia="zh-CN"/>
        </w:rPr>
        <w:t xml:space="preserve"> and</w:t>
      </w:r>
      <w:r w:rsidRPr="00375277">
        <w:rPr>
          <w:rFonts w:ascii="Arial" w:hAnsi="Arial" w:cs="Arial"/>
          <w:lang w:eastAsia="zh-CN"/>
        </w:rPr>
        <w:t xml:space="preserve"> engagement and a focus on understanding issues across partner or portfolio agencies.</w:t>
      </w:r>
    </w:p>
    <w:p w14:paraId="4F274881" w14:textId="56CF4DD8" w:rsidR="00495B3B" w:rsidRPr="00375277" w:rsidRDefault="007161B9"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375277" w:rsidRDefault="00495B3B" w:rsidP="00495B3B">
      <w:pPr>
        <w:spacing w:before="0" w:after="0"/>
        <w:rPr>
          <w:rFonts w:ascii="Arial" w:hAnsi="Arial" w:cs="Arial"/>
          <w:szCs w:val="22"/>
        </w:rPr>
      </w:pPr>
      <w:r w:rsidRPr="00375277">
        <w:rPr>
          <w:rFonts w:ascii="Arial" w:hAnsi="Arial" w:cs="Arial"/>
          <w:szCs w:val="22"/>
        </w:rPr>
        <w:t>The key selection criteria specified below outline the capabilities required for the position.</w:t>
      </w:r>
    </w:p>
    <w:p w14:paraId="7195DD23" w14:textId="77777777" w:rsidR="00495B3B" w:rsidRPr="00375277" w:rsidRDefault="00495B3B" w:rsidP="00495B3B">
      <w:pPr>
        <w:spacing w:before="160" w:after="0"/>
        <w:rPr>
          <w:rFonts w:ascii="Arial" w:hAnsi="Arial" w:cs="Arial"/>
          <w:b/>
          <w:szCs w:val="22"/>
        </w:rPr>
      </w:pPr>
      <w:r w:rsidRPr="00375277">
        <w:rPr>
          <w:rFonts w:ascii="Arial" w:hAnsi="Arial" w:cs="Arial"/>
          <w:b/>
          <w:szCs w:val="22"/>
        </w:rPr>
        <w:t>Specialist/Technical Expertise/Qualifications</w:t>
      </w:r>
    </w:p>
    <w:p w14:paraId="4AE5945F" w14:textId="77777777" w:rsidR="00375277" w:rsidRDefault="00EB7456" w:rsidP="00C9519C">
      <w:pPr>
        <w:spacing w:before="0" w:after="0"/>
        <w:rPr>
          <w:rFonts w:ascii="Arial" w:hAnsi="Arial" w:cs="Arial"/>
          <w:szCs w:val="22"/>
        </w:rPr>
      </w:pPr>
      <w:r w:rsidRPr="00375277">
        <w:rPr>
          <w:rFonts w:ascii="Arial" w:hAnsi="Arial" w:cs="Arial"/>
          <w:szCs w:val="22"/>
        </w:rPr>
        <w:t>Specialist/Technical Expertise</w:t>
      </w:r>
    </w:p>
    <w:p w14:paraId="3B706337" w14:textId="77777777" w:rsidR="00375277" w:rsidRPr="00375277" w:rsidRDefault="00EB7456"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Tertiary qualification in wellbeing, OH&amp;S, injury management or equivalent professional experience.</w:t>
      </w:r>
    </w:p>
    <w:p w14:paraId="30012EB0" w14:textId="77777777" w:rsidR="00375277" w:rsidRPr="00375277" w:rsidRDefault="00EB7456"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Specialist knowledge of wellbeing, OH&amp;S legislation and/or workers compensation scheme in Victoria is required.</w:t>
      </w:r>
    </w:p>
    <w:p w14:paraId="090BBB38" w14:textId="77777777" w:rsidR="00375277" w:rsidRPr="00375277" w:rsidRDefault="00EB7456" w:rsidP="00375277">
      <w:pPr>
        <w:pStyle w:val="ListParagraph"/>
        <w:numPr>
          <w:ilvl w:val="0"/>
          <w:numId w:val="46"/>
        </w:numPr>
        <w:spacing w:before="60" w:after="0" w:line="240" w:lineRule="auto"/>
        <w:ind w:left="357" w:hanging="357"/>
        <w:rPr>
          <w:rFonts w:ascii="Arial" w:hAnsi="Arial" w:cs="Arial"/>
          <w:lang w:eastAsia="zh-CN"/>
        </w:rPr>
      </w:pPr>
      <w:r w:rsidRPr="00375277">
        <w:rPr>
          <w:rFonts w:ascii="Arial" w:hAnsi="Arial" w:cs="Arial"/>
          <w:lang w:eastAsia="zh-CN"/>
        </w:rPr>
        <w:t>Experience in managing a team of health, wellbeing and/or injury management professionals is desirable.</w:t>
      </w:r>
    </w:p>
    <w:p w14:paraId="48E09780" w14:textId="31258FD5" w:rsidR="00012445" w:rsidRPr="00375277" w:rsidRDefault="00EB7456" w:rsidP="00375277">
      <w:pPr>
        <w:pStyle w:val="ListParagraph"/>
        <w:numPr>
          <w:ilvl w:val="0"/>
          <w:numId w:val="46"/>
        </w:numPr>
        <w:spacing w:before="60" w:after="0" w:line="240" w:lineRule="auto"/>
        <w:ind w:left="357" w:hanging="357"/>
        <w:rPr>
          <w:rFonts w:ascii="Arial" w:hAnsi="Arial" w:cs="Arial"/>
          <w:szCs w:val="22"/>
        </w:rPr>
      </w:pPr>
      <w:r w:rsidRPr="00375277">
        <w:rPr>
          <w:rFonts w:ascii="Arial" w:hAnsi="Arial" w:cs="Arial"/>
          <w:lang w:eastAsia="zh-CN"/>
        </w:rPr>
        <w:t>Experience</w:t>
      </w:r>
      <w:r w:rsidRPr="00375277">
        <w:rPr>
          <w:rFonts w:ascii="Arial" w:hAnsi="Arial" w:cs="Arial"/>
          <w:szCs w:val="22"/>
        </w:rPr>
        <w:t xml:space="preserve"> in managing budget requirements in relation to health and wellbeing programs is desirable.</w:t>
      </w:r>
    </w:p>
    <w:p w14:paraId="62DD3F46" w14:textId="77777777" w:rsidR="00495B3B" w:rsidRPr="00375277" w:rsidRDefault="00495B3B" w:rsidP="00495B3B">
      <w:pPr>
        <w:spacing w:before="160" w:after="0"/>
        <w:rPr>
          <w:rFonts w:ascii="Arial" w:hAnsi="Arial" w:cs="Arial"/>
          <w:b/>
        </w:rPr>
      </w:pPr>
      <w:r w:rsidRPr="00375277">
        <w:rPr>
          <w:rFonts w:ascii="Arial" w:hAnsi="Arial" w:cs="Arial"/>
          <w:b/>
        </w:rPr>
        <w:t>Capabilities</w:t>
      </w:r>
    </w:p>
    <w:sdt>
      <w:sdtPr>
        <w:rPr>
          <w:rFonts w:ascii="Arial" w:hAnsi="Arial" w:cs="Arial"/>
          <w:lang w:eastAsia="zh-CN"/>
        </w:rPr>
        <w:alias w:val="CapabilitiesRepeater"/>
        <w:tag w:val="CapabilitiesRepeater"/>
        <w:id w:val="-514923104"/>
        <w:temporary/>
        <w15:repeatingSection/>
      </w:sdtPr>
      <w:sdtEndPr/>
      <w:sdtContent>
        <w:sdt>
          <w:sdtPr>
            <w:rPr>
              <w:rFonts w:ascii="Arial" w:hAnsi="Arial" w:cs="Arial"/>
              <w:lang w:eastAsia="zh-CN"/>
            </w:rPr>
            <w:id w:val="-661769337"/>
            <w:placeholder>
              <w:docPart w:val="DefaultPlaceholder_-1854013435"/>
            </w:placeholder>
            <w:temporary/>
            <w15:repeatingSectionItem/>
          </w:sdtPr>
          <w:sdtEndPr/>
          <w:sdtContent>
            <w:p w14:paraId="5917384B" w14:textId="770ED8C3" w:rsidR="00375F5B" w:rsidRPr="00375277" w:rsidRDefault="00437E1F" w:rsidP="00FE381D">
              <w:pPr>
                <w:pStyle w:val="ListParagraph"/>
                <w:numPr>
                  <w:ilvl w:val="0"/>
                  <w:numId w:val="46"/>
                </w:numPr>
                <w:spacing w:before="60" w:after="0" w:line="240" w:lineRule="auto"/>
                <w:ind w:left="357" w:hanging="357"/>
                <w:rPr>
                  <w:rFonts w:ascii="Arial" w:hAnsi="Arial" w:cs="Arial"/>
                  <w:lang w:eastAsia="zh-CN"/>
                </w:rPr>
              </w:pPr>
              <w:sdt>
                <w:sdtPr>
                  <w:rPr>
                    <w:rFonts w:ascii="Arial" w:hAnsi="Arial" w:cs="Arial"/>
                    <w:lang w:eastAsia="zh-CN"/>
                  </w:rPr>
                  <w:alias w:val="CapabilitiesItem"/>
                  <w:tag w:val="CapabilitiesItem"/>
                  <w:id w:val="1304823557"/>
                  <w:placeholder>
                    <w:docPart w:val="DefaultPlaceholder_-1854013440"/>
                  </w:placeholder>
                  <w:temporary/>
                  <w:text w:multiLine="1"/>
                </w:sdtPr>
                <w:sdtEndPr/>
                <w:sdtContent>
                  <w:r w:rsidR="00920C63" w:rsidRPr="00375277">
                    <w:rPr>
                      <w:rFonts w:ascii="Arial" w:hAnsi="Arial" w:cs="Arial"/>
                      <w:lang w:eastAsia="zh-CN"/>
                    </w:rPr>
                    <w:t>Critical Thinking and Problem Solving: Considers a broad range of topics (beyond immediate area of work), works across government and at senior levels to develop and deliver sustainable solutions.</w:t>
                  </w:r>
                </w:sdtContent>
              </w:sdt>
            </w:p>
          </w:sdtContent>
        </w:sdt>
        <w:sdt>
          <w:sdtPr>
            <w:rPr>
              <w:rFonts w:ascii="Arial" w:hAnsi="Arial" w:cs="Arial"/>
              <w:lang w:eastAsia="zh-CN"/>
            </w:rPr>
            <w:id w:val="1520733654"/>
            <w:placeholder>
              <w:docPart w:val="DefaultPlaceholder_-1854013435"/>
            </w:placeholder>
            <w:temporary/>
            <w15:repeatingSectionItem/>
          </w:sdtPr>
          <w:sdtEndPr/>
          <w:sdtContent>
            <w:p w14:paraId="15534A7A" w14:textId="77777777" w:rsidR="00375F5B" w:rsidRPr="00375277" w:rsidRDefault="00437E1F" w:rsidP="00FE381D">
              <w:pPr>
                <w:pStyle w:val="ListParagraph"/>
                <w:numPr>
                  <w:ilvl w:val="0"/>
                  <w:numId w:val="46"/>
                </w:numPr>
                <w:spacing w:before="60" w:after="0" w:line="240" w:lineRule="auto"/>
                <w:ind w:left="357" w:hanging="357"/>
                <w:rPr>
                  <w:rFonts w:ascii="Arial" w:hAnsi="Arial" w:cs="Arial"/>
                  <w:lang w:eastAsia="zh-CN"/>
                </w:rPr>
              </w:pPr>
              <w:sdt>
                <w:sdtPr>
                  <w:rPr>
                    <w:rFonts w:ascii="Arial" w:hAnsi="Arial" w:cs="Arial"/>
                    <w:lang w:eastAsia="zh-CN"/>
                  </w:rPr>
                  <w:alias w:val="CapabilitiesItem"/>
                  <w:tag w:val="CapabilitiesItem"/>
                  <w:id w:val="1857618254"/>
                  <w:placeholder>
                    <w:docPart w:val="DefaultPlaceholder_-1854013440"/>
                  </w:placeholder>
                  <w:temporary/>
                  <w:text w:multiLine="1"/>
                </w:sdtPr>
                <w:sdtEndPr/>
                <w:sdtContent>
                  <w:r w:rsidR="00920C63" w:rsidRPr="00375277">
                    <w:rPr>
                      <w:rFonts w:ascii="Arial" w:hAnsi="Arial" w:cs="Arial"/>
                      <w:lang w:eastAsia="zh-CN"/>
                    </w:rPr>
                    <w:t>Business and Commercial Acumen: Drives a culture of value add and/or return of investment. Considers economic indicators to inform strategic direction and manage organisational risk. Drive efficiencies in back office functions to better support the business.</w:t>
                  </w:r>
                </w:sdtContent>
              </w:sdt>
            </w:p>
          </w:sdtContent>
        </w:sdt>
        <w:sdt>
          <w:sdtPr>
            <w:rPr>
              <w:rFonts w:ascii="Arial" w:hAnsi="Arial" w:cs="Arial"/>
              <w:lang w:eastAsia="zh-CN"/>
            </w:rPr>
            <w:id w:val="1436635391"/>
            <w:placeholder>
              <w:docPart w:val="DefaultPlaceholder_-1854013435"/>
            </w:placeholder>
            <w:temporary/>
            <w15:repeatingSectionItem/>
          </w:sdtPr>
          <w:sdtEndPr/>
          <w:sdtContent>
            <w:p w14:paraId="4EBE4CE7" w14:textId="77777777" w:rsidR="00375F5B" w:rsidRPr="00375277" w:rsidRDefault="00437E1F" w:rsidP="00FE381D">
              <w:pPr>
                <w:pStyle w:val="ListParagraph"/>
                <w:numPr>
                  <w:ilvl w:val="0"/>
                  <w:numId w:val="46"/>
                </w:numPr>
                <w:spacing w:before="60" w:after="0" w:line="240" w:lineRule="auto"/>
                <w:ind w:left="357" w:hanging="357"/>
                <w:rPr>
                  <w:rFonts w:ascii="Arial" w:hAnsi="Arial" w:cs="Arial"/>
                  <w:lang w:eastAsia="zh-CN"/>
                </w:rPr>
              </w:pPr>
              <w:sdt>
                <w:sdtPr>
                  <w:rPr>
                    <w:rFonts w:ascii="Arial" w:hAnsi="Arial" w:cs="Arial"/>
                    <w:lang w:eastAsia="zh-CN"/>
                  </w:rPr>
                  <w:alias w:val="CapabilitiesItem"/>
                  <w:tag w:val="CapabilitiesItem"/>
                  <w:id w:val="-349104693"/>
                  <w:placeholder>
                    <w:docPart w:val="DefaultPlaceholder_-1854013440"/>
                  </w:placeholder>
                  <w:temporary/>
                  <w:text w:multiLine="1"/>
                </w:sdtPr>
                <w:sdtEndPr/>
                <w:sdtContent>
                  <w:r w:rsidR="00920C63" w:rsidRPr="00375277">
                    <w:rPr>
                      <w:rFonts w:ascii="Arial" w:hAnsi="Arial" w:cs="Arial"/>
                      <w:lang w:eastAsia="zh-CN"/>
                    </w:rPr>
                    <w:t>Customer Focus: Assess effectiveness of service delivery against leading services; Challenges others to deliver service excellence; Looks for long term benefits to the client.</w:t>
                  </w:r>
                </w:sdtContent>
              </w:sdt>
            </w:p>
          </w:sdtContent>
        </w:sdt>
        <w:sdt>
          <w:sdtPr>
            <w:rPr>
              <w:rFonts w:ascii="Arial" w:hAnsi="Arial" w:cs="Arial"/>
              <w:lang w:eastAsia="zh-CN"/>
            </w:rPr>
            <w:id w:val="1669138798"/>
            <w:placeholder>
              <w:docPart w:val="DefaultPlaceholder_-1854013435"/>
            </w:placeholder>
            <w:temporary/>
            <w15:repeatingSectionItem/>
          </w:sdtPr>
          <w:sdtEndPr/>
          <w:sdtContent>
            <w:p w14:paraId="47E7DF41" w14:textId="77777777" w:rsidR="00375F5B" w:rsidRPr="00292E2B" w:rsidRDefault="00437E1F" w:rsidP="00FE381D">
              <w:pPr>
                <w:pStyle w:val="ListParagraph"/>
                <w:numPr>
                  <w:ilvl w:val="0"/>
                  <w:numId w:val="46"/>
                </w:numPr>
                <w:spacing w:before="60" w:after="0" w:line="240" w:lineRule="auto"/>
                <w:ind w:left="357" w:hanging="357"/>
                <w:rPr>
                  <w:rFonts w:ascii="Arial" w:hAnsi="Arial" w:cs="Arial"/>
                  <w:color w:val="000000"/>
                  <w:lang w:eastAsia="zh-CN"/>
                </w:rPr>
              </w:pPr>
              <w:sdt>
                <w:sdtPr>
                  <w:rPr>
                    <w:rFonts w:ascii="Arial" w:hAnsi="Arial" w:cs="Arial"/>
                    <w:lang w:eastAsia="zh-CN"/>
                  </w:rPr>
                  <w:alias w:val="CapabilitiesItem"/>
                  <w:tag w:val="CapabilitiesItem"/>
                  <w:id w:val="1255711233"/>
                  <w:placeholder>
                    <w:docPart w:val="DefaultPlaceholder_-1854013440"/>
                  </w:placeholder>
                  <w:temporary/>
                  <w:text w:multiLine="1"/>
                </w:sdtPr>
                <w:sdtEndPr/>
                <w:sdtContent>
                  <w:r w:rsidR="00920C63" w:rsidRPr="00375277">
                    <w:rPr>
                      <w:rFonts w:ascii="Arial" w:hAnsi="Arial" w:cs="Arial"/>
                      <w:lang w:eastAsia="zh-CN"/>
                    </w:rPr>
                    <w:t>Systems Thinking: Assesses situations and identifies the best systems tools for analysing, understanding the system and addressing problems; Can apply system archetypes to identify common dynamics that appear in different situations; Identifies &amp; understands the impact of particular courses of action on other parts of the organisation or more broadly.</w:t>
                  </w:r>
                </w:sdtContent>
              </w:sdt>
            </w:p>
          </w:sdtContent>
        </w:sdt>
      </w:sdtContent>
    </w:sdt>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bookmarkEnd w:id="2"/>
    <w:p w14:paraId="673D9494" w14:textId="77777777" w:rsidR="00111FD8" w:rsidRPr="00495B3B" w:rsidRDefault="00111FD8" w:rsidP="00111FD8">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111FD8" w:rsidRPr="00495B3B" w14:paraId="4E088015" w14:textId="77777777" w:rsidTr="00AB24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4079DC64" w14:textId="77777777" w:rsidR="00111FD8" w:rsidRPr="00495B3B" w:rsidRDefault="00111FD8" w:rsidP="00AB24FD">
            <w:pPr>
              <w:rPr>
                <w:rFonts w:cs="Arial"/>
                <w:color w:val="1A1A1A"/>
                <w:sz w:val="20"/>
              </w:rPr>
            </w:pPr>
            <w:r w:rsidRPr="00495B3B">
              <w:rPr>
                <w:rFonts w:cs="Arial"/>
                <w:color w:val="1A1A1A"/>
                <w:sz w:val="20"/>
              </w:rPr>
              <w:t>Financial Delegation Value</w:t>
            </w:r>
          </w:p>
        </w:tc>
        <w:tc>
          <w:tcPr>
            <w:tcW w:w="6803" w:type="dxa"/>
            <w:shd w:val="clear" w:color="auto" w:fill="auto"/>
          </w:tcPr>
          <w:p w14:paraId="1E08AE04" w14:textId="2F1D0BFC" w:rsidR="00111FD8" w:rsidRPr="00495B3B" w:rsidRDefault="00111FD8" w:rsidP="00AB24FD">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Pr>
                <w:rFonts w:cs="Arial"/>
                <w:color w:val="1A1A1A"/>
                <w:sz w:val="20"/>
              </w:rPr>
              <w:t>20,000</w:t>
            </w:r>
            <w:r w:rsidRPr="00495B3B">
              <w:rPr>
                <w:rFonts w:cs="Arial"/>
                <w:color w:val="1A1A1A"/>
                <w:sz w:val="20"/>
              </w:rPr>
              <w:t xml:space="preserve"> A declaration of Private Interests will be required for positions with financial delegations of &gt;$20,000</w:t>
            </w:r>
          </w:p>
        </w:tc>
      </w:tr>
      <w:tr w:rsidR="00111FD8" w:rsidRPr="00495B3B" w14:paraId="541D38D2" w14:textId="77777777" w:rsidTr="00AB24F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7267B0C" w14:textId="77777777" w:rsidR="00111FD8" w:rsidRPr="00495B3B" w:rsidRDefault="00111FD8" w:rsidP="00AB24FD">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5A4B57E5" w14:textId="77777777" w:rsidR="00111FD8" w:rsidRPr="00495B3B" w:rsidRDefault="00111FD8" w:rsidP="00AB24FD">
            <w:pPr>
              <w:rPr>
                <w:rFonts w:ascii="Arial" w:hAnsi="Arial" w:cs="Arial"/>
                <w:color w:val="1A1A1A"/>
                <w:sz w:val="20"/>
              </w:rPr>
            </w:pPr>
          </w:p>
        </w:tc>
        <w:tc>
          <w:tcPr>
            <w:tcW w:w="6803" w:type="dxa"/>
            <w:shd w:val="clear" w:color="auto" w:fill="auto"/>
          </w:tcPr>
          <w:p w14:paraId="6AD4FCFA" w14:textId="77777777" w:rsidR="00111FD8" w:rsidRPr="00495B3B" w:rsidRDefault="00111FD8" w:rsidP="00111FD8">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38312129" w14:textId="77777777" w:rsidR="00111FD8" w:rsidRDefault="00111FD8" w:rsidP="00111FD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p w14:paraId="68D1CFC9" w14:textId="20912765" w:rsidR="00111FD8" w:rsidRPr="00495B3B" w:rsidRDefault="00111FD8" w:rsidP="00111FD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11FD8">
              <w:rPr>
                <w:rFonts w:ascii="Arial" w:hAnsi="Arial" w:cs="Arial"/>
                <w:sz w:val="20"/>
              </w:rPr>
              <w:tab/>
              <w:t>Exposure to potentially traumatic events or information, High job demands and at times, requiring prompt response and management of competing demands</w:t>
            </w:r>
          </w:p>
        </w:tc>
      </w:tr>
      <w:tr w:rsidR="00111FD8" w:rsidRPr="00495B3B" w14:paraId="0BEE898A" w14:textId="77777777" w:rsidTr="00AB2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E929F9" w14:textId="7EF7C0B3" w:rsidR="00111FD8" w:rsidRPr="00111FD8" w:rsidRDefault="00111FD8" w:rsidP="00111FD8">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0CFC39DC" w14:textId="77777777" w:rsidR="00111FD8" w:rsidRPr="00495B3B" w:rsidRDefault="00111FD8" w:rsidP="00AB24F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6E494525" w14:textId="6C01316B" w:rsidR="00111FD8" w:rsidRPr="00495B3B" w:rsidRDefault="00111FD8" w:rsidP="00111FD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111FD8" w:rsidRPr="00495B3B" w14:paraId="7973FCF8" w14:textId="77777777" w:rsidTr="00AB24F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91F3897" w14:textId="77777777" w:rsidR="00111FD8" w:rsidRPr="00495B3B" w:rsidRDefault="00111FD8" w:rsidP="00AB24FD">
            <w:pPr>
              <w:spacing w:before="120" w:after="120"/>
              <w:rPr>
                <w:rFonts w:ascii="Arial" w:hAnsi="Arial"/>
                <w:color w:val="1A1A1A"/>
                <w:sz w:val="20"/>
              </w:rPr>
            </w:pPr>
            <w:r w:rsidRPr="00495B3B">
              <w:rPr>
                <w:rFonts w:ascii="Arial" w:hAnsi="Arial"/>
                <w:color w:val="1A1A1A"/>
                <w:sz w:val="20"/>
              </w:rPr>
              <w:t>Employment terms and conditions</w:t>
            </w:r>
          </w:p>
          <w:p w14:paraId="1DCAE14F" w14:textId="77777777" w:rsidR="00111FD8" w:rsidRPr="00495B3B" w:rsidRDefault="00111FD8" w:rsidP="00AB24FD">
            <w:pPr>
              <w:spacing w:before="120" w:after="120"/>
              <w:rPr>
                <w:rFonts w:ascii="Arial" w:hAnsi="Arial"/>
                <w:color w:val="1A1A1A"/>
                <w:sz w:val="20"/>
              </w:rPr>
            </w:pPr>
          </w:p>
        </w:tc>
        <w:tc>
          <w:tcPr>
            <w:tcW w:w="6803" w:type="dxa"/>
            <w:shd w:val="clear" w:color="auto" w:fill="auto"/>
          </w:tcPr>
          <w:p w14:paraId="0B324F1F" w14:textId="77777777" w:rsidR="00111FD8" w:rsidRPr="00495B3B" w:rsidRDefault="00111FD8" w:rsidP="00AB24FD">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24120D50" w14:textId="77777777" w:rsidR="00111FD8" w:rsidRPr="00495B3B" w:rsidRDefault="00111FD8" w:rsidP="00AB24FD">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6395809D" w14:textId="77777777" w:rsidR="00111FD8" w:rsidRPr="00495B3B" w:rsidRDefault="00111FD8" w:rsidP="00AB24FD">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111FD8" w:rsidRPr="00495B3B" w14:paraId="6A8BFBF5" w14:textId="77777777" w:rsidTr="00AB2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1BCB28C" w14:textId="77777777" w:rsidR="00111FD8" w:rsidRPr="00495B3B" w:rsidRDefault="00111FD8" w:rsidP="00AB24FD">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6F1A99D2" w14:textId="77777777" w:rsidR="00111FD8" w:rsidRPr="00495B3B" w:rsidRDefault="00111FD8" w:rsidP="00AB24FD">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74DCAC9" w14:textId="77777777" w:rsidR="00111FD8" w:rsidRPr="00495B3B" w:rsidRDefault="00111FD8" w:rsidP="00111FD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E694043" w14:textId="77777777" w:rsidR="00111FD8" w:rsidRPr="00454423" w:rsidRDefault="00111FD8" w:rsidP="00111FD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6D30981" w14:textId="77777777" w:rsidR="00111FD8" w:rsidRPr="005763CD" w:rsidRDefault="00111FD8" w:rsidP="00111FD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920786D" w14:textId="77777777" w:rsidR="00111FD8" w:rsidRPr="005763CD" w:rsidRDefault="00111FD8" w:rsidP="00111FD8">
      <w:pPr>
        <w:spacing w:before="0" w:after="0"/>
        <w:rPr>
          <w:rFonts w:ascii="Arial" w:hAnsi="Arial" w:cs="Arial"/>
        </w:rPr>
      </w:pPr>
    </w:p>
    <w:p w14:paraId="5DB8A9EA" w14:textId="77777777" w:rsidR="00111FD8" w:rsidRPr="005763CD" w:rsidRDefault="00111FD8" w:rsidP="00111FD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105B5851" w14:textId="77777777" w:rsidR="00111FD8" w:rsidRPr="00495B3B" w:rsidRDefault="00111FD8" w:rsidP="00111FD8">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B57DAE5" w14:textId="77777777" w:rsidR="00111FD8" w:rsidRPr="007246B5" w:rsidRDefault="00111FD8" w:rsidP="00111FD8">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47530E7" w14:textId="77777777" w:rsidR="00111FD8" w:rsidRPr="00AC1638" w:rsidRDefault="00111FD8" w:rsidP="00111FD8">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EE1B9C0" w14:textId="77777777" w:rsidR="00111FD8" w:rsidRPr="00AC1638" w:rsidRDefault="00111FD8" w:rsidP="00111FD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649FDE8D" w14:textId="77777777" w:rsidR="00111FD8" w:rsidRPr="00495B3B" w:rsidRDefault="00111FD8" w:rsidP="00111FD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6429C553" w14:textId="77777777" w:rsidR="00111FD8" w:rsidRDefault="00111FD8" w:rsidP="00111FD8">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183F5E4" w14:textId="77777777" w:rsidR="00111FD8" w:rsidRPr="00495B3B" w:rsidRDefault="00111FD8" w:rsidP="00111FD8">
      <w:pPr>
        <w:spacing w:line="240" w:lineRule="auto"/>
        <w:contextualSpacing/>
        <w:outlineLvl w:val="1"/>
        <w:rPr>
          <w:rFonts w:ascii="Arial" w:hAnsi="Arial" w:cs="Arial"/>
          <w:color w:val="363534"/>
        </w:rPr>
      </w:pPr>
    </w:p>
    <w:p w14:paraId="2E7D0585" w14:textId="77777777" w:rsidR="00111FD8" w:rsidRPr="00495B3B" w:rsidRDefault="00111FD8" w:rsidP="00111FD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0D49830E" w14:textId="77777777" w:rsidR="00111FD8" w:rsidRPr="00495B3B" w:rsidRDefault="00111FD8" w:rsidP="00111FD8">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8356B5A" w14:textId="77777777" w:rsidR="00111FD8" w:rsidRPr="00495B3B" w:rsidRDefault="00111FD8" w:rsidP="00111FD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4644F8A" w14:textId="77777777" w:rsidR="00111FD8" w:rsidRPr="00495B3B" w:rsidRDefault="00111FD8" w:rsidP="00111FD8">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74C0D90" w14:textId="77777777" w:rsidR="00111FD8" w:rsidRPr="00495B3B" w:rsidRDefault="00111FD8" w:rsidP="00111FD8">
      <w:pPr>
        <w:rPr>
          <w:rFonts w:ascii="Arial" w:hAnsi="Arial" w:cs="Arial"/>
          <w:b/>
          <w:bCs/>
          <w:color w:val="363534"/>
        </w:rPr>
      </w:pPr>
      <w:r w:rsidRPr="00495B3B">
        <w:rPr>
          <w:rFonts w:ascii="Arial" w:hAnsi="Arial" w:cs="Arial"/>
          <w:b/>
          <w:bCs/>
          <w:color w:val="363534"/>
        </w:rPr>
        <w:t>Aboriginal Cultural Safety</w:t>
      </w:r>
    </w:p>
    <w:p w14:paraId="6BB1427F" w14:textId="77777777" w:rsidR="00111FD8" w:rsidRPr="00495B3B" w:rsidRDefault="00111FD8" w:rsidP="00111FD8">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0A5105A4" w14:textId="77777777" w:rsidR="00111FD8" w:rsidRPr="00495B3B" w:rsidRDefault="00111FD8" w:rsidP="00111FD8">
      <w:pPr>
        <w:rPr>
          <w:rFonts w:ascii="Arial" w:hAnsi="Arial" w:cs="Arial"/>
          <w:b/>
          <w:color w:val="363534"/>
          <w:szCs w:val="22"/>
        </w:rPr>
      </w:pPr>
      <w:r w:rsidRPr="00495B3B">
        <w:rPr>
          <w:rFonts w:ascii="Arial" w:hAnsi="Arial" w:cs="Arial"/>
          <w:b/>
          <w:color w:val="363534"/>
          <w:szCs w:val="22"/>
        </w:rPr>
        <w:t>Balancing your Life / Hybrid Working</w:t>
      </w:r>
    </w:p>
    <w:p w14:paraId="61520FA9" w14:textId="77777777" w:rsidR="00111FD8" w:rsidRPr="00495B3B" w:rsidRDefault="00111FD8" w:rsidP="00111FD8">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42FB13F" w14:textId="77777777" w:rsidR="00111FD8" w:rsidRPr="00495B3B" w:rsidRDefault="00111FD8" w:rsidP="00111FD8">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sectPr w:rsidR="00111FD8" w:rsidRPr="00495B3B"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EC3C" w14:textId="77777777" w:rsidR="00603E26" w:rsidRDefault="00603E26" w:rsidP="00CD157B">
      <w:pPr>
        <w:pStyle w:val="NoSpacing"/>
      </w:pPr>
    </w:p>
    <w:p w14:paraId="6A5D7B5B" w14:textId="77777777" w:rsidR="00603E26" w:rsidRDefault="00603E26"/>
  </w:endnote>
  <w:endnote w:type="continuationSeparator" w:id="0">
    <w:p w14:paraId="33CBCA48" w14:textId="77777777" w:rsidR="00603E26" w:rsidRDefault="00603E26" w:rsidP="00CD157B">
      <w:pPr>
        <w:pStyle w:val="NoSpacing"/>
      </w:pPr>
    </w:p>
    <w:p w14:paraId="2C1BF417" w14:textId="77777777" w:rsidR="00603E26" w:rsidRDefault="00603E26"/>
  </w:endnote>
  <w:endnote w:type="continuationNotice" w:id="1">
    <w:p w14:paraId="28C6A939" w14:textId="77777777" w:rsidR="00603E26" w:rsidRDefault="00603E26" w:rsidP="00CD157B">
      <w:pPr>
        <w:pStyle w:val="NoSpacing"/>
      </w:pPr>
    </w:p>
    <w:p w14:paraId="6856B11E" w14:textId="77777777" w:rsidR="00603E26" w:rsidRDefault="0060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EA05D3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586E72">
      <w:rPr>
        <w:bCs w:val="0"/>
      </w:rPr>
      <w:t>August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00E7268"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586E72">
      <w:rPr>
        <w:bCs w:val="0"/>
      </w:rPr>
      <w:t>August 2025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EEA3" w14:textId="77777777" w:rsidR="00603E26" w:rsidRPr="0056073C" w:rsidRDefault="00603E26" w:rsidP="005D764F">
      <w:pPr>
        <w:pStyle w:val="FootnoteSeparator"/>
      </w:pPr>
    </w:p>
    <w:p w14:paraId="349EEA9C" w14:textId="77777777" w:rsidR="00603E26" w:rsidRDefault="00603E26"/>
  </w:footnote>
  <w:footnote w:type="continuationSeparator" w:id="0">
    <w:p w14:paraId="12BAB043" w14:textId="77777777" w:rsidR="00603E26" w:rsidRPr="00CA30B7" w:rsidRDefault="00603E26" w:rsidP="006D5A90">
      <w:pPr>
        <w:rPr>
          <w:lang w:val="en-US"/>
        </w:rPr>
      </w:pPr>
      <w:r w:rsidRPr="00CA30B7">
        <w:rPr>
          <w:lang w:val="en-US"/>
        </w:rPr>
        <w:t>_______</w:t>
      </w:r>
    </w:p>
    <w:p w14:paraId="1F08C20C" w14:textId="77777777" w:rsidR="00603E26" w:rsidRDefault="00603E26"/>
  </w:footnote>
  <w:footnote w:type="continuationNotice" w:id="1">
    <w:p w14:paraId="2E2B0174" w14:textId="77777777" w:rsidR="00603E26" w:rsidRDefault="00603E26" w:rsidP="006D5A90"/>
    <w:p w14:paraId="42E37F6E" w14:textId="77777777" w:rsidR="00603E26" w:rsidRDefault="00603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722382083"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08403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2035663950"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58451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137168840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22CBE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1472930550"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A20C6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693533410"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6C6F24"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762782722"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D78CF"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120183891"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FA302A"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087932491"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BDF13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95077096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E6150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1562730775"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2F99FA"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1698057297"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AB75A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1663505684"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7A7308"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BA00760"/>
    <w:multiLevelType w:val="hybridMultilevel"/>
    <w:tmpl w:val="6AB64B96"/>
    <w:lvl w:ilvl="0" w:tplc="40267616">
      <w:start w:val="1"/>
      <w:numFmt w:val="bullet"/>
      <w:lvlText w:val=""/>
      <w:lvlJc w:val="left"/>
      <w:pPr>
        <w:ind w:left="473" w:hanging="360"/>
      </w:pPr>
      <w:rPr>
        <w:rFonts w:ascii="Symbol" w:hAnsi="Symbol" w:hint="default"/>
      </w:rPr>
    </w:lvl>
    <w:lvl w:ilvl="1" w:tplc="85CA2AD2">
      <w:start w:val="1"/>
      <w:numFmt w:val="bullet"/>
      <w:lvlText w:val="o"/>
      <w:lvlJc w:val="left"/>
      <w:pPr>
        <w:ind w:left="1193" w:hanging="360"/>
      </w:pPr>
      <w:rPr>
        <w:rFonts w:ascii="Courier New" w:hAnsi="Courier New" w:hint="default"/>
      </w:rPr>
    </w:lvl>
    <w:lvl w:ilvl="2" w:tplc="25323ADC">
      <w:start w:val="1"/>
      <w:numFmt w:val="bullet"/>
      <w:lvlText w:val=""/>
      <w:lvlJc w:val="left"/>
      <w:pPr>
        <w:ind w:left="1913" w:hanging="360"/>
      </w:pPr>
      <w:rPr>
        <w:rFonts w:ascii="Wingdings" w:hAnsi="Wingdings" w:hint="default"/>
      </w:rPr>
    </w:lvl>
    <w:lvl w:ilvl="3" w:tplc="8CB6B716">
      <w:start w:val="1"/>
      <w:numFmt w:val="bullet"/>
      <w:lvlText w:val=""/>
      <w:lvlJc w:val="left"/>
      <w:pPr>
        <w:ind w:left="2633" w:hanging="360"/>
      </w:pPr>
      <w:rPr>
        <w:rFonts w:ascii="Symbol" w:hAnsi="Symbol" w:hint="default"/>
      </w:rPr>
    </w:lvl>
    <w:lvl w:ilvl="4" w:tplc="35624070">
      <w:start w:val="1"/>
      <w:numFmt w:val="bullet"/>
      <w:lvlText w:val="o"/>
      <w:lvlJc w:val="left"/>
      <w:pPr>
        <w:ind w:left="3353" w:hanging="360"/>
      </w:pPr>
      <w:rPr>
        <w:rFonts w:ascii="Courier New" w:hAnsi="Courier New" w:hint="default"/>
      </w:rPr>
    </w:lvl>
    <w:lvl w:ilvl="5" w:tplc="6DCA4494">
      <w:start w:val="1"/>
      <w:numFmt w:val="bullet"/>
      <w:lvlText w:val=""/>
      <w:lvlJc w:val="left"/>
      <w:pPr>
        <w:ind w:left="4073" w:hanging="360"/>
      </w:pPr>
      <w:rPr>
        <w:rFonts w:ascii="Wingdings" w:hAnsi="Wingdings" w:hint="default"/>
      </w:rPr>
    </w:lvl>
    <w:lvl w:ilvl="6" w:tplc="69CE76BA">
      <w:start w:val="1"/>
      <w:numFmt w:val="bullet"/>
      <w:lvlText w:val=""/>
      <w:lvlJc w:val="left"/>
      <w:pPr>
        <w:ind w:left="4793" w:hanging="360"/>
      </w:pPr>
      <w:rPr>
        <w:rFonts w:ascii="Symbol" w:hAnsi="Symbol" w:hint="default"/>
      </w:rPr>
    </w:lvl>
    <w:lvl w:ilvl="7" w:tplc="374A9E12">
      <w:start w:val="1"/>
      <w:numFmt w:val="bullet"/>
      <w:lvlText w:val="o"/>
      <w:lvlJc w:val="left"/>
      <w:pPr>
        <w:ind w:left="5513" w:hanging="360"/>
      </w:pPr>
      <w:rPr>
        <w:rFonts w:ascii="Courier New" w:hAnsi="Courier New" w:hint="default"/>
      </w:rPr>
    </w:lvl>
    <w:lvl w:ilvl="8" w:tplc="8CEA80AA">
      <w:start w:val="1"/>
      <w:numFmt w:val="bullet"/>
      <w:lvlText w:val=""/>
      <w:lvlJc w:val="left"/>
      <w:pPr>
        <w:ind w:left="6233" w:hanging="360"/>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9B00330"/>
    <w:multiLevelType w:val="hybridMultilevel"/>
    <w:tmpl w:val="03A65D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A8D5383"/>
    <w:multiLevelType w:val="hybridMultilevel"/>
    <w:tmpl w:val="3462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5"/>
  </w:num>
  <w:num w:numId="11" w16cid:durableId="2129203638">
    <w:abstractNumId w:val="39"/>
  </w:num>
  <w:num w:numId="12" w16cid:durableId="377365663">
    <w:abstractNumId w:val="29"/>
  </w:num>
  <w:num w:numId="13" w16cid:durableId="1308436166">
    <w:abstractNumId w:val="31"/>
  </w:num>
  <w:num w:numId="14" w16cid:durableId="1335643199">
    <w:abstractNumId w:val="44"/>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19"/>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5"/>
  </w:num>
  <w:num w:numId="35" w16cid:durableId="1742215375">
    <w:abstractNumId w:val="55"/>
  </w:num>
  <w:num w:numId="36" w16cid:durableId="664823544">
    <w:abstractNumId w:val="50"/>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8"/>
  </w:num>
  <w:num w:numId="43" w16cid:durableId="729228463">
    <w:abstractNumId w:val="7"/>
  </w:num>
  <w:num w:numId="44" w16cid:durableId="322781625">
    <w:abstractNumId w:val="30"/>
  </w:num>
  <w:num w:numId="45" w16cid:durableId="463933710">
    <w:abstractNumId w:val="54"/>
  </w:num>
  <w:num w:numId="46" w16cid:durableId="25254966">
    <w:abstractNumId w:val="42"/>
  </w:num>
  <w:num w:numId="47" w16cid:durableId="94962804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45"/>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C93"/>
    <w:rsid w:val="00022496"/>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2166"/>
    <w:rsid w:val="0003270B"/>
    <w:rsid w:val="0003300C"/>
    <w:rsid w:val="000332EC"/>
    <w:rsid w:val="000337A3"/>
    <w:rsid w:val="00033CA9"/>
    <w:rsid w:val="00033E84"/>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9BE"/>
    <w:rsid w:val="00054A64"/>
    <w:rsid w:val="0005566D"/>
    <w:rsid w:val="0005578D"/>
    <w:rsid w:val="00055A62"/>
    <w:rsid w:val="00056024"/>
    <w:rsid w:val="00056CA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9AF"/>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0F90"/>
    <w:rsid w:val="0009129D"/>
    <w:rsid w:val="000913B9"/>
    <w:rsid w:val="00091C6D"/>
    <w:rsid w:val="00091E67"/>
    <w:rsid w:val="000922A4"/>
    <w:rsid w:val="00092C13"/>
    <w:rsid w:val="00093AB0"/>
    <w:rsid w:val="00093DB2"/>
    <w:rsid w:val="00094652"/>
    <w:rsid w:val="00094887"/>
    <w:rsid w:val="00094C04"/>
    <w:rsid w:val="00095496"/>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42"/>
    <w:rsid w:val="000A25A3"/>
    <w:rsid w:val="000A2A5F"/>
    <w:rsid w:val="000A3203"/>
    <w:rsid w:val="000A3E5B"/>
    <w:rsid w:val="000A43C4"/>
    <w:rsid w:val="000A4A77"/>
    <w:rsid w:val="000A4DD8"/>
    <w:rsid w:val="000A513C"/>
    <w:rsid w:val="000A5285"/>
    <w:rsid w:val="000A55E9"/>
    <w:rsid w:val="000A56AA"/>
    <w:rsid w:val="000A5C64"/>
    <w:rsid w:val="000A6056"/>
    <w:rsid w:val="000A64D2"/>
    <w:rsid w:val="000A64DF"/>
    <w:rsid w:val="000A65C4"/>
    <w:rsid w:val="000A6AD7"/>
    <w:rsid w:val="000A7E8A"/>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D7FF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2D1"/>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5BE"/>
    <w:rsid w:val="00110623"/>
    <w:rsid w:val="00110760"/>
    <w:rsid w:val="0011087C"/>
    <w:rsid w:val="0011132C"/>
    <w:rsid w:val="001114CB"/>
    <w:rsid w:val="00111FD8"/>
    <w:rsid w:val="0011235E"/>
    <w:rsid w:val="001129F9"/>
    <w:rsid w:val="00112A56"/>
    <w:rsid w:val="00112EDB"/>
    <w:rsid w:val="00112FC9"/>
    <w:rsid w:val="00113496"/>
    <w:rsid w:val="0011371C"/>
    <w:rsid w:val="00113A48"/>
    <w:rsid w:val="00113D4F"/>
    <w:rsid w:val="00113EE7"/>
    <w:rsid w:val="0011429D"/>
    <w:rsid w:val="00114377"/>
    <w:rsid w:val="001144AE"/>
    <w:rsid w:val="0011480F"/>
    <w:rsid w:val="0011501B"/>
    <w:rsid w:val="001153CE"/>
    <w:rsid w:val="001156B1"/>
    <w:rsid w:val="0011585A"/>
    <w:rsid w:val="00116264"/>
    <w:rsid w:val="00116413"/>
    <w:rsid w:val="001167C6"/>
    <w:rsid w:val="001169AD"/>
    <w:rsid w:val="00116C9B"/>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13"/>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56C"/>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895"/>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0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803"/>
    <w:rsid w:val="00180E8D"/>
    <w:rsid w:val="00180FF8"/>
    <w:rsid w:val="001813B0"/>
    <w:rsid w:val="001818D8"/>
    <w:rsid w:val="0018239D"/>
    <w:rsid w:val="0018271E"/>
    <w:rsid w:val="001827CC"/>
    <w:rsid w:val="00182BF2"/>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929"/>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26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DB"/>
    <w:rsid w:val="001E70EA"/>
    <w:rsid w:val="001E7FE0"/>
    <w:rsid w:val="001F0748"/>
    <w:rsid w:val="001F0A72"/>
    <w:rsid w:val="001F1F79"/>
    <w:rsid w:val="001F2252"/>
    <w:rsid w:val="001F2907"/>
    <w:rsid w:val="001F2C32"/>
    <w:rsid w:val="001F302E"/>
    <w:rsid w:val="001F3545"/>
    <w:rsid w:val="001F35A0"/>
    <w:rsid w:val="001F44D3"/>
    <w:rsid w:val="001F4765"/>
    <w:rsid w:val="001F4EF4"/>
    <w:rsid w:val="001F5040"/>
    <w:rsid w:val="001F5BF9"/>
    <w:rsid w:val="001F607B"/>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6E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533"/>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555"/>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F7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E78"/>
    <w:rsid w:val="0027709F"/>
    <w:rsid w:val="0027759D"/>
    <w:rsid w:val="00277CC4"/>
    <w:rsid w:val="002800EC"/>
    <w:rsid w:val="002810E7"/>
    <w:rsid w:val="00281C53"/>
    <w:rsid w:val="00281E5E"/>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E2B"/>
    <w:rsid w:val="002932B2"/>
    <w:rsid w:val="00294B76"/>
    <w:rsid w:val="00294BD5"/>
    <w:rsid w:val="002953E2"/>
    <w:rsid w:val="002956B8"/>
    <w:rsid w:val="0029579B"/>
    <w:rsid w:val="00295CE4"/>
    <w:rsid w:val="00295F38"/>
    <w:rsid w:val="00295FA2"/>
    <w:rsid w:val="002967E5"/>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DCD"/>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39B"/>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4F3B"/>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153"/>
    <w:rsid w:val="003119B0"/>
    <w:rsid w:val="0031211F"/>
    <w:rsid w:val="0031266F"/>
    <w:rsid w:val="00312A7C"/>
    <w:rsid w:val="00312E62"/>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AB9"/>
    <w:rsid w:val="003408F0"/>
    <w:rsid w:val="00340B74"/>
    <w:rsid w:val="00340F88"/>
    <w:rsid w:val="0034114D"/>
    <w:rsid w:val="003411FE"/>
    <w:rsid w:val="00341D4C"/>
    <w:rsid w:val="00341F59"/>
    <w:rsid w:val="0034207F"/>
    <w:rsid w:val="00342297"/>
    <w:rsid w:val="00342316"/>
    <w:rsid w:val="0034248C"/>
    <w:rsid w:val="003425C3"/>
    <w:rsid w:val="003425DD"/>
    <w:rsid w:val="00342E8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4A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277"/>
    <w:rsid w:val="003753F7"/>
    <w:rsid w:val="003756A1"/>
    <w:rsid w:val="00375A62"/>
    <w:rsid w:val="00375A74"/>
    <w:rsid w:val="00375DE3"/>
    <w:rsid w:val="00375F5B"/>
    <w:rsid w:val="003763C4"/>
    <w:rsid w:val="00376EF3"/>
    <w:rsid w:val="00376FAE"/>
    <w:rsid w:val="00376FEE"/>
    <w:rsid w:val="0037727C"/>
    <w:rsid w:val="00377A63"/>
    <w:rsid w:val="003803CA"/>
    <w:rsid w:val="00380438"/>
    <w:rsid w:val="0038051D"/>
    <w:rsid w:val="00380BE2"/>
    <w:rsid w:val="00381003"/>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089"/>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90D"/>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292"/>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BB8"/>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CF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E1F"/>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3A8"/>
    <w:rsid w:val="00446B9A"/>
    <w:rsid w:val="00447172"/>
    <w:rsid w:val="004502DD"/>
    <w:rsid w:val="00450439"/>
    <w:rsid w:val="0045185B"/>
    <w:rsid w:val="00451D86"/>
    <w:rsid w:val="004521BF"/>
    <w:rsid w:val="00452294"/>
    <w:rsid w:val="00452568"/>
    <w:rsid w:val="00452C67"/>
    <w:rsid w:val="00453216"/>
    <w:rsid w:val="0045328C"/>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C00"/>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1F7"/>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B81"/>
    <w:rsid w:val="004A1C1F"/>
    <w:rsid w:val="004A226C"/>
    <w:rsid w:val="004A246B"/>
    <w:rsid w:val="004A2AD0"/>
    <w:rsid w:val="004A33A3"/>
    <w:rsid w:val="004A3B23"/>
    <w:rsid w:val="004A414B"/>
    <w:rsid w:val="004A474E"/>
    <w:rsid w:val="004A4D43"/>
    <w:rsid w:val="004A54A4"/>
    <w:rsid w:val="004A5BD7"/>
    <w:rsid w:val="004A6286"/>
    <w:rsid w:val="004A641C"/>
    <w:rsid w:val="004A6F63"/>
    <w:rsid w:val="004A731E"/>
    <w:rsid w:val="004A7370"/>
    <w:rsid w:val="004B157C"/>
    <w:rsid w:val="004B1B8B"/>
    <w:rsid w:val="004B1E98"/>
    <w:rsid w:val="004B244E"/>
    <w:rsid w:val="004B26FF"/>
    <w:rsid w:val="004B2721"/>
    <w:rsid w:val="004B2751"/>
    <w:rsid w:val="004B2A7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39D"/>
    <w:rsid w:val="004D5882"/>
    <w:rsid w:val="004D5C0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8CD"/>
    <w:rsid w:val="004F0E0D"/>
    <w:rsid w:val="004F0FB3"/>
    <w:rsid w:val="004F12E7"/>
    <w:rsid w:val="004F1C43"/>
    <w:rsid w:val="004F22A2"/>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0E4"/>
    <w:rsid w:val="0057262B"/>
    <w:rsid w:val="0057262E"/>
    <w:rsid w:val="00572853"/>
    <w:rsid w:val="00572D49"/>
    <w:rsid w:val="00573E71"/>
    <w:rsid w:val="005743C2"/>
    <w:rsid w:val="00574B82"/>
    <w:rsid w:val="00574EF0"/>
    <w:rsid w:val="0057535F"/>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99"/>
    <w:rsid w:val="00584BB2"/>
    <w:rsid w:val="00584C06"/>
    <w:rsid w:val="005851EA"/>
    <w:rsid w:val="0058538A"/>
    <w:rsid w:val="005860DD"/>
    <w:rsid w:val="005860EA"/>
    <w:rsid w:val="00586134"/>
    <w:rsid w:val="0058629F"/>
    <w:rsid w:val="00586E72"/>
    <w:rsid w:val="005870E3"/>
    <w:rsid w:val="005872F9"/>
    <w:rsid w:val="00587DAA"/>
    <w:rsid w:val="00590AEE"/>
    <w:rsid w:val="00591195"/>
    <w:rsid w:val="005914CB"/>
    <w:rsid w:val="005916FB"/>
    <w:rsid w:val="00591BB6"/>
    <w:rsid w:val="00591BC1"/>
    <w:rsid w:val="005929E5"/>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8A5"/>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749"/>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39C"/>
    <w:rsid w:val="005E380B"/>
    <w:rsid w:val="005E3C28"/>
    <w:rsid w:val="005E3F3A"/>
    <w:rsid w:val="005E44AA"/>
    <w:rsid w:val="005E4EEA"/>
    <w:rsid w:val="005E6040"/>
    <w:rsid w:val="005E69D4"/>
    <w:rsid w:val="005E7A2A"/>
    <w:rsid w:val="005E7E31"/>
    <w:rsid w:val="005F0297"/>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3E26"/>
    <w:rsid w:val="0060442D"/>
    <w:rsid w:val="00604680"/>
    <w:rsid w:val="00604854"/>
    <w:rsid w:val="00604B4C"/>
    <w:rsid w:val="00605DB0"/>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9C"/>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E65"/>
    <w:rsid w:val="00632F36"/>
    <w:rsid w:val="00633405"/>
    <w:rsid w:val="006335A3"/>
    <w:rsid w:val="00633FDC"/>
    <w:rsid w:val="00634701"/>
    <w:rsid w:val="00634A06"/>
    <w:rsid w:val="00634A69"/>
    <w:rsid w:val="00634DC0"/>
    <w:rsid w:val="00635DCD"/>
    <w:rsid w:val="006364F7"/>
    <w:rsid w:val="00636AFE"/>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E40"/>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AA0"/>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08AE"/>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718"/>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1B9"/>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665"/>
    <w:rsid w:val="00737F14"/>
    <w:rsid w:val="00740175"/>
    <w:rsid w:val="00740A8B"/>
    <w:rsid w:val="00740ECE"/>
    <w:rsid w:val="0074107F"/>
    <w:rsid w:val="0074158C"/>
    <w:rsid w:val="007425C9"/>
    <w:rsid w:val="00742EC9"/>
    <w:rsid w:val="0074352B"/>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7FE"/>
    <w:rsid w:val="00761F4F"/>
    <w:rsid w:val="00761F69"/>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3F"/>
    <w:rsid w:val="00793391"/>
    <w:rsid w:val="007934ED"/>
    <w:rsid w:val="00794E09"/>
    <w:rsid w:val="007950C9"/>
    <w:rsid w:val="007950E0"/>
    <w:rsid w:val="007952A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5D9A"/>
    <w:rsid w:val="007A6721"/>
    <w:rsid w:val="007A69E1"/>
    <w:rsid w:val="007A6F5D"/>
    <w:rsid w:val="007A74BE"/>
    <w:rsid w:val="007B02E3"/>
    <w:rsid w:val="007B03CF"/>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19C"/>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5A8"/>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2EF"/>
    <w:rsid w:val="008303F6"/>
    <w:rsid w:val="00830A76"/>
    <w:rsid w:val="008310EA"/>
    <w:rsid w:val="00831C65"/>
    <w:rsid w:val="00831CBA"/>
    <w:rsid w:val="00832059"/>
    <w:rsid w:val="0083215A"/>
    <w:rsid w:val="0083274E"/>
    <w:rsid w:val="0083275D"/>
    <w:rsid w:val="008335BC"/>
    <w:rsid w:val="008338F1"/>
    <w:rsid w:val="00833F28"/>
    <w:rsid w:val="008343EF"/>
    <w:rsid w:val="008346EA"/>
    <w:rsid w:val="00834C1F"/>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14A"/>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1ED"/>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CC3"/>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1F"/>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064"/>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B7C"/>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02B"/>
    <w:rsid w:val="0091314E"/>
    <w:rsid w:val="00913EA4"/>
    <w:rsid w:val="00915910"/>
    <w:rsid w:val="009160C5"/>
    <w:rsid w:val="0091646A"/>
    <w:rsid w:val="00920056"/>
    <w:rsid w:val="009207FE"/>
    <w:rsid w:val="00920C63"/>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76C"/>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7B2"/>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653"/>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91C"/>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FBA"/>
    <w:rsid w:val="009737F6"/>
    <w:rsid w:val="00973919"/>
    <w:rsid w:val="00973969"/>
    <w:rsid w:val="00973EB7"/>
    <w:rsid w:val="0097602D"/>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3E3"/>
    <w:rsid w:val="009C2352"/>
    <w:rsid w:val="009C27D3"/>
    <w:rsid w:val="009C2EED"/>
    <w:rsid w:val="009C3064"/>
    <w:rsid w:val="009C33A3"/>
    <w:rsid w:val="009C46F8"/>
    <w:rsid w:val="009C4885"/>
    <w:rsid w:val="009C49E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2D1"/>
    <w:rsid w:val="009F7A8D"/>
    <w:rsid w:val="009F7F58"/>
    <w:rsid w:val="00A00C65"/>
    <w:rsid w:val="00A010A7"/>
    <w:rsid w:val="00A016AF"/>
    <w:rsid w:val="00A029F4"/>
    <w:rsid w:val="00A037E2"/>
    <w:rsid w:val="00A04957"/>
    <w:rsid w:val="00A059B5"/>
    <w:rsid w:val="00A05B0B"/>
    <w:rsid w:val="00A05FC3"/>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76C"/>
    <w:rsid w:val="00A31CDD"/>
    <w:rsid w:val="00A31D90"/>
    <w:rsid w:val="00A32329"/>
    <w:rsid w:val="00A32440"/>
    <w:rsid w:val="00A32464"/>
    <w:rsid w:val="00A3273D"/>
    <w:rsid w:val="00A32C09"/>
    <w:rsid w:val="00A33520"/>
    <w:rsid w:val="00A337AC"/>
    <w:rsid w:val="00A356B2"/>
    <w:rsid w:val="00A357C2"/>
    <w:rsid w:val="00A35D0A"/>
    <w:rsid w:val="00A3606E"/>
    <w:rsid w:val="00A36877"/>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704"/>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905"/>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4DA"/>
    <w:rsid w:val="00A61A2B"/>
    <w:rsid w:val="00A61C90"/>
    <w:rsid w:val="00A6211F"/>
    <w:rsid w:val="00A62295"/>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676"/>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0CB9"/>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623"/>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397"/>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17"/>
    <w:rsid w:val="00AB73FF"/>
    <w:rsid w:val="00AB77A7"/>
    <w:rsid w:val="00AB7D1B"/>
    <w:rsid w:val="00AC001C"/>
    <w:rsid w:val="00AC02FA"/>
    <w:rsid w:val="00AC133E"/>
    <w:rsid w:val="00AC1415"/>
    <w:rsid w:val="00AC1C83"/>
    <w:rsid w:val="00AC1DB1"/>
    <w:rsid w:val="00AC1E7A"/>
    <w:rsid w:val="00AC2338"/>
    <w:rsid w:val="00AC277F"/>
    <w:rsid w:val="00AC2F85"/>
    <w:rsid w:val="00AC3B49"/>
    <w:rsid w:val="00AC3D58"/>
    <w:rsid w:val="00AC3FA1"/>
    <w:rsid w:val="00AC4139"/>
    <w:rsid w:val="00AC4855"/>
    <w:rsid w:val="00AC4F24"/>
    <w:rsid w:val="00AC53F0"/>
    <w:rsid w:val="00AC544A"/>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F97"/>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4DA"/>
    <w:rsid w:val="00B527AB"/>
    <w:rsid w:val="00B52A44"/>
    <w:rsid w:val="00B531EB"/>
    <w:rsid w:val="00B542E1"/>
    <w:rsid w:val="00B543C4"/>
    <w:rsid w:val="00B54560"/>
    <w:rsid w:val="00B548A1"/>
    <w:rsid w:val="00B54DEE"/>
    <w:rsid w:val="00B557AC"/>
    <w:rsid w:val="00B55A2A"/>
    <w:rsid w:val="00B56476"/>
    <w:rsid w:val="00B56796"/>
    <w:rsid w:val="00B56C85"/>
    <w:rsid w:val="00B5752C"/>
    <w:rsid w:val="00B57880"/>
    <w:rsid w:val="00B57B9D"/>
    <w:rsid w:val="00B6009E"/>
    <w:rsid w:val="00B60235"/>
    <w:rsid w:val="00B603F1"/>
    <w:rsid w:val="00B60BD5"/>
    <w:rsid w:val="00B60C9E"/>
    <w:rsid w:val="00B612D2"/>
    <w:rsid w:val="00B61507"/>
    <w:rsid w:val="00B617FF"/>
    <w:rsid w:val="00B619E2"/>
    <w:rsid w:val="00B620F0"/>
    <w:rsid w:val="00B62287"/>
    <w:rsid w:val="00B6259D"/>
    <w:rsid w:val="00B62A99"/>
    <w:rsid w:val="00B633EF"/>
    <w:rsid w:val="00B6379A"/>
    <w:rsid w:val="00B63EF2"/>
    <w:rsid w:val="00B64019"/>
    <w:rsid w:val="00B649CC"/>
    <w:rsid w:val="00B64AC2"/>
    <w:rsid w:val="00B64F42"/>
    <w:rsid w:val="00B654BF"/>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6BA"/>
    <w:rsid w:val="00B84C25"/>
    <w:rsid w:val="00B84D6E"/>
    <w:rsid w:val="00B84D9D"/>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501"/>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CE4"/>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BE4"/>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7CF"/>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5EC7"/>
    <w:rsid w:val="00BF63B2"/>
    <w:rsid w:val="00BF6B7F"/>
    <w:rsid w:val="00BF6F00"/>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AD9"/>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1A0"/>
    <w:rsid w:val="00C2737B"/>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F87"/>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185"/>
    <w:rsid w:val="00C8238F"/>
    <w:rsid w:val="00C829D9"/>
    <w:rsid w:val="00C82BE1"/>
    <w:rsid w:val="00C82D8F"/>
    <w:rsid w:val="00C82FED"/>
    <w:rsid w:val="00C8309C"/>
    <w:rsid w:val="00C833AA"/>
    <w:rsid w:val="00C836BA"/>
    <w:rsid w:val="00C8397E"/>
    <w:rsid w:val="00C84519"/>
    <w:rsid w:val="00C847FA"/>
    <w:rsid w:val="00C84FED"/>
    <w:rsid w:val="00C8647A"/>
    <w:rsid w:val="00C86516"/>
    <w:rsid w:val="00C86966"/>
    <w:rsid w:val="00C86B61"/>
    <w:rsid w:val="00C871F9"/>
    <w:rsid w:val="00C87581"/>
    <w:rsid w:val="00C8777C"/>
    <w:rsid w:val="00C8782A"/>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19C"/>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876"/>
    <w:rsid w:val="00CA7B39"/>
    <w:rsid w:val="00CB0362"/>
    <w:rsid w:val="00CB0743"/>
    <w:rsid w:val="00CB0DE0"/>
    <w:rsid w:val="00CB12E7"/>
    <w:rsid w:val="00CB1493"/>
    <w:rsid w:val="00CB163A"/>
    <w:rsid w:val="00CB1761"/>
    <w:rsid w:val="00CB1891"/>
    <w:rsid w:val="00CB1B49"/>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1E7"/>
    <w:rsid w:val="00D02608"/>
    <w:rsid w:val="00D02A22"/>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2D8"/>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38F"/>
    <w:rsid w:val="00D30018"/>
    <w:rsid w:val="00D30268"/>
    <w:rsid w:val="00D30F2D"/>
    <w:rsid w:val="00D32450"/>
    <w:rsid w:val="00D3295B"/>
    <w:rsid w:val="00D33055"/>
    <w:rsid w:val="00D3329C"/>
    <w:rsid w:val="00D333B0"/>
    <w:rsid w:val="00D33449"/>
    <w:rsid w:val="00D3449D"/>
    <w:rsid w:val="00D345BA"/>
    <w:rsid w:val="00D345C3"/>
    <w:rsid w:val="00D3463A"/>
    <w:rsid w:val="00D35454"/>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0EA"/>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B51"/>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46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7A8"/>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376"/>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3E60"/>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0FB7"/>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AD1"/>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456"/>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606"/>
    <w:rsid w:val="00EC7859"/>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66E"/>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2D6"/>
    <w:rsid w:val="00F048AE"/>
    <w:rsid w:val="00F04EF2"/>
    <w:rsid w:val="00F04FF3"/>
    <w:rsid w:val="00F05631"/>
    <w:rsid w:val="00F05929"/>
    <w:rsid w:val="00F0617F"/>
    <w:rsid w:val="00F06433"/>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04C"/>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3A7"/>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09"/>
    <w:rsid w:val="00F61065"/>
    <w:rsid w:val="00F6107F"/>
    <w:rsid w:val="00F6228E"/>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3FF7"/>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46F"/>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A1A"/>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81D"/>
    <w:rsid w:val="00FE43D2"/>
    <w:rsid w:val="00FE4707"/>
    <w:rsid w:val="00FE4BA0"/>
    <w:rsid w:val="00FE5310"/>
    <w:rsid w:val="00FE5378"/>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7C3E64"/>
    <w:rsid w:val="03BFC2F1"/>
    <w:rsid w:val="07CAF186"/>
    <w:rsid w:val="0DA1A7BF"/>
    <w:rsid w:val="0E841765"/>
    <w:rsid w:val="14C5E7DE"/>
    <w:rsid w:val="1A02D658"/>
    <w:rsid w:val="1ABFE420"/>
    <w:rsid w:val="1B529D26"/>
    <w:rsid w:val="1E936BA6"/>
    <w:rsid w:val="2395D6AB"/>
    <w:rsid w:val="27C4CA40"/>
    <w:rsid w:val="28C2C21D"/>
    <w:rsid w:val="3B4B9C34"/>
    <w:rsid w:val="497C7E43"/>
    <w:rsid w:val="4E7FE79E"/>
    <w:rsid w:val="628F3643"/>
    <w:rsid w:val="6ECD1876"/>
    <w:rsid w:val="73A1FC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CD0CFD-443E-4992-A802-7CEB401332EE}"/>
      </w:docPartPr>
      <w:docPartBody>
        <w:p w:rsidR="003C590D" w:rsidRDefault="003C590D">
          <w:r w:rsidRPr="00EF29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5563BA45-1779-4939-8F4B-058076C90A30}"/>
      </w:docPartPr>
      <w:docPartBody>
        <w:p w:rsidR="005E3EF9" w:rsidRDefault="008811ED">
          <w:r w:rsidRPr="00F4561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0D"/>
    <w:rsid w:val="00032166"/>
    <w:rsid w:val="000549BE"/>
    <w:rsid w:val="00056CA4"/>
    <w:rsid w:val="000735CA"/>
    <w:rsid w:val="000D0954"/>
    <w:rsid w:val="000D787A"/>
    <w:rsid w:val="00144D4F"/>
    <w:rsid w:val="00172199"/>
    <w:rsid w:val="00180803"/>
    <w:rsid w:val="001A1929"/>
    <w:rsid w:val="001B126F"/>
    <w:rsid w:val="001E70DB"/>
    <w:rsid w:val="002046E5"/>
    <w:rsid w:val="00252555"/>
    <w:rsid w:val="002D439B"/>
    <w:rsid w:val="00311153"/>
    <w:rsid w:val="00396089"/>
    <w:rsid w:val="003C46A5"/>
    <w:rsid w:val="003C590D"/>
    <w:rsid w:val="003D3315"/>
    <w:rsid w:val="004A192E"/>
    <w:rsid w:val="004C1E57"/>
    <w:rsid w:val="004D539D"/>
    <w:rsid w:val="004F08CD"/>
    <w:rsid w:val="00567A4A"/>
    <w:rsid w:val="0057312F"/>
    <w:rsid w:val="005963E2"/>
    <w:rsid w:val="005E3EF9"/>
    <w:rsid w:val="0074352B"/>
    <w:rsid w:val="007469C2"/>
    <w:rsid w:val="007952A0"/>
    <w:rsid w:val="007E12FC"/>
    <w:rsid w:val="0081140E"/>
    <w:rsid w:val="00831A76"/>
    <w:rsid w:val="008811ED"/>
    <w:rsid w:val="0090399D"/>
    <w:rsid w:val="009457B2"/>
    <w:rsid w:val="00956653"/>
    <w:rsid w:val="009C13E3"/>
    <w:rsid w:val="009E73DF"/>
    <w:rsid w:val="00A36F8F"/>
    <w:rsid w:val="00A43704"/>
    <w:rsid w:val="00A46340"/>
    <w:rsid w:val="00A66CCF"/>
    <w:rsid w:val="00A90CB9"/>
    <w:rsid w:val="00AA6397"/>
    <w:rsid w:val="00AC544A"/>
    <w:rsid w:val="00B132DC"/>
    <w:rsid w:val="00B524DA"/>
    <w:rsid w:val="00B846BA"/>
    <w:rsid w:val="00B97501"/>
    <w:rsid w:val="00BA1B14"/>
    <w:rsid w:val="00BF07CF"/>
    <w:rsid w:val="00BF5EC7"/>
    <w:rsid w:val="00C14A65"/>
    <w:rsid w:val="00C40F8A"/>
    <w:rsid w:val="00C82185"/>
    <w:rsid w:val="00C86966"/>
    <w:rsid w:val="00CD416E"/>
    <w:rsid w:val="00D2738F"/>
    <w:rsid w:val="00D32266"/>
    <w:rsid w:val="00DB1669"/>
    <w:rsid w:val="00DE18FA"/>
    <w:rsid w:val="00F83FF7"/>
    <w:rsid w:val="00F9059F"/>
    <w:rsid w:val="00FE537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1E57"/>
    <w:rPr>
      <w:color w:val="auto"/>
      <w:bdr w:val="none" w:sz="0" w:space="0" w:color="auto"/>
      <w:shd w:val="clear" w:color="auto" w:fill="FFFF00"/>
    </w:rPr>
  </w:style>
  <w:style w:type="paragraph" w:customStyle="1" w:styleId="5265833BB775496B962C5B219CA10AAA">
    <w:name w:val="5265833BB775496B962C5B219CA10AAA"/>
    <w:rsid w:val="004C1E57"/>
  </w:style>
  <w:style w:type="paragraph" w:customStyle="1" w:styleId="40F30FDE0BD14605947C1A200E569974">
    <w:name w:val="40F30FDE0BD14605947C1A200E569974"/>
    <w:rsid w:val="004C1E57"/>
  </w:style>
  <w:style w:type="paragraph" w:customStyle="1" w:styleId="569DFE9BF9F24CF68DD83CABF4E6C70A">
    <w:name w:val="569DFE9BF9F24CF68DD83CABF4E6C70A"/>
    <w:rsid w:val="004C1E57"/>
  </w:style>
  <w:style w:type="paragraph" w:customStyle="1" w:styleId="E44B09A7A4534E4C9905A08EE38CA43E">
    <w:name w:val="E44B09A7A4534E4C9905A08EE38CA43E"/>
    <w:rsid w:val="004C1E57"/>
  </w:style>
  <w:style w:type="paragraph" w:customStyle="1" w:styleId="E94B9E1F00994BDEA20461BC24586647">
    <w:name w:val="E94B9E1F00994BDEA20461BC24586647"/>
    <w:rsid w:val="004C1E57"/>
  </w:style>
  <w:style w:type="paragraph" w:customStyle="1" w:styleId="86BF6D9AD86A4B87B5FCB48FA77691A5">
    <w:name w:val="86BF6D9AD86A4B87B5FCB48FA77691A5"/>
    <w:rsid w:val="004C1E57"/>
  </w:style>
  <w:style w:type="paragraph" w:customStyle="1" w:styleId="1C81A2F981DB44E282C96D7D684F4464">
    <w:name w:val="1C81A2F981DB44E282C96D7D684F4464"/>
    <w:rsid w:val="004C1E57"/>
  </w:style>
  <w:style w:type="paragraph" w:customStyle="1" w:styleId="0B18CD2F8CD74A0499F9078C96FCB41A">
    <w:name w:val="0B18CD2F8CD74A0499F9078C96FCB41A"/>
    <w:rsid w:val="004C1E57"/>
  </w:style>
  <w:style w:type="paragraph" w:customStyle="1" w:styleId="CC6000754CA84F33A1F0B55E6FDF1448">
    <w:name w:val="CC6000754CA84F33A1F0B55E6FDF1448"/>
    <w:rsid w:val="004C1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C16037023E33F46AB11224BB3589807" ma:contentTypeVersion="9" ma:contentTypeDescription="Create a new document." ma:contentTypeScope="" ma:versionID="5fd116a1edd4626d80bef92aa2f04941">
  <xsd:schema xmlns:xsd="http://www.w3.org/2001/XMLSchema" xmlns:xs="http://www.w3.org/2001/XMLSchema" xmlns:p="http://schemas.microsoft.com/office/2006/metadata/properties" xmlns:ns2="a5f32de4-e402-4188-b034-e71ca7d22e54" xmlns:ns3="b01d196c-2fa8-48c9-a5d7-01b7bbe55b45" targetNamespace="http://schemas.microsoft.com/office/2006/metadata/properties" ma:root="true" ma:fieldsID="8f23e84093968c321a58a89cc26f8f8d" ns2:_="" ns3:_="">
    <xsd:import namespace="a5f32de4-e402-4188-b034-e71ca7d22e54"/>
    <xsd:import namespace="b01d196c-2fa8-48c9-a5d7-01b7bbe55b45"/>
    <xsd:element name="properties">
      <xsd:complexType>
        <xsd:sequence>
          <xsd:element name="documentManagement">
            <xsd:complexType>
              <xsd:all>
                <xsd:element ref="ns2:_dlc_DocId" minOccurs="0"/>
                <xsd:element ref="ns2:_dlc_DocIdUrl" minOccurs="0"/>
                <xsd:element ref="ns2:_dlc_DocIdPersistId" minOccurs="0"/>
                <xsd:element ref="ns3:Group" minOccurs="0"/>
                <xsd:element ref="ns3:Division" minOccurs="0"/>
                <xsd:element ref="ns3:Branch" minOccurs="0"/>
                <xsd:element ref="ns3:DateGenerated" minOccurs="0"/>
                <xsd:element ref="ns3:MediaServiceMetadata" minOccurs="0"/>
                <xsd:element ref="ns3:MediaServiceFastMetadata" minOccurs="0"/>
                <xsd:element ref="ns3:MediaServiceSearchProperties" minOccurs="0"/>
                <xsd:element ref="ns3:MediaServiceObjectDetectorVersions" minOccurs="0"/>
                <xsd:element ref="ns3:Pay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1d196c-2fa8-48c9-a5d7-01b7bbe55b45" elementFormDefault="qualified">
    <xsd:import namespace="http://schemas.microsoft.com/office/2006/documentManagement/types"/>
    <xsd:import namespace="http://schemas.microsoft.com/office/infopath/2007/PartnerControls"/>
    <xsd:element name="Group" ma:index="11" nillable="true" ma:displayName="Group" ma:format="Dropdown" ma:internalName="Group">
      <xsd:simpleType>
        <xsd:restriction base="dms:Text">
          <xsd:maxLength value="255"/>
        </xsd:restriction>
      </xsd:simpleType>
    </xsd:element>
    <xsd:element name="Division" ma:index="12" nillable="true" ma:displayName="Division" ma:format="Dropdown" ma:internalName="Division">
      <xsd:simpleType>
        <xsd:restriction base="dms:Text">
          <xsd:maxLength value="255"/>
        </xsd:restriction>
      </xsd:simpleType>
    </xsd:element>
    <xsd:element name="Branch" ma:index="13" nillable="true" ma:displayName="Branch" ma:format="Dropdown" ma:internalName="Branch">
      <xsd:simpleType>
        <xsd:restriction base="dms:Text">
          <xsd:maxLength value="255"/>
        </xsd:restriction>
      </xsd:simpleType>
    </xsd:element>
    <xsd:element name="DateGenerated" ma:index="14" nillable="true" ma:displayName="DateGenerated" ma:format="DateOnly" ma:internalName="DateGenerated">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PayGrade" ma:index="19" nillable="true" ma:displayName="Classification" ma:format="Dropdown" ma:internalName="PayGra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eGenerated xmlns="b01d196c-2fa8-48c9-a5d7-01b7bbe55b45">2025-08-17T14:00:00+00:00</DateGenerated>
    <PayGrade xmlns="b01d196c-2fa8-48c9-a5d7-01b7bbe55b45" xsi:nil="true"/>
    <Group xmlns="b01d196c-2fa8-48c9-a5d7-01b7bbe55b45">Corporate Services</Group>
    <Branch xmlns="b01d196c-2fa8-48c9-a5d7-01b7bbe55b45">Workplace Services</Branch>
    <Division xmlns="b01d196c-2fa8-48c9-a5d7-01b7bbe55b45">People &amp; Culture</Division>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05CDA-99BA-495F-8473-761BB1FB44BD}">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A49AF5EE-935A-478F-A292-2A59CDB47905}">
  <ds:schemaRefs>
    <ds:schemaRef ds:uri="http://schemas.microsoft.com/sharepoint/events"/>
  </ds:schemaRefs>
</ds:datastoreItem>
</file>

<file path=customXml/itemProps6.xml><?xml version="1.0" encoding="utf-8"?>
<ds:datastoreItem xmlns:ds="http://schemas.openxmlformats.org/officeDocument/2006/customXml" ds:itemID="{8D01E795-1D78-405C-BF94-E911E876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b01d196c-2fa8-48c9-a5d7-01b7bbe5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b01d196c-2fa8-48c9-a5d7-01b7bbe55b45"/>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4</Pages>
  <Words>1700</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27</cp:revision>
  <cp:lastPrinted>2022-06-17T02:14:00Z</cp:lastPrinted>
  <dcterms:created xsi:type="dcterms:W3CDTF">2025-08-18T00:58:00Z</dcterms:created>
  <dcterms:modified xsi:type="dcterms:W3CDTF">2025-08-25T06:42:00Z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0x010100EC16037023E33F46AB11224BB3589807</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