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61312"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CDA9D85" id="Group 1" o:spid="_x0000_s1026" alt="&quot;&quot;" style="position:absolute;margin-left:0;margin-top:0;width:595.85pt;height:175.45pt;z-index:-251657216;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7"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8"/>
          <w:footerReference w:type="even" r:id="rId19"/>
          <w:footerReference w:type="default" r:id="rId20"/>
          <w:footerReference w:type="first" r:id="rId21"/>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1E386C" w:rsidRPr="00495B3B" w14:paraId="7C7EDD09" w14:textId="77777777" w:rsidTr="00495B3B">
        <w:trPr>
          <w:trHeight w:val="399"/>
        </w:trPr>
        <w:tc>
          <w:tcPr>
            <w:tcW w:w="2580" w:type="dxa"/>
            <w:tcBorders>
              <w:top w:val="nil"/>
              <w:bottom w:val="nil"/>
              <w:right w:val="nil"/>
            </w:tcBorders>
            <w:vAlign w:val="center"/>
          </w:tcPr>
          <w:p w14:paraId="2A0E891F" w14:textId="77777777" w:rsidR="001E386C" w:rsidRPr="00495B3B" w:rsidRDefault="001E386C" w:rsidP="001E386C">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7926794D" w:rsidR="001E386C" w:rsidRPr="00495B3B" w:rsidRDefault="001E386C" w:rsidP="001E386C">
            <w:pPr>
              <w:spacing w:before="0" w:after="0"/>
              <w:ind w:left="57" w:right="-450"/>
              <w:rPr>
                <w:rFonts w:ascii="Arial" w:hAnsi="Arial" w:cs="Arial"/>
                <w:color w:val="363534"/>
                <w:szCs w:val="22"/>
              </w:rPr>
            </w:pPr>
            <w:r w:rsidRPr="02DAC9CA">
              <w:rPr>
                <w:rFonts w:ascii="Arial" w:hAnsi="Arial" w:cs="Arial"/>
                <w:color w:val="363534"/>
              </w:rPr>
              <w:t>Manager Sector Infrastructure</w:t>
            </w:r>
          </w:p>
        </w:tc>
      </w:tr>
      <w:tr w:rsidR="001E386C" w:rsidRPr="00495B3B" w14:paraId="5F8F815C" w14:textId="77777777" w:rsidTr="00495B3B">
        <w:trPr>
          <w:trHeight w:val="399"/>
        </w:trPr>
        <w:tc>
          <w:tcPr>
            <w:tcW w:w="2580" w:type="dxa"/>
            <w:tcBorders>
              <w:top w:val="nil"/>
              <w:bottom w:val="nil"/>
              <w:right w:val="nil"/>
            </w:tcBorders>
            <w:vAlign w:val="center"/>
          </w:tcPr>
          <w:p w14:paraId="29F28D7E" w14:textId="77777777" w:rsidR="001E386C" w:rsidRPr="00495B3B" w:rsidRDefault="001E386C" w:rsidP="001E386C">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6656E3D5" w:rsidR="001E386C" w:rsidRPr="00495B3B" w:rsidRDefault="001E386C" w:rsidP="001E386C">
            <w:pPr>
              <w:spacing w:before="0" w:after="0"/>
              <w:ind w:left="57" w:right="-450"/>
              <w:rPr>
                <w:rFonts w:ascii="Arial" w:hAnsi="Arial" w:cs="Arial"/>
                <w:color w:val="363534"/>
                <w:szCs w:val="22"/>
              </w:rPr>
            </w:pPr>
            <w:r w:rsidRPr="00F34764">
              <w:rPr>
                <w:rFonts w:ascii="Arial" w:hAnsi="Arial" w:cs="Arial"/>
                <w:color w:val="363534"/>
                <w:szCs w:val="22"/>
              </w:rPr>
              <w:t xml:space="preserve">50946270      </w:t>
            </w:r>
          </w:p>
        </w:tc>
      </w:tr>
      <w:tr w:rsidR="001E386C" w:rsidRPr="00495B3B" w14:paraId="6052E497" w14:textId="77777777" w:rsidTr="00495B3B">
        <w:trPr>
          <w:trHeight w:val="399"/>
        </w:trPr>
        <w:tc>
          <w:tcPr>
            <w:tcW w:w="2580" w:type="dxa"/>
            <w:tcBorders>
              <w:top w:val="nil"/>
              <w:bottom w:val="nil"/>
              <w:right w:val="nil"/>
            </w:tcBorders>
            <w:vAlign w:val="center"/>
          </w:tcPr>
          <w:p w14:paraId="1F62A115" w14:textId="77777777" w:rsidR="001E386C" w:rsidRPr="00495B3B" w:rsidRDefault="001E386C" w:rsidP="001E386C">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7F3D414B" w:rsidR="001E386C" w:rsidRPr="00495B3B" w:rsidRDefault="001E386C" w:rsidP="001E386C">
            <w:pPr>
              <w:spacing w:before="0" w:after="0"/>
              <w:ind w:left="57" w:right="-450"/>
              <w:rPr>
                <w:rFonts w:ascii="Arial" w:hAnsi="Arial" w:cs="Arial"/>
                <w:color w:val="363534"/>
                <w:szCs w:val="22"/>
              </w:rPr>
            </w:pPr>
            <w:r w:rsidRPr="02DAC9CA">
              <w:rPr>
                <w:rFonts w:ascii="Arial" w:hAnsi="Arial" w:cs="Arial"/>
                <w:color w:val="363534"/>
              </w:rPr>
              <w:t>VPS Grade 6</w:t>
            </w:r>
          </w:p>
        </w:tc>
      </w:tr>
      <w:tr w:rsidR="001E386C" w:rsidRPr="00495B3B" w14:paraId="513E600D" w14:textId="77777777" w:rsidTr="00495B3B">
        <w:trPr>
          <w:trHeight w:val="399"/>
        </w:trPr>
        <w:tc>
          <w:tcPr>
            <w:tcW w:w="2580" w:type="dxa"/>
            <w:tcBorders>
              <w:top w:val="nil"/>
              <w:bottom w:val="nil"/>
              <w:right w:val="nil"/>
            </w:tcBorders>
            <w:vAlign w:val="center"/>
          </w:tcPr>
          <w:p w14:paraId="67184DB8" w14:textId="77777777" w:rsidR="001E386C" w:rsidRPr="00495B3B" w:rsidRDefault="001E386C" w:rsidP="001E386C">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152060CE" w:rsidR="001E386C" w:rsidRPr="00495B3B" w:rsidRDefault="001E386C" w:rsidP="001E386C">
            <w:pPr>
              <w:spacing w:before="0" w:after="0"/>
              <w:ind w:left="57" w:right="-450"/>
              <w:rPr>
                <w:rFonts w:ascii="Arial" w:hAnsi="Arial" w:cs="Arial"/>
                <w:color w:val="363534"/>
                <w:szCs w:val="22"/>
              </w:rPr>
            </w:pPr>
            <w:r w:rsidRPr="00CB2DBA">
              <w:rPr>
                <w:rFonts w:ascii="Arial" w:hAnsi="Arial" w:cs="Arial"/>
                <w:color w:val="363534"/>
              </w:rPr>
              <w:t>$138,631 - $185,518</w:t>
            </w:r>
            <w:r w:rsidRPr="02DAC9CA">
              <w:rPr>
                <w:rFonts w:ascii="Arial" w:hAnsi="Arial" w:cs="Arial"/>
                <w:color w:val="363534"/>
              </w:rPr>
              <w:t>pa plus superannuation </w:t>
            </w:r>
          </w:p>
        </w:tc>
      </w:tr>
      <w:tr w:rsidR="001E386C" w:rsidRPr="00495B3B" w14:paraId="2A722203" w14:textId="77777777" w:rsidTr="00495B3B">
        <w:trPr>
          <w:trHeight w:val="399"/>
        </w:trPr>
        <w:tc>
          <w:tcPr>
            <w:tcW w:w="2580" w:type="dxa"/>
            <w:tcBorders>
              <w:top w:val="nil"/>
              <w:bottom w:val="nil"/>
              <w:right w:val="nil"/>
            </w:tcBorders>
            <w:vAlign w:val="center"/>
          </w:tcPr>
          <w:p w14:paraId="60F7C270" w14:textId="77777777" w:rsidR="001E386C" w:rsidRPr="00495B3B" w:rsidRDefault="001E386C" w:rsidP="001E386C">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66A73FEF" w:rsidR="001E386C" w:rsidRPr="00495B3B" w:rsidRDefault="001E386C" w:rsidP="001E386C">
            <w:pPr>
              <w:tabs>
                <w:tab w:val="left" w:pos="3529"/>
              </w:tabs>
              <w:spacing w:before="0" w:after="0"/>
              <w:ind w:left="57" w:right="-450"/>
              <w:rPr>
                <w:rFonts w:ascii="Arial" w:hAnsi="Arial" w:cs="Arial"/>
                <w:color w:val="363534"/>
                <w:szCs w:val="22"/>
              </w:rPr>
            </w:pPr>
            <w:r w:rsidRPr="02DAC9CA">
              <w:rPr>
                <w:rFonts w:ascii="Arial" w:hAnsi="Arial" w:cs="Arial"/>
                <w:color w:val="363534"/>
              </w:rPr>
              <w:t xml:space="preserve">Fixed Term until </w:t>
            </w:r>
            <w:r>
              <w:rPr>
                <w:rFonts w:ascii="Arial" w:hAnsi="Arial" w:cs="Arial"/>
                <w:color w:val="363534"/>
              </w:rPr>
              <w:t>1</w:t>
            </w:r>
            <w:r w:rsidR="00817F4C">
              <w:rPr>
                <w:rFonts w:ascii="Arial" w:hAnsi="Arial" w:cs="Arial"/>
                <w:color w:val="363534"/>
              </w:rPr>
              <w:t>1</w:t>
            </w:r>
            <w:r>
              <w:rPr>
                <w:rFonts w:ascii="Arial" w:hAnsi="Arial" w:cs="Arial"/>
                <w:color w:val="363534"/>
              </w:rPr>
              <w:t xml:space="preserve"> December 2026</w:t>
            </w:r>
            <w:r w:rsidRPr="02DAC9CA">
              <w:rPr>
                <w:rFonts w:ascii="Arial" w:hAnsi="Arial" w:cs="Arial"/>
                <w:color w:val="363534"/>
              </w:rPr>
              <w:t>  </w:t>
            </w:r>
          </w:p>
        </w:tc>
      </w:tr>
      <w:tr w:rsidR="001E386C" w:rsidRPr="00495B3B" w14:paraId="73E4C712" w14:textId="77777777" w:rsidTr="00495B3B">
        <w:trPr>
          <w:trHeight w:val="399"/>
        </w:trPr>
        <w:tc>
          <w:tcPr>
            <w:tcW w:w="2580" w:type="dxa"/>
            <w:tcBorders>
              <w:top w:val="nil"/>
              <w:bottom w:val="nil"/>
              <w:right w:val="nil"/>
            </w:tcBorders>
            <w:vAlign w:val="center"/>
          </w:tcPr>
          <w:p w14:paraId="778F959E" w14:textId="77777777" w:rsidR="001E386C" w:rsidRPr="00495B3B" w:rsidRDefault="001E386C" w:rsidP="001E386C">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4FB14A7C" w:rsidR="001E386C" w:rsidRPr="00495B3B" w:rsidRDefault="001E386C" w:rsidP="001E386C">
            <w:pPr>
              <w:spacing w:before="0" w:after="0"/>
              <w:ind w:left="57" w:right="-450"/>
              <w:rPr>
                <w:rFonts w:ascii="Arial" w:hAnsi="Arial" w:cs="Arial"/>
                <w:color w:val="363534"/>
                <w:szCs w:val="22"/>
              </w:rPr>
            </w:pPr>
            <w:r w:rsidRPr="3B35BFA7">
              <w:rPr>
                <w:rFonts w:ascii="Arial" w:hAnsi="Arial" w:cs="Arial"/>
                <w:color w:val="363534"/>
              </w:rPr>
              <w:t>Regions, Environment, Climate Action and First Peoples</w:t>
            </w:r>
          </w:p>
        </w:tc>
      </w:tr>
      <w:tr w:rsidR="001E386C" w:rsidRPr="00495B3B" w14:paraId="1EBFF7E6" w14:textId="77777777" w:rsidTr="00495B3B">
        <w:trPr>
          <w:trHeight w:val="399"/>
        </w:trPr>
        <w:tc>
          <w:tcPr>
            <w:tcW w:w="2580" w:type="dxa"/>
            <w:tcBorders>
              <w:top w:val="nil"/>
              <w:bottom w:val="nil"/>
              <w:right w:val="nil"/>
            </w:tcBorders>
            <w:vAlign w:val="center"/>
          </w:tcPr>
          <w:p w14:paraId="2AB5EF48" w14:textId="77777777" w:rsidR="001E386C" w:rsidRPr="00495B3B" w:rsidRDefault="001E386C" w:rsidP="001E386C">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4D60D383" w:rsidR="001E386C" w:rsidRPr="00495B3B" w:rsidRDefault="001E386C" w:rsidP="001E386C">
            <w:pPr>
              <w:spacing w:before="0" w:after="0"/>
              <w:ind w:left="57" w:right="-450"/>
              <w:rPr>
                <w:rFonts w:ascii="Arial" w:hAnsi="Arial" w:cs="Arial"/>
                <w:color w:val="363534"/>
                <w:szCs w:val="22"/>
              </w:rPr>
            </w:pPr>
            <w:r w:rsidRPr="02DAC9CA">
              <w:rPr>
                <w:rFonts w:ascii="Arial" w:hAnsi="Arial" w:cs="Arial"/>
                <w:color w:val="363534"/>
              </w:rPr>
              <w:t xml:space="preserve">Recycling Victoria / </w:t>
            </w:r>
            <w:r w:rsidRPr="00CB2DBA">
              <w:rPr>
                <w:rFonts w:ascii="Arial" w:hAnsi="Arial" w:cs="Arial"/>
                <w:color w:val="363534"/>
              </w:rPr>
              <w:t>Strategy, Procurement and Planning</w:t>
            </w:r>
          </w:p>
        </w:tc>
      </w:tr>
      <w:tr w:rsidR="001E386C" w:rsidRPr="00495B3B" w14:paraId="37A0D7CE" w14:textId="77777777" w:rsidTr="00495B3B">
        <w:trPr>
          <w:trHeight w:val="399"/>
        </w:trPr>
        <w:tc>
          <w:tcPr>
            <w:tcW w:w="2580" w:type="dxa"/>
            <w:tcBorders>
              <w:top w:val="nil"/>
              <w:bottom w:val="nil"/>
              <w:right w:val="nil"/>
            </w:tcBorders>
            <w:vAlign w:val="center"/>
          </w:tcPr>
          <w:p w14:paraId="4595FCF5" w14:textId="77777777" w:rsidR="001E386C" w:rsidRPr="00495B3B" w:rsidRDefault="001E386C" w:rsidP="001E386C">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26162B02" w14:textId="169F365D" w:rsidR="001E386C" w:rsidRPr="00495B3B" w:rsidRDefault="001E386C" w:rsidP="001E386C">
            <w:pPr>
              <w:spacing w:before="0" w:after="0"/>
              <w:ind w:left="57" w:right="-450"/>
              <w:rPr>
                <w:rFonts w:ascii="Arial" w:hAnsi="Arial" w:cs="Arial"/>
                <w:color w:val="363534"/>
                <w:szCs w:val="22"/>
              </w:rPr>
            </w:pPr>
            <w:r w:rsidRPr="00495B3B">
              <w:rPr>
                <w:rFonts w:ascii="Arial" w:hAnsi="Arial" w:cs="Arial"/>
                <w:color w:val="363534"/>
                <w:szCs w:val="22"/>
              </w:rPr>
              <w:t xml:space="preserve">Flexible within Victoria </w:t>
            </w:r>
          </w:p>
          <w:p w14:paraId="3B7CA3B3" w14:textId="2111FA77" w:rsidR="001E386C" w:rsidRPr="00495B3B" w:rsidRDefault="001E386C" w:rsidP="001E386C">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1E386C" w:rsidRPr="00495B3B" w14:paraId="4352AE4A" w14:textId="77777777" w:rsidTr="00495B3B">
        <w:trPr>
          <w:trHeight w:val="399"/>
        </w:trPr>
        <w:tc>
          <w:tcPr>
            <w:tcW w:w="2580" w:type="dxa"/>
            <w:tcBorders>
              <w:top w:val="nil"/>
              <w:bottom w:val="nil"/>
              <w:right w:val="nil"/>
            </w:tcBorders>
            <w:vAlign w:val="center"/>
          </w:tcPr>
          <w:p w14:paraId="3083C225" w14:textId="77777777" w:rsidR="001E386C" w:rsidRPr="00495B3B" w:rsidRDefault="001E386C" w:rsidP="001E386C">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7A0BF63D" w:rsidR="001E386C" w:rsidRPr="00495B3B" w:rsidRDefault="001E386C" w:rsidP="001E386C">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Director Sector Strengthening</w:t>
            </w:r>
            <w:r w:rsidRPr="00495B3B">
              <w:rPr>
                <w:rFonts w:ascii="Arial" w:hAnsi="Arial" w:cs="Arial"/>
                <w:color w:val="363534"/>
                <w:szCs w:val="22"/>
              </w:rPr>
              <w:tab/>
            </w:r>
            <w:r w:rsidRPr="00495B3B">
              <w:rPr>
                <w:rFonts w:ascii="Arial" w:hAnsi="Arial" w:cs="Arial"/>
                <w:color w:val="363534"/>
                <w:szCs w:val="22"/>
              </w:rPr>
              <w:tab/>
            </w:r>
            <w:r w:rsidRPr="00495B3B">
              <w:rPr>
                <w:rFonts w:ascii="Arial" w:hAnsi="Arial" w:cs="Arial"/>
                <w:color w:val="363534"/>
                <w:szCs w:val="22"/>
              </w:rPr>
              <w:tab/>
            </w:r>
          </w:p>
        </w:tc>
      </w:tr>
      <w:tr w:rsidR="001E386C" w:rsidRPr="00495B3B" w14:paraId="35F6D00F" w14:textId="77777777" w:rsidTr="00495B3B">
        <w:trPr>
          <w:trHeight w:val="399"/>
        </w:trPr>
        <w:tc>
          <w:tcPr>
            <w:tcW w:w="2580" w:type="dxa"/>
            <w:tcBorders>
              <w:top w:val="nil"/>
              <w:bottom w:val="nil"/>
              <w:right w:val="nil"/>
            </w:tcBorders>
            <w:vAlign w:val="center"/>
          </w:tcPr>
          <w:p w14:paraId="55F53688" w14:textId="77777777" w:rsidR="001E386C" w:rsidRPr="00495B3B" w:rsidRDefault="001E386C" w:rsidP="001E386C">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038CF61A" w:rsidR="001E386C" w:rsidRPr="00495B3B" w:rsidRDefault="001E386C" w:rsidP="001E386C">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If yes, how many?</w:t>
            </w:r>
            <w:r>
              <w:rPr>
                <w:rFonts w:ascii="Arial" w:hAnsi="Arial" w:cs="Arial"/>
                <w:color w:val="363534"/>
                <w:szCs w:val="22"/>
              </w:rPr>
              <w:t xml:space="preserve"> 5</w:t>
            </w:r>
          </w:p>
        </w:tc>
      </w:tr>
      <w:tr w:rsidR="001E386C" w:rsidRPr="00495B3B" w14:paraId="70C7CF88" w14:textId="77777777" w:rsidTr="00495B3B">
        <w:trPr>
          <w:trHeight w:val="399"/>
        </w:trPr>
        <w:tc>
          <w:tcPr>
            <w:tcW w:w="2580" w:type="dxa"/>
            <w:tcBorders>
              <w:top w:val="nil"/>
              <w:bottom w:val="nil"/>
              <w:right w:val="nil"/>
            </w:tcBorders>
            <w:vAlign w:val="center"/>
          </w:tcPr>
          <w:p w14:paraId="58989FFF" w14:textId="77777777" w:rsidR="001E386C" w:rsidRPr="00495B3B" w:rsidRDefault="001E386C" w:rsidP="001E386C">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24CC731D" w:rsidR="001E386C" w:rsidRPr="00495B3B" w:rsidRDefault="001E386C" w:rsidP="001E386C">
            <w:pPr>
              <w:spacing w:before="0" w:after="0"/>
              <w:ind w:left="57" w:right="-450"/>
              <w:rPr>
                <w:rFonts w:ascii="Arial" w:hAnsi="Arial" w:cs="Arial"/>
                <w:color w:val="363534"/>
                <w:szCs w:val="22"/>
              </w:rPr>
            </w:pPr>
            <w:r w:rsidRPr="00003ADA">
              <w:t>Peter Laslett</w:t>
            </w:r>
            <w:r>
              <w:t xml:space="preserve"> </w:t>
            </w:r>
            <w:r w:rsidRPr="00003ADA">
              <w:t>Director, Sector Strengthening</w:t>
            </w:r>
            <w:r>
              <w:t xml:space="preserve"> - </w:t>
            </w:r>
            <w:r w:rsidRPr="00003ADA">
              <w:t>0438 569 044</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509D4987" w14:textId="0EF7B369" w:rsidR="001E386C" w:rsidRPr="008C45EF" w:rsidRDefault="001E386C" w:rsidP="001E386C">
      <w:pPr>
        <w:keepNext/>
        <w:spacing w:line="240" w:lineRule="auto"/>
        <w:ind w:right="-2"/>
        <w:rPr>
          <w:rFonts w:ascii="Arial" w:hAnsi="Arial" w:cs="Arial"/>
          <w:noProof/>
          <w:color w:val="363534"/>
          <w:szCs w:val="22"/>
          <w:lang w:eastAsia="zh-CN"/>
        </w:rPr>
      </w:pPr>
      <w:r w:rsidRPr="008C45EF">
        <w:rPr>
          <w:rFonts w:ascii="Arial" w:hAnsi="Arial" w:cs="Arial"/>
          <w:noProof/>
          <w:color w:val="363534"/>
          <w:szCs w:val="22"/>
          <w:lang w:eastAsia="zh-CN"/>
        </w:rPr>
        <w:t xml:space="preserve">The Manager Sector </w:t>
      </w:r>
      <w:r>
        <w:rPr>
          <w:rFonts w:ascii="Arial" w:hAnsi="Arial" w:cs="Arial"/>
          <w:noProof/>
          <w:color w:val="363534"/>
          <w:szCs w:val="22"/>
          <w:lang w:eastAsia="zh-CN"/>
        </w:rPr>
        <w:t>Infrastructure</w:t>
      </w:r>
      <w:r w:rsidRPr="008C45EF">
        <w:rPr>
          <w:rFonts w:ascii="Arial" w:hAnsi="Arial" w:cs="Arial"/>
          <w:noProof/>
          <w:color w:val="363534"/>
          <w:szCs w:val="22"/>
          <w:lang w:eastAsia="zh-CN"/>
        </w:rPr>
        <w:t xml:space="preserve"> ensures Recycling Victoria meets its statutory function to plan for waste and recycling infrastructure</w:t>
      </w:r>
      <w:r>
        <w:rPr>
          <w:rFonts w:ascii="Arial" w:hAnsi="Arial" w:cs="Arial"/>
          <w:noProof/>
          <w:color w:val="363534"/>
          <w:szCs w:val="22"/>
          <w:lang w:eastAsia="zh-CN"/>
        </w:rPr>
        <w:t>.</w:t>
      </w:r>
      <w:r w:rsidRPr="008C45EF">
        <w:rPr>
          <w:rFonts w:ascii="Arial" w:hAnsi="Arial" w:cs="Arial"/>
          <w:noProof/>
          <w:color w:val="363534"/>
          <w:szCs w:val="22"/>
          <w:lang w:eastAsia="zh-CN"/>
        </w:rPr>
        <w:t xml:space="preserve"> </w:t>
      </w:r>
      <w:r>
        <w:rPr>
          <w:rFonts w:ascii="Arial" w:hAnsi="Arial" w:cs="Arial"/>
          <w:noProof/>
          <w:color w:val="363534"/>
          <w:szCs w:val="22"/>
          <w:lang w:eastAsia="zh-CN"/>
        </w:rPr>
        <w:t xml:space="preserve">This </w:t>
      </w:r>
      <w:r w:rsidRPr="008C45EF">
        <w:rPr>
          <w:rFonts w:ascii="Arial" w:hAnsi="Arial" w:cs="Arial"/>
          <w:noProof/>
          <w:color w:val="363534"/>
          <w:szCs w:val="22"/>
          <w:lang w:eastAsia="zh-CN"/>
        </w:rPr>
        <w:t>ensure</w:t>
      </w:r>
      <w:r>
        <w:rPr>
          <w:rFonts w:ascii="Arial" w:hAnsi="Arial" w:cs="Arial"/>
          <w:noProof/>
          <w:color w:val="363534"/>
          <w:szCs w:val="22"/>
          <w:lang w:eastAsia="zh-CN"/>
        </w:rPr>
        <w:t>s</w:t>
      </w:r>
      <w:r w:rsidRPr="008C45EF">
        <w:rPr>
          <w:rFonts w:ascii="Arial" w:hAnsi="Arial" w:cs="Arial"/>
          <w:noProof/>
          <w:color w:val="363534"/>
          <w:szCs w:val="22"/>
          <w:lang w:eastAsia="zh-CN"/>
        </w:rPr>
        <w:t xml:space="preserve"> that Victoria has the right infrastructure in the right place</w:t>
      </w:r>
      <w:r>
        <w:rPr>
          <w:rFonts w:ascii="Arial" w:hAnsi="Arial" w:cs="Arial"/>
          <w:noProof/>
          <w:color w:val="363534"/>
          <w:szCs w:val="22"/>
          <w:lang w:eastAsia="zh-CN"/>
        </w:rPr>
        <w:t>,</w:t>
      </w:r>
      <w:r w:rsidRPr="008C45EF">
        <w:rPr>
          <w:rFonts w:ascii="Arial" w:hAnsi="Arial" w:cs="Arial"/>
          <w:noProof/>
          <w:color w:val="363534"/>
          <w:szCs w:val="22"/>
          <w:lang w:eastAsia="zh-CN"/>
        </w:rPr>
        <w:t xml:space="preserve"> at the right time</w:t>
      </w:r>
      <w:r>
        <w:rPr>
          <w:rFonts w:ascii="Arial" w:hAnsi="Arial" w:cs="Arial"/>
          <w:noProof/>
          <w:color w:val="363534"/>
          <w:szCs w:val="22"/>
          <w:lang w:eastAsia="zh-CN"/>
        </w:rPr>
        <w:t>,</w:t>
      </w:r>
      <w:r w:rsidRPr="008C45EF">
        <w:rPr>
          <w:rFonts w:ascii="Arial" w:hAnsi="Arial" w:cs="Arial"/>
          <w:noProof/>
          <w:color w:val="363534"/>
          <w:szCs w:val="22"/>
          <w:lang w:eastAsia="zh-CN"/>
        </w:rPr>
        <w:t xml:space="preserve"> and support</w:t>
      </w:r>
      <w:r>
        <w:rPr>
          <w:rFonts w:ascii="Arial" w:hAnsi="Arial" w:cs="Arial"/>
          <w:noProof/>
          <w:color w:val="363534"/>
          <w:szCs w:val="22"/>
          <w:lang w:eastAsia="zh-CN"/>
        </w:rPr>
        <w:t>s</w:t>
      </w:r>
      <w:r w:rsidRPr="008C45EF">
        <w:rPr>
          <w:rFonts w:ascii="Arial" w:hAnsi="Arial" w:cs="Arial"/>
          <w:noProof/>
          <w:color w:val="363534"/>
          <w:szCs w:val="22"/>
          <w:lang w:eastAsia="zh-CN"/>
        </w:rPr>
        <w:t xml:space="preserve"> a resilient and well-functioning sector.  </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6C2F7A0B" w14:textId="77777777" w:rsidR="001E386C" w:rsidRPr="00BB383F" w:rsidRDefault="001E386C" w:rsidP="001E386C">
      <w:pPr>
        <w:keepNext/>
        <w:spacing w:line="240" w:lineRule="auto"/>
        <w:rPr>
          <w:rFonts w:ascii="Arial" w:hAnsi="Arial" w:cs="Arial"/>
          <w:i/>
          <w:noProof/>
          <w:color w:val="000000"/>
          <w:lang w:eastAsia="zh-CN"/>
        </w:rPr>
      </w:pPr>
      <w:r w:rsidRPr="00BB383F">
        <w:rPr>
          <w:rFonts w:ascii="Arial" w:hAnsi="Arial" w:cs="Arial"/>
          <w:i/>
          <w:noProof/>
          <w:color w:val="000000"/>
          <w:lang w:eastAsia="zh-CN"/>
        </w:rPr>
        <w:t>The Group</w:t>
      </w:r>
    </w:p>
    <w:p w14:paraId="7469DE7F" w14:textId="77777777" w:rsidR="001E386C" w:rsidRPr="00BB383F" w:rsidRDefault="001E386C" w:rsidP="001E386C">
      <w:pPr>
        <w:keepNext/>
        <w:spacing w:line="240" w:lineRule="auto"/>
        <w:rPr>
          <w:rFonts w:ascii="Arial" w:hAnsi="Arial" w:cs="Arial"/>
          <w:noProof/>
          <w:color w:val="000000"/>
          <w:lang w:eastAsia="zh-CN"/>
        </w:rPr>
      </w:pPr>
      <w:r w:rsidRPr="00BB383F">
        <w:rPr>
          <w:rFonts w:ascii="Arial" w:hAnsi="Arial" w:cs="Arial"/>
          <w:noProof/>
          <w:color w:val="000000"/>
          <w:lang w:eastAsia="zh-CN"/>
        </w:rPr>
        <w:t>The Regions, Environment, Climate Action and First Peoples Group works across our department with portfolio agencies, Traditional Owners, external stakeholders and with ministers to implement DEECA's state-wide objectives in the environment, climate action and First Peoples portfolios. This work supports our regions, service delivery partners and portfolio agencies to be as successful as they can be in delivering for government and Victorian communities.</w:t>
      </w:r>
    </w:p>
    <w:p w14:paraId="1C899A8F" w14:textId="77777777" w:rsidR="001E386C" w:rsidRPr="00BB383F" w:rsidRDefault="001E386C" w:rsidP="001E386C">
      <w:pPr>
        <w:keepNext/>
        <w:spacing w:line="240" w:lineRule="auto"/>
        <w:rPr>
          <w:rFonts w:ascii="Arial" w:hAnsi="Arial" w:cs="Arial"/>
          <w:noProof/>
          <w:color w:val="000000"/>
          <w:lang w:eastAsia="zh-CN"/>
        </w:rPr>
      </w:pPr>
      <w:r w:rsidRPr="00BB383F">
        <w:rPr>
          <w:rFonts w:ascii="Arial" w:hAnsi="Arial" w:cs="Arial"/>
          <w:noProof/>
          <w:color w:val="000000"/>
          <w:lang w:eastAsia="zh-CN"/>
        </w:rPr>
        <w:t>The Environment, Climate Action and First Peoples Group comprises a broad range of policy and strategic areas in the Department. We work collaboratively with our Regional Services, portfolio agencies and stakeholders to deliver policies and programs.  </w:t>
      </w:r>
    </w:p>
    <w:p w14:paraId="65FB337E" w14:textId="77777777" w:rsidR="001E386C" w:rsidRDefault="001E386C" w:rsidP="001E386C">
      <w:pPr>
        <w:keepNext/>
        <w:spacing w:line="240" w:lineRule="auto"/>
        <w:rPr>
          <w:rFonts w:ascii="Arial" w:hAnsi="Arial" w:cs="Arial"/>
          <w:i/>
          <w:iCs/>
          <w:noProof/>
          <w:color w:val="000000"/>
          <w:lang w:eastAsia="zh-CN"/>
        </w:rPr>
      </w:pPr>
      <w:r w:rsidRPr="00BB383F">
        <w:rPr>
          <w:rFonts w:ascii="Arial" w:hAnsi="Arial" w:cs="Arial"/>
          <w:i/>
          <w:iCs/>
          <w:noProof/>
          <w:color w:val="000000"/>
          <w:lang w:eastAsia="zh-CN"/>
        </w:rPr>
        <w:t>The Division</w:t>
      </w:r>
    </w:p>
    <w:p w14:paraId="70F356EA" w14:textId="77777777" w:rsidR="001E386C" w:rsidRPr="00BB383F" w:rsidRDefault="001E386C" w:rsidP="001E386C">
      <w:pPr>
        <w:tabs>
          <w:tab w:val="left" w:pos="10178"/>
        </w:tabs>
        <w:spacing w:before="0" w:after="0"/>
        <w:ind w:right="114"/>
        <w:rPr>
          <w:rFonts w:ascii="Arial" w:hAnsi="Arial" w:cs="Arial"/>
          <w:noProof/>
          <w:color w:val="000000"/>
          <w:lang w:eastAsia="zh-CN"/>
        </w:rPr>
      </w:pPr>
      <w:r w:rsidRPr="00BB383F">
        <w:rPr>
          <w:rFonts w:ascii="Arial" w:hAnsi="Arial" w:cs="Arial"/>
          <w:noProof/>
          <w:color w:val="000000"/>
          <w:lang w:eastAsia="zh-CN"/>
        </w:rPr>
        <w:t>Recycling Victoria is strengthening Victoria’s waste and recycling sector, building resilience, and creating markets for recycling products through monitoring, reporting and regulation of waste and recycling management.     </w:t>
      </w:r>
    </w:p>
    <w:p w14:paraId="425A4FA9" w14:textId="77777777" w:rsidR="001E386C" w:rsidRPr="00BB383F" w:rsidRDefault="001E386C" w:rsidP="001E386C">
      <w:pPr>
        <w:tabs>
          <w:tab w:val="left" w:pos="10178"/>
        </w:tabs>
        <w:spacing w:before="0" w:after="0"/>
        <w:ind w:right="114"/>
        <w:rPr>
          <w:rFonts w:ascii="Arial" w:hAnsi="Arial" w:cs="Arial"/>
          <w:noProof/>
          <w:color w:val="000000"/>
          <w:lang w:eastAsia="zh-CN"/>
        </w:rPr>
      </w:pPr>
      <w:r w:rsidRPr="00BB383F">
        <w:rPr>
          <w:rFonts w:ascii="Arial" w:hAnsi="Arial" w:cs="Arial"/>
          <w:noProof/>
          <w:color w:val="000000"/>
          <w:lang w:eastAsia="zh-CN"/>
        </w:rPr>
        <w:t> </w:t>
      </w:r>
    </w:p>
    <w:p w14:paraId="1DAEDB97" w14:textId="77777777" w:rsidR="001E386C" w:rsidRPr="00BB383F" w:rsidRDefault="001E386C" w:rsidP="001E386C">
      <w:pPr>
        <w:tabs>
          <w:tab w:val="left" w:pos="10178"/>
        </w:tabs>
        <w:spacing w:before="0" w:after="0"/>
        <w:ind w:right="114"/>
        <w:rPr>
          <w:rFonts w:ascii="Arial" w:hAnsi="Arial" w:cs="Arial"/>
          <w:noProof/>
          <w:color w:val="000000"/>
          <w:lang w:eastAsia="zh-CN"/>
        </w:rPr>
      </w:pPr>
      <w:r w:rsidRPr="00BB383F">
        <w:rPr>
          <w:rFonts w:ascii="Arial" w:hAnsi="Arial" w:cs="Arial"/>
          <w:noProof/>
          <w:color w:val="000000"/>
          <w:lang w:eastAsia="zh-CN"/>
        </w:rPr>
        <w:t>It drives economic investment and job creation by creating greater certainty in the waste and resource recovery sector.  </w:t>
      </w:r>
    </w:p>
    <w:p w14:paraId="582AF77C" w14:textId="77777777" w:rsidR="001E386C" w:rsidRPr="00BB383F" w:rsidRDefault="001E386C" w:rsidP="001E386C">
      <w:pPr>
        <w:tabs>
          <w:tab w:val="left" w:pos="10178"/>
        </w:tabs>
        <w:spacing w:before="0" w:after="0"/>
        <w:ind w:right="114"/>
        <w:rPr>
          <w:rFonts w:ascii="Arial" w:hAnsi="Arial" w:cs="Arial"/>
          <w:noProof/>
          <w:color w:val="000000"/>
          <w:lang w:eastAsia="zh-CN"/>
        </w:rPr>
      </w:pPr>
      <w:r w:rsidRPr="00BB383F">
        <w:rPr>
          <w:rFonts w:ascii="Arial" w:hAnsi="Arial" w:cs="Arial"/>
          <w:noProof/>
          <w:color w:val="000000"/>
          <w:lang w:eastAsia="zh-CN"/>
        </w:rPr>
        <w:lastRenderedPageBreak/>
        <w:t> </w:t>
      </w:r>
    </w:p>
    <w:p w14:paraId="036542C4" w14:textId="77777777" w:rsidR="001E386C" w:rsidRPr="00BB383F" w:rsidRDefault="001E386C" w:rsidP="001E386C">
      <w:pPr>
        <w:tabs>
          <w:tab w:val="left" w:pos="10178"/>
        </w:tabs>
        <w:spacing w:before="0" w:after="0"/>
        <w:ind w:right="114"/>
        <w:rPr>
          <w:rFonts w:ascii="Arial" w:hAnsi="Arial" w:cs="Arial"/>
          <w:noProof/>
          <w:color w:val="000000"/>
          <w:lang w:eastAsia="zh-CN"/>
        </w:rPr>
      </w:pPr>
      <w:r w:rsidRPr="00BB383F">
        <w:rPr>
          <w:rFonts w:ascii="Arial" w:hAnsi="Arial" w:cs="Arial"/>
          <w:noProof/>
          <w:color w:val="000000"/>
          <w:lang w:eastAsia="zh-CN"/>
        </w:rPr>
        <w:t>Under the Circular Economy (Waste Reduction and Recycling) Act 2021, Recycling Victoria’s role include: </w:t>
      </w:r>
    </w:p>
    <w:p w14:paraId="5EBF1033" w14:textId="77777777" w:rsidR="001E386C" w:rsidRPr="00BB383F" w:rsidRDefault="001E386C" w:rsidP="001E386C">
      <w:pPr>
        <w:pStyle w:val="ListParagraph"/>
        <w:numPr>
          <w:ilvl w:val="0"/>
          <w:numId w:val="45"/>
        </w:numPr>
        <w:spacing w:before="0" w:after="0"/>
        <w:rPr>
          <w:rFonts w:ascii="Arial" w:hAnsi="Arial" w:cs="Arial"/>
          <w:noProof/>
          <w:color w:val="000000"/>
          <w:lang w:eastAsia="zh-CN"/>
        </w:rPr>
      </w:pPr>
      <w:r w:rsidRPr="00BB383F">
        <w:rPr>
          <w:rFonts w:ascii="Arial" w:hAnsi="Arial" w:cs="Arial"/>
          <w:noProof/>
          <w:color w:val="000000"/>
          <w:lang w:eastAsia="zh-CN"/>
        </w:rPr>
        <w:t>providing consistent state-wide strategic planning for waste and recycling services </w:t>
      </w:r>
    </w:p>
    <w:p w14:paraId="62DD5ACD" w14:textId="77777777" w:rsidR="001E386C" w:rsidRPr="00BB383F" w:rsidRDefault="001E386C" w:rsidP="001E386C">
      <w:pPr>
        <w:pStyle w:val="ListParagraph"/>
        <w:numPr>
          <w:ilvl w:val="0"/>
          <w:numId w:val="45"/>
        </w:numPr>
        <w:spacing w:before="0" w:after="0"/>
        <w:rPr>
          <w:rFonts w:ascii="Arial" w:hAnsi="Arial" w:cs="Arial"/>
          <w:noProof/>
          <w:color w:val="000000"/>
          <w:lang w:eastAsia="zh-CN"/>
        </w:rPr>
      </w:pPr>
      <w:r w:rsidRPr="00BB383F">
        <w:rPr>
          <w:rFonts w:ascii="Arial" w:hAnsi="Arial" w:cs="Arial"/>
          <w:noProof/>
          <w:color w:val="000000"/>
          <w:lang w:eastAsia="zh-CN"/>
        </w:rPr>
        <w:t>collecting and publishing data for greater transparency and informed decision making  </w:t>
      </w:r>
    </w:p>
    <w:p w14:paraId="60F1685A" w14:textId="77777777" w:rsidR="001E386C" w:rsidRPr="00BB383F" w:rsidRDefault="001E386C" w:rsidP="001E386C">
      <w:pPr>
        <w:pStyle w:val="ListParagraph"/>
        <w:numPr>
          <w:ilvl w:val="0"/>
          <w:numId w:val="45"/>
        </w:numPr>
        <w:spacing w:before="0" w:after="0"/>
        <w:rPr>
          <w:rFonts w:ascii="Arial" w:hAnsi="Arial" w:cs="Arial"/>
          <w:noProof/>
          <w:color w:val="000000"/>
          <w:lang w:eastAsia="zh-CN"/>
        </w:rPr>
      </w:pPr>
      <w:r w:rsidRPr="00BB383F">
        <w:rPr>
          <w:rFonts w:ascii="Arial" w:hAnsi="Arial" w:cs="Arial"/>
          <w:noProof/>
          <w:color w:val="000000"/>
          <w:lang w:eastAsia="zh-CN"/>
        </w:rPr>
        <w:t>managing risks impacting the stability of the waste and recycling sector </w:t>
      </w:r>
    </w:p>
    <w:p w14:paraId="283D2488" w14:textId="77777777" w:rsidR="001E386C" w:rsidRPr="00BB383F" w:rsidRDefault="001E386C" w:rsidP="001E386C">
      <w:pPr>
        <w:pStyle w:val="ListParagraph"/>
        <w:numPr>
          <w:ilvl w:val="0"/>
          <w:numId w:val="45"/>
        </w:numPr>
        <w:spacing w:before="0" w:after="0"/>
        <w:rPr>
          <w:rFonts w:ascii="Arial" w:hAnsi="Arial" w:cs="Arial"/>
          <w:noProof/>
          <w:color w:val="000000"/>
          <w:lang w:eastAsia="zh-CN"/>
        </w:rPr>
      </w:pPr>
      <w:r w:rsidRPr="00BB383F">
        <w:rPr>
          <w:rFonts w:ascii="Arial" w:hAnsi="Arial" w:cs="Arial"/>
          <w:noProof/>
          <w:color w:val="000000"/>
          <w:lang w:eastAsia="zh-CN"/>
        </w:rPr>
        <w:t>launch enquiries into market issues </w:t>
      </w:r>
    </w:p>
    <w:p w14:paraId="4CAF3518" w14:textId="77777777" w:rsidR="001E386C" w:rsidRPr="00BB383F" w:rsidRDefault="001E386C" w:rsidP="001E386C">
      <w:pPr>
        <w:pStyle w:val="ListParagraph"/>
        <w:numPr>
          <w:ilvl w:val="0"/>
          <w:numId w:val="45"/>
        </w:numPr>
        <w:spacing w:before="0" w:after="0"/>
        <w:rPr>
          <w:rFonts w:ascii="Arial" w:hAnsi="Arial" w:cs="Arial"/>
          <w:noProof/>
          <w:color w:val="000000"/>
          <w:lang w:eastAsia="zh-CN"/>
        </w:rPr>
      </w:pPr>
      <w:r w:rsidRPr="00BB383F">
        <w:rPr>
          <w:rFonts w:ascii="Arial" w:hAnsi="Arial" w:cs="Arial"/>
          <w:noProof/>
          <w:color w:val="000000"/>
          <w:lang w:eastAsia="zh-CN"/>
        </w:rPr>
        <w:t>administering the container deposit scheme and the waste to energy scheme </w:t>
      </w:r>
    </w:p>
    <w:p w14:paraId="7894C2B1" w14:textId="77777777" w:rsidR="001E386C" w:rsidRPr="00BB383F" w:rsidRDefault="001E386C" w:rsidP="001E386C">
      <w:pPr>
        <w:pStyle w:val="paragraph"/>
        <w:spacing w:before="0" w:beforeAutospacing="0" w:after="0" w:afterAutospacing="0"/>
        <w:ind w:left="1080"/>
        <w:textAlignment w:val="baseline"/>
        <w:rPr>
          <w:rFonts w:ascii="Arial" w:hAnsi="Arial" w:cs="Arial"/>
          <w:noProof/>
          <w:color w:val="000000"/>
          <w:sz w:val="20"/>
          <w:szCs w:val="20"/>
          <w:lang w:eastAsia="zh-CN"/>
        </w:rPr>
      </w:pPr>
    </w:p>
    <w:p w14:paraId="7DFDEC7E" w14:textId="77777777" w:rsidR="001E386C" w:rsidRPr="00BB383F" w:rsidRDefault="001E386C" w:rsidP="001E386C">
      <w:pPr>
        <w:rPr>
          <w:rFonts w:ascii="Arial" w:hAnsi="Arial" w:cs="Arial"/>
          <w:noProof/>
          <w:color w:val="000000"/>
          <w:lang w:eastAsia="zh-CN"/>
        </w:rPr>
      </w:pPr>
      <w:r w:rsidRPr="00BB383F">
        <w:rPr>
          <w:rFonts w:ascii="Arial" w:hAnsi="Arial" w:cs="Arial"/>
          <w:noProof/>
          <w:color w:val="000000"/>
          <w:lang w:eastAsia="zh-CN"/>
        </w:rPr>
        <w:t>Recycling Victoria works with portfolio partners, local government, industry, and its statutory advisory committees, to deliver a coordinated and evidence-led approach to managing risks in the sector and deliver a circular economy for Victoria. </w:t>
      </w:r>
    </w:p>
    <w:p w14:paraId="1166A911" w14:textId="77777777" w:rsidR="001E386C" w:rsidRDefault="001E386C" w:rsidP="001E386C">
      <w:pPr>
        <w:keepNext/>
        <w:spacing w:line="240" w:lineRule="auto"/>
        <w:rPr>
          <w:rFonts w:ascii="Arial" w:hAnsi="Arial" w:cs="Arial"/>
          <w:noProof/>
          <w:color w:val="000000"/>
          <w:lang w:eastAsia="zh-CN"/>
        </w:rPr>
      </w:pPr>
      <w:r w:rsidRPr="00BB383F">
        <w:rPr>
          <w:rFonts w:ascii="Arial" w:hAnsi="Arial" w:cs="Arial"/>
          <w:i/>
          <w:iCs/>
          <w:noProof/>
          <w:color w:val="000000"/>
          <w:lang w:eastAsia="zh-CN"/>
        </w:rPr>
        <w:t>The Branch</w:t>
      </w:r>
      <w:r w:rsidRPr="00BB383F">
        <w:rPr>
          <w:rFonts w:ascii="Arial" w:hAnsi="Arial" w:cs="Arial"/>
          <w:noProof/>
          <w:color w:val="000000"/>
          <w:lang w:eastAsia="zh-CN"/>
        </w:rPr>
        <w:t> </w:t>
      </w:r>
    </w:p>
    <w:p w14:paraId="2201B1C2" w14:textId="77777777" w:rsidR="001E386C" w:rsidRPr="0046337D" w:rsidRDefault="001E386C" w:rsidP="001E386C">
      <w:pPr>
        <w:keepNext/>
        <w:spacing w:line="240" w:lineRule="auto"/>
        <w:rPr>
          <w:rFonts w:ascii="Arial" w:hAnsi="Arial" w:cs="Arial"/>
          <w:noProof/>
          <w:color w:val="363534"/>
          <w:szCs w:val="22"/>
          <w:lang w:eastAsia="zh-CN"/>
        </w:rPr>
      </w:pPr>
      <w:r w:rsidRPr="0046337D">
        <w:rPr>
          <w:rFonts w:ascii="Arial" w:hAnsi="Arial" w:cs="Arial"/>
          <w:noProof/>
          <w:color w:val="363534"/>
          <w:szCs w:val="22"/>
          <w:lang w:eastAsia="zh-CN"/>
        </w:rPr>
        <w:t xml:space="preserve">The Strategy, Procurement and Planning (SPP) </w:t>
      </w:r>
      <w:r>
        <w:rPr>
          <w:rFonts w:ascii="Arial" w:hAnsi="Arial" w:cs="Arial"/>
          <w:noProof/>
          <w:color w:val="363534"/>
          <w:szCs w:val="22"/>
          <w:lang w:eastAsia="zh-CN"/>
        </w:rPr>
        <w:t>branch</w:t>
      </w:r>
      <w:r w:rsidRPr="0046337D">
        <w:rPr>
          <w:rFonts w:ascii="Arial" w:hAnsi="Arial" w:cs="Arial"/>
          <w:noProof/>
          <w:color w:val="363534"/>
          <w:szCs w:val="22"/>
          <w:lang w:eastAsia="zh-CN"/>
        </w:rPr>
        <w:t xml:space="preserve"> takes strategic action  to strengthen sector resilience and support material circularity, achieved through market intelligence and reporting, sector risk and contingency planning, infrastructure planning and strategic procurement interventions. </w:t>
      </w:r>
    </w:p>
    <w:p w14:paraId="360D2C0E" w14:textId="77777777" w:rsidR="001E386C" w:rsidRDefault="001E386C" w:rsidP="001E386C">
      <w:pPr>
        <w:keepNext/>
        <w:spacing w:line="240" w:lineRule="auto"/>
        <w:rPr>
          <w:rFonts w:ascii="Arial" w:hAnsi="Arial" w:cs="Arial"/>
          <w:noProof/>
          <w:color w:val="363534"/>
          <w:szCs w:val="22"/>
          <w:lang w:eastAsia="zh-CN"/>
        </w:rPr>
      </w:pPr>
      <w:r w:rsidRPr="0046337D">
        <w:rPr>
          <w:rFonts w:ascii="Arial" w:hAnsi="Arial" w:cs="Arial"/>
          <w:noProof/>
          <w:color w:val="363534"/>
          <w:szCs w:val="22"/>
          <w:lang w:eastAsia="zh-CN"/>
        </w:rPr>
        <w:t xml:space="preserve">The </w:t>
      </w:r>
      <w:r>
        <w:rPr>
          <w:rFonts w:ascii="Arial" w:hAnsi="Arial" w:cs="Arial"/>
          <w:noProof/>
          <w:color w:val="363534"/>
          <w:szCs w:val="22"/>
          <w:lang w:eastAsia="zh-CN"/>
        </w:rPr>
        <w:t>branch</w:t>
      </w:r>
      <w:r w:rsidRPr="0046337D">
        <w:rPr>
          <w:rFonts w:ascii="Arial" w:hAnsi="Arial" w:cs="Arial"/>
          <w:noProof/>
          <w:color w:val="363534"/>
          <w:szCs w:val="22"/>
          <w:lang w:eastAsia="zh-CN"/>
        </w:rPr>
        <w:t xml:space="preserve"> is responsible for developing and implementing the Victorian Recycling Infrastructure Plan, a Waste Data Hub, a Strategic Procurement framework, and a sector Risk and Contingency plan.  </w:t>
      </w:r>
    </w:p>
    <w:p w14:paraId="261F836D" w14:textId="77777777" w:rsidR="001E386C" w:rsidRDefault="001E386C" w:rsidP="001E386C">
      <w:pPr>
        <w:keepNext/>
        <w:spacing w:line="240" w:lineRule="auto"/>
        <w:rPr>
          <w:rFonts w:ascii="Arial" w:hAnsi="Arial" w:cs="Arial"/>
          <w:noProof/>
          <w:color w:val="000000"/>
          <w:lang w:eastAsia="zh-CN"/>
        </w:rPr>
      </w:pP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0444C6DF" w14:textId="77777777" w:rsidR="001E386C" w:rsidRDefault="001E386C" w:rsidP="001E386C">
      <w:pPr>
        <w:pStyle w:val="paragraph"/>
        <w:numPr>
          <w:ilvl w:val="0"/>
          <w:numId w:val="43"/>
        </w:numPr>
        <w:spacing w:before="0" w:beforeAutospacing="0" w:after="0" w:afterAutospacing="0"/>
        <w:textAlignment w:val="baseline"/>
        <w:rPr>
          <w:rFonts w:ascii="Segoe UI" w:hAnsi="Segoe UI" w:cs="Segoe UI"/>
          <w:color w:val="363534"/>
          <w:sz w:val="18"/>
          <w:szCs w:val="18"/>
        </w:rPr>
      </w:pPr>
      <w:r>
        <w:rPr>
          <w:rStyle w:val="normaltextrun"/>
          <w:rFonts w:ascii="Arial" w:hAnsi="Arial" w:cs="Arial"/>
          <w:color w:val="363534"/>
          <w:sz w:val="20"/>
          <w:szCs w:val="20"/>
        </w:rPr>
        <w:t>Lead the team to design and deliver strategic direction and documents in relation to waste and recycling sector infrastructure.</w:t>
      </w:r>
      <w:r>
        <w:rPr>
          <w:rStyle w:val="eop"/>
          <w:rFonts w:ascii="Arial" w:hAnsi="Arial" w:cs="Arial"/>
          <w:color w:val="363534"/>
          <w:sz w:val="20"/>
          <w:szCs w:val="20"/>
        </w:rPr>
        <w:t> </w:t>
      </w:r>
    </w:p>
    <w:p w14:paraId="5D8E04B2" w14:textId="77777777" w:rsidR="001E386C" w:rsidRDefault="001E386C" w:rsidP="001E386C">
      <w:pPr>
        <w:pStyle w:val="paragraph"/>
        <w:numPr>
          <w:ilvl w:val="0"/>
          <w:numId w:val="43"/>
        </w:numPr>
        <w:spacing w:before="0" w:beforeAutospacing="0" w:after="0" w:afterAutospacing="0"/>
        <w:textAlignment w:val="baseline"/>
        <w:rPr>
          <w:rFonts w:ascii="Segoe UI" w:hAnsi="Segoe UI" w:cs="Segoe UI"/>
          <w:color w:val="363534"/>
          <w:sz w:val="18"/>
          <w:szCs w:val="18"/>
        </w:rPr>
      </w:pPr>
      <w:r>
        <w:rPr>
          <w:rStyle w:val="normaltextrun"/>
          <w:rFonts w:ascii="Arial" w:hAnsi="Arial" w:cs="Arial"/>
          <w:color w:val="363534"/>
          <w:sz w:val="20"/>
          <w:szCs w:val="20"/>
        </w:rPr>
        <w:t>Use infrastructure planning expertise to guide decisions and to contribute across the portfolio to ensure that work is delivering impact and is based on evidence.</w:t>
      </w:r>
      <w:r>
        <w:rPr>
          <w:rStyle w:val="eop"/>
          <w:rFonts w:ascii="Arial" w:hAnsi="Arial" w:cs="Arial"/>
          <w:color w:val="363534"/>
          <w:sz w:val="20"/>
          <w:szCs w:val="20"/>
        </w:rPr>
        <w:t> </w:t>
      </w:r>
    </w:p>
    <w:p w14:paraId="2C56F689" w14:textId="77777777" w:rsidR="001E386C" w:rsidRDefault="001E386C" w:rsidP="001E386C">
      <w:pPr>
        <w:pStyle w:val="paragraph"/>
        <w:numPr>
          <w:ilvl w:val="0"/>
          <w:numId w:val="43"/>
        </w:numPr>
        <w:spacing w:before="0" w:beforeAutospacing="0" w:after="0" w:afterAutospacing="0"/>
        <w:textAlignment w:val="baseline"/>
        <w:rPr>
          <w:rFonts w:ascii="Segoe UI" w:hAnsi="Segoe UI" w:cs="Segoe UI"/>
          <w:color w:val="363534"/>
          <w:sz w:val="18"/>
          <w:szCs w:val="18"/>
        </w:rPr>
      </w:pPr>
      <w:r>
        <w:rPr>
          <w:rStyle w:val="normaltextrun"/>
          <w:rFonts w:ascii="Arial" w:hAnsi="Arial" w:cs="Arial"/>
          <w:color w:val="363534"/>
          <w:sz w:val="20"/>
          <w:szCs w:val="20"/>
        </w:rPr>
        <w:t>Deliver clear and concise translation of technical content into engaging products, narrative and visual communication.</w:t>
      </w:r>
      <w:r>
        <w:rPr>
          <w:rStyle w:val="eop"/>
          <w:rFonts w:ascii="Arial" w:hAnsi="Arial" w:cs="Arial"/>
          <w:color w:val="363534"/>
          <w:sz w:val="20"/>
          <w:szCs w:val="20"/>
        </w:rPr>
        <w:t> </w:t>
      </w:r>
    </w:p>
    <w:p w14:paraId="1F3C9F64" w14:textId="77777777" w:rsidR="001E386C" w:rsidRDefault="001E386C" w:rsidP="001E386C">
      <w:pPr>
        <w:pStyle w:val="paragraph"/>
        <w:numPr>
          <w:ilvl w:val="0"/>
          <w:numId w:val="43"/>
        </w:numPr>
        <w:spacing w:before="0" w:beforeAutospacing="0" w:after="0" w:afterAutospacing="0"/>
        <w:textAlignment w:val="baseline"/>
        <w:rPr>
          <w:rFonts w:ascii="Segoe UI" w:hAnsi="Segoe UI" w:cs="Segoe UI"/>
          <w:color w:val="363534"/>
          <w:sz w:val="18"/>
          <w:szCs w:val="18"/>
        </w:rPr>
      </w:pPr>
      <w:r>
        <w:rPr>
          <w:rStyle w:val="normaltextrun"/>
          <w:rFonts w:ascii="Arial" w:hAnsi="Arial" w:cs="Arial"/>
          <w:color w:val="363534"/>
          <w:sz w:val="20"/>
          <w:szCs w:val="20"/>
        </w:rPr>
        <w:t>Lead effective, timely and accurate infrastructure planning advice within the organisation and in referral capacity to other agencies</w:t>
      </w:r>
      <w:r>
        <w:rPr>
          <w:rStyle w:val="eop"/>
          <w:rFonts w:ascii="Arial" w:hAnsi="Arial" w:cs="Arial"/>
          <w:color w:val="363534"/>
          <w:sz w:val="20"/>
          <w:szCs w:val="20"/>
        </w:rPr>
        <w:t> </w:t>
      </w:r>
    </w:p>
    <w:p w14:paraId="73BB8CF3" w14:textId="77777777" w:rsidR="001E386C" w:rsidRDefault="001E386C" w:rsidP="001E386C">
      <w:pPr>
        <w:pStyle w:val="paragraph"/>
        <w:numPr>
          <w:ilvl w:val="0"/>
          <w:numId w:val="43"/>
        </w:numPr>
        <w:spacing w:before="0" w:beforeAutospacing="0" w:after="0" w:afterAutospacing="0"/>
        <w:textAlignment w:val="baseline"/>
        <w:rPr>
          <w:rFonts w:ascii="Segoe UI" w:hAnsi="Segoe UI" w:cs="Segoe UI"/>
          <w:color w:val="363534"/>
          <w:sz w:val="18"/>
          <w:szCs w:val="18"/>
        </w:rPr>
      </w:pPr>
      <w:r>
        <w:rPr>
          <w:rStyle w:val="normaltextrun"/>
          <w:rFonts w:ascii="Arial" w:hAnsi="Arial" w:cs="Arial"/>
          <w:color w:val="363534"/>
          <w:sz w:val="20"/>
          <w:szCs w:val="20"/>
        </w:rPr>
        <w:t>Provide line management to the team to ensure delivery on time and budget – including resource allocation, budget management, reporting, contract and procurement management, monitoring and evaluation.</w:t>
      </w:r>
      <w:r>
        <w:rPr>
          <w:rStyle w:val="eop"/>
          <w:rFonts w:ascii="Arial" w:hAnsi="Arial" w:cs="Arial"/>
          <w:color w:val="363534"/>
          <w:sz w:val="20"/>
          <w:szCs w:val="20"/>
        </w:rPr>
        <w:t> </w:t>
      </w:r>
    </w:p>
    <w:p w14:paraId="7D1B4D5F" w14:textId="77777777" w:rsidR="001E386C" w:rsidRDefault="001E386C" w:rsidP="001E386C">
      <w:pPr>
        <w:pStyle w:val="paragraph"/>
        <w:numPr>
          <w:ilvl w:val="0"/>
          <w:numId w:val="43"/>
        </w:numPr>
        <w:spacing w:before="0" w:beforeAutospacing="0" w:after="0" w:afterAutospacing="0"/>
        <w:textAlignment w:val="baseline"/>
        <w:rPr>
          <w:rFonts w:ascii="Segoe UI" w:hAnsi="Segoe UI" w:cs="Segoe UI"/>
          <w:color w:val="363534"/>
          <w:sz w:val="18"/>
          <w:szCs w:val="18"/>
        </w:rPr>
      </w:pPr>
      <w:r>
        <w:rPr>
          <w:rStyle w:val="normaltextrun"/>
          <w:rFonts w:ascii="Arial" w:hAnsi="Arial" w:cs="Arial"/>
          <w:color w:val="363534"/>
          <w:sz w:val="20"/>
          <w:szCs w:val="20"/>
        </w:rPr>
        <w:t>Initiate, manage and maintain effective relationships with other Government agencies and other non-Government organisations to drive improved outcomes for infrastructure planning across Victoria</w:t>
      </w:r>
      <w:r>
        <w:rPr>
          <w:rStyle w:val="eop"/>
          <w:rFonts w:ascii="Arial" w:hAnsi="Arial" w:cs="Arial"/>
          <w:color w:val="363534"/>
          <w:sz w:val="20"/>
          <w:szCs w:val="20"/>
        </w:rPr>
        <w:t> </w:t>
      </w:r>
    </w:p>
    <w:p w14:paraId="1B742289" w14:textId="77777777" w:rsidR="001E386C" w:rsidRDefault="001E386C" w:rsidP="001E386C">
      <w:pPr>
        <w:pStyle w:val="paragraph"/>
        <w:numPr>
          <w:ilvl w:val="0"/>
          <w:numId w:val="43"/>
        </w:numPr>
        <w:spacing w:before="0" w:beforeAutospacing="0" w:after="0" w:afterAutospacing="0"/>
        <w:textAlignment w:val="baseline"/>
        <w:rPr>
          <w:rFonts w:ascii="Segoe UI" w:hAnsi="Segoe UI" w:cs="Segoe UI"/>
          <w:color w:val="363534"/>
          <w:sz w:val="18"/>
          <w:szCs w:val="18"/>
        </w:rPr>
      </w:pPr>
      <w:r>
        <w:rPr>
          <w:rStyle w:val="normaltextrun"/>
          <w:rFonts w:ascii="Arial" w:hAnsi="Arial" w:cs="Arial"/>
          <w:color w:val="363534"/>
          <w:sz w:val="20"/>
          <w:szCs w:val="20"/>
        </w:rPr>
        <w:t>Monitor innovations in policies, regulations, programs and services, in order to inform infrastructure planning delivery and to identify opportunities to strengthen the sector and inform government interventions.</w:t>
      </w:r>
      <w:r>
        <w:rPr>
          <w:rStyle w:val="eop"/>
          <w:rFonts w:ascii="Arial" w:hAnsi="Arial" w:cs="Arial"/>
          <w:color w:val="363534"/>
          <w:sz w:val="20"/>
          <w:szCs w:val="20"/>
        </w:rPr>
        <w:t> </w:t>
      </w:r>
    </w:p>
    <w:p w14:paraId="3115586D" w14:textId="0CC45F52" w:rsidR="00495B3B" w:rsidRPr="00495B3B" w:rsidRDefault="00495B3B" w:rsidP="00495B3B">
      <w:pPr>
        <w:numPr>
          <w:ilvl w:val="0"/>
          <w:numId w:val="43"/>
        </w:numPr>
        <w:spacing w:before="0" w:after="0" w:line="240" w:lineRule="auto"/>
        <w:ind w:left="357" w:hanging="357"/>
        <w:rPr>
          <w:rFonts w:ascii="Arial" w:hAnsi="Arial" w:cs="Arial"/>
          <w:color w:val="363534"/>
          <w:szCs w:val="22"/>
        </w:rPr>
      </w:pPr>
      <w:r w:rsidRPr="00495B3B">
        <w:rPr>
          <w:rFonts w:ascii="Arial" w:hAnsi="Arial" w:cs="Arial"/>
          <w:color w:val="363534"/>
          <w:szCs w:val="22"/>
        </w:rPr>
        <w:t>To practice cultural safety by creating environments, relationships and systems free from racism and discrimination so that people can feel safe, valued and able to participate.</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0E6932DE" w14:textId="42F3D1CE" w:rsidR="001E386C" w:rsidRDefault="001E386C" w:rsidP="001E386C">
      <w:pPr>
        <w:pStyle w:val="paragraph"/>
        <w:numPr>
          <w:ilvl w:val="0"/>
          <w:numId w:val="43"/>
        </w:numPr>
        <w:spacing w:before="0" w:beforeAutospacing="0" w:after="0" w:afterAutospacing="0"/>
        <w:textAlignment w:val="baseline"/>
        <w:rPr>
          <w:rFonts w:ascii="Segoe UI" w:hAnsi="Segoe UI" w:cs="Segoe UI"/>
          <w:color w:val="363534"/>
          <w:sz w:val="18"/>
          <w:szCs w:val="18"/>
        </w:rPr>
      </w:pPr>
      <w:r>
        <w:rPr>
          <w:rStyle w:val="normaltextrun"/>
          <w:rFonts w:ascii="Arial" w:hAnsi="Arial" w:cs="Arial"/>
          <w:color w:val="363534"/>
          <w:sz w:val="20"/>
          <w:szCs w:val="20"/>
        </w:rPr>
        <w:t xml:space="preserve">Planning experience is </w:t>
      </w:r>
      <w:r w:rsidR="00965172">
        <w:rPr>
          <w:rStyle w:val="normaltextrun"/>
          <w:rFonts w:ascii="Arial" w:hAnsi="Arial" w:cs="Arial"/>
          <w:color w:val="363534"/>
          <w:sz w:val="20"/>
          <w:szCs w:val="20"/>
        </w:rPr>
        <w:t>desirable</w:t>
      </w:r>
      <w:r>
        <w:rPr>
          <w:rStyle w:val="normaltextrun"/>
          <w:rFonts w:ascii="Arial" w:hAnsi="Arial" w:cs="Arial"/>
          <w:color w:val="363534"/>
          <w:sz w:val="20"/>
          <w:szCs w:val="20"/>
        </w:rPr>
        <w:t xml:space="preserve"> for this role.</w:t>
      </w:r>
      <w:r>
        <w:rPr>
          <w:rStyle w:val="eop"/>
          <w:rFonts w:ascii="Arial" w:hAnsi="Arial" w:cs="Arial"/>
          <w:color w:val="363534"/>
          <w:sz w:val="20"/>
          <w:szCs w:val="20"/>
        </w:rPr>
        <w:t> </w:t>
      </w:r>
    </w:p>
    <w:p w14:paraId="74D12A5D" w14:textId="77777777" w:rsidR="001E386C" w:rsidRDefault="001E386C" w:rsidP="001E386C">
      <w:pPr>
        <w:pStyle w:val="paragraph"/>
        <w:numPr>
          <w:ilvl w:val="0"/>
          <w:numId w:val="43"/>
        </w:numPr>
        <w:spacing w:before="0" w:beforeAutospacing="0" w:after="0" w:afterAutospacing="0"/>
        <w:textAlignment w:val="baseline"/>
        <w:rPr>
          <w:rFonts w:ascii="Segoe UI" w:hAnsi="Segoe UI" w:cs="Segoe UI"/>
          <w:color w:val="363534"/>
          <w:sz w:val="18"/>
          <w:szCs w:val="18"/>
        </w:rPr>
      </w:pPr>
      <w:r>
        <w:rPr>
          <w:rStyle w:val="normaltextrun"/>
          <w:rFonts w:ascii="Arial" w:hAnsi="Arial" w:cs="Arial"/>
          <w:color w:val="363534"/>
          <w:sz w:val="20"/>
          <w:szCs w:val="20"/>
        </w:rPr>
        <w:t>Experience with development of strategic infrastructure plans highly desirable, particularly if the scope include waste and resource recovery considerations.</w:t>
      </w:r>
      <w:r>
        <w:rPr>
          <w:rStyle w:val="eop"/>
          <w:rFonts w:ascii="Arial" w:hAnsi="Arial" w:cs="Arial"/>
          <w:color w:val="363534"/>
          <w:sz w:val="20"/>
          <w:szCs w:val="20"/>
        </w:rPr>
        <w:t> </w:t>
      </w:r>
    </w:p>
    <w:p w14:paraId="17532913" w14:textId="77777777" w:rsidR="001E386C" w:rsidRDefault="001E386C" w:rsidP="001E386C">
      <w:pPr>
        <w:pStyle w:val="paragraph"/>
        <w:numPr>
          <w:ilvl w:val="0"/>
          <w:numId w:val="43"/>
        </w:numPr>
        <w:spacing w:before="0" w:beforeAutospacing="0" w:after="0" w:afterAutospacing="0"/>
        <w:textAlignment w:val="baseline"/>
        <w:rPr>
          <w:rFonts w:ascii="Segoe UI" w:hAnsi="Segoe UI" w:cs="Segoe UI"/>
          <w:color w:val="363534"/>
          <w:sz w:val="18"/>
          <w:szCs w:val="18"/>
        </w:rPr>
      </w:pPr>
      <w:r>
        <w:rPr>
          <w:rStyle w:val="normaltextrun"/>
          <w:rFonts w:ascii="Arial" w:hAnsi="Arial" w:cs="Arial"/>
          <w:color w:val="363534"/>
          <w:sz w:val="20"/>
          <w:szCs w:val="20"/>
        </w:rPr>
        <w:t>Demonstrated experience in and/or knowledge of key issues, policy and programs relating to Victoria’s circular economy and the waste and recycling sector is advantageous.</w:t>
      </w:r>
      <w:r>
        <w:rPr>
          <w:rStyle w:val="eop"/>
          <w:rFonts w:ascii="Arial" w:hAnsi="Arial" w:cs="Arial"/>
          <w:color w:val="363534"/>
          <w:sz w:val="20"/>
          <w:szCs w:val="20"/>
        </w:rPr>
        <w:t> </w:t>
      </w:r>
    </w:p>
    <w:p w14:paraId="62DD3F46" w14:textId="77777777" w:rsidR="00495B3B" w:rsidRPr="00495B3B" w:rsidRDefault="00495B3B" w:rsidP="00495B3B">
      <w:pPr>
        <w:spacing w:before="160" w:after="0"/>
        <w:rPr>
          <w:rFonts w:ascii="Arial" w:hAnsi="Arial" w:cs="Arial"/>
          <w:b/>
          <w:color w:val="363534"/>
        </w:rPr>
      </w:pPr>
      <w:r w:rsidRPr="00495B3B">
        <w:rPr>
          <w:rFonts w:ascii="Arial" w:hAnsi="Arial" w:cs="Arial"/>
          <w:b/>
          <w:color w:val="363534"/>
        </w:rPr>
        <w:t>Capabilities</w:t>
      </w:r>
    </w:p>
    <w:p w14:paraId="6849380B" w14:textId="77777777" w:rsidR="001E386C" w:rsidRDefault="001E386C" w:rsidP="001E386C">
      <w:pPr>
        <w:pStyle w:val="paragraph"/>
        <w:numPr>
          <w:ilvl w:val="0"/>
          <w:numId w:val="43"/>
        </w:numPr>
        <w:spacing w:before="0" w:beforeAutospacing="0" w:after="0" w:afterAutospacing="0"/>
        <w:textAlignment w:val="baseline"/>
        <w:rPr>
          <w:rFonts w:ascii="Segoe UI" w:hAnsi="Segoe UI" w:cs="Segoe UI"/>
          <w:color w:val="363534"/>
          <w:sz w:val="18"/>
          <w:szCs w:val="18"/>
        </w:rPr>
      </w:pPr>
      <w:r>
        <w:rPr>
          <w:rStyle w:val="normaltextrun"/>
          <w:rFonts w:ascii="Arial" w:hAnsi="Arial" w:cs="Arial"/>
          <w:b/>
          <w:bCs/>
          <w:color w:val="363534"/>
          <w:sz w:val="20"/>
          <w:szCs w:val="20"/>
        </w:rPr>
        <w:t>Strategic Planning</w:t>
      </w:r>
      <w:r>
        <w:rPr>
          <w:rStyle w:val="normaltextrun"/>
          <w:rFonts w:ascii="Arial" w:hAnsi="Arial" w:cs="Arial"/>
          <w:color w:val="363534"/>
          <w:sz w:val="20"/>
          <w:szCs w:val="20"/>
        </w:rPr>
        <w:t xml:space="preserve"> - Guides others through the strategic planning process, creating a shared vision for the future. Has a comprehensive understanding of external and internal issues that influence the strategic direction of the organisation. Ensures that overall strategic plan cascades to operational and team planning processes and performance plans; Provides subject matter expertise and building capability of others.</w:t>
      </w:r>
      <w:r>
        <w:rPr>
          <w:rStyle w:val="eop"/>
          <w:rFonts w:ascii="Arial" w:hAnsi="Arial" w:cs="Arial"/>
          <w:color w:val="363534"/>
          <w:sz w:val="20"/>
          <w:szCs w:val="20"/>
        </w:rPr>
        <w:t> </w:t>
      </w:r>
    </w:p>
    <w:p w14:paraId="5BF7E432" w14:textId="77777777" w:rsidR="001E386C" w:rsidRDefault="001E386C" w:rsidP="001E386C">
      <w:pPr>
        <w:pStyle w:val="paragraph"/>
        <w:numPr>
          <w:ilvl w:val="0"/>
          <w:numId w:val="43"/>
        </w:numPr>
        <w:spacing w:before="0" w:beforeAutospacing="0" w:after="0" w:afterAutospacing="0"/>
        <w:textAlignment w:val="baseline"/>
        <w:rPr>
          <w:rFonts w:ascii="Segoe UI" w:hAnsi="Segoe UI" w:cs="Segoe UI"/>
          <w:color w:val="363534"/>
          <w:sz w:val="18"/>
          <w:szCs w:val="18"/>
        </w:rPr>
      </w:pPr>
      <w:r>
        <w:rPr>
          <w:rStyle w:val="normaltextrun"/>
          <w:rFonts w:ascii="Arial" w:hAnsi="Arial" w:cs="Arial"/>
          <w:b/>
          <w:bCs/>
          <w:color w:val="363534"/>
          <w:sz w:val="20"/>
          <w:szCs w:val="20"/>
        </w:rPr>
        <w:t>Systems Thinking</w:t>
      </w:r>
      <w:r>
        <w:rPr>
          <w:rStyle w:val="normaltextrun"/>
          <w:rFonts w:ascii="Arial" w:hAnsi="Arial" w:cs="Arial"/>
          <w:color w:val="363534"/>
          <w:sz w:val="20"/>
          <w:szCs w:val="20"/>
        </w:rPr>
        <w:t xml:space="preserve"> - Formulates potential courses of action to achieve objectives based on an in-depth understanding of the business environment &amp; its systems; Champions system thinking across the organisation and VPS more broadly acting as a thought leader in this area; Establishes an integrated perspective of the organisation’s systems &amp; identifies the leverage points where intervention will add value.</w:t>
      </w:r>
      <w:r>
        <w:rPr>
          <w:rStyle w:val="eop"/>
          <w:rFonts w:ascii="Arial" w:hAnsi="Arial" w:cs="Arial"/>
          <w:color w:val="363534"/>
          <w:sz w:val="20"/>
          <w:szCs w:val="20"/>
        </w:rPr>
        <w:t> </w:t>
      </w:r>
    </w:p>
    <w:p w14:paraId="4FFA4913" w14:textId="77777777" w:rsidR="001E386C" w:rsidRDefault="001E386C" w:rsidP="001E386C">
      <w:pPr>
        <w:pStyle w:val="paragraph"/>
        <w:numPr>
          <w:ilvl w:val="0"/>
          <w:numId w:val="43"/>
        </w:numPr>
        <w:spacing w:before="0" w:beforeAutospacing="0" w:after="0" w:afterAutospacing="0"/>
        <w:textAlignment w:val="baseline"/>
        <w:rPr>
          <w:rFonts w:ascii="Segoe UI" w:hAnsi="Segoe UI" w:cs="Segoe UI"/>
          <w:color w:val="363534"/>
          <w:sz w:val="18"/>
          <w:szCs w:val="18"/>
        </w:rPr>
      </w:pPr>
      <w:r>
        <w:rPr>
          <w:rStyle w:val="normaltextrun"/>
          <w:rFonts w:ascii="Arial" w:hAnsi="Arial" w:cs="Arial"/>
          <w:b/>
          <w:bCs/>
          <w:color w:val="363534"/>
          <w:sz w:val="20"/>
          <w:szCs w:val="20"/>
        </w:rPr>
        <w:t>Stakeholder Management</w:t>
      </w:r>
      <w:r>
        <w:rPr>
          <w:rStyle w:val="normaltextrun"/>
          <w:rFonts w:ascii="Arial" w:hAnsi="Arial" w:cs="Arial"/>
          <w:color w:val="363534"/>
          <w:sz w:val="20"/>
          <w:szCs w:val="20"/>
        </w:rPr>
        <w:t xml:space="preserve"> - Identifies and manages a range of complex and often competing needs; Facilitates innovative solutions to resolve stakeholder issues.</w:t>
      </w:r>
      <w:r>
        <w:rPr>
          <w:rStyle w:val="eop"/>
          <w:rFonts w:ascii="Arial" w:hAnsi="Arial" w:cs="Arial"/>
          <w:color w:val="363534"/>
          <w:sz w:val="20"/>
          <w:szCs w:val="20"/>
        </w:rPr>
        <w:t> </w:t>
      </w:r>
    </w:p>
    <w:p w14:paraId="3F8D9A92" w14:textId="120F41CC" w:rsidR="001E386C" w:rsidRPr="001E386C" w:rsidRDefault="001E386C" w:rsidP="009806F8">
      <w:pPr>
        <w:pStyle w:val="ListParagraph"/>
        <w:numPr>
          <w:ilvl w:val="0"/>
          <w:numId w:val="43"/>
        </w:numPr>
        <w:spacing w:before="100" w:beforeAutospacing="1" w:after="100" w:afterAutospacing="1" w:line="240" w:lineRule="auto"/>
        <w:rPr>
          <w:rStyle w:val="normaltextrun"/>
          <w:rFonts w:ascii="Arial" w:hAnsi="Arial" w:cs="Arial"/>
          <w:b/>
          <w:bCs/>
          <w:color w:val="363534"/>
        </w:rPr>
      </w:pPr>
      <w:r w:rsidRPr="001E386C">
        <w:rPr>
          <w:rStyle w:val="normaltextrun"/>
          <w:rFonts w:ascii="Arial" w:hAnsi="Arial" w:cs="Arial"/>
          <w:b/>
          <w:bCs/>
          <w:color w:val="363534"/>
        </w:rPr>
        <w:lastRenderedPageBreak/>
        <w:t>Critical Thinking and Problem Solving</w:t>
      </w:r>
      <w:r>
        <w:rPr>
          <w:rStyle w:val="normaltextrun"/>
          <w:rFonts w:ascii="Arial" w:hAnsi="Arial" w:cs="Arial"/>
          <w:b/>
          <w:bCs/>
          <w:color w:val="363534"/>
        </w:rPr>
        <w:t xml:space="preserve"> - </w:t>
      </w:r>
      <w:r w:rsidRPr="001E386C">
        <w:rPr>
          <w:rFonts w:ascii="Arial" w:hAnsi="Arial" w:cs="Arial"/>
          <w:color w:val="363534"/>
        </w:rPr>
        <w:t>Considers a broad range of topics (beyond immediate area of work), works across government and at senior levels to develop and deliver sustainable solutions.</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bookmarkStart w:id="2" w:name="_Hlk102550785"/>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4078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181F55F8"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w:t>
            </w:r>
            <w:r w:rsidR="008428D4">
              <w:rPr>
                <w:rFonts w:cs="Arial"/>
                <w:color w:val="1A1A1A"/>
                <w:sz w:val="20"/>
              </w:rPr>
              <w:t>10,000</w:t>
            </w:r>
            <w:r w:rsidRPr="00495B3B">
              <w:rPr>
                <w:rFonts w:cs="Arial"/>
                <w:color w:val="1A1A1A"/>
                <w:sz w:val="20"/>
              </w:rPr>
              <w:t xml:space="preserve"> A declaration of Private Interests will be required for positions with financial delegations of &gt;$20,000</w:t>
            </w:r>
          </w:p>
        </w:tc>
      </w:tr>
      <w:tr w:rsidR="00495B3B" w:rsidRPr="00495B3B" w14:paraId="13112EBA"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95B3B" w:rsidRDefault="00495B3B"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7216FB89"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23FF4545" w14:textId="0531CC36" w:rsidR="00495B3B" w:rsidRPr="00495B3B" w:rsidRDefault="00495B3B" w:rsidP="008428D4">
            <w:pPr>
              <w:spacing w:after="240" w:line="240" w:lineRule="auto"/>
              <w:ind w:left="720"/>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495B3B" w:rsidRPr="00495B3B" w14:paraId="7CD2DEBC"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53A5410" w14:textId="77777777" w:rsidR="00495B3B" w:rsidRPr="00495B3B" w:rsidRDefault="00495B3B" w:rsidP="00495B3B">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p w14:paraId="79B7B004" w14:textId="77777777" w:rsidR="00495B3B" w:rsidRPr="00495B3B" w:rsidRDefault="00495B3B" w:rsidP="00495B3B">
            <w:pPr>
              <w:rPr>
                <w:rFonts w:ascii="Arial" w:hAnsi="Arial" w:cs="Arial"/>
                <w:color w:val="1A1A1A"/>
                <w:sz w:val="20"/>
              </w:rPr>
            </w:pPr>
          </w:p>
          <w:p w14:paraId="16E8913A" w14:textId="77777777" w:rsidR="00495B3B" w:rsidRPr="00495B3B" w:rsidRDefault="00495B3B" w:rsidP="00495B3B">
            <w:pPr>
              <w:tabs>
                <w:tab w:val="left" w:pos="2500"/>
              </w:tabs>
              <w:rPr>
                <w:rFonts w:ascii="Arial" w:hAnsi="Arial" w:cs="Arial"/>
                <w:sz w:val="20"/>
              </w:rPr>
            </w:pP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7E2970BC" w14:textId="77777777"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p w14:paraId="4A0A00F0" w14:textId="6273E12C"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p>
        </w:tc>
      </w:tr>
      <w:bookmarkEnd w:id="2"/>
      <w:tr w:rsidR="00495B3B" w:rsidRPr="00495B3B" w14:paraId="555B356F"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32A67779"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E74BF4">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4978C0E" w14:textId="5CDB2A77" w:rsidR="00495B3B" w:rsidRPr="005763CD" w:rsidRDefault="00495B3B" w:rsidP="00495B3B">
      <w:pPr>
        <w:spacing w:before="0" w:after="0"/>
        <w:rPr>
          <w:rFonts w:ascii="Arial" w:hAnsi="Arial" w:cs="Arial"/>
        </w:rPr>
      </w:pPr>
      <w:r w:rsidRPr="005763CD">
        <w:rPr>
          <w:rFonts w:ascii="Arial" w:hAnsi="Arial" w:cs="Arial"/>
        </w:rPr>
        <w:t xml:space="preserve">We employ more than </w:t>
      </w:r>
      <w:r w:rsidR="008243F7">
        <w:rPr>
          <w:rFonts w:ascii="Arial" w:hAnsi="Arial" w:cs="Arial"/>
        </w:rPr>
        <w:t>6,500</w:t>
      </w:r>
      <w:r w:rsidRPr="005763CD">
        <w:rPr>
          <w:rFonts w:ascii="Arial" w:hAnsi="Arial" w:cs="Arial"/>
        </w:rPr>
        <w:t xml:space="preserve"> staff, who work from more than 82 locations throughout Victoria, across the portfolios of energy, environment, climate action, water, agriculture and resources. 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64E4B838" w14:textId="77777777" w:rsidR="00495B3B" w:rsidRPr="005763CD" w:rsidRDefault="00495B3B" w:rsidP="00495B3B">
      <w:pPr>
        <w:spacing w:before="0" w:after="0"/>
        <w:rPr>
          <w:rFonts w:ascii="Arial" w:hAnsi="Arial" w:cs="Arial"/>
        </w:rPr>
      </w:pPr>
    </w:p>
    <w:p w14:paraId="357C32F5" w14:textId="4856A6E8" w:rsidR="00495B3B" w:rsidRPr="005763CD" w:rsidRDefault="00495B3B" w:rsidP="00495B3B">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2" w:history="1">
        <w:r w:rsidR="008243F7"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419424E" w14:textId="77777777" w:rsidR="00C8238F" w:rsidRPr="002775A7" w:rsidRDefault="00C8238F" w:rsidP="00C8238F">
      <w:pPr>
        <w:spacing w:before="0" w:after="0" w:line="240" w:lineRule="auto"/>
        <w:jc w:val="both"/>
        <w:rPr>
          <w:rFonts w:ascii="Arial" w:hAnsi="Arial" w:cs="Arial"/>
        </w:rPr>
      </w:pPr>
      <w:r w:rsidRPr="00AC1638">
        <w:rPr>
          <w:rFonts w:ascii="Arial" w:hAnsi="Arial" w:cs="Arial"/>
        </w:rPr>
        <w:t xml:space="preserve">Our values align with the core </w:t>
      </w:r>
      <w:hyperlink r:id="rId23"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1521184B" w14:textId="77777777" w:rsidR="00495B3B" w:rsidRDefault="00495B3B">
      <w:pPr>
        <w:rPr>
          <w:rFonts w:ascii="Arial" w:hAnsi="Arial" w:cs="Arial"/>
          <w:color w:val="000000"/>
          <w:szCs w:val="22"/>
        </w:rPr>
      </w:pPr>
      <w:r>
        <w:rPr>
          <w:rFonts w:ascii="Arial" w:hAnsi="Arial" w:cs="Arial"/>
          <w:color w:val="000000"/>
          <w:szCs w:val="22"/>
        </w:rPr>
        <w:br w:type="page"/>
      </w:r>
    </w:p>
    <w:p w14:paraId="5AFDDD90" w14:textId="77777777" w:rsidR="00C8238F" w:rsidRPr="00AC1638" w:rsidRDefault="00C8238F" w:rsidP="00C8238F">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lastRenderedPageBreak/>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4"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5" w:history="1">
        <w:r w:rsidR="00D40EAF" w:rsidRPr="00220147">
          <w:rPr>
            <w:rStyle w:val="Hyperlink"/>
            <w:rFonts w:ascii="Arial" w:eastAsia="Microsoft JhengHei" w:hAnsi="Arial" w:cs="Arial"/>
            <w:sz w:val="22"/>
            <w:szCs w:val="24"/>
            <w:lang w:eastAsia="en-US"/>
          </w:rPr>
          <w:t>customer.service@deeca.vic.gov.au</w:t>
        </w:r>
      </w:hyperlink>
    </w:p>
    <w:p w14:paraId="491AE125" w14:textId="1C1E75F1" w:rsidR="00495B3B" w:rsidRPr="00A82B27" w:rsidRDefault="00495B3B" w:rsidP="00495B3B">
      <w:pPr>
        <w:spacing w:line="240" w:lineRule="auto"/>
      </w:pPr>
    </w:p>
    <w:p w14:paraId="70E1DF70" w14:textId="12923F9C" w:rsidR="00A82B27" w:rsidRDefault="00A82B27" w:rsidP="00A82B27">
      <w:pPr>
        <w:jc w:val="center"/>
      </w:pPr>
    </w:p>
    <w:p w14:paraId="69B28C1E" w14:textId="01B63964" w:rsidR="00A14A3F" w:rsidRDefault="00A14A3F" w:rsidP="007425C9"/>
    <w:sectPr w:rsidR="00A14A3F" w:rsidSect="007425C9">
      <w:headerReference w:type="default" r:id="rId26"/>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7E32E" w14:textId="77777777" w:rsidR="009A2CD9" w:rsidRDefault="009A2CD9" w:rsidP="00CD157B">
      <w:pPr>
        <w:pStyle w:val="NoSpacing"/>
      </w:pPr>
    </w:p>
    <w:p w14:paraId="05733840" w14:textId="77777777" w:rsidR="009A2CD9" w:rsidRDefault="009A2CD9"/>
  </w:endnote>
  <w:endnote w:type="continuationSeparator" w:id="0">
    <w:p w14:paraId="62EC95A5" w14:textId="77777777" w:rsidR="009A2CD9" w:rsidRDefault="009A2CD9" w:rsidP="00CD157B">
      <w:pPr>
        <w:pStyle w:val="NoSpacing"/>
      </w:pPr>
    </w:p>
    <w:p w14:paraId="2935B6A8" w14:textId="77777777" w:rsidR="009A2CD9" w:rsidRDefault="009A2CD9"/>
  </w:endnote>
  <w:endnote w:type="continuationNotice" w:id="1">
    <w:p w14:paraId="658F7D2B" w14:textId="77777777" w:rsidR="009A2CD9" w:rsidRDefault="009A2CD9" w:rsidP="00CD157B">
      <w:pPr>
        <w:pStyle w:val="NoSpacing"/>
      </w:pPr>
    </w:p>
    <w:p w14:paraId="4CC1D893" w14:textId="77777777" w:rsidR="009A2CD9" w:rsidRDefault="009A2C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28FCEE93"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1C1658">
      <w:rPr>
        <w:bCs w:val="0"/>
      </w:rPr>
      <w:t>August</w:t>
    </w:r>
    <w:r w:rsidR="00D40EAF" w:rsidRPr="00D40EAF">
      <w:rPr>
        <w:bCs w:val="0"/>
      </w:rPr>
      <w:t xml:space="preserve"> 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6EED2BC6"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1C1658">
      <w:rPr>
        <w:bCs w:val="0"/>
      </w:rPr>
      <w:t>August</w:t>
    </w:r>
    <w:r w:rsidRPr="00D40EAF">
      <w:rPr>
        <w:bCs w:val="0"/>
      </w:rPr>
      <w:t xml:space="preserve"> 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79231"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7923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3FB62" w14:textId="77777777" w:rsidR="009A2CD9" w:rsidRPr="0056073C" w:rsidRDefault="009A2CD9" w:rsidP="005D764F">
      <w:pPr>
        <w:pStyle w:val="FootnoteSeparator"/>
      </w:pPr>
    </w:p>
    <w:p w14:paraId="51CFBC43" w14:textId="77777777" w:rsidR="009A2CD9" w:rsidRDefault="009A2CD9"/>
  </w:footnote>
  <w:footnote w:type="continuationSeparator" w:id="0">
    <w:p w14:paraId="366DE305" w14:textId="77777777" w:rsidR="009A2CD9" w:rsidRPr="00CA30B7" w:rsidRDefault="009A2CD9" w:rsidP="006D5A90">
      <w:pPr>
        <w:rPr>
          <w:lang w:val="en-US"/>
        </w:rPr>
      </w:pPr>
      <w:r w:rsidRPr="00CA30B7">
        <w:rPr>
          <w:lang w:val="en-US"/>
        </w:rPr>
        <w:t>_______</w:t>
      </w:r>
    </w:p>
    <w:p w14:paraId="30AB1826" w14:textId="77777777" w:rsidR="009A2CD9" w:rsidRDefault="009A2CD9"/>
  </w:footnote>
  <w:footnote w:type="continuationNotice" w:id="1">
    <w:p w14:paraId="204A05D9" w14:textId="77777777" w:rsidR="009A2CD9" w:rsidRDefault="009A2CD9" w:rsidP="006D5A90"/>
    <w:p w14:paraId="52CF2328" w14:textId="77777777" w:rsidR="009A2CD9" w:rsidRDefault="009A2C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71552"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98DF04B"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0528"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D2A2975"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72576"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A0B80CA"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3600"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5683690"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4624"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02FC10B"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5648"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E7561FD"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63360"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28E40F0"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39"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D9F437D"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65408"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78F5D86"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6432"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5EF6B91"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7456"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D9E7567"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8480"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DB92122"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055527D"/>
    <w:multiLevelType w:val="hybridMultilevel"/>
    <w:tmpl w:val="B7B62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8"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9"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2"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5"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8"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0"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1"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4"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5"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6"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7"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8"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0"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1"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2"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4"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5"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6"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7"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8"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0"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1"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2"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3"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4"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3"/>
  </w:num>
  <w:num w:numId="2" w16cid:durableId="1128745877">
    <w:abstractNumId w:val="14"/>
  </w:num>
  <w:num w:numId="3" w16cid:durableId="170411264">
    <w:abstractNumId w:val="45"/>
  </w:num>
  <w:num w:numId="4" w16cid:durableId="985085104">
    <w:abstractNumId w:val="12"/>
  </w:num>
  <w:num w:numId="5" w16cid:durableId="1872112631">
    <w:abstractNumId w:val="15"/>
  </w:num>
  <w:num w:numId="6" w16cid:durableId="336812815">
    <w:abstractNumId w:val="29"/>
  </w:num>
  <w:num w:numId="7" w16cid:durableId="155153463">
    <w:abstractNumId w:val="3"/>
  </w:num>
  <w:num w:numId="8" w16cid:durableId="1428236886">
    <w:abstractNumId w:val="33"/>
  </w:num>
  <w:num w:numId="9" w16cid:durableId="1644658156">
    <w:abstractNumId w:val="24"/>
  </w:num>
  <w:num w:numId="10" w16cid:durableId="103154041">
    <w:abstractNumId w:val="35"/>
  </w:num>
  <w:num w:numId="11" w16cid:durableId="2129203638">
    <w:abstractNumId w:val="39"/>
  </w:num>
  <w:num w:numId="12" w16cid:durableId="377365663">
    <w:abstractNumId w:val="30"/>
  </w:num>
  <w:num w:numId="13" w16cid:durableId="1308436166">
    <w:abstractNumId w:val="32"/>
  </w:num>
  <w:num w:numId="14" w16cid:durableId="1335643199">
    <w:abstractNumId w:val="43"/>
  </w:num>
  <w:num w:numId="15" w16cid:durableId="384449836">
    <w:abstractNumId w:val="9"/>
  </w:num>
  <w:num w:numId="16" w16cid:durableId="1160577431">
    <w:abstractNumId w:val="34"/>
  </w:num>
  <w:num w:numId="17" w16cid:durableId="27071314">
    <w:abstractNumId w:val="8"/>
  </w:num>
  <w:num w:numId="18" w16cid:durableId="338120444">
    <w:abstractNumId w:val="5"/>
  </w:num>
  <w:num w:numId="19" w16cid:durableId="1673139647">
    <w:abstractNumId w:val="20"/>
  </w:num>
  <w:num w:numId="20" w16cid:durableId="1975480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7"/>
  </w:num>
  <w:num w:numId="26" w16cid:durableId="8933492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7"/>
  </w:num>
  <w:num w:numId="30" w16cid:durableId="1579175524">
    <w:abstractNumId w:val="0"/>
  </w:num>
  <w:num w:numId="31" w16cid:durableId="1199856773">
    <w:abstractNumId w:val="2"/>
  </w:num>
  <w:num w:numId="32" w16cid:durableId="2138447666">
    <w:abstractNumId w:val="1"/>
  </w:num>
  <w:num w:numId="33" w16cid:durableId="334118162">
    <w:abstractNumId w:val="41"/>
  </w:num>
  <w:num w:numId="34" w16cid:durableId="196283207">
    <w:abstractNumId w:val="44"/>
  </w:num>
  <w:num w:numId="35" w16cid:durableId="1742215375">
    <w:abstractNumId w:val="53"/>
  </w:num>
  <w:num w:numId="36" w16cid:durableId="664823544">
    <w:abstractNumId w:val="49"/>
  </w:num>
  <w:num w:numId="37" w16cid:durableId="5922503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1"/>
  </w:num>
  <w:num w:numId="40" w16cid:durableId="1601049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6"/>
  </w:num>
  <w:num w:numId="42" w16cid:durableId="1149785811">
    <w:abstractNumId w:val="38"/>
  </w:num>
  <w:num w:numId="43" w16cid:durableId="729228463">
    <w:abstractNumId w:val="7"/>
  </w:num>
  <w:num w:numId="44" w16cid:durableId="322781625">
    <w:abstractNumId w:val="31"/>
  </w:num>
  <w:num w:numId="45" w16cid:durableId="1451319407">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86C"/>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6F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178"/>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0D4F"/>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0D8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592A"/>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17F4C"/>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8D4"/>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783"/>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28"/>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172"/>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CD9"/>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67"/>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905"/>
    <w:rsid w:val="00A54DE0"/>
    <w:rsid w:val="00A55AF8"/>
    <w:rsid w:val="00A60698"/>
    <w:rsid w:val="00A608E7"/>
    <w:rsid w:val="00A60E14"/>
    <w:rsid w:val="00A60F06"/>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26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1C88"/>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0B1E"/>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24B"/>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paragraph" w:customStyle="1" w:styleId="paragraph">
    <w:name w:val="paragraph"/>
    <w:basedOn w:val="Normal"/>
    <w:rsid w:val="001E386C"/>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1E386C"/>
  </w:style>
  <w:style w:type="character" w:customStyle="1" w:styleId="eop">
    <w:name w:val="eop"/>
    <w:basedOn w:val="DefaultParagraphFont"/>
    <w:rsid w:val="001E3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89774245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mailto:customer.service@deeca.vic.gov.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self.determination@deeca.vic.gov.au" TargetMode="Externa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yperlink" Target="https://careers.vic.gov.au/victorian-public-sector/public-sector-values-integrity"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deeca.vic.gov.au" TargetMode="External"/><Relationship Id="rId27" Type="http://schemas.openxmlformats.org/officeDocument/2006/relationships/fontTable" Target="fontTable.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138</Value>
      <Value>18</Value>
      <Value>91</Value>
    </TaxCatchAll>
    <SharedWithUsers xmlns="59d12b91-b74f-4b49-b03f-48db312c8174">
      <UserInfo>
        <DisplayName>Laurie Barker (DEECA)</DisplayName>
        <AccountId>1470</AccountId>
        <AccountType/>
      </UserInfo>
    </SharedWithUsers>
    <AdaLastReviewedDate xmlns="59d12b91-b74f-4b49-b03f-48db312c8174">2024-08-18T14:00:00+00:00</AdaLastReviewedDate>
    <IconOverlay xmlns="http://schemas.microsoft.com/sharepoint/v4" xsi:nil="true"/>
    <Description xmlns="59d12b91-b74f-4b49-b03f-48db312c8174">Position description template</Description>
    <Category xmlns="59d12b91-b74f-4b49-b03f-48db312c8174">
      <Value>Human resources support</Value>
      <Value>Recruitment</Value>
    </Category>
    <kd07e229dd824ba4b268be29dcd5f53f xmlns="59d12b91-b74f-4b49-b03f-48db312c8174">
      <Terms xmlns="http://schemas.microsoft.com/office/infopath/2007/PartnerControls"/>
    </kd07e229dd824ba4b268be29dcd5f53f>
    <g480147d4c4f4d95bd6fd5538b67e268 xmlns="59d12b91-b74f-4b49-b03f-48db312c8174">
      <Terms xmlns="http://schemas.microsoft.com/office/infopath/2007/PartnerControls">
        <TermInfo xmlns="http://schemas.microsoft.com/office/infopath/2007/PartnerControls">
          <TermName xmlns="http://schemas.microsoft.com/office/infopath/2007/PartnerControls">Recruiting someone to your team</TermName>
          <TermId xmlns="http://schemas.microsoft.com/office/infopath/2007/PartnerControls">f7744592-b315-4d8e-a76c-334f2b802bf1</TermId>
        </TermInfo>
        <TermInfo xmlns="http://schemas.microsoft.com/office/infopath/2007/PartnerControls">
          <TermName xmlns="http://schemas.microsoft.com/office/infopath/2007/PartnerControls">Student interns</TermName>
          <TermId xmlns="http://schemas.microsoft.com/office/infopath/2007/PartnerControls">64cffe4a-5ed8-4613-901d-4715e00cad1e</TermId>
        </TermInfo>
      </Terms>
    </g480147d4c4f4d95bd6fd5538b67e268>
    <AdaPostcode xmlns="59d12b91-b74f-4b49-b03f-48db312c8174" xsi:nil="true"/>
    <f4846465a873416ea15d13b313100837 xmlns="59d12b91-b74f-4b49-b03f-48db312c8174">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4fe8dd26-179b-41a1-8a74-1f09d81ad67a</TermId>
        </TermInfo>
      </Terms>
    </f4846465a873416ea15d13b313100837>
  </documentManagement>
</p:properties>
</file>

<file path=customXml/item3.xml><?xml version="1.0" encoding="utf-8"?>
<?mso-contentType ?>
<SharedContentType xmlns="Microsoft.SharePoint.Taxonomy.ContentTypeSync" SourceId="797aeec6-0273-40f2-ab3e-beee73212332" ContentTypeId="0x0101" PreviousValue="true"/>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Template" ma:contentTypeID="0x0101004A14958F60291A4198FFBC354394E03D0300B0DB5EAF7E13BA4C877B865C5EA5ACD8" ma:contentTypeVersion="27" ma:contentTypeDescription="" ma:contentTypeScope="" ma:versionID="2010c018c6b058f27eb74c44211e94be">
  <xsd:schema xmlns:xsd="http://www.w3.org/2001/XMLSchema" xmlns:xs="http://www.w3.org/2001/XMLSchema" xmlns:p="http://schemas.microsoft.com/office/2006/metadata/properties" xmlns:ns2="59d12b91-b74f-4b49-b03f-48db312c8174" xmlns:ns3="9fd47c19-1c4a-4d7d-b342-c10cef269344" xmlns:ns4="5f4f3df2-3c6c-4b20-bbe6-23860e366fa2" xmlns:ns5="http://schemas.microsoft.com/sharepoint/v4" targetNamespace="http://schemas.microsoft.com/office/2006/metadata/properties" ma:root="true" ma:fieldsID="7b3692988253556c14935da2c0a3f1b7" ns2:_="" ns3:_="" ns4:_="" ns5:_="">
    <xsd:import namespace="59d12b91-b74f-4b49-b03f-48db312c8174"/>
    <xsd:import namespace="9fd47c19-1c4a-4d7d-b342-c10cef269344"/>
    <xsd:import namespace="5f4f3df2-3c6c-4b20-bbe6-23860e366fa2"/>
    <xsd:import namespace="http://schemas.microsoft.com/sharepoint/v4"/>
    <xsd:element name="properties">
      <xsd:complexType>
        <xsd:sequence>
          <xsd:element name="documentManagement">
            <xsd:complexType>
              <xsd:all>
                <xsd:element ref="ns2:Description"/>
                <xsd:element ref="ns2:Category" minOccurs="0"/>
                <xsd:element ref="ns2:f4846465a873416ea15d13b313100837" minOccurs="0"/>
                <xsd:element ref="ns3:TaxCatchAll" minOccurs="0"/>
                <xsd:element ref="ns3:TaxCatchAllLabel" minOccurs="0"/>
                <xsd:element ref="ns2:kd07e229dd824ba4b268be29dcd5f53f" minOccurs="0"/>
                <xsd:element ref="ns2:AdaLastReviewedDate" minOccurs="0"/>
                <xsd:element ref="ns2:AdaPostcode" minOccurs="0"/>
                <xsd:element ref="ns2:g480147d4c4f4d95bd6fd5538b67e268" minOccurs="0"/>
                <xsd:element ref="ns4:MediaServiceMetadata" minOccurs="0"/>
                <xsd:element ref="ns4:MediaServiceFastMetadata" minOccurs="0"/>
                <xsd:element ref="ns2:SharedWithUsers" minOccurs="0"/>
                <xsd:element ref="ns2:SharedWithDetails" minOccurs="0"/>
                <xsd:element ref="ns4:MediaServiceEventHashCode" minOccurs="0"/>
                <xsd:element ref="ns4:MediaServiceGenerationTime" minOccurs="0"/>
                <xsd:element ref="ns5:IconOverlay"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12b91-b74f-4b49-b03f-48db312c8174" elementFormDefault="qualified">
    <xsd:import namespace="http://schemas.microsoft.com/office/2006/documentManagement/types"/>
    <xsd:import namespace="http://schemas.microsoft.com/office/infopath/2007/PartnerControls"/>
    <xsd:element name="Description" ma:index="8" ma:displayName="Description" ma:description="" ma:internalName="AdaDescription" ma:readOnly="false">
      <xsd:simpleType>
        <xsd:restriction base="dms:Note">
          <xsd:maxLength value="255"/>
        </xsd:restriction>
      </xsd:simpleType>
    </xsd:element>
    <xsd:element name="Category" ma:index="9" nillable="true" ma:displayName="Category" ma:internalName="AdaCategory">
      <xsd:complexType>
        <xsd:complexContent>
          <xsd:extension base="dms:MultiChoice">
            <xsd:sequence>
              <xsd:element name="Value" maxOccurs="unbounded" minOccurs="0" nillable="true">
                <xsd:simpleType>
                  <xsd:restriction base="dms:Choice">
                    <xsd:enumeration value="Finance"/>
                    <xsd:enumeration value="Legal"/>
                    <xsd:enumeration value="Procurement"/>
                    <xsd:enumeration value="Workplace"/>
                    <xsd:enumeration value="About Ask Ada"/>
                    <xsd:enumeration value="Advertising, publishing and printing"/>
                    <xsd:enumeration value="Brands and templates"/>
                    <xsd:enumeration value="Business planning and reporting"/>
                    <xsd:enumeration value="Compliance"/>
                    <xsd:enumeration value="Cyber and information security"/>
                    <xsd:enumeration value="Digital services"/>
                    <xsd:enumeration value="Get ICT help"/>
                    <xsd:enumeration value="Health and safety"/>
                    <xsd:enumeration value="Human resources support"/>
                    <xsd:enumeration value="ICT equipment"/>
                    <xsd:enumeration value="ICT governance and projects"/>
                    <xsd:enumeration value="Internal communication"/>
                    <xsd:enumeration value="Learning and development"/>
                    <xsd:enumeration value="Leave"/>
                    <xsd:enumeration value="Maps and spatial data"/>
                    <xsd:enumeration value="Ministerial and Cabinet"/>
                    <xsd:enumeration value="News and media"/>
                    <xsd:enumeration value="Office 365"/>
                    <xsd:enumeration value="Recruitment"/>
                    <xsd:enumeration value="Wellbeing"/>
                    <xsd:enumeration value="Governance"/>
                    <xsd:enumeration value="Communications"/>
                    <xsd:enumeration value="Legislation"/>
                    <xsd:enumeration value="Integrity"/>
                    <xsd:enumeration value="Digital Toolkit"/>
                  </xsd:restriction>
                </xsd:simpleType>
              </xsd:element>
            </xsd:sequence>
          </xsd:extension>
        </xsd:complexContent>
      </xsd:complexType>
    </xsd:element>
    <xsd:element name="f4846465a873416ea15d13b313100837" ma:index="10" nillable="true" ma:taxonomy="true" ma:internalName="f4846465a873416ea15d13b313100837" ma:taxonomyFieldName="AdaOwningGroup" ma:displayName="Owning Group" ma:default="" ma:fieldId="{f4846465-a873-416e-a15d-13b313100837}" ma:taxonomyMulti="true" ma:sspId="797aeec6-0273-40f2-ab3e-beee73212332" ma:termSetId="b84e91f5-9588-4800-b685-65376ab0378c" ma:anchorId="00000000-0000-0000-0000-000000000000" ma:open="false" ma:isKeyword="false">
      <xsd:complexType>
        <xsd:sequence>
          <xsd:element ref="pc:Terms" minOccurs="0" maxOccurs="1"/>
        </xsd:sequence>
      </xsd:complexType>
    </xsd:element>
    <xsd:element name="kd07e229dd824ba4b268be29dcd5f53f" ma:index="14" nillable="true" ma:taxonomy="true" ma:internalName="kd07e229dd824ba4b268be29dcd5f53f" ma:taxonomyFieldName="AdaRegion" ma:displayName="Region" ma:default="" ma:fieldId="{4d07e229-dd82-4ba4-b268-be29dcd5f53f}" ma:taxonomyMulti="true" ma:sspId="797aeec6-0273-40f2-ab3e-beee73212332" ma:termSetId="fda0868d-a459-43cd-b75f-08584d693a0c" ma:anchorId="00000000-0000-0000-0000-000000000000" ma:open="false" ma:isKeyword="false">
      <xsd:complexType>
        <xsd:sequence>
          <xsd:element ref="pc:Terms" minOccurs="0" maxOccurs="1"/>
        </xsd:sequence>
      </xsd:complexType>
    </xsd:element>
    <xsd:element name="AdaLastReviewedDate" ma:index="16" nillable="true" ma:displayName="Last Reviewed Date" ma:format="DateOnly" ma:internalName="AdaLastReviewedDate">
      <xsd:simpleType>
        <xsd:restriction base="dms:DateTime"/>
      </xsd:simpleType>
    </xsd:element>
    <xsd:element name="AdaPostcode" ma:index="17" nillable="true" ma:displayName="Postcode" ma:internalName="AdaPostcode">
      <xsd:simpleType>
        <xsd:restriction base="dms:Text">
          <xsd:maxLength value="255"/>
        </xsd:restriction>
      </xsd:simpleType>
    </xsd:element>
    <xsd:element name="g480147d4c4f4d95bd6fd5538b67e268" ma:index="18" nillable="true" ma:taxonomy="true" ma:internalName="g480147d4c4f4d95bd6fd5538b67e268" ma:taxonomyFieldName="AdaAskAdaKeyword" ma:displayName="Ask Ada keyword" ma:default="" ma:fieldId="{0480147d-4c4f-4d95-bd6f-d5538b67e268}" ma:taxonomyMulti="true" ma:sspId="797aeec6-0273-40f2-ab3e-beee73212332" ma:termSetId="461a47f3-16c4-4c9a-907a-8a7bee37b671" ma:anchorId="00000000-0000-0000-0000-000000000000" ma:open="true" ma:isKeyword="false">
      <xsd:complexType>
        <xsd:sequence>
          <xsd:element ref="pc:Terms" minOccurs="0" maxOccurs="1"/>
        </xsd:sequence>
      </xsd:complex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15375bc-53ad-4269-9fc9-7735db0c3ee1}" ma:internalName="TaxCatchAll" ma:showField="CatchAllData" ma:web="59d12b91-b74f-4b49-b03f-48db312c817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15375bc-53ad-4269-9fc9-7735db0c3ee1}" ma:internalName="TaxCatchAllLabel" ma:readOnly="true" ma:showField="CatchAllDataLabel" ma:web="59d12b91-b74f-4b49-b03f-48db312c81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4f3df2-3c6c-4b20-bbe6-23860e366fa2"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59d12b91-b74f-4b49-b03f-48db312c8174"/>
    <ds:schemaRef ds:uri="http://schemas.microsoft.com/sharepoint/v4"/>
  </ds:schemaRefs>
</ds:datastoreItem>
</file>

<file path=customXml/itemProps3.xml><?xml version="1.0" encoding="utf-8"?>
<ds:datastoreItem xmlns:ds="http://schemas.openxmlformats.org/officeDocument/2006/customXml" ds:itemID="{78B3833F-1519-41BD-AFDE-0923945C2226}">
  <ds:schemaRefs>
    <ds:schemaRef ds:uri="Microsoft.SharePoint.Taxonomy.ContentTypeSync"/>
  </ds:schemaRefs>
</ds:datastoreItem>
</file>

<file path=customXml/itemProps4.xml><?xml version="1.0" encoding="utf-8"?>
<ds:datastoreItem xmlns:ds="http://schemas.openxmlformats.org/officeDocument/2006/customXml" ds:itemID="{78D3A74A-7CD1-4409-B34D-2C887A98CD07}">
  <ds:schemaRefs>
    <ds:schemaRef ds:uri="http://schemas.microsoft.com/sharepoint/events"/>
  </ds:schemaRefs>
</ds:datastoreItem>
</file>

<file path=customXml/itemProps5.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6.xml><?xml version="1.0" encoding="utf-8"?>
<ds:datastoreItem xmlns:ds="http://schemas.openxmlformats.org/officeDocument/2006/customXml" ds:itemID="{C8D92376-D631-4A1E-9E2C-A7E1EA0DF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12b91-b74f-4b49-b03f-48db312c8174"/>
    <ds:schemaRef ds:uri="9fd47c19-1c4a-4d7d-b342-c10cef269344"/>
    <ds:schemaRef ds:uri="5f4f3df2-3c6c-4b20-bbe6-23860e366fa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E914417-542E-4BF3-ADA8-0AB15998C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1771</Words>
  <Characters>10099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Sharna L Ross (DEECA)</cp:lastModifiedBy>
  <cp:revision>5</cp:revision>
  <cp:lastPrinted>2022-06-17T02:14:00Z</cp:lastPrinted>
  <dcterms:created xsi:type="dcterms:W3CDTF">2025-09-04T23:05:00Z</dcterms:created>
  <dcterms:modified xsi:type="dcterms:W3CDTF">2025-09-10T23:17:00Z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0x0101004A14958F60291A4198FFBC354394E03D0300B0DB5EAF7E13BA4C877B865C5EA5ACD8</vt:lpwstr>
  </property>
  <property fmtid="{D5CDD505-2E9C-101B-9397-08002B2CF9AE}" pid="5" name="MediaServiceImageTags">
    <vt:lpwstr/>
  </property>
  <property fmtid="{D5CDD505-2E9C-101B-9397-08002B2CF9AE}" pid="6" name="_dlc_DocIdItemGuid">
    <vt:lpwstr>46622043-69d7-4d8f-91a0-0c3eb6190049</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91;#Recruiting someone to your team|f7744592-b315-4d8e-a76c-334f2b802bf1;#138;#Student interns|64cffe4a-5ed8-4613-901d-4715e00cad1e</vt:lpwstr>
  </property>
  <property fmtid="{D5CDD505-2E9C-101B-9397-08002B2CF9AE}" pid="23" name="AdaOwningGroup">
    <vt:lpwstr>18;#People and Culture|4fe8dd26-179b-41a1-8a74-1f09d81ad67a</vt:lpwstr>
  </property>
</Properties>
</file>