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08EC" w14:textId="24CAD01D" w:rsidR="004C3145" w:rsidRPr="004C3145" w:rsidRDefault="004C3145" w:rsidP="004C3145">
      <w:pPr>
        <w:spacing w:after="200" w:line="276" w:lineRule="auto"/>
        <w:jc w:val="center"/>
        <w:rPr>
          <w:rFonts w:ascii="Calibri" w:eastAsia="Calibri" w:hAnsi="Calibri" w:cs="Calibri"/>
          <w:b/>
          <w:color w:val="1F497D"/>
          <w:sz w:val="40"/>
          <w:szCs w:val="40"/>
        </w:rPr>
      </w:pPr>
      <w:bookmarkStart w:id="0" w:name="_Hlk509917288"/>
      <w:r w:rsidRPr="004C3145">
        <w:rPr>
          <w:rFonts w:ascii="Calibri" w:eastAsia="Calibri" w:hAnsi="Calibri" w:cs="Calibri"/>
          <w:b/>
          <w:color w:val="1F497D"/>
          <w:sz w:val="40"/>
          <w:szCs w:val="40"/>
        </w:rPr>
        <w:t xml:space="preserve">Position Description: </w:t>
      </w:r>
      <w:bookmarkEnd w:id="0"/>
      <w:r w:rsidR="00E55BE4">
        <w:rPr>
          <w:rFonts w:ascii="Calibri" w:eastAsia="Calibri" w:hAnsi="Calibri" w:cs="Calibri"/>
          <w:b/>
          <w:color w:val="1F497D"/>
          <w:sz w:val="40"/>
          <w:szCs w:val="40"/>
        </w:rPr>
        <w:t>Team Leader Portfolio Management</w:t>
      </w:r>
      <w:r w:rsidRPr="004C3145">
        <w:rPr>
          <w:rFonts w:ascii="Calibri" w:eastAsia="Calibri" w:hAnsi="Calibri" w:cs="Calibri"/>
          <w:b/>
          <w:color w:val="1F497D"/>
          <w:sz w:val="40"/>
          <w:szCs w:val="40"/>
        </w:rPr>
        <w:t xml:space="preserve"> </w:t>
      </w:r>
    </w:p>
    <w:tbl>
      <w:tblPr>
        <w:tblStyle w:val="TableGrid2"/>
        <w:tblW w:w="0" w:type="auto"/>
        <w:tblLook w:val="04A0" w:firstRow="1" w:lastRow="0" w:firstColumn="1" w:lastColumn="0" w:noHBand="0" w:noVBand="1"/>
      </w:tblPr>
      <w:tblGrid>
        <w:gridCol w:w="2943"/>
        <w:gridCol w:w="6521"/>
      </w:tblGrid>
      <w:tr w:rsidR="004C3145" w:rsidRPr="004C3145" w14:paraId="719E75E9" w14:textId="77777777" w:rsidTr="33EC1E25">
        <w:tc>
          <w:tcPr>
            <w:tcW w:w="9464" w:type="dxa"/>
            <w:gridSpan w:val="2"/>
            <w:shd w:val="clear" w:color="auto" w:fill="C6D9F1"/>
          </w:tcPr>
          <w:p w14:paraId="07375AAE" w14:textId="77777777" w:rsidR="004C3145" w:rsidRPr="004C3145" w:rsidRDefault="004C3145" w:rsidP="004C3145">
            <w:pPr>
              <w:spacing w:before="120"/>
              <w:jc w:val="center"/>
              <w:rPr>
                <w:rFonts w:ascii="Calibri" w:hAnsi="Calibri" w:cs="Times New Roman"/>
                <w:b/>
                <w:sz w:val="24"/>
                <w:szCs w:val="24"/>
              </w:rPr>
            </w:pPr>
            <w:bookmarkStart w:id="1" w:name="_Hlk509917328"/>
            <w:r w:rsidRPr="004C3145">
              <w:rPr>
                <w:rFonts w:ascii="Calibri" w:hAnsi="Calibri" w:cs="Times New Roman"/>
                <w:b/>
                <w:color w:val="1F497D"/>
                <w:sz w:val="24"/>
                <w:szCs w:val="24"/>
              </w:rPr>
              <w:t>Position Details</w:t>
            </w:r>
          </w:p>
        </w:tc>
      </w:tr>
      <w:bookmarkEnd w:id="1"/>
      <w:tr w:rsidR="004C3145" w:rsidRPr="004C3145" w14:paraId="366CE317" w14:textId="77777777" w:rsidTr="33EC1E25">
        <w:tc>
          <w:tcPr>
            <w:tcW w:w="2943" w:type="dxa"/>
            <w:shd w:val="clear" w:color="auto" w:fill="C6D9F1"/>
          </w:tcPr>
          <w:p w14:paraId="0C4AEFA0" w14:textId="65E508FF"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Position Title</w:t>
            </w:r>
            <w:r w:rsidR="57C5E4B2" w:rsidRPr="40250972">
              <w:rPr>
                <w:rFonts w:ascii="Calibri" w:hAnsi="Calibri" w:cs="Times New Roman"/>
                <w:b/>
                <w:bCs/>
                <w:color w:val="1F497D"/>
                <w:sz w:val="24"/>
                <w:szCs w:val="24"/>
              </w:rPr>
              <w:t>:</w:t>
            </w:r>
          </w:p>
        </w:tc>
        <w:tc>
          <w:tcPr>
            <w:tcW w:w="6521" w:type="dxa"/>
          </w:tcPr>
          <w:p w14:paraId="31D7949C" w14:textId="7F335CE0" w:rsidR="004C3145" w:rsidRPr="004C3145" w:rsidRDefault="00E55BE4" w:rsidP="004C3145">
            <w:pPr>
              <w:spacing w:before="120"/>
              <w:rPr>
                <w:rFonts w:ascii="Calibri" w:hAnsi="Calibri" w:cs="Times New Roman"/>
              </w:rPr>
            </w:pPr>
            <w:r>
              <w:rPr>
                <w:rFonts w:ascii="Calibri" w:hAnsi="Calibri" w:cs="Times New Roman"/>
              </w:rPr>
              <w:t>Team Leader Portfolio Management</w:t>
            </w:r>
          </w:p>
        </w:tc>
      </w:tr>
      <w:tr w:rsidR="004C3145" w:rsidRPr="004C3145" w14:paraId="4002E1F2" w14:textId="77777777" w:rsidTr="33EC1E25">
        <w:tc>
          <w:tcPr>
            <w:tcW w:w="2943" w:type="dxa"/>
            <w:shd w:val="clear" w:color="auto" w:fill="C6D9F1"/>
          </w:tcPr>
          <w:p w14:paraId="0A50A899" w14:textId="72F8D2C1"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Position Number</w:t>
            </w:r>
            <w:r w:rsidR="4182B186" w:rsidRPr="40250972">
              <w:rPr>
                <w:rFonts w:ascii="Calibri" w:hAnsi="Calibri" w:cs="Times New Roman"/>
                <w:b/>
                <w:bCs/>
                <w:color w:val="1F497D"/>
                <w:sz w:val="24"/>
                <w:szCs w:val="24"/>
              </w:rPr>
              <w:t>:</w:t>
            </w:r>
          </w:p>
        </w:tc>
        <w:tc>
          <w:tcPr>
            <w:tcW w:w="6521" w:type="dxa"/>
          </w:tcPr>
          <w:p w14:paraId="5360B4BF" w14:textId="0D41E444" w:rsidR="004C3145" w:rsidRPr="004C3145" w:rsidRDefault="004C3145" w:rsidP="004C3145">
            <w:pPr>
              <w:spacing w:before="120"/>
              <w:rPr>
                <w:rFonts w:ascii="Calibri" w:hAnsi="Calibri" w:cs="Times New Roman"/>
              </w:rPr>
            </w:pPr>
            <w:r w:rsidRPr="004C3145">
              <w:rPr>
                <w:rFonts w:ascii="Calibri" w:hAnsi="Calibri" w:cs="Helv"/>
                <w:color w:val="000000"/>
              </w:rPr>
              <w:t>50</w:t>
            </w:r>
            <w:r w:rsidR="003721FD">
              <w:rPr>
                <w:rFonts w:ascii="Calibri" w:hAnsi="Calibri" w:cs="Calibri"/>
              </w:rPr>
              <w:t>818414</w:t>
            </w:r>
          </w:p>
        </w:tc>
      </w:tr>
      <w:tr w:rsidR="004C3145" w:rsidRPr="004C3145" w14:paraId="31A69A82" w14:textId="77777777" w:rsidTr="33EC1E25">
        <w:tc>
          <w:tcPr>
            <w:tcW w:w="2943" w:type="dxa"/>
            <w:shd w:val="clear" w:color="auto" w:fill="C6D9F1"/>
          </w:tcPr>
          <w:p w14:paraId="49A2E398" w14:textId="5FC61A27"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Classification</w:t>
            </w:r>
            <w:r w:rsidR="44602A65" w:rsidRPr="40250972">
              <w:rPr>
                <w:rFonts w:ascii="Calibri" w:hAnsi="Calibri" w:cs="Times New Roman"/>
                <w:b/>
                <w:bCs/>
                <w:color w:val="1F497D"/>
                <w:sz w:val="24"/>
                <w:szCs w:val="24"/>
              </w:rPr>
              <w:t>:</w:t>
            </w:r>
          </w:p>
        </w:tc>
        <w:tc>
          <w:tcPr>
            <w:tcW w:w="6521" w:type="dxa"/>
          </w:tcPr>
          <w:p w14:paraId="09022087" w14:textId="51F87257" w:rsidR="004C3145" w:rsidRPr="004C3145" w:rsidRDefault="004C3145" w:rsidP="004C3145">
            <w:pPr>
              <w:spacing w:before="120"/>
              <w:rPr>
                <w:rFonts w:ascii="Calibri" w:hAnsi="Calibri" w:cs="Times New Roman"/>
              </w:rPr>
            </w:pPr>
            <w:r w:rsidRPr="004C3145">
              <w:rPr>
                <w:rFonts w:ascii="Calibri" w:hAnsi="Calibri" w:cs="Times New Roman"/>
              </w:rPr>
              <w:t xml:space="preserve">VPS </w:t>
            </w:r>
            <w:r w:rsidR="00E55BE4">
              <w:rPr>
                <w:rFonts w:ascii="Calibri" w:hAnsi="Calibri" w:cs="Times New Roman"/>
              </w:rPr>
              <w:t>5</w:t>
            </w:r>
          </w:p>
        </w:tc>
      </w:tr>
      <w:tr w:rsidR="004C3145" w:rsidRPr="004C3145" w14:paraId="31170CA4" w14:textId="77777777" w:rsidTr="33EC1E25">
        <w:tc>
          <w:tcPr>
            <w:tcW w:w="2943" w:type="dxa"/>
            <w:shd w:val="clear" w:color="auto" w:fill="C6D9F1"/>
          </w:tcPr>
          <w:p w14:paraId="5F82414B" w14:textId="54D27045"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Salary Range</w:t>
            </w:r>
            <w:r w:rsidR="501B959A" w:rsidRPr="40250972">
              <w:rPr>
                <w:rFonts w:ascii="Calibri" w:hAnsi="Calibri" w:cs="Times New Roman"/>
                <w:b/>
                <w:bCs/>
                <w:color w:val="1F497D"/>
                <w:sz w:val="24"/>
                <w:szCs w:val="24"/>
              </w:rPr>
              <w:t>:</w:t>
            </w:r>
          </w:p>
        </w:tc>
        <w:tc>
          <w:tcPr>
            <w:tcW w:w="6521" w:type="dxa"/>
          </w:tcPr>
          <w:p w14:paraId="230FD2CF" w14:textId="11042106" w:rsidR="004C3145" w:rsidRPr="004C3145" w:rsidRDefault="00DE728C" w:rsidP="004C3145">
            <w:pPr>
              <w:spacing w:before="120"/>
              <w:rPr>
                <w:rFonts w:ascii="Calibri" w:hAnsi="Calibri" w:cs="Times New Roman"/>
              </w:rPr>
            </w:pPr>
            <w:r>
              <w:rPr>
                <w:rFonts w:ascii="Calibri" w:hAnsi="Calibri" w:cs="Times New Roman"/>
              </w:rPr>
              <w:t>$1</w:t>
            </w:r>
            <w:r w:rsidR="003F0E2B">
              <w:rPr>
                <w:rFonts w:ascii="Calibri" w:hAnsi="Calibri" w:cs="Times New Roman"/>
              </w:rPr>
              <w:t>13</w:t>
            </w:r>
            <w:r>
              <w:rPr>
                <w:rFonts w:ascii="Calibri" w:hAnsi="Calibri" w:cs="Times New Roman"/>
              </w:rPr>
              <w:t>,</w:t>
            </w:r>
            <w:r w:rsidR="003F0E2B">
              <w:rPr>
                <w:rFonts w:ascii="Calibri" w:hAnsi="Calibri" w:cs="Times New Roman"/>
              </w:rPr>
              <w:t>022</w:t>
            </w:r>
            <w:r>
              <w:rPr>
                <w:rFonts w:ascii="Calibri" w:hAnsi="Calibri" w:cs="Times New Roman"/>
              </w:rPr>
              <w:t xml:space="preserve"> - $13</w:t>
            </w:r>
            <w:r w:rsidR="00FC6ABE">
              <w:rPr>
                <w:rFonts w:ascii="Calibri" w:hAnsi="Calibri" w:cs="Times New Roman"/>
              </w:rPr>
              <w:t>6</w:t>
            </w:r>
            <w:r>
              <w:rPr>
                <w:rFonts w:ascii="Calibri" w:hAnsi="Calibri" w:cs="Times New Roman"/>
              </w:rPr>
              <w:t>,7</w:t>
            </w:r>
            <w:r w:rsidR="00FC6ABE">
              <w:rPr>
                <w:rFonts w:ascii="Calibri" w:hAnsi="Calibri" w:cs="Times New Roman"/>
              </w:rPr>
              <w:t>47</w:t>
            </w:r>
            <w:r w:rsidR="004C3145" w:rsidRPr="004C3145">
              <w:rPr>
                <w:rFonts w:ascii="Calibri" w:hAnsi="Calibri" w:cs="Times New Roman"/>
              </w:rPr>
              <w:t xml:space="preserve"> </w:t>
            </w:r>
          </w:p>
        </w:tc>
      </w:tr>
      <w:tr w:rsidR="00E55BE4" w:rsidRPr="004C3145" w14:paraId="4BE0FD03" w14:textId="77777777" w:rsidTr="33EC1E25">
        <w:tc>
          <w:tcPr>
            <w:tcW w:w="2943" w:type="dxa"/>
            <w:shd w:val="clear" w:color="auto" w:fill="C6D9F1"/>
          </w:tcPr>
          <w:p w14:paraId="5C4CC751" w14:textId="06ABEDD6" w:rsidR="00E55BE4" w:rsidRPr="004C3145" w:rsidRDefault="00E55BE4"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 xml:space="preserve">Employment type: </w:t>
            </w:r>
          </w:p>
        </w:tc>
        <w:tc>
          <w:tcPr>
            <w:tcW w:w="6521" w:type="dxa"/>
          </w:tcPr>
          <w:p w14:paraId="0887632B" w14:textId="0EAD9DD3" w:rsidR="00E55BE4" w:rsidRPr="004C3145" w:rsidRDefault="00E55BE4" w:rsidP="004C3145">
            <w:pPr>
              <w:spacing w:before="120"/>
              <w:rPr>
                <w:rFonts w:ascii="Calibri" w:hAnsi="Calibri" w:cs="Times New Roman"/>
              </w:rPr>
            </w:pPr>
            <w:r w:rsidRPr="004C3145">
              <w:rPr>
                <w:rFonts w:ascii="Calibri" w:hAnsi="Calibri" w:cs="Times New Roman"/>
              </w:rPr>
              <w:t xml:space="preserve">Fixed Term until </w:t>
            </w:r>
            <w:r w:rsidR="00BF47E4">
              <w:rPr>
                <w:rFonts w:ascii="Calibri" w:hAnsi="Calibri" w:cs="Times New Roman"/>
              </w:rPr>
              <w:t>4 September 2026</w:t>
            </w:r>
          </w:p>
        </w:tc>
      </w:tr>
      <w:tr w:rsidR="003241AD" w:rsidRPr="004C3145" w14:paraId="7FF82091" w14:textId="77777777" w:rsidTr="33EC1E25">
        <w:tc>
          <w:tcPr>
            <w:tcW w:w="2943" w:type="dxa"/>
            <w:shd w:val="clear" w:color="auto" w:fill="C6D9F1"/>
          </w:tcPr>
          <w:p w14:paraId="5729B2A2" w14:textId="77777777" w:rsidR="003241AD" w:rsidRPr="004C3145" w:rsidRDefault="003241AD">
            <w:pPr>
              <w:spacing w:before="120"/>
              <w:rPr>
                <w:rFonts w:ascii="Calibri" w:hAnsi="Calibri" w:cs="Times New Roman"/>
                <w:b/>
                <w:color w:val="1F497D"/>
                <w:sz w:val="24"/>
                <w:szCs w:val="24"/>
              </w:rPr>
            </w:pPr>
            <w:r>
              <w:rPr>
                <w:rFonts w:ascii="Calibri" w:hAnsi="Calibri" w:cs="Times New Roman"/>
                <w:b/>
                <w:color w:val="1F497D"/>
                <w:sz w:val="24"/>
                <w:szCs w:val="24"/>
              </w:rPr>
              <w:t>Work Location:</w:t>
            </w:r>
          </w:p>
        </w:tc>
        <w:tc>
          <w:tcPr>
            <w:tcW w:w="6521" w:type="dxa"/>
          </w:tcPr>
          <w:p w14:paraId="75B6C6DE" w14:textId="798BA41D" w:rsidR="003241AD" w:rsidRDefault="003241AD" w:rsidP="76C62E82">
            <w:pPr>
              <w:spacing w:before="120"/>
              <w:rPr>
                <w:rFonts w:ascii="Calibri" w:hAnsi="Calibri" w:cs="Times New Roman"/>
              </w:rPr>
            </w:pPr>
            <w:r w:rsidRPr="00566BF6">
              <w:rPr>
                <w:rFonts w:ascii="Calibri" w:hAnsi="Calibri" w:cs="Times New Roman"/>
              </w:rPr>
              <w:t>8 Nicholson Street, East Melbourne</w:t>
            </w:r>
            <w:r>
              <w:rPr>
                <w:rFonts w:ascii="Calibri" w:hAnsi="Calibri" w:cs="Times New Roman"/>
              </w:rPr>
              <w:br/>
            </w:r>
            <w:r w:rsidRPr="76C62E82">
              <w:rPr>
                <w:rFonts w:ascii="Calibri" w:hAnsi="Calibri" w:cs="Times New Roman"/>
              </w:rPr>
              <w:t xml:space="preserve">Hybrid work arrangement available      </w:t>
            </w:r>
            <w:r>
              <w:rPr>
                <w:rFonts w:ascii="Calibri" w:hAnsi="Calibri" w:cs="Times New Roman"/>
              </w:rPr>
              <w:fldChar w:fldCharType="begin">
                <w:ffData>
                  <w:name w:val=""/>
                  <w:enabled/>
                  <w:calcOnExit w:val="0"/>
                  <w:checkBox>
                    <w:size w:val="26"/>
                    <w:default w:val="1"/>
                  </w:checkBox>
                </w:ffData>
              </w:fldChar>
            </w:r>
            <w:r>
              <w:rPr>
                <w:rFonts w:ascii="Calibri" w:hAnsi="Calibri" w:cs="Times New Roman"/>
              </w:rPr>
              <w:instrText xml:space="preserve"> FORMCHECKBOX </w:instrText>
            </w:r>
            <w:r>
              <w:rPr>
                <w:rFonts w:ascii="Calibri" w:hAnsi="Calibri" w:cs="Times New Roman"/>
              </w:rPr>
            </w:r>
            <w:r>
              <w:rPr>
                <w:rFonts w:ascii="Calibri" w:hAnsi="Calibri" w:cs="Times New Roman"/>
              </w:rPr>
              <w:fldChar w:fldCharType="separate"/>
            </w:r>
            <w:r>
              <w:rPr>
                <w:rFonts w:ascii="Calibri" w:hAnsi="Calibri" w:cs="Times New Roman"/>
              </w:rPr>
              <w:fldChar w:fldCharType="end"/>
            </w:r>
            <w:r w:rsidRPr="76C62E82">
              <w:rPr>
                <w:rFonts w:ascii="Calibri" w:hAnsi="Calibri" w:cs="Times New Roman"/>
              </w:rPr>
              <w:t>Yes</w:t>
            </w:r>
            <w:r w:rsidRPr="00BF7BA5">
              <w:rPr>
                <w:rFonts w:ascii="Calibri" w:hAnsi="Calibri" w:cs="Times New Roman"/>
              </w:rPr>
              <w:tab/>
            </w:r>
            <w:r w:rsidRPr="00BF7BA5">
              <w:rPr>
                <w:rFonts w:ascii="Calibri" w:hAnsi="Calibri" w:cs="Times New Roman"/>
              </w:rPr>
              <w:fldChar w:fldCharType="begin">
                <w:ffData>
                  <w:name w:val=""/>
                  <w:enabled/>
                  <w:calcOnExit w:val="0"/>
                  <w:checkBox>
                    <w:size w:val="26"/>
                    <w:default w:val="0"/>
                    <w:checked w:val="0"/>
                  </w:checkBox>
                </w:ffData>
              </w:fldChar>
            </w:r>
            <w:r w:rsidRPr="00BF7BA5">
              <w:rPr>
                <w:rFonts w:ascii="Calibri" w:hAnsi="Calibri" w:cs="Times New Roman"/>
              </w:rPr>
              <w:instrText xml:space="preserve"> FORMCHECKBOX </w:instrText>
            </w:r>
            <w:r w:rsidRPr="00BF7BA5">
              <w:rPr>
                <w:rFonts w:ascii="Calibri" w:hAnsi="Calibri" w:cs="Times New Roman"/>
              </w:rPr>
            </w:r>
            <w:r w:rsidRPr="00BF7BA5">
              <w:rPr>
                <w:rFonts w:ascii="Calibri" w:hAnsi="Calibri" w:cs="Times New Roman"/>
              </w:rPr>
              <w:fldChar w:fldCharType="separate"/>
            </w:r>
            <w:r w:rsidRPr="00BF7BA5">
              <w:rPr>
                <w:rFonts w:ascii="Calibri" w:hAnsi="Calibri" w:cs="Times New Roman"/>
              </w:rPr>
              <w:fldChar w:fldCharType="end"/>
            </w:r>
            <w:r w:rsidRPr="76C62E82">
              <w:rPr>
                <w:rFonts w:ascii="Calibri" w:hAnsi="Calibri" w:cs="Times New Roman"/>
              </w:rPr>
              <w:t xml:space="preserve">  No</w:t>
            </w:r>
            <w:r w:rsidRPr="76C62E82">
              <w:rPr>
                <w:rFonts w:ascii="Arial" w:hAnsi="Arial"/>
              </w:rPr>
              <w:t xml:space="preserve">                </w:t>
            </w:r>
          </w:p>
        </w:tc>
      </w:tr>
      <w:tr w:rsidR="00A76960" w:rsidRPr="004C3145" w14:paraId="59BB2020" w14:textId="77777777" w:rsidTr="33EC1E25">
        <w:tc>
          <w:tcPr>
            <w:tcW w:w="2943" w:type="dxa"/>
            <w:shd w:val="clear" w:color="auto" w:fill="C6D9F1"/>
          </w:tcPr>
          <w:p w14:paraId="239DAB89" w14:textId="77777777" w:rsidR="00A76960" w:rsidRDefault="00A76960">
            <w:pPr>
              <w:spacing w:before="120"/>
              <w:rPr>
                <w:rFonts w:ascii="Calibri" w:hAnsi="Calibri" w:cs="Times New Roman"/>
                <w:b/>
                <w:color w:val="1F497D"/>
                <w:sz w:val="24"/>
                <w:szCs w:val="24"/>
              </w:rPr>
            </w:pPr>
            <w:r>
              <w:rPr>
                <w:rFonts w:ascii="Calibri" w:hAnsi="Calibri" w:cs="Times New Roman"/>
                <w:b/>
                <w:color w:val="1F497D"/>
                <w:sz w:val="24"/>
                <w:szCs w:val="24"/>
              </w:rPr>
              <w:t>Reports to:</w:t>
            </w:r>
          </w:p>
        </w:tc>
        <w:tc>
          <w:tcPr>
            <w:tcW w:w="6521" w:type="dxa"/>
          </w:tcPr>
          <w:p w14:paraId="72CA6615" w14:textId="64753AC9" w:rsidR="00A76960" w:rsidRDefault="009731A7">
            <w:pPr>
              <w:spacing w:before="120"/>
              <w:rPr>
                <w:rFonts w:ascii="Calibri" w:hAnsi="Calibri" w:cs="Times New Roman"/>
              </w:rPr>
            </w:pPr>
            <w:r>
              <w:rPr>
                <w:rFonts w:ascii="Calibri" w:hAnsi="Calibri" w:cs="Times New Roman"/>
              </w:rPr>
              <w:t>Chris Solum, Executive Manager Planning and Delivery</w:t>
            </w:r>
          </w:p>
        </w:tc>
      </w:tr>
      <w:tr w:rsidR="00DF1169" w:rsidRPr="004C3145" w14:paraId="313B76B0" w14:textId="77777777" w:rsidTr="33EC1E25">
        <w:tc>
          <w:tcPr>
            <w:tcW w:w="2943" w:type="dxa"/>
            <w:shd w:val="clear" w:color="auto" w:fill="C6D9F1"/>
          </w:tcPr>
          <w:p w14:paraId="525E2DE2" w14:textId="22197ED1" w:rsidR="00DF1169" w:rsidRDefault="00B23C6E">
            <w:pPr>
              <w:spacing w:before="120"/>
              <w:rPr>
                <w:rFonts w:ascii="Calibri" w:hAnsi="Calibri" w:cs="Times New Roman"/>
                <w:b/>
                <w:color w:val="1F497D"/>
                <w:sz w:val="24"/>
                <w:szCs w:val="24"/>
              </w:rPr>
            </w:pPr>
            <w:r>
              <w:rPr>
                <w:rFonts w:ascii="Calibri" w:hAnsi="Calibri" w:cs="Times New Roman"/>
                <w:b/>
                <w:color w:val="1F497D"/>
                <w:sz w:val="24"/>
                <w:szCs w:val="24"/>
              </w:rPr>
              <w:t>Direct reports:</w:t>
            </w:r>
          </w:p>
        </w:tc>
        <w:tc>
          <w:tcPr>
            <w:tcW w:w="6521" w:type="dxa"/>
          </w:tcPr>
          <w:p w14:paraId="021315E4" w14:textId="5A948F27" w:rsidR="00DF1169" w:rsidRPr="00B23C6E" w:rsidRDefault="009731A7" w:rsidP="76C62E82">
            <w:pPr>
              <w:spacing w:before="120"/>
              <w:rPr>
                <w:rFonts w:ascii="Calibri" w:hAnsi="Calibri" w:cs="Calibri"/>
              </w:rPr>
            </w:pPr>
            <w:r>
              <w:rPr>
                <w:rFonts w:ascii="Calibri" w:hAnsi="Calibri" w:cs="Calibri"/>
              </w:rPr>
              <w:fldChar w:fldCharType="begin">
                <w:ffData>
                  <w:name w:val=""/>
                  <w:enabled/>
                  <w:calcOnExit w:val="0"/>
                  <w:checkBox>
                    <w:size w:val="26"/>
                    <w:default w:val="1"/>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sidR="00B23C6E" w:rsidRPr="00B23C6E">
              <w:rPr>
                <w:rFonts w:ascii="Calibri" w:hAnsi="Calibri" w:cs="Calibri"/>
              </w:rPr>
              <w:tab/>
            </w:r>
            <w:r w:rsidR="00B23C6E" w:rsidRPr="76C62E82">
              <w:rPr>
                <w:rFonts w:ascii="Calibri" w:hAnsi="Calibri" w:cs="Calibri"/>
              </w:rPr>
              <w:t>Yes</w:t>
            </w:r>
            <w:r w:rsidR="00B23C6E" w:rsidRPr="00B23C6E">
              <w:rPr>
                <w:rFonts w:ascii="Calibri" w:hAnsi="Calibri" w:cs="Calibri"/>
              </w:rPr>
              <w:tab/>
            </w:r>
            <w:r w:rsidR="00B23C6E" w:rsidRPr="00B23C6E">
              <w:rPr>
                <w:rFonts w:ascii="Calibri" w:hAnsi="Calibri" w:cs="Calibri"/>
              </w:rPr>
              <w:fldChar w:fldCharType="begin">
                <w:ffData>
                  <w:name w:val=""/>
                  <w:enabled/>
                  <w:calcOnExit w:val="0"/>
                  <w:checkBox>
                    <w:size w:val="26"/>
                    <w:default w:val="0"/>
                    <w:checked w:val="0"/>
                  </w:checkBox>
                </w:ffData>
              </w:fldChar>
            </w:r>
            <w:r w:rsidR="00B23C6E" w:rsidRPr="00B23C6E">
              <w:rPr>
                <w:rFonts w:ascii="Calibri" w:hAnsi="Calibri" w:cs="Calibri"/>
              </w:rPr>
              <w:instrText xml:space="preserve"> FORMCHECKBOX </w:instrText>
            </w:r>
            <w:r w:rsidR="00B23C6E" w:rsidRPr="00B23C6E">
              <w:rPr>
                <w:rFonts w:ascii="Calibri" w:hAnsi="Calibri" w:cs="Calibri"/>
              </w:rPr>
            </w:r>
            <w:r w:rsidR="00B23C6E" w:rsidRPr="00B23C6E">
              <w:rPr>
                <w:rFonts w:ascii="Calibri" w:hAnsi="Calibri" w:cs="Calibri"/>
              </w:rPr>
              <w:fldChar w:fldCharType="separate"/>
            </w:r>
            <w:r w:rsidR="00B23C6E" w:rsidRPr="00B23C6E">
              <w:rPr>
                <w:rFonts w:ascii="Calibri" w:hAnsi="Calibri" w:cs="Calibri"/>
              </w:rPr>
              <w:fldChar w:fldCharType="end"/>
            </w:r>
            <w:r w:rsidR="00B23C6E" w:rsidRPr="76C62E82">
              <w:rPr>
                <w:rFonts w:ascii="Calibri" w:hAnsi="Calibri" w:cs="Calibri"/>
              </w:rPr>
              <w:t xml:space="preserve">  No                If yes, how many?</w:t>
            </w:r>
            <w:r>
              <w:rPr>
                <w:rFonts w:ascii="Calibri" w:hAnsi="Calibri" w:cs="Calibri"/>
              </w:rPr>
              <w:t xml:space="preserve"> </w:t>
            </w:r>
            <w:r w:rsidR="00A84139">
              <w:rPr>
                <w:rFonts w:ascii="Calibri" w:hAnsi="Calibri" w:cs="Calibri"/>
              </w:rPr>
              <w:t>1</w:t>
            </w:r>
          </w:p>
        </w:tc>
      </w:tr>
      <w:tr w:rsidR="004C3145" w:rsidRPr="004C3145" w14:paraId="412DCE56" w14:textId="77777777" w:rsidTr="33EC1E25">
        <w:tc>
          <w:tcPr>
            <w:tcW w:w="2943" w:type="dxa"/>
            <w:shd w:val="clear" w:color="auto" w:fill="C6D9F1"/>
          </w:tcPr>
          <w:p w14:paraId="11573DB9" w14:textId="704721C9" w:rsidR="004C3145" w:rsidRPr="004C3145" w:rsidRDefault="00241A64" w:rsidP="40250972">
            <w:pPr>
              <w:spacing w:before="120"/>
              <w:rPr>
                <w:rFonts w:ascii="Calibri" w:hAnsi="Calibri" w:cs="Times New Roman"/>
                <w:b/>
                <w:bCs/>
                <w:color w:val="1F497D"/>
                <w:sz w:val="24"/>
                <w:szCs w:val="24"/>
              </w:rPr>
            </w:pPr>
            <w:r>
              <w:rPr>
                <w:rFonts w:ascii="Calibri" w:hAnsi="Calibri" w:cs="Times New Roman"/>
                <w:b/>
                <w:bCs/>
                <w:color w:val="1F497D"/>
                <w:sz w:val="24"/>
                <w:szCs w:val="24"/>
              </w:rPr>
              <w:t xml:space="preserve">Further </w:t>
            </w:r>
            <w:r w:rsidR="008D5C34">
              <w:rPr>
                <w:rFonts w:ascii="Calibri" w:hAnsi="Calibri" w:cs="Times New Roman"/>
                <w:b/>
                <w:bCs/>
                <w:color w:val="1F497D"/>
                <w:sz w:val="24"/>
                <w:szCs w:val="24"/>
              </w:rPr>
              <w:t>information</w:t>
            </w:r>
            <w:r w:rsidR="49C6D151" w:rsidRPr="40250972">
              <w:rPr>
                <w:rFonts w:ascii="Calibri" w:hAnsi="Calibri" w:cs="Times New Roman"/>
                <w:b/>
                <w:bCs/>
                <w:color w:val="1F497D"/>
                <w:sz w:val="24"/>
                <w:szCs w:val="24"/>
              </w:rPr>
              <w:t>:</w:t>
            </w:r>
          </w:p>
        </w:tc>
        <w:tc>
          <w:tcPr>
            <w:tcW w:w="6521" w:type="dxa"/>
          </w:tcPr>
          <w:p w14:paraId="6F8DDE71" w14:textId="77777777" w:rsidR="009731A7" w:rsidRDefault="009731A7" w:rsidP="004C3145">
            <w:pPr>
              <w:spacing w:before="120"/>
              <w:rPr>
                <w:rFonts w:ascii="Calibri" w:hAnsi="Calibri" w:cs="Times New Roman"/>
              </w:rPr>
            </w:pPr>
            <w:r>
              <w:rPr>
                <w:rFonts w:ascii="Calibri" w:hAnsi="Calibri" w:cs="Times New Roman"/>
              </w:rPr>
              <w:t>Chris Solum</w:t>
            </w:r>
            <w:r w:rsidRPr="004C3145">
              <w:rPr>
                <w:rFonts w:ascii="Calibri" w:hAnsi="Calibri" w:cs="Times New Roman"/>
              </w:rPr>
              <w:t xml:space="preserve"> </w:t>
            </w:r>
          </w:p>
          <w:p w14:paraId="054B9F60" w14:textId="56A8C17F" w:rsidR="004C3145" w:rsidRPr="004C3145" w:rsidRDefault="004C3145" w:rsidP="004C3145">
            <w:pPr>
              <w:spacing w:before="120"/>
              <w:rPr>
                <w:rFonts w:ascii="Calibri" w:hAnsi="Calibri" w:cs="Times New Roman"/>
              </w:rPr>
            </w:pPr>
            <w:r w:rsidRPr="004C3145">
              <w:rPr>
                <w:rFonts w:ascii="Calibri" w:hAnsi="Calibri" w:cs="Times New Roman"/>
              </w:rPr>
              <w:t xml:space="preserve">PH: </w:t>
            </w:r>
            <w:r w:rsidR="00404284" w:rsidRPr="00404284">
              <w:rPr>
                <w:rFonts w:ascii="Calibri" w:hAnsi="Calibri" w:cs="Times New Roman"/>
              </w:rPr>
              <w:t>0436</w:t>
            </w:r>
            <w:r w:rsidR="00404284">
              <w:rPr>
                <w:rFonts w:ascii="Calibri" w:hAnsi="Calibri" w:cs="Times New Roman"/>
              </w:rPr>
              <w:t xml:space="preserve"> </w:t>
            </w:r>
            <w:r w:rsidR="00404284" w:rsidRPr="00404284">
              <w:rPr>
                <w:rFonts w:ascii="Calibri" w:hAnsi="Calibri" w:cs="Times New Roman"/>
              </w:rPr>
              <w:t>640</w:t>
            </w:r>
            <w:r w:rsidR="00404284">
              <w:rPr>
                <w:rFonts w:ascii="Calibri" w:hAnsi="Calibri" w:cs="Times New Roman"/>
              </w:rPr>
              <w:t xml:space="preserve"> </w:t>
            </w:r>
            <w:r w:rsidR="00404284" w:rsidRPr="00404284">
              <w:rPr>
                <w:rFonts w:ascii="Calibri" w:hAnsi="Calibri" w:cs="Times New Roman"/>
              </w:rPr>
              <w:t>791</w:t>
            </w:r>
          </w:p>
        </w:tc>
      </w:tr>
      <w:tr w:rsidR="00CC490E" w:rsidRPr="004C3145" w14:paraId="6BEC40A4" w14:textId="77777777" w:rsidTr="33EC1E25">
        <w:tblPrEx>
          <w:tblBorders>
            <w:top w:val="dotted" w:sz="4" w:space="0" w:color="auto"/>
            <w:left w:val="dotted" w:sz="4" w:space="0" w:color="auto"/>
            <w:bottom w:val="dotted" w:sz="4" w:space="0" w:color="auto"/>
            <w:right w:val="dotted" w:sz="4" w:space="0" w:color="auto"/>
            <w:insideH w:val="dotted" w:sz="4" w:space="0" w:color="auto"/>
          </w:tblBorders>
        </w:tblPrEx>
        <w:tc>
          <w:tcPr>
            <w:tcW w:w="9464" w:type="dxa"/>
            <w:gridSpan w:val="2"/>
            <w:tcBorders>
              <w:top w:val="dotted" w:sz="4" w:space="0" w:color="auto"/>
              <w:left w:val="dotted" w:sz="4" w:space="0" w:color="auto"/>
              <w:bottom w:val="dotted" w:sz="4" w:space="0" w:color="auto"/>
              <w:right w:val="dotted" w:sz="4" w:space="0" w:color="auto"/>
            </w:tcBorders>
            <w:shd w:val="clear" w:color="auto" w:fill="C6D9F1"/>
          </w:tcPr>
          <w:p w14:paraId="21FFC318" w14:textId="2BEC7589" w:rsidR="00CC490E" w:rsidRPr="004C3145" w:rsidRDefault="00CC490E" w:rsidP="333C85AF">
            <w:pPr>
              <w:jc w:val="center"/>
              <w:rPr>
                <w:rFonts w:ascii="Calibri" w:hAnsi="Calibri" w:cs="Times New Roman"/>
                <w:b/>
                <w:bCs/>
                <w:sz w:val="24"/>
                <w:szCs w:val="24"/>
              </w:rPr>
            </w:pPr>
            <w:r w:rsidRPr="333C85AF">
              <w:rPr>
                <w:rFonts w:ascii="Calibri" w:hAnsi="Calibri" w:cs="Times New Roman"/>
                <w:b/>
                <w:bCs/>
                <w:color w:val="1F497D"/>
                <w:sz w:val="24"/>
                <w:szCs w:val="24"/>
              </w:rPr>
              <w:t xml:space="preserve">Position </w:t>
            </w:r>
            <w:r w:rsidR="78DB3B30" w:rsidRPr="333C85AF">
              <w:rPr>
                <w:rFonts w:ascii="Calibri" w:hAnsi="Calibri" w:cs="Times New Roman"/>
                <w:b/>
                <w:bCs/>
                <w:color w:val="1F497D"/>
                <w:sz w:val="24"/>
                <w:szCs w:val="24"/>
              </w:rPr>
              <w:t>Purpose</w:t>
            </w:r>
          </w:p>
        </w:tc>
      </w:tr>
      <w:tr w:rsidR="00CC490E" w:rsidRPr="004C3145" w14:paraId="57A8FB22" w14:textId="77777777" w:rsidTr="33EC1E25">
        <w:tblPrEx>
          <w:tblBorders>
            <w:top w:val="dotted" w:sz="4" w:space="0" w:color="auto"/>
            <w:left w:val="dotted" w:sz="4" w:space="0" w:color="auto"/>
            <w:bottom w:val="dotted" w:sz="4" w:space="0" w:color="auto"/>
            <w:right w:val="dotted" w:sz="4" w:space="0" w:color="auto"/>
            <w:insideH w:val="dotted" w:sz="4" w:space="0" w:color="auto"/>
          </w:tblBorders>
        </w:tblPrEx>
        <w:trPr>
          <w:trHeight w:val="539"/>
        </w:trPr>
        <w:tc>
          <w:tcPr>
            <w:tcW w:w="9464" w:type="dxa"/>
            <w:gridSpan w:val="2"/>
            <w:tcBorders>
              <w:top w:val="dotted" w:sz="4" w:space="0" w:color="auto"/>
              <w:left w:val="dotted" w:sz="4" w:space="0" w:color="auto"/>
              <w:bottom w:val="dotted" w:sz="4" w:space="0" w:color="auto"/>
              <w:right w:val="dotted" w:sz="4" w:space="0" w:color="auto"/>
            </w:tcBorders>
          </w:tcPr>
          <w:p w14:paraId="775C8747" w14:textId="77777777" w:rsidR="0060729C" w:rsidRDefault="0060729C">
            <w:pPr>
              <w:tabs>
                <w:tab w:val="left" w:pos="10178"/>
              </w:tabs>
              <w:ind w:right="114"/>
              <w:rPr>
                <w:rFonts w:ascii="Calibri" w:hAnsi="Calibri" w:cs="Calibri"/>
                <w:noProof/>
                <w:lang w:eastAsia="zh-CN"/>
              </w:rPr>
            </w:pPr>
          </w:p>
          <w:p w14:paraId="108A0C1B" w14:textId="77777777" w:rsidR="0060729C" w:rsidRPr="004F7D0C" w:rsidRDefault="0060729C" w:rsidP="0060729C">
            <w:pPr>
              <w:tabs>
                <w:tab w:val="left" w:pos="10178"/>
              </w:tabs>
              <w:ind w:right="114"/>
              <w:rPr>
                <w:rFonts w:ascii="Calibri" w:hAnsi="Calibri" w:cs="Calibri"/>
                <w:noProof/>
                <w:lang w:eastAsia="zh-CN"/>
              </w:rPr>
            </w:pPr>
            <w:r w:rsidRPr="004F7D0C">
              <w:rPr>
                <w:rFonts w:ascii="Calibri" w:hAnsi="Calibri" w:cs="Calibri"/>
                <w:noProof/>
                <w:lang w:eastAsia="zh-CN"/>
              </w:rPr>
              <w:t xml:space="preserve">The Team Leader, Portfolio Management, manages a small team working to ensure that Victoria’s environmental water entitlements are best managed to improve the environmental condition of rivers, wetlands and floodplains. </w:t>
            </w:r>
            <w:r w:rsidRPr="004F7D0C">
              <w:rPr>
                <w:rFonts w:ascii="Calibri" w:hAnsi="Calibri" w:cs="Calibri"/>
                <w:noProof/>
                <w:lang w:eastAsia="zh-CN"/>
              </w:rPr>
              <w:br/>
            </w:r>
          </w:p>
          <w:p w14:paraId="1AFF20E8" w14:textId="54F8D496" w:rsidR="0060729C" w:rsidRPr="004F7D0C" w:rsidRDefault="0060729C" w:rsidP="0060729C">
            <w:pPr>
              <w:tabs>
                <w:tab w:val="left" w:pos="10178"/>
              </w:tabs>
              <w:ind w:right="114"/>
              <w:rPr>
                <w:rFonts w:ascii="Calibri" w:hAnsi="Calibri" w:cs="Calibri"/>
                <w:noProof/>
                <w:lang w:eastAsia="zh-CN"/>
              </w:rPr>
            </w:pPr>
            <w:r w:rsidRPr="004F7D0C">
              <w:rPr>
                <w:rFonts w:ascii="Calibri" w:hAnsi="Calibri" w:cs="Calibri"/>
                <w:noProof/>
                <w:lang w:eastAsia="zh-CN"/>
              </w:rPr>
              <w:t xml:space="preserve">This position has direct oversight of </w:t>
            </w:r>
            <w:r w:rsidR="002115E6" w:rsidRPr="004F7D0C">
              <w:rPr>
                <w:rFonts w:ascii="Calibri" w:hAnsi="Calibri" w:cs="Calibri"/>
                <w:noProof/>
                <w:lang w:eastAsia="zh-CN"/>
              </w:rPr>
              <w:t xml:space="preserve">environmental </w:t>
            </w:r>
            <w:r w:rsidRPr="004F7D0C">
              <w:rPr>
                <w:rFonts w:ascii="Calibri" w:hAnsi="Calibri" w:cs="Calibri"/>
                <w:noProof/>
                <w:lang w:eastAsia="zh-CN"/>
              </w:rPr>
              <w:t xml:space="preserve">water accounting, </w:t>
            </w:r>
            <w:r w:rsidR="00042CDA" w:rsidRPr="004F7D0C">
              <w:rPr>
                <w:rFonts w:ascii="Calibri" w:hAnsi="Calibri" w:cs="Calibri"/>
                <w:noProof/>
                <w:lang w:eastAsia="zh-CN"/>
              </w:rPr>
              <w:t xml:space="preserve">environmental water supply/demand analysis, </w:t>
            </w:r>
            <w:r w:rsidR="008F3D1A" w:rsidRPr="004F7D0C">
              <w:rPr>
                <w:rFonts w:ascii="Calibri" w:hAnsi="Calibri" w:cs="Calibri"/>
                <w:noProof/>
                <w:lang w:eastAsia="zh-CN"/>
              </w:rPr>
              <w:t>coord</w:t>
            </w:r>
            <w:r w:rsidR="009C216B" w:rsidRPr="004F7D0C">
              <w:rPr>
                <w:rFonts w:ascii="Calibri" w:hAnsi="Calibri" w:cs="Calibri"/>
                <w:noProof/>
                <w:lang w:eastAsia="zh-CN"/>
              </w:rPr>
              <w:t>in</w:t>
            </w:r>
            <w:r w:rsidR="008F3D1A" w:rsidRPr="004F7D0C">
              <w:rPr>
                <w:rFonts w:ascii="Calibri" w:hAnsi="Calibri" w:cs="Calibri"/>
                <w:noProof/>
                <w:lang w:eastAsia="zh-CN"/>
              </w:rPr>
              <w:t>ated del</w:t>
            </w:r>
            <w:r w:rsidR="2CEEF0CB" w:rsidRPr="004F7D0C">
              <w:rPr>
                <w:rFonts w:ascii="Calibri" w:hAnsi="Calibri" w:cs="Calibri"/>
                <w:noProof/>
                <w:lang w:eastAsia="zh-CN"/>
              </w:rPr>
              <w:t>i</w:t>
            </w:r>
            <w:r w:rsidR="00536ECA" w:rsidRPr="004F7D0C">
              <w:rPr>
                <w:rFonts w:ascii="Calibri" w:hAnsi="Calibri" w:cs="Calibri"/>
                <w:noProof/>
                <w:lang w:eastAsia="zh-CN"/>
              </w:rPr>
              <w:t xml:space="preserve">very of VEWH, CEWH and TLM water, </w:t>
            </w:r>
            <w:r w:rsidR="00042CDA" w:rsidRPr="004F7D0C">
              <w:rPr>
                <w:rFonts w:ascii="Calibri" w:hAnsi="Calibri" w:cs="Calibri"/>
                <w:noProof/>
                <w:lang w:eastAsia="zh-CN"/>
              </w:rPr>
              <w:t xml:space="preserve">prioritisation of water through use, trade, and carryover, </w:t>
            </w:r>
            <w:r w:rsidRPr="004F7D0C">
              <w:rPr>
                <w:rFonts w:ascii="Calibri" w:hAnsi="Calibri" w:cs="Calibri"/>
                <w:noProof/>
                <w:lang w:eastAsia="zh-CN"/>
              </w:rPr>
              <w:t>trade strategy development</w:t>
            </w:r>
            <w:r w:rsidR="009E5289" w:rsidRPr="004F7D0C">
              <w:rPr>
                <w:rFonts w:ascii="Calibri" w:hAnsi="Calibri" w:cs="Calibri"/>
                <w:noProof/>
                <w:lang w:eastAsia="zh-CN"/>
              </w:rPr>
              <w:t>,</w:t>
            </w:r>
            <w:r w:rsidR="00B64DBF" w:rsidRPr="004F7D0C">
              <w:rPr>
                <w:rFonts w:ascii="Calibri" w:hAnsi="Calibri" w:cs="Calibri"/>
                <w:noProof/>
                <w:lang w:eastAsia="zh-CN"/>
              </w:rPr>
              <w:t xml:space="preserve"> </w:t>
            </w:r>
            <w:r w:rsidR="009E5289" w:rsidRPr="004F7D0C">
              <w:rPr>
                <w:rFonts w:ascii="Calibri" w:hAnsi="Calibri" w:cs="Calibri"/>
                <w:noProof/>
                <w:lang w:eastAsia="zh-CN"/>
              </w:rPr>
              <w:t>commerical trade decisions</w:t>
            </w:r>
            <w:r w:rsidRPr="004F7D0C">
              <w:rPr>
                <w:rFonts w:ascii="Calibri" w:hAnsi="Calibri" w:cs="Calibri"/>
                <w:noProof/>
                <w:lang w:eastAsia="zh-CN"/>
              </w:rPr>
              <w:t xml:space="preserve"> and implementation</w:t>
            </w:r>
            <w:r w:rsidR="0029048E" w:rsidRPr="004F7D0C">
              <w:rPr>
                <w:rFonts w:ascii="Calibri" w:hAnsi="Calibri" w:cs="Calibri"/>
                <w:noProof/>
                <w:lang w:eastAsia="zh-CN"/>
              </w:rPr>
              <w:t>, and</w:t>
            </w:r>
            <w:r w:rsidRPr="004F7D0C">
              <w:rPr>
                <w:rFonts w:ascii="Calibri" w:hAnsi="Calibri" w:cs="Calibri"/>
                <w:noProof/>
                <w:lang w:eastAsia="zh-CN"/>
              </w:rPr>
              <w:t xml:space="preserve"> management of </w:t>
            </w:r>
            <w:r w:rsidR="0029048E" w:rsidRPr="004F7D0C">
              <w:rPr>
                <w:rFonts w:ascii="Calibri" w:hAnsi="Calibri" w:cs="Calibri"/>
                <w:noProof/>
                <w:lang w:eastAsia="zh-CN"/>
              </w:rPr>
              <w:t xml:space="preserve">environmental and </w:t>
            </w:r>
            <w:r w:rsidRPr="004F7D0C">
              <w:rPr>
                <w:rFonts w:ascii="Calibri" w:hAnsi="Calibri" w:cs="Calibri"/>
                <w:noProof/>
                <w:lang w:eastAsia="zh-CN"/>
              </w:rPr>
              <w:t>bulk entitlements</w:t>
            </w:r>
            <w:r w:rsidR="006777C7" w:rsidRPr="004F7D0C">
              <w:rPr>
                <w:rFonts w:ascii="Calibri" w:hAnsi="Calibri" w:cs="Calibri"/>
                <w:noProof/>
                <w:lang w:eastAsia="zh-CN"/>
              </w:rPr>
              <w:t>.</w:t>
            </w:r>
          </w:p>
          <w:p w14:paraId="574B787D" w14:textId="77777777" w:rsidR="00684168" w:rsidRPr="004F7D0C" w:rsidRDefault="00684168" w:rsidP="0060729C">
            <w:pPr>
              <w:tabs>
                <w:tab w:val="left" w:pos="10178"/>
              </w:tabs>
              <w:ind w:right="114"/>
              <w:rPr>
                <w:rFonts w:ascii="Calibri" w:hAnsi="Calibri" w:cs="Calibri"/>
                <w:noProof/>
                <w:lang w:eastAsia="zh-CN"/>
              </w:rPr>
            </w:pPr>
          </w:p>
          <w:p w14:paraId="3E43B607" w14:textId="4BF7F115" w:rsidR="001741A4" w:rsidRPr="004F7D0C" w:rsidRDefault="006D6DBA" w:rsidP="001741A4">
            <w:pPr>
              <w:tabs>
                <w:tab w:val="left" w:pos="10178"/>
              </w:tabs>
              <w:ind w:right="114"/>
              <w:rPr>
                <w:rFonts w:ascii="Calibri" w:hAnsi="Calibri" w:cs="Calibri"/>
                <w:noProof/>
                <w:lang w:eastAsia="zh-CN"/>
              </w:rPr>
            </w:pPr>
            <w:r w:rsidRPr="004F7D0C">
              <w:rPr>
                <w:rFonts w:ascii="Calibri" w:hAnsi="Calibri" w:cs="Calibri"/>
                <w:noProof/>
                <w:lang w:eastAsia="zh-CN"/>
              </w:rPr>
              <w:t xml:space="preserve">With a focus on water portfolio management, </w:t>
            </w:r>
            <w:r w:rsidR="007603D7" w:rsidRPr="004F7D0C">
              <w:rPr>
                <w:rFonts w:ascii="Calibri" w:hAnsi="Calibri" w:cs="Calibri"/>
                <w:noProof/>
                <w:lang w:eastAsia="zh-CN"/>
              </w:rPr>
              <w:t>t</w:t>
            </w:r>
            <w:r w:rsidR="001741A4" w:rsidRPr="004F7D0C">
              <w:rPr>
                <w:rFonts w:ascii="Calibri" w:hAnsi="Calibri" w:cs="Calibri"/>
                <w:noProof/>
                <w:lang w:eastAsia="zh-CN"/>
              </w:rPr>
              <w:t>he Team Leader directs and mentors environmental water coordinators to deliver key VEWH outputs</w:t>
            </w:r>
            <w:r w:rsidR="007603D7" w:rsidRPr="004F7D0C">
              <w:rPr>
                <w:rFonts w:ascii="Calibri" w:hAnsi="Calibri" w:cs="Calibri"/>
                <w:noProof/>
                <w:lang w:eastAsia="zh-CN"/>
              </w:rPr>
              <w:t>,</w:t>
            </w:r>
            <w:r w:rsidR="001741A4" w:rsidRPr="004F7D0C">
              <w:rPr>
                <w:rFonts w:ascii="Calibri" w:hAnsi="Calibri" w:cs="Calibri"/>
                <w:noProof/>
                <w:lang w:eastAsia="zh-CN"/>
              </w:rPr>
              <w:t xml:space="preserve"> </w:t>
            </w:r>
            <w:r w:rsidRPr="004F7D0C">
              <w:rPr>
                <w:rFonts w:ascii="Calibri" w:hAnsi="Calibri" w:cs="Calibri"/>
                <w:noProof/>
                <w:lang w:eastAsia="zh-CN"/>
              </w:rPr>
              <w:t>and is expected to provide authoritative advice to the Executive team and Commission</w:t>
            </w:r>
            <w:r w:rsidR="007603D7" w:rsidRPr="004F7D0C">
              <w:rPr>
                <w:rFonts w:ascii="Calibri" w:hAnsi="Calibri" w:cs="Calibri"/>
                <w:noProof/>
                <w:lang w:eastAsia="zh-CN"/>
              </w:rPr>
              <w:t>.</w:t>
            </w:r>
            <w:r w:rsidRPr="004F7D0C">
              <w:rPr>
                <w:rFonts w:ascii="Calibri" w:hAnsi="Calibri" w:cs="Calibri"/>
                <w:noProof/>
                <w:lang w:eastAsia="zh-CN"/>
              </w:rPr>
              <w:t xml:space="preserve"> </w:t>
            </w:r>
          </w:p>
          <w:p w14:paraId="4EB72B01" w14:textId="77777777" w:rsidR="001741A4" w:rsidRPr="004F7D0C" w:rsidRDefault="001741A4" w:rsidP="001741A4">
            <w:pPr>
              <w:tabs>
                <w:tab w:val="left" w:pos="10178"/>
              </w:tabs>
              <w:ind w:right="114"/>
              <w:rPr>
                <w:rFonts w:ascii="Calibri" w:hAnsi="Calibri" w:cs="Calibri"/>
                <w:noProof/>
                <w:lang w:eastAsia="zh-CN"/>
              </w:rPr>
            </w:pPr>
          </w:p>
          <w:p w14:paraId="3D9C1D82" w14:textId="538022F2" w:rsidR="00684168" w:rsidRPr="004F7D0C" w:rsidRDefault="00684168" w:rsidP="00684168">
            <w:pPr>
              <w:tabs>
                <w:tab w:val="left" w:pos="10178"/>
              </w:tabs>
              <w:ind w:right="114"/>
              <w:rPr>
                <w:rFonts w:ascii="Calibri" w:hAnsi="Calibri" w:cs="Calibri"/>
                <w:noProof/>
                <w:lang w:eastAsia="zh-CN"/>
              </w:rPr>
            </w:pPr>
            <w:r w:rsidRPr="004F7D0C">
              <w:rPr>
                <w:rFonts w:ascii="Calibri" w:hAnsi="Calibri" w:cs="Calibri"/>
                <w:noProof/>
                <w:lang w:eastAsia="zh-CN"/>
              </w:rPr>
              <w:t>The Team Leader is</w:t>
            </w:r>
            <w:r w:rsidR="007603D7" w:rsidRPr="004F7D0C">
              <w:rPr>
                <w:rFonts w:ascii="Calibri" w:hAnsi="Calibri" w:cs="Calibri"/>
                <w:noProof/>
                <w:lang w:eastAsia="zh-CN"/>
              </w:rPr>
              <w:t xml:space="preserve"> also</w:t>
            </w:r>
            <w:r w:rsidRPr="004F7D0C">
              <w:rPr>
                <w:rFonts w:ascii="Calibri" w:hAnsi="Calibri" w:cs="Calibri"/>
                <w:noProof/>
                <w:lang w:eastAsia="zh-CN"/>
              </w:rPr>
              <w:t xml:space="preserve"> required to contribute to the scoping and delivery of key strategic initiatives for the VEWH, and represent the VEWH in relevant partner and stakeholder forums.</w:t>
            </w:r>
          </w:p>
          <w:p w14:paraId="585B29F6" w14:textId="77777777" w:rsidR="00FD551C" w:rsidRDefault="00FD551C" w:rsidP="0060729C">
            <w:pPr>
              <w:tabs>
                <w:tab w:val="left" w:pos="10178"/>
              </w:tabs>
              <w:ind w:right="114"/>
              <w:rPr>
                <w:rFonts w:ascii="Calibri" w:hAnsi="Calibri" w:cs="Calibri"/>
                <w:noProof/>
                <w:color w:val="FF0000"/>
                <w:lang w:eastAsia="zh-CN"/>
              </w:rPr>
            </w:pPr>
          </w:p>
          <w:p w14:paraId="08EC92B8" w14:textId="77777777" w:rsidR="00CC490E" w:rsidRDefault="00CC490E" w:rsidP="003328A9">
            <w:pPr>
              <w:tabs>
                <w:tab w:val="left" w:pos="10178"/>
              </w:tabs>
              <w:ind w:right="114"/>
              <w:rPr>
                <w:rFonts w:ascii="Calibri" w:eastAsia="Times New Roman" w:hAnsi="Calibri" w:cs="Calibri"/>
                <w:color w:val="000000"/>
                <w:lang w:eastAsia="en-AU"/>
              </w:rPr>
            </w:pPr>
          </w:p>
          <w:p w14:paraId="0C9E34D5" w14:textId="77777777" w:rsidR="00F074E6" w:rsidRDefault="00F074E6" w:rsidP="003328A9">
            <w:pPr>
              <w:tabs>
                <w:tab w:val="left" w:pos="10178"/>
              </w:tabs>
              <w:ind w:right="114"/>
              <w:rPr>
                <w:rFonts w:ascii="Calibri" w:eastAsia="Times New Roman" w:hAnsi="Calibri" w:cs="Calibri"/>
                <w:color w:val="000000"/>
                <w:lang w:eastAsia="en-AU"/>
              </w:rPr>
            </w:pPr>
          </w:p>
          <w:p w14:paraId="1B8B908F" w14:textId="77777777" w:rsidR="00F074E6" w:rsidRDefault="00F074E6" w:rsidP="003328A9">
            <w:pPr>
              <w:tabs>
                <w:tab w:val="left" w:pos="10178"/>
              </w:tabs>
              <w:ind w:right="114"/>
              <w:rPr>
                <w:rFonts w:ascii="Calibri" w:eastAsia="Times New Roman" w:hAnsi="Calibri" w:cs="Calibri"/>
                <w:color w:val="000000"/>
                <w:lang w:eastAsia="en-AU"/>
              </w:rPr>
            </w:pPr>
          </w:p>
          <w:p w14:paraId="23F395C0" w14:textId="77777777" w:rsidR="00F074E6" w:rsidRDefault="00F074E6" w:rsidP="003328A9">
            <w:pPr>
              <w:tabs>
                <w:tab w:val="left" w:pos="10178"/>
              </w:tabs>
              <w:ind w:right="114"/>
              <w:rPr>
                <w:rFonts w:ascii="Calibri" w:eastAsia="Times New Roman" w:hAnsi="Calibri" w:cs="Calibri"/>
                <w:color w:val="000000"/>
                <w:lang w:eastAsia="en-AU"/>
              </w:rPr>
            </w:pPr>
          </w:p>
          <w:p w14:paraId="6E9EA83C" w14:textId="77777777" w:rsidR="00F074E6" w:rsidRPr="004C3145" w:rsidRDefault="00F074E6" w:rsidP="003328A9">
            <w:pPr>
              <w:tabs>
                <w:tab w:val="left" w:pos="10178"/>
              </w:tabs>
              <w:ind w:right="114"/>
              <w:rPr>
                <w:rFonts w:ascii="Calibri" w:eastAsia="Times New Roman" w:hAnsi="Calibri" w:cs="Calibri"/>
                <w:color w:val="000000"/>
                <w:lang w:eastAsia="en-AU"/>
              </w:rPr>
            </w:pPr>
          </w:p>
        </w:tc>
      </w:tr>
    </w:tbl>
    <w:p w14:paraId="15519662" w14:textId="77777777" w:rsidR="004C3145" w:rsidRDefault="004C3145" w:rsidP="004C3145">
      <w:pPr>
        <w:spacing w:after="0" w:line="240" w:lineRule="auto"/>
        <w:rPr>
          <w:rFonts w:ascii="Times New Roman" w:eastAsia="Times New Roman" w:hAnsi="Times New Roman" w:cs="Times New Roman"/>
          <w:sz w:val="14"/>
          <w:szCs w:val="24"/>
          <w:lang w:eastAsia="en-AU"/>
        </w:rPr>
      </w:pPr>
    </w:p>
    <w:p w14:paraId="672830B7" w14:textId="77777777" w:rsidR="001A14E6" w:rsidRPr="004C3145" w:rsidRDefault="001A14E6" w:rsidP="004C3145">
      <w:pPr>
        <w:spacing w:after="0" w:line="240" w:lineRule="auto"/>
        <w:rPr>
          <w:rFonts w:ascii="Times New Roman" w:eastAsia="Times New Roman" w:hAnsi="Times New Roman" w:cs="Times New Roman"/>
          <w:sz w:val="14"/>
          <w:szCs w:val="24"/>
          <w:lang w:eastAsia="en-AU"/>
        </w:rPr>
      </w:pPr>
    </w:p>
    <w:tbl>
      <w:tblPr>
        <w:tblStyle w:val="TableGrid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4"/>
      </w:tblGrid>
      <w:tr w:rsidR="004C3145" w:rsidRPr="004C3145" w14:paraId="663CBC8D" w14:textId="77777777" w:rsidTr="76C62E82">
        <w:tc>
          <w:tcPr>
            <w:tcW w:w="9464" w:type="dxa"/>
            <w:tcBorders>
              <w:bottom w:val="dotted" w:sz="4" w:space="0" w:color="auto"/>
            </w:tcBorders>
            <w:shd w:val="clear" w:color="auto" w:fill="C6D9F1"/>
          </w:tcPr>
          <w:p w14:paraId="7602D89C" w14:textId="77777777" w:rsidR="004C3145" w:rsidRPr="004C3145" w:rsidRDefault="004C3145" w:rsidP="004C3145">
            <w:pPr>
              <w:jc w:val="center"/>
              <w:rPr>
                <w:rFonts w:ascii="Calibri" w:hAnsi="Calibri" w:cs="Times New Roman"/>
                <w:b/>
                <w:sz w:val="24"/>
                <w:szCs w:val="24"/>
              </w:rPr>
            </w:pPr>
            <w:bookmarkStart w:id="2" w:name="_Hlk509919167"/>
            <w:r w:rsidRPr="004C3145">
              <w:rPr>
                <w:rFonts w:ascii="Calibri" w:hAnsi="Calibri" w:cs="Times New Roman"/>
                <w:b/>
                <w:color w:val="1F497D"/>
                <w:sz w:val="24"/>
                <w:szCs w:val="24"/>
              </w:rPr>
              <w:lastRenderedPageBreak/>
              <w:t>Organisation Overview</w:t>
            </w:r>
          </w:p>
        </w:tc>
      </w:tr>
      <w:tr w:rsidR="004C3145" w:rsidRPr="004C3145" w14:paraId="6C0EB4A7" w14:textId="77777777" w:rsidTr="76C62E82">
        <w:trPr>
          <w:trHeight w:val="1384"/>
        </w:trPr>
        <w:tc>
          <w:tcPr>
            <w:tcW w:w="9464" w:type="dxa"/>
            <w:shd w:val="clear" w:color="auto" w:fill="F2F2F2" w:themeFill="background1" w:themeFillShade="F2"/>
          </w:tcPr>
          <w:p w14:paraId="431A4C02" w14:textId="27D1523A" w:rsidR="004C3145" w:rsidRPr="004C3145" w:rsidRDefault="004C3145" w:rsidP="76C62E82">
            <w:pPr>
              <w:tabs>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76C62E82">
              <w:rPr>
                <w:rFonts w:ascii="Calibri" w:hAnsi="Calibri" w:cs="Calibri"/>
                <w:color w:val="000000" w:themeColor="text1"/>
              </w:rPr>
              <w:t xml:space="preserve">The Victorian Environmental Water Holder (VEWH) is an independent statutory body responsible for managing Victoria’s environmental water entitlements, in cooperation with </w:t>
            </w:r>
            <w:r w:rsidR="00F12E44" w:rsidRPr="76C62E82">
              <w:rPr>
                <w:rFonts w:ascii="Calibri" w:hAnsi="Calibri" w:cs="Calibri"/>
                <w:color w:val="000000" w:themeColor="text1"/>
              </w:rPr>
              <w:t xml:space="preserve">program </w:t>
            </w:r>
            <w:r w:rsidRPr="76C62E82">
              <w:rPr>
                <w:rFonts w:ascii="Calibri" w:hAnsi="Calibri" w:cs="Calibri"/>
                <w:color w:val="000000" w:themeColor="text1"/>
              </w:rPr>
              <w:t xml:space="preserve">partners, to improve the environmental health of rivers, wetlands and floodplains.  </w:t>
            </w:r>
          </w:p>
          <w:p w14:paraId="62E2B9F2"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p>
          <w:p w14:paraId="2F047539"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004C3145">
              <w:rPr>
                <w:rFonts w:ascii="Calibri" w:hAnsi="Calibri" w:cs="Calibri"/>
                <w:color w:val="000000"/>
              </w:rPr>
              <w:t>The VEWH’s core organisation values and example behaviours and attitudes are:</w:t>
            </w:r>
          </w:p>
          <w:p w14:paraId="5911CC4B" w14:textId="77777777" w:rsidR="004C3145" w:rsidRPr="004C3145" w:rsidRDefault="004C3145" w:rsidP="004C3145">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004C3145">
              <w:rPr>
                <w:rFonts w:ascii="Calibri" w:hAnsi="Calibri" w:cs="Calibri"/>
                <w:color w:val="000000"/>
              </w:rPr>
              <w:t>Collaboration - we respect and complement our partners</w:t>
            </w:r>
          </w:p>
          <w:p w14:paraId="1AD7491E" w14:textId="77777777" w:rsidR="004C3145" w:rsidRPr="004C3145" w:rsidRDefault="004C3145" w:rsidP="004C3145">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004C3145">
              <w:rPr>
                <w:rFonts w:ascii="Calibri" w:hAnsi="Calibri" w:cs="Calibri"/>
                <w:color w:val="000000"/>
              </w:rPr>
              <w:t>Integrity - we are accountable for our actions</w:t>
            </w:r>
          </w:p>
          <w:p w14:paraId="501CBEA4" w14:textId="77777777" w:rsidR="004C3145" w:rsidRPr="004C3145" w:rsidRDefault="004C3145" w:rsidP="76C62E82">
            <w:pPr>
              <w:numPr>
                <w:ilvl w:val="0"/>
                <w:numId w:val="19"/>
              </w:numPr>
              <w:tabs>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76C62E82">
              <w:rPr>
                <w:rFonts w:ascii="Calibri" w:hAnsi="Calibri" w:cs="Calibri"/>
                <w:color w:val="000000" w:themeColor="text1"/>
              </w:rPr>
              <w:t>Commitment - we value healthy rivers, wetlands and floodplains</w:t>
            </w:r>
          </w:p>
          <w:p w14:paraId="79CA8300" w14:textId="77777777" w:rsidR="004C3145" w:rsidRPr="004C3145" w:rsidRDefault="004C3145" w:rsidP="004C3145">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004C3145">
              <w:rPr>
                <w:rFonts w:ascii="Calibri" w:hAnsi="Calibri" w:cs="Calibri"/>
                <w:color w:val="000000"/>
              </w:rPr>
              <w:t>Initiative - we aspire to be leaders in what we do</w:t>
            </w:r>
          </w:p>
          <w:p w14:paraId="691086A4"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p>
          <w:p w14:paraId="3A0A344B" w14:textId="27C77D69" w:rsidR="004C3145" w:rsidRPr="004C3145" w:rsidRDefault="004C3145" w:rsidP="76C62E82">
            <w:pPr>
              <w:tabs>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76C62E82">
              <w:rPr>
                <w:rFonts w:ascii="Calibri" w:hAnsi="Calibri" w:cs="Calibri"/>
                <w:color w:val="000000" w:themeColor="text1"/>
              </w:rPr>
              <w:t xml:space="preserve">The VEWH is comprised of </w:t>
            </w:r>
            <w:r w:rsidR="00DD6712" w:rsidRPr="76C62E82">
              <w:rPr>
                <w:rFonts w:ascii="Calibri" w:hAnsi="Calibri" w:cs="Calibri"/>
                <w:color w:val="000000" w:themeColor="text1"/>
              </w:rPr>
              <w:t>four</w:t>
            </w:r>
            <w:r w:rsidRPr="76C62E82">
              <w:rPr>
                <w:rFonts w:ascii="Calibri" w:hAnsi="Calibri" w:cs="Calibri"/>
                <w:color w:val="000000" w:themeColor="text1"/>
              </w:rPr>
              <w:t xml:space="preserve"> part-time Commissioners, supported by </w:t>
            </w:r>
            <w:r w:rsidR="0021788F" w:rsidRPr="76C62E82">
              <w:rPr>
                <w:rFonts w:ascii="Calibri" w:hAnsi="Calibri" w:cs="Calibri"/>
                <w:color w:val="000000" w:themeColor="text1"/>
              </w:rPr>
              <w:t xml:space="preserve">a small office </w:t>
            </w:r>
            <w:r w:rsidR="00E82EB6" w:rsidRPr="76C62E82">
              <w:rPr>
                <w:rFonts w:ascii="Calibri" w:hAnsi="Calibri" w:cs="Calibri"/>
                <w:color w:val="000000" w:themeColor="text1"/>
              </w:rPr>
              <w:t>led by the Chief Executive Officer</w:t>
            </w:r>
            <w:r w:rsidRPr="76C62E82">
              <w:rPr>
                <w:rFonts w:ascii="Calibri" w:hAnsi="Calibri" w:cs="Calibri"/>
                <w:color w:val="000000" w:themeColor="text1"/>
              </w:rPr>
              <w:t xml:space="preserve"> and specialist team members including those in technical, communication and administrative roles.</w:t>
            </w:r>
          </w:p>
          <w:p w14:paraId="3484FE9C"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p>
          <w:p w14:paraId="0E19622C" w14:textId="6115B288" w:rsidR="00B31183" w:rsidRPr="00B31183" w:rsidRDefault="00B31183" w:rsidP="02244C11">
            <w:pPr>
              <w:tabs>
                <w:tab w:val="left" w:pos="720"/>
                <w:tab w:val="left" w:pos="1440"/>
                <w:tab w:val="left" w:pos="2160"/>
                <w:tab w:val="left" w:pos="2880"/>
                <w:tab w:val="left" w:pos="3600"/>
                <w:tab w:val="left" w:pos="4320"/>
              </w:tabs>
              <w:autoSpaceDE w:val="0"/>
              <w:autoSpaceDN w:val="0"/>
              <w:adjustRightInd w:val="0"/>
              <w:spacing w:after="200"/>
              <w:rPr>
                <w:rFonts w:ascii="Calibri" w:hAnsi="Calibri" w:cs="Calibri"/>
                <w:color w:val="000000"/>
              </w:rPr>
            </w:pPr>
            <w:r w:rsidRPr="02244C11">
              <w:rPr>
                <w:rFonts w:ascii="Calibri" w:hAnsi="Calibri" w:cs="Calibri"/>
                <w:color w:val="000000" w:themeColor="text1"/>
              </w:rPr>
              <w:t xml:space="preserve">In managing the Water Holdings, the VEWH’s key program partners are </w:t>
            </w:r>
            <w:r w:rsidR="00D50F8F" w:rsidRPr="02244C11">
              <w:rPr>
                <w:rFonts w:ascii="Calibri" w:hAnsi="Calibri" w:cs="Calibri"/>
                <w:color w:val="000000" w:themeColor="text1"/>
              </w:rPr>
              <w:t>the Department of Energy</w:t>
            </w:r>
            <w:r w:rsidR="3F77484B" w:rsidRPr="02244C11">
              <w:rPr>
                <w:rFonts w:ascii="Calibri" w:hAnsi="Calibri" w:cs="Calibri"/>
                <w:color w:val="000000" w:themeColor="text1"/>
              </w:rPr>
              <w:t>, Environment,</w:t>
            </w:r>
            <w:r w:rsidR="00D50F8F" w:rsidRPr="02244C11">
              <w:rPr>
                <w:rFonts w:ascii="Calibri" w:hAnsi="Calibri" w:cs="Calibri"/>
                <w:color w:val="000000" w:themeColor="text1"/>
              </w:rPr>
              <w:t xml:space="preserve"> and Climate Action (DEECA), </w:t>
            </w:r>
            <w:r w:rsidRPr="02244C11">
              <w:rPr>
                <w:rFonts w:ascii="Calibri" w:hAnsi="Calibri" w:cs="Calibri"/>
                <w:color w:val="000000" w:themeColor="text1"/>
              </w:rPr>
              <w:t>waterway managers (catchment management authorities and Melbourne Water), other water holders (including the Commonwealth Environmental Water Holder and the Murray-Darling Basin Authority), storage managers</w:t>
            </w:r>
            <w:r w:rsidR="00B55DF9" w:rsidRPr="02244C11">
              <w:rPr>
                <w:rFonts w:ascii="Calibri" w:hAnsi="Calibri" w:cs="Calibri"/>
                <w:color w:val="000000" w:themeColor="text1"/>
              </w:rPr>
              <w:t xml:space="preserve">, </w:t>
            </w:r>
            <w:r w:rsidRPr="02244C11">
              <w:rPr>
                <w:rFonts w:ascii="Calibri" w:hAnsi="Calibri" w:cs="Calibri"/>
                <w:color w:val="000000" w:themeColor="text1"/>
              </w:rPr>
              <w:t>land managers</w:t>
            </w:r>
            <w:r w:rsidR="00B55DF9" w:rsidRPr="02244C11">
              <w:rPr>
                <w:rFonts w:ascii="Calibri" w:hAnsi="Calibri" w:cs="Calibri"/>
                <w:color w:val="000000" w:themeColor="text1"/>
              </w:rPr>
              <w:t xml:space="preserve"> and Traditional Owners</w:t>
            </w:r>
            <w:r w:rsidRPr="02244C11">
              <w:rPr>
                <w:rFonts w:ascii="Calibri" w:hAnsi="Calibri" w:cs="Calibri"/>
                <w:color w:val="000000" w:themeColor="text1"/>
              </w:rPr>
              <w:t xml:space="preserve">. The VEWH is committed to increasing the self-determination of Victoria’s Traditional Owners in the environmental watering program. </w:t>
            </w:r>
          </w:p>
          <w:p w14:paraId="57140C8F" w14:textId="445B8DE9"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004C3145">
              <w:rPr>
                <w:rFonts w:ascii="Calibri" w:hAnsi="Calibri" w:cs="Calibri"/>
                <w:color w:val="000000"/>
              </w:rPr>
              <w:t xml:space="preserve">The VEWH’s corporate services are provided by DEECA. Our teams commit to DEECA’s human resource policies, systems and procedures and organisational values, and we recruit under </w:t>
            </w:r>
            <w:hyperlink r:id="rId13" w:history="1">
              <w:r w:rsidR="00492B9D" w:rsidRPr="00C07DD3">
                <w:rPr>
                  <w:rStyle w:val="Hyperlink"/>
                  <w:rFonts w:ascii="Arial" w:eastAsiaTheme="minorEastAsia" w:hAnsi="Arial" w:cs="Arial"/>
                  <w:sz w:val="20"/>
                  <w:szCs w:val="20"/>
                </w:rPr>
                <w:t>Victorian Public Service Enterprise Agreement 202</w:t>
              </w:r>
              <w:r w:rsidR="00492B9D" w:rsidRPr="00C07DD3">
                <w:rPr>
                  <w:rStyle w:val="Hyperlink"/>
                  <w:rFonts w:ascii="Arial" w:hAnsi="Arial" w:cs="Arial"/>
                  <w:sz w:val="20"/>
                  <w:szCs w:val="20"/>
                </w:rPr>
                <w:t>4</w:t>
              </w:r>
            </w:hyperlink>
            <w:r w:rsidRPr="004C3145">
              <w:rPr>
                <w:rFonts w:ascii="Calibri" w:hAnsi="Calibri" w:cs="Calibri"/>
                <w:color w:val="000000"/>
              </w:rPr>
              <w:t>.</w:t>
            </w:r>
          </w:p>
          <w:p w14:paraId="3732B001"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sz w:val="24"/>
                <w:szCs w:val="24"/>
              </w:rPr>
            </w:pPr>
          </w:p>
          <w:p w14:paraId="2E96D8FA" w14:textId="355C5811"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004C3145">
              <w:rPr>
                <w:rFonts w:ascii="Calibri" w:hAnsi="Calibri" w:cs="Calibri"/>
                <w:color w:val="000000"/>
              </w:rPr>
              <w:t xml:space="preserve">For more information on the Victorian Environmental Water Holder, visit </w:t>
            </w:r>
            <w:hyperlink r:id="rId14" w:history="1">
              <w:r w:rsidR="00D54502" w:rsidRPr="00314329">
                <w:rPr>
                  <w:rStyle w:val="Hyperlink"/>
                  <w:rFonts w:ascii="Calibri" w:hAnsi="Calibri" w:cs="Calibri"/>
                </w:rPr>
                <w:t>www.vewh.vic.gov.au</w:t>
              </w:r>
            </w:hyperlink>
          </w:p>
        </w:tc>
      </w:tr>
      <w:bookmarkEnd w:id="2"/>
    </w:tbl>
    <w:p w14:paraId="0B354F9A" w14:textId="77777777" w:rsidR="004C3145" w:rsidRPr="004C3145" w:rsidRDefault="004C3145" w:rsidP="004C3145">
      <w:pPr>
        <w:spacing w:after="0" w:line="240" w:lineRule="auto"/>
        <w:rPr>
          <w:rFonts w:ascii="Times New Roman" w:eastAsia="Times New Roman" w:hAnsi="Times New Roman" w:cs="Times New Roman"/>
          <w:sz w:val="12"/>
          <w:szCs w:val="24"/>
          <w:lang w:eastAsia="en-AU"/>
        </w:rPr>
      </w:pPr>
    </w:p>
    <w:p w14:paraId="173B6DD6" w14:textId="77777777" w:rsidR="004C3145" w:rsidRPr="004C3145" w:rsidRDefault="004C3145" w:rsidP="004C3145">
      <w:pPr>
        <w:spacing w:after="0" w:line="240" w:lineRule="auto"/>
        <w:rPr>
          <w:rFonts w:ascii="Times New Roman" w:eastAsia="Times New Roman" w:hAnsi="Times New Roman" w:cs="Times New Roman"/>
          <w:sz w:val="12"/>
          <w:szCs w:val="12"/>
          <w:lang w:eastAsia="en-AU"/>
        </w:rPr>
      </w:pPr>
    </w:p>
    <w:tbl>
      <w:tblPr>
        <w:tblStyle w:val="TableGrid2"/>
        <w:tblW w:w="0" w:type="auto"/>
        <w:tblBorders>
          <w:insideH w:val="dotted" w:sz="4" w:space="0" w:color="auto"/>
          <w:insideV w:val="dotted" w:sz="4" w:space="0" w:color="auto"/>
        </w:tblBorders>
        <w:tblLook w:val="04A0" w:firstRow="1" w:lastRow="0" w:firstColumn="1" w:lastColumn="0" w:noHBand="0" w:noVBand="1"/>
      </w:tblPr>
      <w:tblGrid>
        <w:gridCol w:w="9464"/>
      </w:tblGrid>
      <w:tr w:rsidR="004C3145" w:rsidRPr="004C3145" w14:paraId="0EEA5DA6" w14:textId="77777777" w:rsidTr="6D17E761">
        <w:tc>
          <w:tcPr>
            <w:tcW w:w="9464" w:type="dxa"/>
            <w:tcBorders>
              <w:top w:val="single" w:sz="4" w:space="0" w:color="auto"/>
              <w:bottom w:val="single" w:sz="4" w:space="0" w:color="auto"/>
            </w:tcBorders>
            <w:shd w:val="clear" w:color="auto" w:fill="C6D9F1"/>
          </w:tcPr>
          <w:p w14:paraId="5DF168A2" w14:textId="77777777" w:rsidR="004C3145" w:rsidRPr="004C3145" w:rsidRDefault="004C3145" w:rsidP="004C3145">
            <w:pPr>
              <w:jc w:val="center"/>
              <w:rPr>
                <w:rFonts w:ascii="Calibri" w:hAnsi="Calibri" w:cs="Times New Roman"/>
                <w:sz w:val="8"/>
                <w:szCs w:val="24"/>
              </w:rPr>
            </w:pPr>
            <w:r w:rsidRPr="004C3145">
              <w:rPr>
                <w:rFonts w:ascii="Calibri" w:hAnsi="Calibri" w:cs="Times New Roman"/>
                <w:sz w:val="24"/>
                <w:szCs w:val="24"/>
              </w:rPr>
              <w:br w:type="column"/>
            </w:r>
            <w:r w:rsidRPr="004C3145">
              <w:rPr>
                <w:rFonts w:ascii="Calibri" w:hAnsi="Calibri" w:cs="Times New Roman"/>
                <w:sz w:val="24"/>
                <w:szCs w:val="24"/>
              </w:rPr>
              <w:br w:type="column"/>
            </w:r>
            <w:r w:rsidRPr="004C3145">
              <w:rPr>
                <w:rFonts w:ascii="Calibri" w:hAnsi="Calibri" w:cs="Times New Roman"/>
                <w:sz w:val="24"/>
                <w:szCs w:val="24"/>
              </w:rPr>
              <w:br w:type="column"/>
            </w:r>
          </w:p>
          <w:p w14:paraId="1147EA0B" w14:textId="77777777" w:rsidR="004C3145" w:rsidRPr="004C3145" w:rsidRDefault="004C3145" w:rsidP="004C3145">
            <w:pPr>
              <w:jc w:val="center"/>
              <w:rPr>
                <w:rFonts w:ascii="Calibri" w:hAnsi="Calibri" w:cs="Times New Roman"/>
                <w:b/>
                <w:color w:val="1F497D"/>
                <w:sz w:val="24"/>
                <w:szCs w:val="24"/>
              </w:rPr>
            </w:pPr>
            <w:r w:rsidRPr="004C3145">
              <w:rPr>
                <w:rFonts w:ascii="Calibri" w:hAnsi="Calibri" w:cs="Times New Roman"/>
                <w:b/>
                <w:color w:val="1F497D"/>
                <w:sz w:val="24"/>
                <w:szCs w:val="24"/>
              </w:rPr>
              <w:t>Position’s Key Accountabilities</w:t>
            </w:r>
          </w:p>
        </w:tc>
      </w:tr>
      <w:tr w:rsidR="004C3145" w:rsidRPr="004C3145" w14:paraId="6053144F" w14:textId="77777777" w:rsidTr="6D17E761">
        <w:trPr>
          <w:trHeight w:val="1100"/>
        </w:trPr>
        <w:tc>
          <w:tcPr>
            <w:tcW w:w="9464" w:type="dxa"/>
            <w:tcBorders>
              <w:top w:val="single" w:sz="4" w:space="0" w:color="auto"/>
            </w:tcBorders>
          </w:tcPr>
          <w:p w14:paraId="209AB993" w14:textId="77777777" w:rsidR="004F7D0C" w:rsidRPr="001135AF" w:rsidRDefault="004F7D0C" w:rsidP="004F7D0C">
            <w:pPr>
              <w:numPr>
                <w:ilvl w:val="0"/>
                <w:numId w:val="22"/>
              </w:numPr>
              <w:rPr>
                <w:rFonts w:ascii="Calibri" w:hAnsi="Calibri" w:cs="Calibri"/>
              </w:rPr>
            </w:pPr>
            <w:r w:rsidRPr="001135AF">
              <w:rPr>
                <w:rFonts w:ascii="Calibri" w:hAnsi="Calibri" w:cs="Calibri"/>
              </w:rPr>
              <w:t>Provide direction on the management of the VEWH’s water portfolio, including the preparation of the annual Trade Strategy and its implementation, management of water accounts and water data reporting, and prioritising the management of water through use, carryover and trade, to ensure adequate supply of water allocation to meet environmental objectives in each system.</w:t>
            </w:r>
          </w:p>
          <w:p w14:paraId="22E36050" w14:textId="5B0B7D62" w:rsidR="004F7D0C" w:rsidRPr="001135AF" w:rsidRDefault="004F7D0C" w:rsidP="008C1801">
            <w:pPr>
              <w:rPr>
                <w:rFonts w:ascii="Calibri" w:hAnsi="Calibri" w:cs="Calibri"/>
              </w:rPr>
            </w:pPr>
          </w:p>
          <w:p w14:paraId="07F2AAEB" w14:textId="77777777" w:rsidR="004F7D0C" w:rsidRPr="001135AF" w:rsidRDefault="004F7D0C" w:rsidP="004F7D0C">
            <w:pPr>
              <w:numPr>
                <w:ilvl w:val="0"/>
                <w:numId w:val="22"/>
              </w:numPr>
              <w:rPr>
                <w:rFonts w:ascii="Calibri" w:hAnsi="Calibri" w:cs="Calibri"/>
              </w:rPr>
            </w:pPr>
            <w:r w:rsidRPr="001135AF">
              <w:rPr>
                <w:rFonts w:ascii="Calibri" w:hAnsi="Calibri" w:cs="Calibri"/>
              </w:rPr>
              <w:t xml:space="preserve">Provide authoritative advice, including the preparation of complex briefs assessing a range of options and making recommendations, to support decision making of the executive team and the Commission on the commitment of water and financial resources across the State, and inform trade-offs between water use, carryover and trade. </w:t>
            </w:r>
          </w:p>
          <w:p w14:paraId="788D8A08" w14:textId="77777777" w:rsidR="00C71EFF" w:rsidRPr="001135AF" w:rsidRDefault="00C71EFF" w:rsidP="004F7D0C">
            <w:pPr>
              <w:ind w:left="720"/>
              <w:rPr>
                <w:rFonts w:ascii="Calibri" w:hAnsi="Calibri" w:cs="Calibri"/>
              </w:rPr>
            </w:pPr>
          </w:p>
          <w:p w14:paraId="1C56064A" w14:textId="77777777" w:rsidR="008C1801" w:rsidRPr="001135AF" w:rsidRDefault="008D69EA" w:rsidP="008D69EA">
            <w:pPr>
              <w:numPr>
                <w:ilvl w:val="0"/>
                <w:numId w:val="22"/>
              </w:numPr>
              <w:rPr>
                <w:rFonts w:ascii="Calibri" w:hAnsi="Calibri" w:cs="Calibri"/>
              </w:rPr>
            </w:pPr>
            <w:r w:rsidRPr="001135AF">
              <w:rPr>
                <w:rFonts w:ascii="Calibri" w:hAnsi="Calibri" w:cs="Calibri"/>
              </w:rPr>
              <w:t xml:space="preserve">Supervise planning and management of the Water Holdings, in delegated river systems. This includes assessment of seasonal watering proposals and input into the development of the seasonal watering plan and seasonal watering statements, to inform the prioritisation of watering actions across the State. </w:t>
            </w:r>
          </w:p>
          <w:p w14:paraId="2B3BFA15" w14:textId="77777777" w:rsidR="008C1801" w:rsidRPr="001135AF" w:rsidRDefault="008C1801" w:rsidP="008C1801">
            <w:pPr>
              <w:pStyle w:val="ListParagraph"/>
              <w:rPr>
                <w:rFonts w:ascii="Calibri" w:hAnsi="Calibri" w:cs="Calibri"/>
              </w:rPr>
            </w:pPr>
          </w:p>
          <w:p w14:paraId="4E87947F" w14:textId="77777777" w:rsidR="008C1801" w:rsidRPr="001135AF" w:rsidRDefault="008C1801" w:rsidP="008C1801">
            <w:pPr>
              <w:numPr>
                <w:ilvl w:val="0"/>
                <w:numId w:val="22"/>
              </w:numPr>
              <w:rPr>
                <w:rFonts w:ascii="Calibri" w:hAnsi="Calibri" w:cs="Calibri"/>
              </w:rPr>
            </w:pPr>
            <w:r w:rsidRPr="001135AF">
              <w:rPr>
                <w:rFonts w:ascii="Calibri" w:eastAsiaTheme="minorEastAsia" w:hAnsi="Calibri" w:cs="Calibri"/>
              </w:rPr>
              <w:lastRenderedPageBreak/>
              <w:t>Lead or contribute to the establishment, review and management of environmental and bulk entitlements held by VEWH. Review and develop system operating procedures and water accounting procedures of the VEWH and other partie</w:t>
            </w:r>
            <w:r w:rsidRPr="001135AF">
              <w:rPr>
                <w:rFonts w:ascii="Calibri" w:hAnsi="Calibri" w:cs="Calibri"/>
              </w:rPr>
              <w:t>s.</w:t>
            </w:r>
          </w:p>
          <w:p w14:paraId="255DC540" w14:textId="0D9B98AB" w:rsidR="008D69EA" w:rsidRPr="001135AF" w:rsidRDefault="008D69EA" w:rsidP="008C1801">
            <w:pPr>
              <w:ind w:left="720"/>
              <w:rPr>
                <w:rFonts w:ascii="Calibri" w:hAnsi="Calibri" w:cs="Calibri"/>
              </w:rPr>
            </w:pPr>
          </w:p>
          <w:p w14:paraId="461180BE" w14:textId="09C28EAD" w:rsidR="008D69EA" w:rsidRPr="001135AF" w:rsidRDefault="008D69EA" w:rsidP="004F7D0C">
            <w:pPr>
              <w:numPr>
                <w:ilvl w:val="0"/>
                <w:numId w:val="22"/>
              </w:numPr>
              <w:rPr>
                <w:rFonts w:ascii="Calibri" w:hAnsi="Calibri" w:cs="Calibri"/>
              </w:rPr>
            </w:pPr>
            <w:r w:rsidRPr="001135AF">
              <w:rPr>
                <w:rFonts w:ascii="Calibri" w:hAnsi="Calibri" w:cs="Calibri"/>
              </w:rPr>
              <w:t xml:space="preserve">Negotiate and liaise with senior officers of key delivery partners to ensure coordinated and effective delivery of environmental water. </w:t>
            </w:r>
            <w:r w:rsidRPr="001135AF">
              <w:rPr>
                <w:rFonts w:ascii="Calibri" w:hAnsi="Calibri" w:cs="Calibri"/>
              </w:rPr>
              <w:br/>
            </w:r>
          </w:p>
          <w:p w14:paraId="664E297C" w14:textId="68A29667" w:rsidR="00907C4F" w:rsidRDefault="008D69EA" w:rsidP="003E2C33">
            <w:pPr>
              <w:numPr>
                <w:ilvl w:val="0"/>
                <w:numId w:val="22"/>
              </w:numPr>
              <w:rPr>
                <w:rFonts w:ascii="Calibri" w:hAnsi="Calibri" w:cs="Calibri"/>
              </w:rPr>
            </w:pPr>
            <w:r w:rsidRPr="001135AF">
              <w:rPr>
                <w:rFonts w:ascii="Calibri" w:hAnsi="Calibri" w:cs="Calibri"/>
              </w:rPr>
              <w:t xml:space="preserve">Manage and mentor staff to ensure delivery of team outputs: Track and recognise employee performance while promoting professional development of individuals and building team capacity. </w:t>
            </w:r>
          </w:p>
          <w:p w14:paraId="43A9E8DA" w14:textId="77777777" w:rsidR="003E2C33" w:rsidRPr="001135AF" w:rsidRDefault="003E2C33" w:rsidP="003E2C33">
            <w:pPr>
              <w:ind w:left="720"/>
              <w:rPr>
                <w:rFonts w:ascii="Calibri" w:hAnsi="Calibri" w:cs="Calibri"/>
              </w:rPr>
            </w:pPr>
          </w:p>
          <w:p w14:paraId="5C4F112F" w14:textId="1424C6BC" w:rsidR="004C3145" w:rsidRPr="008C1801" w:rsidRDefault="00CA2034" w:rsidP="008C1801">
            <w:pPr>
              <w:numPr>
                <w:ilvl w:val="0"/>
                <w:numId w:val="22"/>
              </w:numPr>
              <w:rPr>
                <w:rFonts w:ascii="Calibri" w:hAnsi="Calibri" w:cs="Calibri"/>
                <w:color w:val="FF0000"/>
              </w:rPr>
            </w:pPr>
            <w:r w:rsidRPr="001135AF">
              <w:rPr>
                <w:rFonts w:ascii="Calibri" w:hAnsi="Calibri" w:cs="Calibri"/>
              </w:rPr>
              <w:t>P</w:t>
            </w:r>
            <w:r w:rsidR="004C3145" w:rsidRPr="001135AF">
              <w:rPr>
                <w:rFonts w:ascii="Calibri" w:hAnsi="Calibri" w:cs="Calibri"/>
              </w:rPr>
              <w:t>ractice cultural safety by creating environments, relationships and systems free from racism and discrimination so that people can feel safe, valued and able to participate.</w:t>
            </w:r>
          </w:p>
        </w:tc>
      </w:tr>
    </w:tbl>
    <w:p w14:paraId="6E3F0B8A" w14:textId="77777777" w:rsidR="004C3145" w:rsidRPr="004C3145" w:rsidRDefault="004C3145" w:rsidP="004C3145">
      <w:pPr>
        <w:spacing w:after="0" w:line="240" w:lineRule="auto"/>
        <w:rPr>
          <w:rFonts w:ascii="Times New Roman" w:eastAsia="Times New Roman" w:hAnsi="Times New Roman" w:cs="Calibri"/>
          <w:sz w:val="12"/>
          <w:szCs w:val="24"/>
          <w:lang w:eastAsia="en-AU"/>
        </w:rPr>
      </w:pPr>
    </w:p>
    <w:p w14:paraId="03AA9C1B" w14:textId="77777777" w:rsidR="004C3145" w:rsidRPr="004C3145" w:rsidRDefault="004C3145" w:rsidP="004C3145">
      <w:pPr>
        <w:spacing w:after="0" w:line="240" w:lineRule="auto"/>
        <w:rPr>
          <w:rFonts w:ascii="Times New Roman" w:eastAsia="Times New Roman" w:hAnsi="Times New Roman" w:cs="Calibri"/>
          <w:sz w:val="12"/>
          <w:szCs w:val="24"/>
          <w:lang w:eastAsia="en-AU"/>
        </w:rPr>
      </w:pPr>
    </w:p>
    <w:tbl>
      <w:tblPr>
        <w:tblStyle w:val="TableGrid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8"/>
        <w:gridCol w:w="7796"/>
      </w:tblGrid>
      <w:tr w:rsidR="004C3145" w:rsidRPr="004C3145" w14:paraId="1D862989" w14:textId="77777777" w:rsidTr="40250972">
        <w:tc>
          <w:tcPr>
            <w:tcW w:w="9464" w:type="dxa"/>
            <w:gridSpan w:val="2"/>
            <w:tcBorders>
              <w:top w:val="single" w:sz="4" w:space="0" w:color="auto"/>
              <w:left w:val="single" w:sz="4" w:space="0" w:color="auto"/>
              <w:bottom w:val="single" w:sz="4" w:space="0" w:color="auto"/>
              <w:right w:val="single" w:sz="4" w:space="0" w:color="auto"/>
            </w:tcBorders>
            <w:shd w:val="clear" w:color="auto" w:fill="C6D9F1"/>
          </w:tcPr>
          <w:p w14:paraId="43336BBC" w14:textId="77777777" w:rsidR="004C3145" w:rsidRPr="004C3145" w:rsidRDefault="004C3145" w:rsidP="004C3145">
            <w:pPr>
              <w:jc w:val="center"/>
              <w:rPr>
                <w:rFonts w:ascii="Calibri" w:hAnsi="Calibri" w:cs="Times New Roman"/>
                <w:sz w:val="8"/>
                <w:szCs w:val="24"/>
              </w:rPr>
            </w:pPr>
            <w:r w:rsidRPr="004C3145">
              <w:rPr>
                <w:rFonts w:ascii="Calibri" w:hAnsi="Calibri" w:cs="Calibri"/>
                <w:sz w:val="12"/>
                <w:szCs w:val="24"/>
              </w:rPr>
              <w:br w:type="page"/>
            </w:r>
            <w:r w:rsidRPr="004C3145">
              <w:rPr>
                <w:rFonts w:ascii="Calibri" w:hAnsi="Calibri" w:cs="Times New Roman"/>
                <w:sz w:val="24"/>
                <w:szCs w:val="24"/>
              </w:rPr>
              <w:br w:type="column"/>
            </w:r>
            <w:r w:rsidRPr="004C3145">
              <w:rPr>
                <w:rFonts w:ascii="Calibri" w:hAnsi="Calibri" w:cs="Times New Roman"/>
                <w:sz w:val="24"/>
                <w:szCs w:val="24"/>
              </w:rPr>
              <w:br w:type="column"/>
            </w:r>
            <w:r w:rsidRPr="004C3145">
              <w:rPr>
                <w:rFonts w:ascii="Calibri" w:hAnsi="Calibri" w:cs="Times New Roman"/>
                <w:sz w:val="24"/>
                <w:szCs w:val="24"/>
              </w:rPr>
              <w:br w:type="column"/>
            </w:r>
          </w:p>
          <w:p w14:paraId="26B8E06B" w14:textId="080706DC" w:rsidR="004C3145" w:rsidRPr="004C3145" w:rsidRDefault="004C3145" w:rsidP="004C3145">
            <w:pPr>
              <w:jc w:val="center"/>
              <w:rPr>
                <w:rFonts w:ascii="Calibri" w:hAnsi="Calibri" w:cs="Times New Roman"/>
                <w:b/>
                <w:color w:val="1F497D"/>
                <w:sz w:val="24"/>
                <w:szCs w:val="24"/>
              </w:rPr>
            </w:pPr>
            <w:r w:rsidRPr="004C3145">
              <w:rPr>
                <w:rFonts w:ascii="Calibri" w:hAnsi="Calibri" w:cs="Times New Roman"/>
                <w:b/>
                <w:color w:val="1F497D"/>
                <w:sz w:val="24"/>
                <w:szCs w:val="24"/>
              </w:rPr>
              <w:t>Key Selection Criteria</w:t>
            </w:r>
          </w:p>
        </w:tc>
      </w:tr>
      <w:tr w:rsidR="004C3145" w:rsidRPr="004C3145" w14:paraId="53218F02" w14:textId="77777777" w:rsidTr="4025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C6D9F1"/>
          </w:tcPr>
          <w:p w14:paraId="3EF43D3E" w14:textId="77777777" w:rsidR="004C3145" w:rsidRPr="004C3145" w:rsidRDefault="004C3145" w:rsidP="004C3145">
            <w:pPr>
              <w:rPr>
                <w:rFonts w:ascii="Calibri" w:hAnsi="Calibri" w:cs="Calibri"/>
                <w:b/>
                <w:sz w:val="24"/>
                <w:szCs w:val="24"/>
              </w:rPr>
            </w:pPr>
            <w:r w:rsidRPr="004C3145">
              <w:rPr>
                <w:rFonts w:ascii="Calibri" w:hAnsi="Calibri" w:cs="Calibri"/>
                <w:b/>
                <w:color w:val="1F497D"/>
                <w:sz w:val="24"/>
                <w:szCs w:val="24"/>
              </w:rPr>
              <w:t>Specialist / Technical Experience</w:t>
            </w:r>
          </w:p>
        </w:tc>
        <w:tc>
          <w:tcPr>
            <w:tcW w:w="7796" w:type="dxa"/>
            <w:tcBorders>
              <w:top w:val="single" w:sz="4" w:space="0" w:color="auto"/>
              <w:left w:val="single" w:sz="4" w:space="0" w:color="auto"/>
              <w:bottom w:val="single" w:sz="4" w:space="0" w:color="auto"/>
              <w:right w:val="single" w:sz="4" w:space="0" w:color="auto"/>
            </w:tcBorders>
          </w:tcPr>
          <w:p w14:paraId="7468E9B8" w14:textId="30496BB6" w:rsidR="002C4282" w:rsidRPr="002C4282" w:rsidRDefault="002C4282" w:rsidP="003328A9">
            <w:pPr>
              <w:spacing w:line="276" w:lineRule="auto"/>
              <w:contextualSpacing/>
              <w:rPr>
                <w:rFonts w:ascii="Calibri" w:hAnsi="Calibri" w:cs="Calibri"/>
                <w:noProof/>
              </w:rPr>
            </w:pPr>
            <w:r w:rsidRPr="002C4282">
              <w:rPr>
                <w:rFonts w:ascii="Calibri" w:hAnsi="Calibri" w:cs="Calibri"/>
                <w:color w:val="000000"/>
                <w:lang w:eastAsia="zh-CN"/>
              </w:rPr>
              <w:fldChar w:fldCharType="begin">
                <w:ffData>
                  <w:name w:val=""/>
                  <w:enabled/>
                  <w:calcOnExit w:val="0"/>
                  <w:textInput>
                    <w:default w:val="&lt;Please insert qualifications - default is desirable or mandatory if needed to perform inherent requirements of the role e.g. law, accountancy&gt;"/>
                  </w:textInput>
                </w:ffData>
              </w:fldChar>
            </w:r>
            <w:r w:rsidRPr="002C4282">
              <w:rPr>
                <w:rFonts w:ascii="Calibri" w:hAnsi="Calibri" w:cs="Calibri"/>
                <w:color w:val="000000"/>
                <w:lang w:eastAsia="zh-CN"/>
              </w:rPr>
              <w:instrText xml:space="preserve"> FORMTEXT </w:instrText>
            </w:r>
            <w:r w:rsidRPr="002C4282">
              <w:rPr>
                <w:rFonts w:ascii="Calibri" w:hAnsi="Calibri" w:cs="Calibri"/>
                <w:color w:val="000000"/>
                <w:lang w:eastAsia="zh-CN"/>
              </w:rPr>
            </w:r>
            <w:r w:rsidRPr="002C4282">
              <w:rPr>
                <w:rFonts w:ascii="Calibri" w:hAnsi="Calibri" w:cs="Calibri"/>
                <w:color w:val="000000"/>
                <w:lang w:eastAsia="zh-CN"/>
              </w:rPr>
              <w:fldChar w:fldCharType="separate"/>
            </w:r>
            <w:r w:rsidRPr="002C4282">
              <w:rPr>
                <w:rFonts w:ascii="Calibri" w:hAnsi="Calibri" w:cs="Calibri"/>
                <w:color w:val="000000"/>
                <w:lang w:eastAsia="zh-CN"/>
              </w:rPr>
              <w:fldChar w:fldCharType="end"/>
            </w:r>
            <w:r w:rsidR="7924358E" w:rsidRPr="23A5EFA6">
              <w:rPr>
                <w:rFonts w:ascii="Calibri" w:hAnsi="Calibri" w:cs="Calibri"/>
                <w:noProof/>
                <w:color w:val="000000" w:themeColor="text1"/>
              </w:rPr>
              <w:t>Desirable: Appropriate tertiary degree in science, engineering or natural resource management or a related field, or an equivalent accreditation or working/industry experience.</w:t>
            </w:r>
          </w:p>
          <w:p w14:paraId="5FDB9DBF" w14:textId="77777777" w:rsidR="001135AF" w:rsidRDefault="001135AF" w:rsidP="001135AF">
            <w:pPr>
              <w:spacing w:line="276" w:lineRule="auto"/>
              <w:contextualSpacing/>
              <w:rPr>
                <w:rFonts w:ascii="Calibri" w:hAnsi="Calibri" w:cs="Calibri"/>
                <w:color w:val="363534"/>
                <w:highlight w:val="lightGray"/>
              </w:rPr>
            </w:pPr>
          </w:p>
          <w:p w14:paraId="2FB05209" w14:textId="3B7A5A01" w:rsidR="00EF4069" w:rsidRPr="001135AF" w:rsidRDefault="7924358E" w:rsidP="001135AF">
            <w:pPr>
              <w:spacing w:line="276" w:lineRule="auto"/>
              <w:contextualSpacing/>
              <w:rPr>
                <w:rFonts w:ascii="Calibri" w:hAnsi="Calibri" w:cs="Calibri"/>
                <w:color w:val="363534"/>
              </w:rPr>
            </w:pPr>
            <w:r w:rsidRPr="001135AF">
              <w:rPr>
                <w:rFonts w:ascii="Calibri" w:hAnsi="Calibri" w:cs="Calibri"/>
                <w:color w:val="363534"/>
              </w:rPr>
              <w:t>R</w:t>
            </w:r>
            <w:r w:rsidR="00AF47AC" w:rsidRPr="001135AF">
              <w:rPr>
                <w:rFonts w:ascii="Calibri" w:hAnsi="Calibri" w:cs="Calibri"/>
                <w:color w:val="363534"/>
              </w:rPr>
              <w:t>equired</w:t>
            </w:r>
            <w:r w:rsidR="00EF4069" w:rsidRPr="001135AF">
              <w:rPr>
                <w:rFonts w:ascii="Calibri" w:hAnsi="Calibri" w:cs="Calibri"/>
                <w:color w:val="363534"/>
              </w:rPr>
              <w:t>:</w:t>
            </w:r>
          </w:p>
          <w:p w14:paraId="7DC37506" w14:textId="5F33D7FC" w:rsidR="002C4282" w:rsidRPr="003328A9" w:rsidRDefault="00375DFA" w:rsidP="002C4282">
            <w:pPr>
              <w:numPr>
                <w:ilvl w:val="0"/>
                <w:numId w:val="20"/>
              </w:numPr>
              <w:spacing w:line="276" w:lineRule="auto"/>
              <w:contextualSpacing/>
              <w:rPr>
                <w:rFonts w:ascii="Calibri" w:hAnsi="Calibri" w:cs="Calibri"/>
                <w:b/>
                <w:color w:val="363534"/>
              </w:rPr>
            </w:pPr>
            <w:r>
              <w:rPr>
                <w:rFonts w:ascii="Calibri" w:hAnsi="Calibri" w:cs="Calibri"/>
                <w:color w:val="000000"/>
                <w:lang w:eastAsia="zh-CN"/>
              </w:rPr>
              <w:t>A sound understanding of the Victorian water management framework, water trading systems</w:t>
            </w:r>
            <w:r w:rsidR="00BA3890">
              <w:rPr>
                <w:rFonts w:ascii="Calibri" w:hAnsi="Calibri" w:cs="Calibri"/>
                <w:color w:val="000000"/>
                <w:lang w:eastAsia="zh-CN"/>
              </w:rPr>
              <w:t xml:space="preserve"> and rule</w:t>
            </w:r>
            <w:r w:rsidR="00387671">
              <w:rPr>
                <w:rFonts w:ascii="Calibri" w:hAnsi="Calibri" w:cs="Calibri"/>
                <w:color w:val="000000"/>
                <w:lang w:eastAsia="zh-CN"/>
              </w:rPr>
              <w:t>s, and river operations.</w:t>
            </w:r>
          </w:p>
          <w:p w14:paraId="4E6D534D" w14:textId="2497942F" w:rsidR="00A17F13" w:rsidRPr="004C3145" w:rsidRDefault="00563DBF" w:rsidP="003328A9">
            <w:pPr>
              <w:numPr>
                <w:ilvl w:val="0"/>
                <w:numId w:val="20"/>
              </w:numPr>
              <w:spacing w:line="276" w:lineRule="auto"/>
              <w:contextualSpacing/>
              <w:rPr>
                <w:rFonts w:ascii="Calibri" w:hAnsi="Calibri" w:cs="Calibri"/>
              </w:rPr>
            </w:pPr>
            <w:r>
              <w:rPr>
                <w:rFonts w:ascii="Calibri" w:hAnsi="Calibri" w:cs="Calibri"/>
                <w:color w:val="000000"/>
                <w:lang w:eastAsia="zh-CN"/>
              </w:rPr>
              <w:t xml:space="preserve">Knowledge of environmental water delivery, including </w:t>
            </w:r>
            <w:r w:rsidRPr="00D61E15">
              <w:rPr>
                <w:rFonts w:ascii="Calibri" w:hAnsi="Calibri" w:cs="Calibri"/>
                <w:color w:val="000000"/>
                <w:lang w:eastAsia="zh-CN"/>
              </w:rPr>
              <w:t>multi-</w:t>
            </w:r>
            <w:r w:rsidRPr="003328A9">
              <w:rPr>
                <w:rFonts w:ascii="Calibri" w:hAnsi="Calibri" w:cs="Calibri"/>
                <w:color w:val="363534"/>
              </w:rPr>
              <w:t xml:space="preserve">jurisdictional arrangements in the </w:t>
            </w:r>
            <w:r w:rsidR="00D05558" w:rsidRPr="003328A9">
              <w:rPr>
                <w:rFonts w:ascii="Calibri" w:hAnsi="Calibri" w:cs="Calibri"/>
                <w:color w:val="363534"/>
              </w:rPr>
              <w:t>sou</w:t>
            </w:r>
            <w:r w:rsidR="00D61E15" w:rsidRPr="003328A9">
              <w:rPr>
                <w:rFonts w:ascii="Calibri" w:hAnsi="Calibri" w:cs="Calibri"/>
                <w:color w:val="363534"/>
              </w:rPr>
              <w:t>thern Murray Darling Basin</w:t>
            </w:r>
          </w:p>
        </w:tc>
      </w:tr>
      <w:tr w:rsidR="004C3145" w:rsidRPr="004C3145" w14:paraId="32BF6F2D" w14:textId="77777777" w:rsidTr="4025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C6D9F1"/>
          </w:tcPr>
          <w:p w14:paraId="7E9B62DA" w14:textId="2A2C3870" w:rsidR="004C3145" w:rsidRDefault="00241A64" w:rsidP="004C3145">
            <w:pPr>
              <w:rPr>
                <w:rFonts w:ascii="Calibri" w:hAnsi="Calibri" w:cs="Times New Roman"/>
                <w:b/>
                <w:color w:val="1F497D"/>
                <w:sz w:val="24"/>
                <w:szCs w:val="24"/>
              </w:rPr>
            </w:pPr>
            <w:r>
              <w:rPr>
                <w:rFonts w:ascii="Calibri" w:hAnsi="Calibri" w:cs="Times New Roman"/>
                <w:b/>
                <w:color w:val="1F497D"/>
                <w:sz w:val="24"/>
                <w:szCs w:val="24"/>
              </w:rPr>
              <w:t>Capabilities</w:t>
            </w:r>
          </w:p>
          <w:p w14:paraId="1F3D4411" w14:textId="4E03ECB9" w:rsidR="002F1D5D" w:rsidRPr="004C3145" w:rsidRDefault="002F1D5D" w:rsidP="004C3145">
            <w:pPr>
              <w:rPr>
                <w:rFonts w:ascii="Calibri" w:hAnsi="Calibri" w:cs="Calibri"/>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18FA463" w14:textId="2FC79595" w:rsidR="00CE1480" w:rsidRPr="00CE1480" w:rsidRDefault="00CE1480" w:rsidP="00CE1480">
            <w:pPr>
              <w:numPr>
                <w:ilvl w:val="0"/>
                <w:numId w:val="23"/>
              </w:numPr>
              <w:spacing w:before="60"/>
              <w:rPr>
                <w:rFonts w:ascii="Calibri" w:hAnsi="Calibri" w:cs="Calibri"/>
                <w:color w:val="000000"/>
                <w:lang w:eastAsia="zh-CN"/>
              </w:rPr>
            </w:pPr>
            <w:r w:rsidRPr="00CE1480">
              <w:rPr>
                <w:rFonts w:ascii="Calibri" w:hAnsi="Calibri" w:cs="Calibri"/>
                <w:b/>
                <w:color w:val="000000" w:themeColor="text1"/>
                <w:lang w:eastAsia="zh-CN"/>
              </w:rPr>
              <w:t>Stakeholder Management</w:t>
            </w:r>
            <w:r w:rsidRPr="00CE1480">
              <w:rPr>
                <w:rFonts w:ascii="Calibri" w:hAnsi="Calibri" w:cs="Calibri"/>
                <w:color w:val="000000" w:themeColor="text1"/>
                <w:lang w:eastAsia="zh-CN"/>
              </w:rPr>
              <w:t>: Identifies issues in common for one or more stakeholders and uses them to build mutually beneficial partnerships; Identifies and responds to stakeholder’s underlying needs; Uses understanding of the stakeholder’s organisational context to ensure outcomes are achieved. </w:t>
            </w:r>
          </w:p>
          <w:p w14:paraId="3EA22F47" w14:textId="77777777" w:rsidR="00CE1480" w:rsidRPr="00CE1480" w:rsidRDefault="00CE1480" w:rsidP="00CE1480">
            <w:pPr>
              <w:spacing w:before="60"/>
              <w:rPr>
                <w:rFonts w:ascii="Calibri" w:hAnsi="Calibri" w:cs="Calibri"/>
                <w:color w:val="000000"/>
                <w:lang w:eastAsia="zh-CN"/>
              </w:rPr>
            </w:pPr>
            <w:r w:rsidRPr="00CE1480">
              <w:rPr>
                <w:rFonts w:ascii="Calibri" w:hAnsi="Calibri" w:cs="Calibri"/>
                <w:color w:val="000000" w:themeColor="text1"/>
                <w:lang w:eastAsia="zh-CN"/>
              </w:rPr>
              <w:t> </w:t>
            </w:r>
          </w:p>
          <w:p w14:paraId="59F21965" w14:textId="1DF22950" w:rsidR="00CE1480" w:rsidRPr="0020339F" w:rsidRDefault="4A1EACE1">
            <w:pPr>
              <w:numPr>
                <w:ilvl w:val="0"/>
                <w:numId w:val="24"/>
              </w:numPr>
              <w:spacing w:before="60"/>
              <w:rPr>
                <w:rFonts w:ascii="Calibri" w:hAnsi="Calibri" w:cs="Calibri"/>
                <w:color w:val="000000" w:themeColor="text1"/>
                <w:lang w:eastAsia="zh-CN"/>
              </w:rPr>
            </w:pPr>
            <w:r w:rsidRPr="0020339F">
              <w:rPr>
                <w:rFonts w:ascii="Calibri" w:hAnsi="Calibri" w:cs="Calibri"/>
                <w:b/>
                <w:bCs/>
                <w:color w:val="000000" w:themeColor="text1"/>
                <w:lang w:eastAsia="zh-CN"/>
              </w:rPr>
              <w:t>Innovation and Continuous Improvement:</w:t>
            </w:r>
            <w:r w:rsidRPr="5B204E94">
              <w:rPr>
                <w:rFonts w:ascii="Calibri" w:hAnsi="Calibri" w:cs="Calibri"/>
                <w:b/>
                <w:bCs/>
                <w:color w:val="000000" w:themeColor="text1"/>
                <w:lang w:eastAsia="zh-CN"/>
              </w:rPr>
              <w:t xml:space="preserve"> </w:t>
            </w:r>
            <w:r w:rsidR="6FBBBEC0" w:rsidRPr="0020339F">
              <w:rPr>
                <w:rFonts w:ascii="Calibri" w:hAnsi="Calibri" w:cs="Calibri"/>
                <w:color w:val="000000" w:themeColor="text1"/>
                <w:lang w:eastAsia="zh-CN"/>
              </w:rPr>
              <w:t>Uses</w:t>
            </w:r>
            <w:r w:rsidR="6FBBBEC0" w:rsidRPr="5B204E94">
              <w:rPr>
                <w:rFonts w:ascii="Calibri" w:hAnsi="Calibri" w:cs="Calibri"/>
                <w:color w:val="000000" w:themeColor="text1"/>
                <w:lang w:eastAsia="zh-CN"/>
              </w:rPr>
              <w:t xml:space="preserve"> understanding of clients or stakeholders’ context to design and implement systems for continuous improvement </w:t>
            </w:r>
            <w:r w:rsidR="6FBBBEC0" w:rsidRPr="57A7B8E1">
              <w:rPr>
                <w:rFonts w:ascii="Calibri" w:hAnsi="Calibri" w:cs="Calibri"/>
                <w:color w:val="000000" w:themeColor="text1"/>
                <w:lang w:eastAsia="zh-CN"/>
              </w:rPr>
              <w:t xml:space="preserve">within team or organisation; Reviews </w:t>
            </w:r>
            <w:r w:rsidR="6FBBBEC0" w:rsidRPr="00C7F303">
              <w:rPr>
                <w:rFonts w:ascii="Calibri" w:hAnsi="Calibri" w:cs="Calibri"/>
                <w:color w:val="000000" w:themeColor="text1"/>
                <w:lang w:eastAsia="zh-CN"/>
              </w:rPr>
              <w:t>and analyses internal and</w:t>
            </w:r>
            <w:r w:rsidR="6FBBBEC0" w:rsidRPr="4611C288">
              <w:rPr>
                <w:rFonts w:ascii="Calibri" w:hAnsi="Calibri" w:cs="Calibri"/>
                <w:color w:val="000000" w:themeColor="text1"/>
                <w:lang w:eastAsia="zh-CN"/>
              </w:rPr>
              <w:t xml:space="preserve"> external information </w:t>
            </w:r>
            <w:r w:rsidR="366FA9A2" w:rsidRPr="4611C288">
              <w:rPr>
                <w:rFonts w:ascii="Calibri" w:hAnsi="Calibri" w:cs="Calibri"/>
                <w:color w:val="000000" w:themeColor="text1"/>
                <w:lang w:eastAsia="zh-CN"/>
              </w:rPr>
              <w:t xml:space="preserve">to improve </w:t>
            </w:r>
            <w:r w:rsidR="366FA9A2" w:rsidRPr="546EC8FB">
              <w:rPr>
                <w:rFonts w:ascii="Calibri" w:hAnsi="Calibri" w:cs="Calibri"/>
                <w:color w:val="000000" w:themeColor="text1"/>
                <w:lang w:eastAsia="zh-CN"/>
              </w:rPr>
              <w:t xml:space="preserve">effectiveness and quality of work; </w:t>
            </w:r>
            <w:r w:rsidR="366FA9A2" w:rsidRPr="693AC714">
              <w:rPr>
                <w:rFonts w:ascii="Calibri" w:hAnsi="Calibri" w:cs="Calibri"/>
                <w:color w:val="000000" w:themeColor="text1"/>
                <w:lang w:eastAsia="zh-CN"/>
              </w:rPr>
              <w:t xml:space="preserve">Creates team environments where innovation and </w:t>
            </w:r>
            <w:r w:rsidR="366FA9A2" w:rsidRPr="3639B84E">
              <w:rPr>
                <w:rFonts w:ascii="Calibri" w:hAnsi="Calibri" w:cs="Calibri"/>
                <w:color w:val="000000" w:themeColor="text1"/>
                <w:lang w:eastAsia="zh-CN"/>
              </w:rPr>
              <w:t>creativity are fostered and rewarded</w:t>
            </w:r>
          </w:p>
          <w:p w14:paraId="1938F6C4" w14:textId="77777777" w:rsidR="00CE1480" w:rsidRPr="00CE1480" w:rsidRDefault="00CE1480" w:rsidP="0020339F">
            <w:pPr>
              <w:spacing w:before="60"/>
              <w:ind w:left="720"/>
              <w:rPr>
                <w:rFonts w:ascii="Calibri" w:hAnsi="Calibri" w:cs="Calibri"/>
                <w:color w:val="000000"/>
                <w:lang w:eastAsia="zh-CN"/>
              </w:rPr>
            </w:pPr>
            <w:r w:rsidRPr="00CE1480">
              <w:rPr>
                <w:rFonts w:ascii="Calibri" w:hAnsi="Calibri" w:cs="Calibri"/>
                <w:color w:val="000000" w:themeColor="text1"/>
                <w:lang w:eastAsia="zh-CN"/>
              </w:rPr>
              <w:t> </w:t>
            </w:r>
          </w:p>
          <w:p w14:paraId="395F806A" w14:textId="40261C2D" w:rsidR="00CE1480" w:rsidRPr="00CE1480" w:rsidRDefault="7627119D" w:rsidP="005023D4">
            <w:pPr>
              <w:numPr>
                <w:ilvl w:val="0"/>
                <w:numId w:val="24"/>
              </w:numPr>
              <w:spacing w:before="60"/>
              <w:rPr>
                <w:rFonts w:ascii="Calibri" w:hAnsi="Calibri" w:cs="Calibri"/>
                <w:color w:val="000000"/>
                <w:lang w:eastAsia="zh-CN"/>
              </w:rPr>
            </w:pPr>
            <w:r w:rsidRPr="2639A0BB">
              <w:rPr>
                <w:rFonts w:ascii="Calibri" w:hAnsi="Calibri" w:cs="Calibri"/>
                <w:b/>
                <w:bCs/>
                <w:color w:val="000000" w:themeColor="text1"/>
                <w:lang w:eastAsia="zh-CN"/>
              </w:rPr>
              <w:t>Developing capability</w:t>
            </w:r>
            <w:r w:rsidR="00CE1480" w:rsidRPr="2639A0BB">
              <w:rPr>
                <w:rFonts w:ascii="Calibri" w:hAnsi="Calibri" w:cs="Calibri"/>
                <w:b/>
                <w:bCs/>
                <w:color w:val="000000" w:themeColor="text1"/>
                <w:lang w:eastAsia="zh-CN"/>
              </w:rPr>
              <w:t>:</w:t>
            </w:r>
            <w:r w:rsidR="00CE1480" w:rsidRPr="2639A0BB">
              <w:rPr>
                <w:rFonts w:ascii="Calibri" w:hAnsi="Calibri" w:cs="Calibri"/>
                <w:color w:val="000000" w:themeColor="text1"/>
                <w:lang w:eastAsia="zh-CN"/>
              </w:rPr>
              <w:t xml:space="preserve"> </w:t>
            </w:r>
            <w:r w:rsidR="217F7A71" w:rsidRPr="2639A0BB">
              <w:rPr>
                <w:rFonts w:ascii="Calibri" w:hAnsi="Calibri" w:cs="Calibri"/>
                <w:color w:val="000000" w:themeColor="text1"/>
                <w:lang w:eastAsia="zh-CN"/>
              </w:rPr>
              <w:t>Actively seeks to improve others’ skills and talents by providing knowledge, constructive feedback, coaching and learning opportunities; Consistently develops team capability; Recognises and develops potential in others.</w:t>
            </w:r>
            <w:r w:rsidR="00CE1480" w:rsidRPr="2639A0BB">
              <w:rPr>
                <w:rFonts w:ascii="Calibri" w:hAnsi="Calibri" w:cs="Calibri"/>
                <w:color w:val="000000" w:themeColor="text1"/>
                <w:lang w:eastAsia="zh-CN"/>
              </w:rPr>
              <w:t> </w:t>
            </w:r>
          </w:p>
          <w:p w14:paraId="6116D551" w14:textId="61DA8410" w:rsidR="261E2A29" w:rsidRDefault="261E2A29" w:rsidP="0B56121C">
            <w:pPr>
              <w:spacing w:before="60"/>
              <w:rPr>
                <w:rFonts w:ascii="Calibri" w:hAnsi="Calibri" w:cs="Calibri"/>
                <w:color w:val="000000" w:themeColor="text1"/>
                <w:lang w:eastAsia="zh-CN"/>
              </w:rPr>
            </w:pPr>
          </w:p>
          <w:p w14:paraId="0C68FD05" w14:textId="67681500" w:rsidR="004C3145" w:rsidRPr="008C1801" w:rsidRDefault="63BA71B2" w:rsidP="008C1801">
            <w:pPr>
              <w:pStyle w:val="ListParagraph"/>
              <w:numPr>
                <w:ilvl w:val="0"/>
                <w:numId w:val="26"/>
              </w:numPr>
              <w:spacing w:before="60"/>
              <w:rPr>
                <w:rFonts w:ascii="Calibri" w:hAnsi="Calibri" w:cs="Calibri"/>
                <w:color w:val="000000"/>
                <w:lang w:eastAsia="zh-CN"/>
              </w:rPr>
            </w:pPr>
            <w:r w:rsidRPr="008C1801">
              <w:rPr>
                <w:rFonts w:ascii="Calibri" w:hAnsi="Calibri" w:cs="Calibri"/>
                <w:b/>
                <w:bCs/>
                <w:color w:val="000000" w:themeColor="text1"/>
                <w:lang w:eastAsia="zh-CN"/>
              </w:rPr>
              <w:t>Data literacy:</w:t>
            </w:r>
            <w:r w:rsidRPr="008C1801">
              <w:rPr>
                <w:rFonts w:ascii="Calibri" w:hAnsi="Calibri" w:cs="Calibri"/>
                <w:color w:val="000000" w:themeColor="text1"/>
                <w:lang w:eastAsia="zh-CN"/>
              </w:rPr>
              <w:t xml:space="preserve"> Considers data sources, collection and structure impacts in the delivery of data analysis. </w:t>
            </w:r>
            <w:r w:rsidR="26152E46" w:rsidRPr="008C1801">
              <w:rPr>
                <w:rFonts w:ascii="Calibri" w:hAnsi="Calibri" w:cs="Calibri"/>
                <w:color w:val="000000" w:themeColor="text1"/>
                <w:lang w:eastAsia="zh-CN"/>
              </w:rPr>
              <w:t xml:space="preserve">Derives value from data sets to enable </w:t>
            </w:r>
            <w:r w:rsidR="26152E46" w:rsidRPr="008C1801">
              <w:rPr>
                <w:rFonts w:ascii="Calibri" w:hAnsi="Calibri" w:cs="Calibri"/>
                <w:color w:val="000000" w:themeColor="text1"/>
                <w:lang w:eastAsia="zh-CN"/>
              </w:rPr>
              <w:lastRenderedPageBreak/>
              <w:t>immediate and/or future decision making (predictive). Ability to utilise advanced excel formulas, pivot tables and generation of data charts is required.</w:t>
            </w:r>
          </w:p>
        </w:tc>
      </w:tr>
    </w:tbl>
    <w:p w14:paraId="7518DA53" w14:textId="77777777" w:rsidR="004C3145" w:rsidRPr="004C3145" w:rsidRDefault="004C3145" w:rsidP="004C3145">
      <w:pPr>
        <w:spacing w:after="0" w:line="240" w:lineRule="auto"/>
        <w:rPr>
          <w:rFonts w:ascii="Times New Roman" w:eastAsia="Times New Roman" w:hAnsi="Times New Roman" w:cs="Calibri"/>
          <w:sz w:val="24"/>
          <w:szCs w:val="24"/>
          <w:lang w:eastAsia="en-AU"/>
        </w:rPr>
      </w:pPr>
    </w:p>
    <w:tbl>
      <w:tblPr>
        <w:tblStyle w:val="TableGrid2"/>
        <w:tblW w:w="9464" w:type="dxa"/>
        <w:tblLook w:val="04A0" w:firstRow="1" w:lastRow="0" w:firstColumn="1" w:lastColumn="0" w:noHBand="0" w:noVBand="1"/>
      </w:tblPr>
      <w:tblGrid>
        <w:gridCol w:w="2376"/>
        <w:gridCol w:w="7088"/>
      </w:tblGrid>
      <w:tr w:rsidR="004C3145" w:rsidRPr="004C3145" w14:paraId="28F4943D" w14:textId="77777777" w:rsidTr="76C62E82">
        <w:tc>
          <w:tcPr>
            <w:tcW w:w="9464" w:type="dxa"/>
            <w:gridSpan w:val="2"/>
            <w:shd w:val="clear" w:color="auto" w:fill="C6D9F1"/>
          </w:tcPr>
          <w:p w14:paraId="557C9F35" w14:textId="77777777" w:rsidR="004C3145" w:rsidRPr="004C3145" w:rsidRDefault="004C3145" w:rsidP="004C3145">
            <w:pPr>
              <w:jc w:val="center"/>
              <w:rPr>
                <w:rFonts w:ascii="Calibri" w:hAnsi="Calibri" w:cs="Calibri"/>
                <w:b/>
                <w:color w:val="1F497D"/>
                <w:sz w:val="24"/>
                <w:szCs w:val="24"/>
              </w:rPr>
            </w:pPr>
            <w:r w:rsidRPr="004C3145">
              <w:rPr>
                <w:rFonts w:ascii="Calibri" w:hAnsi="Calibri" w:cs="Calibri"/>
                <w:b/>
                <w:color w:val="1F497D"/>
                <w:sz w:val="24"/>
                <w:szCs w:val="24"/>
              </w:rPr>
              <w:t>Position specific requirements</w:t>
            </w:r>
          </w:p>
        </w:tc>
      </w:tr>
      <w:tr w:rsidR="004C3145" w:rsidRPr="004C3145" w14:paraId="3E48D520" w14:textId="77777777" w:rsidTr="76C62E82">
        <w:tc>
          <w:tcPr>
            <w:tcW w:w="2376" w:type="dxa"/>
            <w:shd w:val="clear" w:color="auto" w:fill="C6D9F1"/>
          </w:tcPr>
          <w:p w14:paraId="23ACF48D" w14:textId="77777777" w:rsidR="004C3145" w:rsidRPr="004C3145" w:rsidRDefault="004C3145" w:rsidP="004C3145">
            <w:pPr>
              <w:rPr>
                <w:rFonts w:ascii="Calibri" w:hAnsi="Calibri" w:cs="Calibri"/>
                <w:b/>
                <w:sz w:val="24"/>
                <w:szCs w:val="24"/>
              </w:rPr>
            </w:pPr>
            <w:r w:rsidRPr="004C3145">
              <w:rPr>
                <w:rFonts w:ascii="Calibri" w:hAnsi="Calibri" w:cs="Calibri"/>
                <w:b/>
                <w:color w:val="1F497D"/>
                <w:sz w:val="24"/>
                <w:szCs w:val="24"/>
              </w:rPr>
              <w:t>Financial Delegation Value</w:t>
            </w:r>
          </w:p>
        </w:tc>
        <w:tc>
          <w:tcPr>
            <w:tcW w:w="7088" w:type="dxa"/>
          </w:tcPr>
          <w:p w14:paraId="3D2E8FA0" w14:textId="20BD6807" w:rsidR="004C3145" w:rsidRPr="004C3145" w:rsidRDefault="004C3145" w:rsidP="76C62E82">
            <w:pPr>
              <w:spacing w:line="20" w:lineRule="atLeast"/>
              <w:rPr>
                <w:rFonts w:ascii="Calibri" w:hAnsi="Calibri" w:cs="Calibri"/>
              </w:rPr>
            </w:pPr>
            <w:r w:rsidRPr="00D645AD">
              <w:rPr>
                <w:rFonts w:ascii="Calibri" w:hAnsi="Calibri" w:cs="Calibri"/>
                <w:noProof/>
                <w:color w:val="000000" w:themeColor="text1"/>
                <w:lang w:eastAsia="zh-CN"/>
              </w:rPr>
              <w:t>$</w:t>
            </w:r>
            <w:r w:rsidR="00B8081F" w:rsidRPr="00D645AD">
              <w:rPr>
                <w:rFonts w:ascii="Calibri" w:hAnsi="Calibri" w:cs="Calibri"/>
                <w:noProof/>
                <w:color w:val="000000" w:themeColor="text1"/>
                <w:lang w:eastAsia="zh-CN"/>
              </w:rPr>
              <w:t>50</w:t>
            </w:r>
            <w:r w:rsidR="00B8081F">
              <w:rPr>
                <w:rFonts w:ascii="Calibri" w:hAnsi="Calibri" w:cs="Calibri"/>
                <w:noProof/>
                <w:color w:val="000000" w:themeColor="text1"/>
                <w:lang w:eastAsia="zh-CN"/>
              </w:rPr>
              <w:t>,000</w:t>
            </w:r>
            <w:r w:rsidRPr="76C62E82">
              <w:rPr>
                <w:rFonts w:ascii="Calibri" w:hAnsi="Calibri" w:cs="Calibri"/>
                <w:noProof/>
                <w:color w:val="000000" w:themeColor="text1"/>
                <w:lang w:eastAsia="zh-CN"/>
              </w:rPr>
              <w:t>.</w:t>
            </w:r>
            <w:r w:rsidRPr="76C62E82">
              <w:rPr>
                <w:rFonts w:ascii="Calibri" w:hAnsi="Calibri" w:cs="Calibri"/>
              </w:rPr>
              <w:t xml:space="preserve"> A declaration of Private Interests will be required for positions with financial delegations of &gt;$20,000</w:t>
            </w:r>
          </w:p>
        </w:tc>
      </w:tr>
      <w:tr w:rsidR="004C3145" w:rsidRPr="004C3145" w14:paraId="5F3AF0FD" w14:textId="77777777" w:rsidTr="76C62E82">
        <w:tc>
          <w:tcPr>
            <w:tcW w:w="2376" w:type="dxa"/>
            <w:shd w:val="clear" w:color="auto" w:fill="C6D9F1"/>
          </w:tcPr>
          <w:p w14:paraId="0B250AF7" w14:textId="77777777" w:rsidR="004C3145" w:rsidRPr="004C3145" w:rsidRDefault="004C3145" w:rsidP="004C3145">
            <w:pPr>
              <w:rPr>
                <w:rFonts w:ascii="Calibri" w:hAnsi="Calibri" w:cs="Calibri"/>
                <w:b/>
                <w:color w:val="1F497D"/>
                <w:sz w:val="24"/>
                <w:szCs w:val="24"/>
              </w:rPr>
            </w:pPr>
            <w:r w:rsidRPr="004C3145">
              <w:rPr>
                <w:rFonts w:ascii="Calibri" w:hAnsi="Calibri" w:cs="Calibri"/>
                <w:b/>
                <w:color w:val="1F497D"/>
                <w:sz w:val="24"/>
                <w:szCs w:val="24"/>
              </w:rPr>
              <w:t>Health and Safety</w:t>
            </w:r>
          </w:p>
        </w:tc>
        <w:tc>
          <w:tcPr>
            <w:tcW w:w="7088" w:type="dxa"/>
          </w:tcPr>
          <w:p w14:paraId="27224D25" w14:textId="77777777" w:rsidR="004C3145" w:rsidRPr="004C3145" w:rsidRDefault="004C3145" w:rsidP="004C3145">
            <w:pPr>
              <w:spacing w:after="240"/>
              <w:contextualSpacing/>
              <w:jc w:val="both"/>
              <w:outlineLvl w:val="1"/>
              <w:rPr>
                <w:rFonts w:ascii="Calibri" w:hAnsi="Calibri" w:cs="Calibri"/>
              </w:rPr>
            </w:pPr>
            <w:r w:rsidRPr="004C3145">
              <w:rPr>
                <w:rFonts w:ascii="Calibri" w:hAnsi="Calibri" w:cs="Calibri"/>
              </w:rPr>
              <w:t>The occupational health and safety requirements of this position include, but are not limited to:</w:t>
            </w:r>
            <w:r w:rsidRPr="004C3145">
              <w:rPr>
                <w:rFonts w:ascii="Calibri" w:hAnsi="Calibri" w:cs="Calibri"/>
                <w:color w:val="FF0000"/>
              </w:rPr>
              <w:t xml:space="preserve"> </w:t>
            </w:r>
          </w:p>
          <w:p w14:paraId="69F64CBF" w14:textId="5D37AFA9" w:rsidR="004C3145" w:rsidRPr="004C3145" w:rsidRDefault="004C3145" w:rsidP="76C62E82">
            <w:pPr>
              <w:numPr>
                <w:ilvl w:val="0"/>
                <w:numId w:val="18"/>
              </w:numPr>
              <w:ind w:left="757"/>
              <w:contextualSpacing/>
              <w:jc w:val="both"/>
              <w:outlineLvl w:val="1"/>
              <w:rPr>
                <w:rFonts w:ascii="Calibri" w:hAnsi="Calibri" w:cs="Calibri"/>
              </w:rPr>
            </w:pPr>
            <w:r w:rsidRPr="76C62E82">
              <w:rPr>
                <w:rFonts w:ascii="Calibri" w:hAnsi="Calibri" w:cs="Calibri"/>
              </w:rPr>
              <w:t>Driving</w:t>
            </w:r>
          </w:p>
          <w:p w14:paraId="28EB2018" w14:textId="0BBE4D54" w:rsidR="004C3145" w:rsidRPr="004C3145" w:rsidRDefault="004C3145" w:rsidP="004C3145">
            <w:pPr>
              <w:numPr>
                <w:ilvl w:val="0"/>
                <w:numId w:val="18"/>
              </w:numPr>
              <w:ind w:left="757"/>
              <w:contextualSpacing/>
              <w:jc w:val="both"/>
              <w:outlineLvl w:val="1"/>
              <w:rPr>
                <w:rFonts w:ascii="Calibri" w:hAnsi="Calibri" w:cs="Calibri"/>
              </w:rPr>
            </w:pPr>
            <w:r w:rsidRPr="0CBA6756">
              <w:rPr>
                <w:rFonts w:ascii="Calibri" w:hAnsi="Calibri" w:cs="Calibri"/>
              </w:rPr>
              <w:t>Sedentary desk work</w:t>
            </w:r>
          </w:p>
        </w:tc>
      </w:tr>
      <w:tr w:rsidR="004C3145" w:rsidRPr="004C3145" w14:paraId="6A48C6AE" w14:textId="77777777" w:rsidTr="76C62E82">
        <w:tc>
          <w:tcPr>
            <w:tcW w:w="2376" w:type="dxa"/>
            <w:shd w:val="clear" w:color="auto" w:fill="C6D9F1"/>
          </w:tcPr>
          <w:p w14:paraId="1B70D777" w14:textId="77777777" w:rsidR="003D4413" w:rsidRPr="00BF7BA5" w:rsidRDefault="003D4413" w:rsidP="003D4413">
            <w:pPr>
              <w:rPr>
                <w:rFonts w:ascii="Calibri" w:hAnsi="Calibri" w:cs="Calibri"/>
                <w:b/>
                <w:color w:val="1F497D"/>
                <w:sz w:val="24"/>
                <w:szCs w:val="24"/>
              </w:rPr>
            </w:pPr>
            <w:r w:rsidRPr="00BF7BA5">
              <w:rPr>
                <w:rFonts w:ascii="Calibri" w:hAnsi="Calibri" w:cs="Calibri"/>
                <w:b/>
                <w:color w:val="1F497D"/>
                <w:sz w:val="24"/>
                <w:szCs w:val="24"/>
              </w:rPr>
              <w:t xml:space="preserve">DEECA will conduct relevant checks about applicants and the information provided within an application. Checks will include but are not limited to: </w:t>
            </w:r>
          </w:p>
          <w:p w14:paraId="733C038E" w14:textId="34F0F842" w:rsidR="004C3145" w:rsidRPr="004C3145" w:rsidRDefault="004C3145" w:rsidP="004C3145">
            <w:pPr>
              <w:rPr>
                <w:rFonts w:ascii="Calibri" w:hAnsi="Calibri" w:cs="Calibri"/>
                <w:b/>
                <w:color w:val="1F497D"/>
                <w:sz w:val="24"/>
                <w:szCs w:val="24"/>
              </w:rPr>
            </w:pPr>
          </w:p>
          <w:p w14:paraId="60616322" w14:textId="77777777" w:rsidR="004C3145" w:rsidRPr="004C3145" w:rsidRDefault="004C3145" w:rsidP="004C3145">
            <w:pPr>
              <w:rPr>
                <w:rFonts w:ascii="Calibri" w:hAnsi="Calibri" w:cs="Calibri"/>
                <w:sz w:val="24"/>
                <w:szCs w:val="24"/>
              </w:rPr>
            </w:pPr>
          </w:p>
        </w:tc>
        <w:tc>
          <w:tcPr>
            <w:tcW w:w="7088" w:type="dxa"/>
          </w:tcPr>
          <w:p w14:paraId="0BEFF902" w14:textId="77777777" w:rsidR="004C3145" w:rsidRPr="004C3145" w:rsidRDefault="004C3145" w:rsidP="76C62E82">
            <w:pPr>
              <w:jc w:val="both"/>
              <w:rPr>
                <w:rFonts w:ascii="Calibri" w:hAnsi="Calibri" w:cs="Calibri"/>
                <w:color w:val="000000"/>
              </w:rPr>
            </w:pPr>
            <w:r w:rsidRPr="76C62E82">
              <w:rPr>
                <w:rFonts w:ascii="Calibri" w:hAnsi="Calibri" w:cs="Calibri"/>
                <w:color w:val="000000" w:themeColor="text1"/>
              </w:rPr>
              <w:t xml:space="preserve">A Declaration and Consent form consenting to DEECA contacting current and previous employer(s) to substantiate employment history, past conduct and performance is required. </w:t>
            </w:r>
          </w:p>
          <w:p w14:paraId="10307B33" w14:textId="77777777" w:rsidR="004C3145" w:rsidRPr="004C3145" w:rsidRDefault="004C3145" w:rsidP="76C62E82">
            <w:pPr>
              <w:rPr>
                <w:rFonts w:ascii="Calibri" w:hAnsi="Calibri" w:cs="Calibri"/>
                <w:color w:val="000000"/>
              </w:rPr>
            </w:pPr>
            <w:r w:rsidRPr="76C62E82">
              <w:rPr>
                <w:rFonts w:ascii="Calibri" w:hAnsi="Calibri" w:cs="Calibri"/>
                <w:color w:val="000000" w:themeColor="text1"/>
              </w:rPr>
              <w:t>A satisfactory National Police Check will be required (for all non-DEECA employees).</w:t>
            </w:r>
          </w:p>
          <w:p w14:paraId="3E350DF5" w14:textId="77777777" w:rsidR="004C3145" w:rsidRPr="004C3145" w:rsidRDefault="004C3145" w:rsidP="004C3145">
            <w:pPr>
              <w:spacing w:line="20" w:lineRule="atLeast"/>
              <w:rPr>
                <w:rFonts w:ascii="Calibri" w:hAnsi="Calibri" w:cs="Calibri"/>
                <w:color w:val="000000"/>
              </w:rPr>
            </w:pPr>
          </w:p>
          <w:p w14:paraId="146535D7" w14:textId="37F42D31" w:rsidR="004C3145" w:rsidRPr="004C3145" w:rsidRDefault="004C3145" w:rsidP="76C62E82">
            <w:pPr>
              <w:spacing w:line="20" w:lineRule="atLeast"/>
              <w:rPr>
                <w:rFonts w:ascii="Calibri" w:hAnsi="Calibri" w:cs="Calibri"/>
                <w:color w:val="000000"/>
                <w:lang w:eastAsia="zh-CN"/>
              </w:rPr>
            </w:pPr>
            <w:r w:rsidRPr="76C62E82">
              <w:rPr>
                <w:rFonts w:ascii="Calibri" w:hAnsi="Calibri" w:cs="Calibri"/>
                <w:color w:val="000000"/>
                <w:lang w:eastAsia="zh-CN"/>
              </w:rPr>
              <w:t>This position will require occasional overnight travel.</w:t>
            </w:r>
          </w:p>
          <w:p w14:paraId="09CF37AD" w14:textId="2D768480" w:rsidR="004C3145" w:rsidRPr="004C3145" w:rsidRDefault="004C3145" w:rsidP="76C62E82">
            <w:pPr>
              <w:spacing w:before="60"/>
              <w:rPr>
                <w:rFonts w:ascii="Calibri" w:hAnsi="Calibri" w:cs="Calibri"/>
                <w:color w:val="000000"/>
              </w:rPr>
            </w:pPr>
            <w:r w:rsidRPr="76C62E82">
              <w:rPr>
                <w:rFonts w:ascii="Calibri" w:hAnsi="Calibri" w:cs="Times New Roman"/>
              </w:rPr>
              <w:t>Victorian Driver’s Licence is required.</w:t>
            </w:r>
          </w:p>
          <w:p w14:paraId="6D978EA8" w14:textId="77777777" w:rsidR="004C3145" w:rsidRPr="004C3145" w:rsidRDefault="004C3145" w:rsidP="004C3145">
            <w:pPr>
              <w:spacing w:line="20" w:lineRule="atLeast"/>
              <w:rPr>
                <w:rFonts w:ascii="Calibri" w:hAnsi="Calibri" w:cs="Calibri"/>
              </w:rPr>
            </w:pPr>
          </w:p>
        </w:tc>
      </w:tr>
      <w:tr w:rsidR="0064540E" w:rsidRPr="004C3145" w14:paraId="07878B47" w14:textId="77777777" w:rsidTr="76C62E82">
        <w:tc>
          <w:tcPr>
            <w:tcW w:w="2376" w:type="dxa"/>
            <w:shd w:val="clear" w:color="auto" w:fill="C6D9F1"/>
          </w:tcPr>
          <w:p w14:paraId="28DEF8B1" w14:textId="762F6651" w:rsidR="0064540E" w:rsidRPr="00BF7BA5" w:rsidRDefault="0064540E" w:rsidP="0064540E">
            <w:pPr>
              <w:rPr>
                <w:rFonts w:ascii="Calibri" w:hAnsi="Calibri" w:cs="Calibri"/>
                <w:b/>
                <w:color w:val="1F497D"/>
                <w:sz w:val="24"/>
                <w:szCs w:val="24"/>
              </w:rPr>
            </w:pPr>
            <w:r>
              <w:rPr>
                <w:rFonts w:ascii="Calibri" w:hAnsi="Calibri" w:cs="Calibri"/>
                <w:b/>
                <w:color w:val="1F497D"/>
                <w:sz w:val="24"/>
                <w:szCs w:val="24"/>
              </w:rPr>
              <w:t>Employment Terms and Conditions</w:t>
            </w:r>
          </w:p>
        </w:tc>
        <w:tc>
          <w:tcPr>
            <w:tcW w:w="7088" w:type="dxa"/>
          </w:tcPr>
          <w:p w14:paraId="13751C34" w14:textId="46CF8F65" w:rsidR="0064540E" w:rsidRPr="00BF7BA5" w:rsidRDefault="0064540E" w:rsidP="0064540E">
            <w:pPr>
              <w:rPr>
                <w:rFonts w:ascii="Calibri" w:hAnsi="Calibri" w:cs="Times New Roman"/>
              </w:rPr>
            </w:pPr>
            <w:r w:rsidRPr="00BF7BA5">
              <w:rPr>
                <w:rFonts w:ascii="Calibri" w:hAnsi="Calibri" w:cs="Times New Roman"/>
              </w:rPr>
              <w:t xml:space="preserve">Are governed by the </w:t>
            </w:r>
            <w:r w:rsidRPr="003E453C">
              <w:rPr>
                <w:rFonts w:ascii="Calibri" w:hAnsi="Calibri" w:cs="Times New Roman"/>
                <w:i/>
                <w:iCs/>
              </w:rPr>
              <w:t>Victorian Public Service Enterprise Agreement 202</w:t>
            </w:r>
            <w:r w:rsidR="00E92F4A">
              <w:rPr>
                <w:rFonts w:ascii="Calibri" w:hAnsi="Calibri" w:cs="Times New Roman"/>
                <w:i/>
                <w:iCs/>
              </w:rPr>
              <w:t>4</w:t>
            </w:r>
            <w:r w:rsidRPr="00BF7BA5">
              <w:rPr>
                <w:rFonts w:ascii="Calibri" w:hAnsi="Calibri" w:cs="Times New Roman"/>
              </w:rPr>
              <w:t xml:space="preserve"> and the </w:t>
            </w:r>
            <w:r w:rsidRPr="003E453C">
              <w:rPr>
                <w:rFonts w:ascii="Calibri" w:hAnsi="Calibri" w:cs="Times New Roman"/>
                <w:i/>
                <w:iCs/>
              </w:rPr>
              <w:t>Public Administration Act 2004</w:t>
            </w:r>
            <w:r w:rsidRPr="00BF7BA5">
              <w:rPr>
                <w:rFonts w:ascii="Calibri" w:hAnsi="Calibri" w:cs="Times New Roman"/>
              </w:rPr>
              <w:t>.</w:t>
            </w:r>
          </w:p>
          <w:p w14:paraId="0EC7A43A" w14:textId="77777777" w:rsidR="0064540E" w:rsidRPr="00BF7BA5" w:rsidRDefault="0064540E" w:rsidP="0064540E">
            <w:pPr>
              <w:rPr>
                <w:rFonts w:ascii="Calibri" w:hAnsi="Calibri" w:cs="Times New Roman"/>
              </w:rPr>
            </w:pPr>
            <w:r w:rsidRPr="00BF7BA5">
              <w:rPr>
                <w:rFonts w:ascii="Calibri" w:hAnsi="Calibri" w:cs="Times New Roman"/>
              </w:rPr>
              <w:t>Recipients of Victorian Public Service (VPS) voluntary departure packages should note that re-employment restrictions apply</w:t>
            </w:r>
            <w:r>
              <w:rPr>
                <w:rFonts w:ascii="Calibri" w:hAnsi="Calibri" w:cs="Times New Roman"/>
              </w:rPr>
              <w:t>.</w:t>
            </w:r>
          </w:p>
          <w:p w14:paraId="1BF3F46D" w14:textId="77777777" w:rsidR="0064540E" w:rsidRDefault="0064540E" w:rsidP="0064540E">
            <w:pPr>
              <w:rPr>
                <w:rFonts w:ascii="Calibri" w:hAnsi="Calibri" w:cs="Times New Roman"/>
              </w:rPr>
            </w:pPr>
            <w:r w:rsidRPr="00BF7BA5">
              <w:rPr>
                <w:rFonts w:ascii="Calibri" w:hAnsi="Calibri" w:cs="Times New Roman"/>
              </w:rPr>
              <w:t>Non-</w:t>
            </w:r>
            <w:smartTag w:uri="urn:schemas-microsoft-com:office:smarttags" w:element="stockticker">
              <w:r w:rsidRPr="00BF7BA5">
                <w:rPr>
                  <w:rFonts w:ascii="Calibri" w:hAnsi="Calibri" w:cs="Times New Roman"/>
                </w:rPr>
                <w:t>VPS</w:t>
              </w:r>
            </w:smartTag>
            <w:r w:rsidRPr="00BF7BA5">
              <w:rPr>
                <w:rFonts w:ascii="Calibri" w:hAnsi="Calibri" w:cs="Times New Roman"/>
              </w:rPr>
              <w:t xml:space="preserve"> applicants will be subject to a probation period of six months</w:t>
            </w:r>
            <w:r>
              <w:rPr>
                <w:rFonts w:ascii="Calibri" w:hAnsi="Calibri" w:cs="Times New Roman"/>
              </w:rPr>
              <w:t>.</w:t>
            </w:r>
          </w:p>
          <w:p w14:paraId="0CF75514" w14:textId="77777777" w:rsidR="0064540E" w:rsidRPr="004C3145" w:rsidRDefault="0064540E" w:rsidP="0064540E">
            <w:pPr>
              <w:jc w:val="both"/>
              <w:rPr>
                <w:rFonts w:ascii="Calibri" w:hAnsi="Calibri" w:cs="Calibri"/>
                <w:color w:val="000000"/>
              </w:rPr>
            </w:pPr>
          </w:p>
        </w:tc>
      </w:tr>
      <w:tr w:rsidR="00620688" w:rsidRPr="004C3145" w14:paraId="074938E0" w14:textId="77777777" w:rsidTr="76C62E82">
        <w:tc>
          <w:tcPr>
            <w:tcW w:w="2376" w:type="dxa"/>
            <w:shd w:val="clear" w:color="auto" w:fill="C6D9F1"/>
          </w:tcPr>
          <w:p w14:paraId="5B2F91EA" w14:textId="77777777" w:rsidR="00620688" w:rsidRPr="00BF7BA5" w:rsidRDefault="00620688">
            <w:pPr>
              <w:rPr>
                <w:rFonts w:ascii="Calibri" w:hAnsi="Calibri" w:cs="Calibri"/>
                <w:b/>
                <w:color w:val="1F497D"/>
                <w:sz w:val="24"/>
                <w:szCs w:val="24"/>
              </w:rPr>
            </w:pPr>
            <w:r>
              <w:rPr>
                <w:rFonts w:ascii="Calibri" w:hAnsi="Calibri" w:cs="Calibri"/>
                <w:b/>
                <w:color w:val="1F497D"/>
                <w:sz w:val="24"/>
                <w:szCs w:val="24"/>
              </w:rPr>
              <w:t>Privacy</w:t>
            </w:r>
          </w:p>
        </w:tc>
        <w:tc>
          <w:tcPr>
            <w:tcW w:w="7088" w:type="dxa"/>
          </w:tcPr>
          <w:p w14:paraId="4AFDA88E" w14:textId="77777777" w:rsidR="00620688" w:rsidRDefault="00620688">
            <w:pPr>
              <w:rPr>
                <w:rFonts w:ascii="Calibri" w:hAnsi="Calibri" w:cs="Times New Roman"/>
              </w:rPr>
            </w:pPr>
            <w:r w:rsidRPr="00BF7BA5">
              <w:rPr>
                <w:rFonts w:ascii="Calibri" w:hAnsi="Calibri" w:cs="Times New Roman"/>
              </w:rPr>
              <w:t xml:space="preserve">The department affirms that the collection and handling of applications         and personal information will be consistent with the requirements of the </w:t>
            </w:r>
            <w:r w:rsidRPr="002337A2">
              <w:rPr>
                <w:rFonts w:ascii="Calibri" w:hAnsi="Calibri" w:cs="Times New Roman"/>
                <w:i/>
                <w:iCs/>
              </w:rPr>
              <w:t>Privacy and Data Protection Act 2014</w:t>
            </w:r>
            <w:r w:rsidRPr="00BF7BA5">
              <w:rPr>
                <w:rFonts w:ascii="Calibri" w:hAnsi="Calibri" w:cs="Times New Roman"/>
              </w:rPr>
              <w:t>.</w:t>
            </w:r>
          </w:p>
          <w:p w14:paraId="003834AB" w14:textId="77777777" w:rsidR="00620688" w:rsidRPr="004C3145" w:rsidRDefault="00620688">
            <w:pPr>
              <w:rPr>
                <w:rFonts w:ascii="Calibri" w:hAnsi="Calibri" w:cs="Calibri"/>
                <w:color w:val="000000"/>
              </w:rPr>
            </w:pPr>
          </w:p>
        </w:tc>
      </w:tr>
    </w:tbl>
    <w:p w14:paraId="04FAE099" w14:textId="77777777" w:rsidR="004C3145" w:rsidRPr="004C3145" w:rsidRDefault="004C3145" w:rsidP="004C3145">
      <w:pPr>
        <w:spacing w:after="0" w:line="240" w:lineRule="auto"/>
        <w:rPr>
          <w:rFonts w:ascii="Times New Roman" w:eastAsia="Times New Roman" w:hAnsi="Times New Roman" w:cs="Calibri"/>
          <w:sz w:val="24"/>
          <w:szCs w:val="24"/>
          <w:lang w:eastAsia="en-AU"/>
        </w:rPr>
      </w:pPr>
    </w:p>
    <w:tbl>
      <w:tblPr>
        <w:tblStyle w:val="TableGrid2"/>
        <w:tblW w:w="0" w:type="auto"/>
        <w:tblLook w:val="04A0" w:firstRow="1" w:lastRow="0" w:firstColumn="1" w:lastColumn="0" w:noHBand="0" w:noVBand="1"/>
      </w:tblPr>
      <w:tblGrid>
        <w:gridCol w:w="9464"/>
      </w:tblGrid>
      <w:tr w:rsidR="004C3145" w:rsidRPr="004C3145" w14:paraId="0290BEFE" w14:textId="77777777" w:rsidTr="76C62E82">
        <w:tc>
          <w:tcPr>
            <w:tcW w:w="9464" w:type="dxa"/>
            <w:shd w:val="clear" w:color="auto" w:fill="C6D9F1"/>
          </w:tcPr>
          <w:p w14:paraId="278709D4" w14:textId="77777777" w:rsidR="004C3145" w:rsidRPr="004C3145" w:rsidRDefault="004C3145" w:rsidP="004C3145">
            <w:pPr>
              <w:jc w:val="center"/>
              <w:rPr>
                <w:rFonts w:ascii="Calibri" w:hAnsi="Calibri" w:cs="Times New Roman"/>
                <w:b/>
                <w:sz w:val="24"/>
                <w:szCs w:val="24"/>
              </w:rPr>
            </w:pPr>
            <w:r w:rsidRPr="004C3145">
              <w:rPr>
                <w:rFonts w:ascii="Calibri" w:hAnsi="Calibri" w:cs="Calibri"/>
                <w:sz w:val="24"/>
                <w:szCs w:val="24"/>
              </w:rPr>
              <w:br w:type="column"/>
            </w:r>
            <w:r w:rsidRPr="004C3145">
              <w:rPr>
                <w:rFonts w:ascii="Calibri" w:hAnsi="Calibri" w:cs="Times New Roman"/>
                <w:b/>
                <w:color w:val="365F91"/>
                <w:sz w:val="24"/>
                <w:szCs w:val="24"/>
              </w:rPr>
              <w:t>Other Relevant Information</w:t>
            </w:r>
          </w:p>
        </w:tc>
      </w:tr>
      <w:tr w:rsidR="004C3145" w:rsidRPr="004C3145" w14:paraId="06CAB70C" w14:textId="77777777" w:rsidTr="76C62E82">
        <w:trPr>
          <w:trHeight w:val="2518"/>
        </w:trPr>
        <w:tc>
          <w:tcPr>
            <w:tcW w:w="9464" w:type="dxa"/>
          </w:tcPr>
          <w:p w14:paraId="1E1E078A" w14:textId="77777777" w:rsidR="004C3145" w:rsidRPr="004C3145" w:rsidRDefault="004C3145" w:rsidP="004C3145">
            <w:pPr>
              <w:spacing w:before="120"/>
              <w:rPr>
                <w:rFonts w:ascii="Calibri" w:hAnsi="Calibri" w:cs="Calibri"/>
                <w:b/>
                <w:bCs/>
              </w:rPr>
            </w:pPr>
            <w:r w:rsidRPr="004C3145">
              <w:rPr>
                <w:rFonts w:ascii="Calibri" w:hAnsi="Calibri" w:cs="Calibri"/>
                <w:b/>
                <w:bCs/>
              </w:rPr>
              <w:t xml:space="preserve">A Diverse, Inclusive and Flexible Workplace </w:t>
            </w:r>
          </w:p>
          <w:p w14:paraId="0113EB90" w14:textId="77777777" w:rsidR="004C3145" w:rsidRPr="004C3145" w:rsidRDefault="004C3145" w:rsidP="76C62E82">
            <w:pPr>
              <w:tabs>
                <w:tab w:val="left" w:pos="142"/>
                <w:tab w:val="left" w:pos="720"/>
              </w:tabs>
              <w:autoSpaceDE w:val="0"/>
              <w:autoSpaceDN w:val="0"/>
              <w:adjustRightInd w:val="0"/>
              <w:rPr>
                <w:rFonts w:ascii="Calibri" w:hAnsi="Calibri" w:cs="Calibri"/>
                <w:color w:val="000000"/>
              </w:rPr>
            </w:pPr>
            <w:r w:rsidRPr="76C62E82">
              <w:rPr>
                <w:rFonts w:ascii="Calibri" w:hAnsi="Calibri" w:cs="Calibri"/>
                <w:color w:val="000000" w:themeColor="text1"/>
              </w:rPr>
              <w:t xml:space="preserve">DEECA welcomes applicants from a diverse range of </w:t>
            </w:r>
            <w:proofErr w:type="gramStart"/>
            <w:r w:rsidRPr="76C62E82">
              <w:rPr>
                <w:rFonts w:ascii="Calibri" w:hAnsi="Calibri" w:cs="Calibri"/>
                <w:color w:val="000000" w:themeColor="text1"/>
              </w:rPr>
              <w:t>backgrounds</w:t>
            </w:r>
            <w:proofErr w:type="gramEnd"/>
            <w:r w:rsidRPr="76C62E82">
              <w:rPr>
                <w:rFonts w:ascii="Calibri" w:hAnsi="Calibri" w:cs="Calibri"/>
                <w:color w:val="000000" w:themeColor="text1"/>
              </w:rPr>
              <w:t xml:space="preserve"> and we focus on the essential requirements of the job and being consistent and fair in our treatment of all applicants. Our diversity and inclusion outcome pillars:</w:t>
            </w:r>
          </w:p>
          <w:p w14:paraId="7440B027" w14:textId="77777777" w:rsidR="004C3145" w:rsidRPr="004C3145" w:rsidRDefault="004C3145" w:rsidP="004C3145">
            <w:pPr>
              <w:tabs>
                <w:tab w:val="left" w:pos="142"/>
                <w:tab w:val="left" w:pos="720"/>
              </w:tabs>
              <w:autoSpaceDE w:val="0"/>
              <w:autoSpaceDN w:val="0"/>
              <w:adjustRightInd w:val="0"/>
              <w:rPr>
                <w:rFonts w:ascii="Calibri" w:hAnsi="Calibri" w:cs="Calibri"/>
                <w:color w:val="000000"/>
              </w:rPr>
            </w:pPr>
          </w:p>
          <w:p w14:paraId="70B2B4E3" w14:textId="77777777" w:rsidR="004C3145" w:rsidRPr="004C3145" w:rsidRDefault="004C3145" w:rsidP="004C3145">
            <w:pPr>
              <w:tabs>
                <w:tab w:val="left" w:pos="142"/>
                <w:tab w:val="left" w:pos="720"/>
              </w:tabs>
              <w:autoSpaceDE w:val="0"/>
              <w:autoSpaceDN w:val="0"/>
              <w:adjustRightInd w:val="0"/>
              <w:rPr>
                <w:rFonts w:ascii="Calibri" w:hAnsi="Calibri" w:cs="Calibri"/>
                <w:color w:val="000000"/>
              </w:rPr>
            </w:pPr>
            <w:r w:rsidRPr="004C3145">
              <w:rPr>
                <w:rFonts w:ascii="Calibri" w:hAnsi="Calibri" w:cs="Calibri"/>
                <w:color w:val="000000"/>
              </w:rPr>
              <w:t>1. We are connected to liveable, inclusive, sustainable communities</w:t>
            </w:r>
            <w:r w:rsidRPr="004C3145">
              <w:rPr>
                <w:rFonts w:ascii="Calibri" w:hAnsi="Calibri" w:cs="Calibri"/>
                <w:color w:val="000000"/>
              </w:rPr>
              <w:br/>
              <w:t xml:space="preserve">2. We are diverse </w:t>
            </w:r>
            <w:r w:rsidRPr="004C3145">
              <w:rPr>
                <w:rFonts w:ascii="Calibri" w:hAnsi="Calibri" w:cs="Calibri"/>
                <w:color w:val="000000"/>
              </w:rPr>
              <w:br/>
              <w:t xml:space="preserve">3. We are inclusive and flexible </w:t>
            </w:r>
            <w:r w:rsidRPr="004C3145">
              <w:rPr>
                <w:rFonts w:ascii="Calibri" w:hAnsi="Calibri" w:cs="Calibri"/>
                <w:color w:val="000000"/>
              </w:rPr>
              <w:br/>
              <w:t>4. We are safe and respectful</w:t>
            </w:r>
          </w:p>
          <w:p w14:paraId="12D2636D" w14:textId="77777777" w:rsidR="004C3145" w:rsidRPr="004C3145" w:rsidRDefault="004C3145" w:rsidP="004C3145">
            <w:pPr>
              <w:tabs>
                <w:tab w:val="left" w:pos="142"/>
                <w:tab w:val="left" w:pos="720"/>
              </w:tabs>
              <w:autoSpaceDE w:val="0"/>
              <w:autoSpaceDN w:val="0"/>
              <w:adjustRightInd w:val="0"/>
              <w:rPr>
                <w:rFonts w:ascii="Calibri" w:hAnsi="Calibri" w:cs="Calibri"/>
                <w:color w:val="000000"/>
              </w:rPr>
            </w:pPr>
          </w:p>
          <w:p w14:paraId="2C3D02EC" w14:textId="77777777" w:rsidR="004C3145" w:rsidRPr="004C3145" w:rsidRDefault="004C3145" w:rsidP="76C62E82">
            <w:pPr>
              <w:tabs>
                <w:tab w:val="left" w:pos="142"/>
                <w:tab w:val="left" w:pos="720"/>
              </w:tabs>
              <w:autoSpaceDE w:val="0"/>
              <w:autoSpaceDN w:val="0"/>
              <w:adjustRightInd w:val="0"/>
              <w:rPr>
                <w:rFonts w:ascii="Calibri" w:hAnsi="Calibri" w:cs="Calibri"/>
                <w:color w:val="000000"/>
              </w:rPr>
            </w:pPr>
            <w:r w:rsidRPr="76C62E82">
              <w:rPr>
                <w:rFonts w:ascii="Calibri" w:hAnsi="Calibri" w:cs="Calibri"/>
                <w:color w:val="000000" w:themeColor="text1"/>
              </w:rPr>
              <w:t>DEECA can provide reasonable adjustments for people with a disability. If you need assistance to fully participate in the application or interview process, please use the contact listed under ‘Position Details’.</w:t>
            </w:r>
          </w:p>
          <w:p w14:paraId="364F16F3" w14:textId="77777777" w:rsidR="00620688" w:rsidRDefault="00620688" w:rsidP="004C3145">
            <w:pPr>
              <w:spacing w:before="120"/>
              <w:rPr>
                <w:rFonts w:ascii="Calibri" w:hAnsi="Calibri" w:cs="Calibri"/>
                <w:b/>
                <w:bCs/>
              </w:rPr>
            </w:pPr>
          </w:p>
          <w:p w14:paraId="3BA5E5A9" w14:textId="0ED902DA" w:rsidR="004C3145" w:rsidRPr="004C3145" w:rsidRDefault="004C3145" w:rsidP="004C3145">
            <w:pPr>
              <w:spacing w:before="120"/>
              <w:rPr>
                <w:rFonts w:ascii="Calibri" w:hAnsi="Calibri" w:cs="Calibri"/>
                <w:b/>
                <w:bCs/>
              </w:rPr>
            </w:pPr>
            <w:r w:rsidRPr="004C3145">
              <w:rPr>
                <w:rFonts w:ascii="Calibri" w:hAnsi="Calibri" w:cs="Calibri"/>
                <w:b/>
                <w:bCs/>
              </w:rPr>
              <w:t>Aboriginal Cultural Safety</w:t>
            </w:r>
          </w:p>
          <w:p w14:paraId="66685AA3" w14:textId="4D7C0CE4" w:rsidR="004C3145" w:rsidRPr="004C3145" w:rsidRDefault="004C3145" w:rsidP="76C62E82">
            <w:pPr>
              <w:rPr>
                <w:rFonts w:ascii="Calibri" w:hAnsi="Calibri" w:cs="Calibri"/>
              </w:rPr>
            </w:pPr>
            <w:r w:rsidRPr="76C62E82">
              <w:rPr>
                <w:rFonts w:ascii="Calibri" w:hAnsi="Calibri" w:cs="Calibri"/>
              </w:rPr>
              <w:t xml:space="preserve">Cultural safety of Traditional Owners and Aboriginal Victorians, as an underpinning principle of self-determination, is embedded in everything we do. Under the Aboriginal Cultural Safety Framework </w:t>
            </w:r>
            <w:r w:rsidR="00522D77" w:rsidRPr="76C62E82">
              <w:rPr>
                <w:rFonts w:ascii="Calibri" w:hAnsi="Calibri" w:cs="Calibri"/>
              </w:rPr>
              <w:t>VEWH</w:t>
            </w:r>
            <w:r w:rsidRPr="76C62E82">
              <w:rPr>
                <w:rFonts w:ascii="Calibri" w:hAnsi="Calibri" w:cs="Calibri"/>
              </w:rPr>
              <w:t xml:space="preserve"> is committed to creating a culturally safe workplace, where there is space for culture to live and for spiritual and belief systems to exist. For further information, please contact </w:t>
            </w:r>
            <w:hyperlink r:id="rId15">
              <w:r w:rsidR="00D93D23" w:rsidRPr="76C62E82">
                <w:rPr>
                  <w:rStyle w:val="Hyperlink"/>
                  <w:rFonts w:ascii="Calibri" w:hAnsi="Calibri" w:cs="Calibri"/>
                </w:rPr>
                <w:t>self.determination@deeca.vic.gov.au</w:t>
              </w:r>
            </w:hyperlink>
            <w:r w:rsidRPr="76C62E82">
              <w:rPr>
                <w:rFonts w:ascii="Calibri" w:hAnsi="Calibri" w:cs="Calibri"/>
              </w:rPr>
              <w:t>.</w:t>
            </w:r>
          </w:p>
          <w:p w14:paraId="12A2E933" w14:textId="77777777" w:rsidR="00620688" w:rsidRDefault="00620688" w:rsidP="004C3145">
            <w:pPr>
              <w:spacing w:before="120"/>
              <w:rPr>
                <w:rFonts w:ascii="Calibri" w:hAnsi="Calibri" w:cs="Calibri"/>
                <w:b/>
                <w:bCs/>
              </w:rPr>
            </w:pPr>
          </w:p>
          <w:p w14:paraId="4C69FBAD" w14:textId="2D7C3FA8" w:rsidR="004C3145" w:rsidRPr="004C3145" w:rsidRDefault="004C3145" w:rsidP="004C3145">
            <w:pPr>
              <w:spacing w:before="120"/>
              <w:rPr>
                <w:rFonts w:ascii="Calibri" w:hAnsi="Calibri" w:cs="Calibri"/>
                <w:b/>
                <w:bCs/>
              </w:rPr>
            </w:pPr>
            <w:r w:rsidRPr="004C3145">
              <w:rPr>
                <w:rFonts w:ascii="Calibri" w:hAnsi="Calibri" w:cs="Calibri"/>
                <w:b/>
                <w:bCs/>
              </w:rPr>
              <w:t>Balancing your Life / Hybrid Working</w:t>
            </w:r>
          </w:p>
          <w:p w14:paraId="18E8FB3C" w14:textId="77777777" w:rsidR="004C3145" w:rsidRPr="004C3145" w:rsidRDefault="004C3145" w:rsidP="76C62E82">
            <w:pPr>
              <w:rPr>
                <w:rFonts w:ascii="Calibri" w:hAnsi="Calibri" w:cs="Calibri"/>
              </w:rPr>
            </w:pPr>
            <w:r w:rsidRPr="76C62E82">
              <w:rPr>
                <w:rFonts w:ascii="Calibri" w:hAnsi="Calibri" w:cs="Calibri"/>
              </w:rPr>
              <w:t xml:space="preserve">We understand that a balanced life is important to our </w:t>
            </w:r>
            <w:proofErr w:type="gramStart"/>
            <w:r w:rsidRPr="76C62E82">
              <w:rPr>
                <w:rFonts w:ascii="Calibri" w:hAnsi="Calibri" w:cs="Calibri"/>
              </w:rPr>
              <w:t>employees</w:t>
            </w:r>
            <w:proofErr w:type="gramEnd"/>
            <w:r w:rsidRPr="76C62E82">
              <w:rPr>
                <w:rFonts w:ascii="Calibri" w:hAnsi="Calibri" w:cs="Calibri"/>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0CAFFF9" w14:textId="4B94FB5F" w:rsidR="004C3145" w:rsidRPr="004C3145" w:rsidRDefault="004C3145" w:rsidP="004C3145">
            <w:pPr>
              <w:jc w:val="both"/>
              <w:outlineLvl w:val="1"/>
              <w:rPr>
                <w:rFonts w:ascii="Calibri" w:hAnsi="Calibri" w:cs="Calibri"/>
                <w:sz w:val="24"/>
                <w:szCs w:val="24"/>
              </w:rPr>
            </w:pPr>
          </w:p>
        </w:tc>
      </w:tr>
    </w:tbl>
    <w:p w14:paraId="29DCF4B2" w14:textId="05E3FD3C" w:rsidR="004C3145" w:rsidRPr="004C3145" w:rsidRDefault="00482106" w:rsidP="76C62E82">
      <w:pPr>
        <w:spacing w:before="120" w:after="120" w:line="220" w:lineRule="atLeast"/>
        <w:rPr>
          <w:rFonts w:ascii="Times New Roman" w:eastAsia="Times New Roman" w:hAnsi="Times New Roman" w:cs="Calibri"/>
          <w:sz w:val="28"/>
          <w:szCs w:val="28"/>
          <w:lang w:eastAsia="en-AU"/>
        </w:rPr>
      </w:pPr>
      <w:bookmarkStart w:id="3" w:name="_Hlk509919079"/>
      <w:r w:rsidRPr="76C62E82">
        <w:rPr>
          <w:rFonts w:ascii="Times New Roman" w:eastAsia="Times New Roman" w:hAnsi="Times New Roman" w:cs="Calibri"/>
          <w:sz w:val="28"/>
          <w:szCs w:val="28"/>
          <w:lang w:eastAsia="en-AU"/>
        </w:rPr>
        <w:lastRenderedPageBreak/>
        <w:t xml:space="preserve">To receive this information in an accessible format (such as large print or audio) please call the Customer Service Centre on: 136 186, TTY: 133 677, or email </w:t>
      </w:r>
      <w:hyperlink r:id="rId16">
        <w:r w:rsidRPr="76C62E82">
          <w:rPr>
            <w:rStyle w:val="Hyperlink"/>
            <w:rFonts w:ascii="Arial" w:eastAsia="Times New Roman" w:hAnsi="Arial" w:cs="Arial"/>
            <w:sz w:val="24"/>
            <w:szCs w:val="24"/>
            <w:lang w:eastAsia="en-AU"/>
          </w:rPr>
          <w:t>customer.service@deeca.vic.gov.au</w:t>
        </w:r>
      </w:hyperlink>
      <w:r w:rsidR="004C3145" w:rsidRPr="76C62E82">
        <w:rPr>
          <w:rFonts w:ascii="Times New Roman" w:eastAsia="Times New Roman" w:hAnsi="Times New Roman" w:cs="Calibri"/>
          <w:sz w:val="28"/>
          <w:szCs w:val="28"/>
          <w:lang w:eastAsia="en-AU"/>
        </w:rPr>
        <w:t>.</w:t>
      </w:r>
      <w:bookmarkEnd w:id="3"/>
    </w:p>
    <w:sectPr w:rsidR="004C3145" w:rsidRPr="004C3145" w:rsidSect="00FB033F">
      <w:headerReference w:type="even" r:id="rId17"/>
      <w:headerReference w:type="default" r:id="rId18"/>
      <w:footerReference w:type="even" r:id="rId19"/>
      <w:footerReference w:type="default" r:id="rId20"/>
      <w:type w:val="oddPage"/>
      <w:pgSz w:w="11906" w:h="16838"/>
      <w:pgMar w:top="1440" w:right="991"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3491A" w14:textId="77777777" w:rsidR="003A5C0E" w:rsidRDefault="003A5C0E" w:rsidP="006A7F41">
      <w:pPr>
        <w:spacing w:after="0" w:line="240" w:lineRule="auto"/>
      </w:pPr>
      <w:r>
        <w:separator/>
      </w:r>
    </w:p>
  </w:endnote>
  <w:endnote w:type="continuationSeparator" w:id="0">
    <w:p w14:paraId="3A66A3A9" w14:textId="77777777" w:rsidR="003A5C0E" w:rsidRDefault="003A5C0E" w:rsidP="006A7F41">
      <w:pPr>
        <w:spacing w:after="0" w:line="240" w:lineRule="auto"/>
      </w:pPr>
      <w:r>
        <w:continuationSeparator/>
      </w:r>
    </w:p>
  </w:endnote>
  <w:endnote w:type="continuationNotice" w:id="1">
    <w:p w14:paraId="5CBAEF91" w14:textId="77777777" w:rsidR="003A5C0E" w:rsidRDefault="003A5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60B5" w14:textId="620808FE" w:rsidR="00BA6A1B" w:rsidRDefault="00BA6A1B">
    <w:pPr>
      <w:pStyle w:val="Footer"/>
    </w:pPr>
    <w:r>
      <w:rPr>
        <w:noProof/>
      </w:rPr>
      <mc:AlternateContent>
        <mc:Choice Requires="wps">
          <w:drawing>
            <wp:anchor distT="0" distB="0" distL="114300" distR="114300" simplePos="0" relativeHeight="251658240" behindDoc="0" locked="0" layoutInCell="0" allowOverlap="1" wp14:anchorId="694DF22E" wp14:editId="6F4C9A6A">
              <wp:simplePos x="0" y="0"/>
              <wp:positionH relativeFrom="page">
                <wp:posOffset>0</wp:posOffset>
              </wp:positionH>
              <wp:positionV relativeFrom="page">
                <wp:posOffset>10227945</wp:posOffset>
              </wp:positionV>
              <wp:extent cx="7560310" cy="273050"/>
              <wp:effectExtent l="0" t="0" r="0" b="12700"/>
              <wp:wrapNone/>
              <wp:docPr id="4" name="MSIPCMd01a4cd4addefdbd30089457" descr="{&quot;HashCode&quot;:908439540,&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61507" w14:textId="3D207B49" w:rsidR="00BA6A1B" w:rsidRPr="00BA6A1B" w:rsidRDefault="00BA6A1B" w:rsidP="00BA6A1B">
                          <w:pPr>
                            <w:spacing w:after="0"/>
                            <w:jc w:val="center"/>
                            <w:rPr>
                              <w:rFonts w:ascii="Calibri" w:hAnsi="Calibri" w:cs="Calibri"/>
                              <w:color w:val="000000"/>
                              <w:sz w:val="24"/>
                            </w:rPr>
                          </w:pPr>
                          <w:r w:rsidRPr="00BA6A1B">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4DF22E" id="_x0000_t202" coordsize="21600,21600" o:spt="202" path="m,l,21600r21600,l21600,xe">
              <v:stroke joinstyle="miter"/>
              <v:path gradientshapeok="t" o:connecttype="rect"/>
            </v:shapetype>
            <v:shape id="MSIPCMd01a4cd4addefdbd30089457" o:spid="_x0000_s1026" type="#_x0000_t202" alt="{&quot;HashCode&quot;:908439540,&quot;Height&quot;:841.0,&quot;Width&quot;:595.0,&quot;Placement&quot;:&quot;Footer&quot;,&quot;Index&quot;:&quot;OddAndEven&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E561507" w14:textId="3D207B49" w:rsidR="00BA6A1B" w:rsidRPr="00BA6A1B" w:rsidRDefault="00BA6A1B" w:rsidP="00BA6A1B">
                    <w:pPr>
                      <w:spacing w:after="0"/>
                      <w:jc w:val="center"/>
                      <w:rPr>
                        <w:rFonts w:ascii="Calibri" w:hAnsi="Calibri" w:cs="Calibri"/>
                        <w:color w:val="000000"/>
                        <w:sz w:val="24"/>
                      </w:rPr>
                    </w:pPr>
                    <w:r w:rsidRPr="00BA6A1B">
                      <w:rPr>
                        <w:rFonts w:ascii="Calibri" w:hAnsi="Calibri" w:cs="Calibri"/>
                        <w:color w:val="000000"/>
                        <w:sz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96D5" w14:textId="77777777" w:rsidR="00375DEE" w:rsidRPr="00375DEE" w:rsidRDefault="00375DEE" w:rsidP="00375DEE">
    <w:pPr>
      <w:spacing w:after="200" w:line="276" w:lineRule="auto"/>
      <w:rPr>
        <w:rFonts w:ascii="Calibri" w:eastAsia="Calibri" w:hAnsi="Calibri" w:cs="Times New Roman"/>
      </w:rPr>
    </w:pPr>
    <w:r w:rsidRPr="00375DEE">
      <w:rPr>
        <w:rFonts w:ascii="Calibri" w:eastAsia="Calibri" w:hAnsi="Calibri" w:cs="Times New Roman"/>
        <w:noProof/>
      </w:rPr>
      <mc:AlternateContent>
        <mc:Choice Requires="wps">
          <w:drawing>
            <wp:anchor distT="0" distB="0" distL="114300" distR="114300" simplePos="0" relativeHeight="251658241" behindDoc="0" locked="0" layoutInCell="0" allowOverlap="1" wp14:anchorId="5ED08388" wp14:editId="4D8F2713">
              <wp:simplePos x="0" y="0"/>
              <wp:positionH relativeFrom="page">
                <wp:posOffset>0</wp:posOffset>
              </wp:positionH>
              <wp:positionV relativeFrom="page">
                <wp:posOffset>10228580</wp:posOffset>
              </wp:positionV>
              <wp:extent cx="7560310" cy="273050"/>
              <wp:effectExtent l="0" t="0" r="0" b="12700"/>
              <wp:wrapNone/>
              <wp:docPr id="2" name="MSIPCMaed549a482092d993777576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F1A52" w14:textId="1CF96BD4" w:rsidR="00375DEE" w:rsidRPr="00EE56DB" w:rsidRDefault="00EE56DB" w:rsidP="00EE56DB">
                          <w:pPr>
                            <w:spacing w:after="0"/>
                            <w:jc w:val="center"/>
                            <w:rPr>
                              <w:rFonts w:ascii="Calibri" w:hAnsi="Calibri" w:cs="Calibri"/>
                              <w:color w:val="000000"/>
                              <w:sz w:val="24"/>
                            </w:rPr>
                          </w:pPr>
                          <w:r w:rsidRPr="00EE56D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D08388" id="_x0000_t202" coordsize="21600,21600" o:spt="202" path="m,l,21600r21600,l21600,xe">
              <v:stroke joinstyle="miter"/>
              <v:path gradientshapeok="t" o:connecttype="rect"/>
            </v:shapetype>
            <v:shape id="MSIPCMaed549a482092d993777576b"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2B9F1A52" w14:textId="1CF96BD4" w:rsidR="00375DEE" w:rsidRPr="00EE56DB" w:rsidRDefault="00EE56DB" w:rsidP="00EE56DB">
                    <w:pPr>
                      <w:spacing w:after="0"/>
                      <w:jc w:val="center"/>
                      <w:rPr>
                        <w:rFonts w:ascii="Calibri" w:hAnsi="Calibri" w:cs="Calibri"/>
                        <w:color w:val="000000"/>
                        <w:sz w:val="24"/>
                      </w:rPr>
                    </w:pPr>
                    <w:r w:rsidRPr="00EE56DB">
                      <w:rPr>
                        <w:rFonts w:ascii="Calibri" w:hAnsi="Calibri" w:cs="Calibri"/>
                        <w:color w:val="000000"/>
                        <w:sz w:val="24"/>
                      </w:rPr>
                      <w:t>OFFICIAL</w:t>
                    </w:r>
                  </w:p>
                </w:txbxContent>
              </v:textbox>
              <w10:wrap anchorx="page" anchory="page"/>
            </v:shape>
          </w:pict>
        </mc:Fallback>
      </mc:AlternateContent>
    </w:r>
  </w:p>
  <w:p w14:paraId="4AC41117" w14:textId="3ACAB66F" w:rsidR="00375DEE" w:rsidRPr="00375DEE" w:rsidRDefault="001C72B0" w:rsidP="02C733DE">
    <w:pPr>
      <w:pBdr>
        <w:top w:val="single" w:sz="4" w:space="1" w:color="4F81BD"/>
      </w:pBdr>
      <w:tabs>
        <w:tab w:val="right" w:pos="9475"/>
      </w:tabs>
      <w:spacing w:after="180" w:line="264" w:lineRule="auto"/>
      <w:rPr>
        <w:rFonts w:ascii="Calibri" w:eastAsia="Calibri" w:hAnsi="Calibri" w:cs="Times New Roman"/>
        <w:color w:val="1F497D"/>
        <w:sz w:val="20"/>
        <w:szCs w:val="20"/>
        <w:lang w:val="en-US" w:eastAsia="ja-JP"/>
      </w:rPr>
    </w:pPr>
    <w:r>
      <w:rPr>
        <w:rFonts w:ascii="Calibri" w:eastAsia="Calibri" w:hAnsi="Calibri" w:cs="Times New Roman"/>
        <w:color w:val="1F497D"/>
        <w:sz w:val="20"/>
        <w:szCs w:val="20"/>
        <w:lang w:val="en-US" w:eastAsia="ja-JP"/>
      </w:rPr>
      <w:t>August</w:t>
    </w:r>
    <w:r w:rsidR="02C733DE" w:rsidRPr="02C733DE">
      <w:rPr>
        <w:rFonts w:ascii="Calibri" w:eastAsia="Calibri" w:hAnsi="Calibri" w:cs="Times New Roman"/>
        <w:color w:val="1F497D"/>
        <w:sz w:val="20"/>
        <w:szCs w:val="20"/>
        <w:lang w:val="en-US" w:eastAsia="ja-JP"/>
      </w:rPr>
      <w:t xml:space="preserve"> 2025</w:t>
    </w:r>
    <w:r w:rsidR="00354190">
      <w:tab/>
    </w:r>
    <w:r w:rsidR="02C733DE" w:rsidRPr="02C733DE">
      <w:rPr>
        <w:rFonts w:ascii="Calibri" w:eastAsia="Calibri" w:hAnsi="Calibri" w:cs="Times New Roman"/>
        <w:color w:val="1F497D"/>
        <w:sz w:val="20"/>
        <w:szCs w:val="20"/>
        <w:lang w:val="en-US" w:eastAsia="ja-JP"/>
      </w:rPr>
      <w:t xml:space="preserve">Page </w:t>
    </w:r>
    <w:r w:rsidR="00354190" w:rsidRPr="02C733DE">
      <w:rPr>
        <w:rFonts w:ascii="Calibri" w:eastAsia="Calibri" w:hAnsi="Calibri" w:cs="Times New Roman"/>
        <w:color w:val="1F497D"/>
        <w:sz w:val="20"/>
        <w:szCs w:val="20"/>
        <w:lang w:val="en-US" w:eastAsia="ja-JP"/>
      </w:rPr>
      <w:fldChar w:fldCharType="begin"/>
    </w:r>
    <w:r w:rsidR="00354190" w:rsidRPr="02C733DE">
      <w:rPr>
        <w:rFonts w:ascii="Calibri" w:eastAsia="Calibri" w:hAnsi="Calibri" w:cs="Times New Roman"/>
        <w:color w:val="1F497D"/>
        <w:sz w:val="20"/>
        <w:szCs w:val="20"/>
        <w:lang w:val="en-US" w:eastAsia="ja-JP"/>
      </w:rPr>
      <w:instrText xml:space="preserve"> PAGE   \* MERGEFORMAT </w:instrText>
    </w:r>
    <w:r w:rsidR="00354190" w:rsidRPr="02C733DE">
      <w:rPr>
        <w:rFonts w:ascii="Calibri" w:eastAsia="Calibri" w:hAnsi="Calibri" w:cs="Times New Roman"/>
        <w:color w:val="1F497D"/>
        <w:sz w:val="20"/>
        <w:szCs w:val="20"/>
        <w:lang w:val="en-US" w:eastAsia="ja-JP"/>
      </w:rPr>
      <w:fldChar w:fldCharType="separate"/>
    </w:r>
    <w:r w:rsidR="02C733DE" w:rsidRPr="02C733DE">
      <w:rPr>
        <w:rFonts w:ascii="Calibri" w:eastAsia="Calibri" w:hAnsi="Calibri" w:cs="Times New Roman"/>
        <w:color w:val="1F497D"/>
        <w:sz w:val="20"/>
        <w:szCs w:val="20"/>
        <w:lang w:val="en-US" w:eastAsia="ja-JP"/>
      </w:rPr>
      <w:t>2</w:t>
    </w:r>
    <w:r w:rsidR="00354190" w:rsidRPr="02C733DE">
      <w:rPr>
        <w:rFonts w:ascii="Calibri" w:eastAsia="Calibri" w:hAnsi="Calibri" w:cs="Times New Roman"/>
        <w:color w:val="1F497D"/>
        <w:sz w:val="20"/>
        <w:szCs w:val="20"/>
        <w:lang w:val="en-US" w:eastAsia="ja-JP"/>
      </w:rPr>
      <w:fldChar w:fldCharType="end"/>
    </w:r>
  </w:p>
  <w:p w14:paraId="6FE46DA0" w14:textId="7E047CD2" w:rsidR="00FC4056" w:rsidRPr="002B0972" w:rsidRDefault="00FC4056" w:rsidP="002B0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311B" w14:textId="77777777" w:rsidR="003A5C0E" w:rsidRDefault="003A5C0E" w:rsidP="006A7F41">
      <w:pPr>
        <w:spacing w:after="0" w:line="240" w:lineRule="auto"/>
      </w:pPr>
      <w:r>
        <w:separator/>
      </w:r>
    </w:p>
  </w:footnote>
  <w:footnote w:type="continuationSeparator" w:id="0">
    <w:p w14:paraId="314DB52E" w14:textId="77777777" w:rsidR="003A5C0E" w:rsidRDefault="003A5C0E" w:rsidP="006A7F41">
      <w:pPr>
        <w:spacing w:after="0" w:line="240" w:lineRule="auto"/>
      </w:pPr>
      <w:r>
        <w:continuationSeparator/>
      </w:r>
    </w:p>
  </w:footnote>
  <w:footnote w:type="continuationNotice" w:id="1">
    <w:p w14:paraId="7DCD2569" w14:textId="77777777" w:rsidR="003A5C0E" w:rsidRDefault="003A5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6F7E" w14:textId="18621A75" w:rsidR="00413FDE" w:rsidRDefault="00413FDE">
    <w:pPr>
      <w:pStyle w:val="Header"/>
    </w:pPr>
  </w:p>
  <w:p w14:paraId="602797A2" w14:textId="77777777" w:rsidR="00413FDE" w:rsidRDefault="0041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568B" w14:textId="77777777" w:rsidR="00FC4056" w:rsidRDefault="00FC4056" w:rsidP="00FC4056">
    <w:pPr>
      <w:pStyle w:val="Header"/>
      <w:ind w:hanging="1418"/>
    </w:pPr>
    <w:r>
      <w:rPr>
        <w:noProof/>
        <w:lang w:val="en-US"/>
      </w:rPr>
      <w:drawing>
        <wp:inline distT="0" distB="0" distL="0" distR="0" wp14:anchorId="689496B3" wp14:editId="2766331C">
          <wp:extent cx="7581980" cy="837021"/>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WH-agenda-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670" cy="837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21A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244F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6AC4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5ECA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5C01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2048B4"/>
    <w:lvl w:ilvl="0">
      <w:start w:val="1"/>
      <w:numFmt w:val="bullet"/>
      <w:pStyle w:val="ListBullet4"/>
      <w:lvlText w:val=""/>
      <w:lvlJc w:val="left"/>
      <w:pPr>
        <w:ind w:left="1209" w:hanging="360"/>
      </w:pPr>
      <w:rPr>
        <w:rFonts w:ascii="Symbol" w:hAnsi="Symbol" w:hint="default"/>
        <w:sz w:val="18"/>
      </w:rPr>
    </w:lvl>
  </w:abstractNum>
  <w:abstractNum w:abstractNumId="6" w15:restartNumberingAfterBreak="0">
    <w:nsid w:val="FFFFFF82"/>
    <w:multiLevelType w:val="singleLevel"/>
    <w:tmpl w:val="92EC039E"/>
    <w:lvl w:ilvl="0">
      <w:start w:val="1"/>
      <w:numFmt w:val="bullet"/>
      <w:pStyle w:val="ListBullet3"/>
      <w:lvlText w:val=""/>
      <w:lvlJc w:val="left"/>
      <w:pPr>
        <w:ind w:left="927" w:hanging="360"/>
      </w:pPr>
      <w:rPr>
        <w:rFonts w:ascii="Symbol" w:hAnsi="Symbol" w:hint="default"/>
        <w:sz w:val="18"/>
      </w:rPr>
    </w:lvl>
  </w:abstractNum>
  <w:abstractNum w:abstractNumId="7" w15:restartNumberingAfterBreak="0">
    <w:nsid w:val="FFFFFF83"/>
    <w:multiLevelType w:val="singleLevel"/>
    <w:tmpl w:val="578E6808"/>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9"/>
    <w:multiLevelType w:val="singleLevel"/>
    <w:tmpl w:val="441677BE"/>
    <w:lvl w:ilvl="0">
      <w:start w:val="1"/>
      <w:numFmt w:val="bullet"/>
      <w:pStyle w:val="ListBullet"/>
      <w:lvlText w:val=""/>
      <w:lvlJc w:val="left"/>
      <w:pPr>
        <w:ind w:left="360" w:hanging="360"/>
      </w:pPr>
      <w:rPr>
        <w:rFonts w:ascii="Symbol" w:hAnsi="Symbol" w:hint="default"/>
        <w:b w:val="0"/>
        <w:i w:val="0"/>
        <w:sz w:val="18"/>
      </w:rPr>
    </w:lvl>
  </w:abstractNum>
  <w:abstractNum w:abstractNumId="9" w15:restartNumberingAfterBreak="0">
    <w:nsid w:val="00A73221"/>
    <w:multiLevelType w:val="multilevel"/>
    <w:tmpl w:val="A47A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5174B1"/>
    <w:multiLevelType w:val="multilevel"/>
    <w:tmpl w:val="EB721718"/>
    <w:lvl w:ilvl="0">
      <w:start w:val="1"/>
      <w:numFmt w:val="decimal"/>
      <w:lvlText w:val="%1."/>
      <w:lvlJc w:val="left"/>
      <w:pPr>
        <w:tabs>
          <w:tab w:val="num" w:pos="851"/>
        </w:tabs>
        <w:ind w:left="851" w:hanging="851"/>
      </w:pPr>
      <w:rPr>
        <w:rFonts w:hint="default"/>
        <w:b w:val="0"/>
        <w:color w:val="auto"/>
        <w:u w:val="no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color w:val="auto"/>
        <w:spacing w:val="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68"/>
        </w:tabs>
        <w:ind w:left="2268" w:hanging="850"/>
      </w:pPr>
      <w:rPr>
        <w:rFonts w:ascii="Arial" w:hAnsi="Arial" w:hint="default"/>
        <w:b w:val="0"/>
        <w:i w:val="0"/>
        <w:caps w:val="0"/>
        <w:strike w:val="0"/>
        <w:dstrike w:val="0"/>
        <w:vanish w:val="0"/>
        <w:color w:val="auto"/>
        <w:spacing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rPr>
    </w:lvl>
    <w:lvl w:ilvl="5">
      <w:start w:val="1"/>
      <w:numFmt w:val="upperRoman"/>
      <w:lvlText w:val="(%6)"/>
      <w:lvlJc w:val="left"/>
      <w:pPr>
        <w:tabs>
          <w:tab w:val="num" w:pos="5103"/>
        </w:tabs>
        <w:ind w:left="5103" w:hanging="850"/>
      </w:pPr>
      <w:rPr>
        <w:rFonts w:ascii="Arial" w:hAnsi="Arial" w:hint="default"/>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1" w15:restartNumberingAfterBreak="0">
    <w:nsid w:val="0E726909"/>
    <w:multiLevelType w:val="hybridMultilevel"/>
    <w:tmpl w:val="951A7412"/>
    <w:lvl w:ilvl="0" w:tplc="4B22C1DE">
      <w:start w:val="1"/>
      <w:numFmt w:val="decimal"/>
      <w:lvlText w:val="%1."/>
      <w:lvlJc w:val="left"/>
      <w:pPr>
        <w:tabs>
          <w:tab w:val="num" w:pos="360"/>
        </w:tabs>
        <w:ind w:left="360" w:hanging="360"/>
      </w:pPr>
      <w:rPr>
        <w:rFonts w:hint="default"/>
        <w:b w:val="0"/>
        <w:bCs/>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6332D"/>
    <w:multiLevelType w:val="hybridMultilevel"/>
    <w:tmpl w:val="D75460D4"/>
    <w:lvl w:ilvl="0" w:tplc="E4C4AE94">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D8420F"/>
    <w:multiLevelType w:val="multilevel"/>
    <w:tmpl w:val="D6646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D10456"/>
    <w:multiLevelType w:val="hybridMultilevel"/>
    <w:tmpl w:val="1C540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931628"/>
    <w:multiLevelType w:val="hybridMultilevel"/>
    <w:tmpl w:val="12161556"/>
    <w:lvl w:ilvl="0" w:tplc="C86C85A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B55038"/>
    <w:multiLevelType w:val="hybridMultilevel"/>
    <w:tmpl w:val="92404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36C5A10"/>
    <w:multiLevelType w:val="multilevel"/>
    <w:tmpl w:val="C6B83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016213"/>
    <w:multiLevelType w:val="hybridMultilevel"/>
    <w:tmpl w:val="714E3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EC2E6A"/>
    <w:multiLevelType w:val="multilevel"/>
    <w:tmpl w:val="C9FC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DF5434"/>
    <w:multiLevelType w:val="multilevel"/>
    <w:tmpl w:val="15E44F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4D311F"/>
    <w:multiLevelType w:val="multilevel"/>
    <w:tmpl w:val="7004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F926DA"/>
    <w:multiLevelType w:val="hybridMultilevel"/>
    <w:tmpl w:val="7D1CF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5CF596E"/>
    <w:multiLevelType w:val="hybridMultilevel"/>
    <w:tmpl w:val="3578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D26FD6"/>
    <w:multiLevelType w:val="multilevel"/>
    <w:tmpl w:val="85580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014D84"/>
    <w:multiLevelType w:val="hybridMultilevel"/>
    <w:tmpl w:val="1528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349413">
    <w:abstractNumId w:val="8"/>
  </w:num>
  <w:num w:numId="2" w16cid:durableId="297881771">
    <w:abstractNumId w:val="7"/>
  </w:num>
  <w:num w:numId="3" w16cid:durableId="2102331044">
    <w:abstractNumId w:val="6"/>
  </w:num>
  <w:num w:numId="4" w16cid:durableId="1928805564">
    <w:abstractNumId w:val="5"/>
  </w:num>
  <w:num w:numId="5" w16cid:durableId="1315452787">
    <w:abstractNumId w:val="3"/>
  </w:num>
  <w:num w:numId="6" w16cid:durableId="1129665057">
    <w:abstractNumId w:val="4"/>
  </w:num>
  <w:num w:numId="7" w16cid:durableId="1693337297">
    <w:abstractNumId w:val="2"/>
  </w:num>
  <w:num w:numId="8" w16cid:durableId="119108331">
    <w:abstractNumId w:val="1"/>
  </w:num>
  <w:num w:numId="9" w16cid:durableId="1814761149">
    <w:abstractNumId w:val="0"/>
  </w:num>
  <w:num w:numId="10" w16cid:durableId="15665023">
    <w:abstractNumId w:val="12"/>
  </w:num>
  <w:num w:numId="11" w16cid:durableId="1031615186">
    <w:abstractNumId w:val="21"/>
  </w:num>
  <w:num w:numId="12" w16cid:durableId="462037446">
    <w:abstractNumId w:val="24"/>
  </w:num>
  <w:num w:numId="13" w16cid:durableId="232619277">
    <w:abstractNumId w:val="9"/>
  </w:num>
  <w:num w:numId="14" w16cid:durableId="545798696">
    <w:abstractNumId w:val="22"/>
  </w:num>
  <w:num w:numId="15" w16cid:durableId="307126771">
    <w:abstractNumId w:val="16"/>
  </w:num>
  <w:num w:numId="16" w16cid:durableId="510946912">
    <w:abstractNumId w:val="10"/>
  </w:num>
  <w:num w:numId="17" w16cid:durableId="475801708">
    <w:abstractNumId w:val="23"/>
  </w:num>
  <w:num w:numId="18" w16cid:durableId="1752896450">
    <w:abstractNumId w:val="18"/>
  </w:num>
  <w:num w:numId="19" w16cid:durableId="773937481">
    <w:abstractNumId w:val="25"/>
  </w:num>
  <w:num w:numId="20" w16cid:durableId="729228463">
    <w:abstractNumId w:val="11"/>
  </w:num>
  <w:num w:numId="21" w16cid:durableId="1643272846">
    <w:abstractNumId w:val="14"/>
  </w:num>
  <w:num w:numId="22" w16cid:durableId="473067032">
    <w:abstractNumId w:val="15"/>
  </w:num>
  <w:num w:numId="23" w16cid:durableId="728187646">
    <w:abstractNumId w:val="19"/>
  </w:num>
  <w:num w:numId="24" w16cid:durableId="252203694">
    <w:abstractNumId w:val="17"/>
  </w:num>
  <w:num w:numId="25" w16cid:durableId="886987156">
    <w:abstractNumId w:val="13"/>
  </w:num>
  <w:num w:numId="26" w16cid:durableId="120332968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AC"/>
    <w:rsid w:val="00000612"/>
    <w:rsid w:val="00001672"/>
    <w:rsid w:val="0000374E"/>
    <w:rsid w:val="00003D19"/>
    <w:rsid w:val="0002099E"/>
    <w:rsid w:val="00022F6C"/>
    <w:rsid w:val="00023A4D"/>
    <w:rsid w:val="00023CA6"/>
    <w:rsid w:val="000250FB"/>
    <w:rsid w:val="00026495"/>
    <w:rsid w:val="000279FF"/>
    <w:rsid w:val="00027A9A"/>
    <w:rsid w:val="000300C5"/>
    <w:rsid w:val="00031F9D"/>
    <w:rsid w:val="00040FB8"/>
    <w:rsid w:val="00042CDA"/>
    <w:rsid w:val="0004349C"/>
    <w:rsid w:val="000435B7"/>
    <w:rsid w:val="00046398"/>
    <w:rsid w:val="0005072F"/>
    <w:rsid w:val="00053A65"/>
    <w:rsid w:val="00053EDD"/>
    <w:rsid w:val="000609C5"/>
    <w:rsid w:val="000614DE"/>
    <w:rsid w:val="00067635"/>
    <w:rsid w:val="00067D8B"/>
    <w:rsid w:val="00073A8F"/>
    <w:rsid w:val="00076669"/>
    <w:rsid w:val="00077380"/>
    <w:rsid w:val="00083279"/>
    <w:rsid w:val="000838D5"/>
    <w:rsid w:val="00091646"/>
    <w:rsid w:val="00091DC2"/>
    <w:rsid w:val="000936D2"/>
    <w:rsid w:val="00094B96"/>
    <w:rsid w:val="00095DBF"/>
    <w:rsid w:val="00096AA1"/>
    <w:rsid w:val="000971B9"/>
    <w:rsid w:val="000A3E63"/>
    <w:rsid w:val="000A4019"/>
    <w:rsid w:val="000A524A"/>
    <w:rsid w:val="000A5D09"/>
    <w:rsid w:val="000A642A"/>
    <w:rsid w:val="000A7DCE"/>
    <w:rsid w:val="000B0B66"/>
    <w:rsid w:val="000B29EE"/>
    <w:rsid w:val="000B598B"/>
    <w:rsid w:val="000B7BD9"/>
    <w:rsid w:val="000C0D26"/>
    <w:rsid w:val="000C4CDD"/>
    <w:rsid w:val="000C7B18"/>
    <w:rsid w:val="000D1C6B"/>
    <w:rsid w:val="000D592F"/>
    <w:rsid w:val="000D6AE9"/>
    <w:rsid w:val="000E2093"/>
    <w:rsid w:val="000E3D93"/>
    <w:rsid w:val="000F00A7"/>
    <w:rsid w:val="000F1F36"/>
    <w:rsid w:val="000F28BA"/>
    <w:rsid w:val="000F4AB1"/>
    <w:rsid w:val="00100FEE"/>
    <w:rsid w:val="001034BD"/>
    <w:rsid w:val="00105A70"/>
    <w:rsid w:val="00112F10"/>
    <w:rsid w:val="001135AF"/>
    <w:rsid w:val="0011377D"/>
    <w:rsid w:val="00113FFF"/>
    <w:rsid w:val="001144D5"/>
    <w:rsid w:val="0011771A"/>
    <w:rsid w:val="001202F6"/>
    <w:rsid w:val="001323EA"/>
    <w:rsid w:val="001359EA"/>
    <w:rsid w:val="001362BE"/>
    <w:rsid w:val="00136966"/>
    <w:rsid w:val="001378E7"/>
    <w:rsid w:val="001445D1"/>
    <w:rsid w:val="001447F8"/>
    <w:rsid w:val="00145A79"/>
    <w:rsid w:val="00151975"/>
    <w:rsid w:val="001536C4"/>
    <w:rsid w:val="00157987"/>
    <w:rsid w:val="0016185E"/>
    <w:rsid w:val="001741A4"/>
    <w:rsid w:val="00174B30"/>
    <w:rsid w:val="00175539"/>
    <w:rsid w:val="00175668"/>
    <w:rsid w:val="001756A6"/>
    <w:rsid w:val="001774D1"/>
    <w:rsid w:val="00181CB3"/>
    <w:rsid w:val="001826E3"/>
    <w:rsid w:val="001842FD"/>
    <w:rsid w:val="001878B7"/>
    <w:rsid w:val="00187904"/>
    <w:rsid w:val="001919DE"/>
    <w:rsid w:val="00192F7C"/>
    <w:rsid w:val="00196BD6"/>
    <w:rsid w:val="001A14E6"/>
    <w:rsid w:val="001A2833"/>
    <w:rsid w:val="001A72E4"/>
    <w:rsid w:val="001B30C4"/>
    <w:rsid w:val="001B4DBD"/>
    <w:rsid w:val="001B735D"/>
    <w:rsid w:val="001C04B4"/>
    <w:rsid w:val="001C0A9F"/>
    <w:rsid w:val="001C54EA"/>
    <w:rsid w:val="001C5A05"/>
    <w:rsid w:val="001C61B0"/>
    <w:rsid w:val="001C6A3A"/>
    <w:rsid w:val="001C72B0"/>
    <w:rsid w:val="001D0274"/>
    <w:rsid w:val="001D6816"/>
    <w:rsid w:val="001D7DD9"/>
    <w:rsid w:val="001D7F3B"/>
    <w:rsid w:val="001E10C2"/>
    <w:rsid w:val="001E15B9"/>
    <w:rsid w:val="001E2167"/>
    <w:rsid w:val="001E556E"/>
    <w:rsid w:val="001E5A70"/>
    <w:rsid w:val="001E7075"/>
    <w:rsid w:val="001F07F9"/>
    <w:rsid w:val="001F1BA0"/>
    <w:rsid w:val="001F61A6"/>
    <w:rsid w:val="001F714D"/>
    <w:rsid w:val="001F7386"/>
    <w:rsid w:val="0020003C"/>
    <w:rsid w:val="00201DF2"/>
    <w:rsid w:val="0020246E"/>
    <w:rsid w:val="0020339F"/>
    <w:rsid w:val="00203E95"/>
    <w:rsid w:val="002112FB"/>
    <w:rsid w:val="002115E6"/>
    <w:rsid w:val="00212F19"/>
    <w:rsid w:val="0021534E"/>
    <w:rsid w:val="0021788F"/>
    <w:rsid w:val="00221BF9"/>
    <w:rsid w:val="00224A79"/>
    <w:rsid w:val="002337A2"/>
    <w:rsid w:val="00237B74"/>
    <w:rsid w:val="0024046D"/>
    <w:rsid w:val="002414D5"/>
    <w:rsid w:val="00241A64"/>
    <w:rsid w:val="0024542C"/>
    <w:rsid w:val="00253652"/>
    <w:rsid w:val="00257E49"/>
    <w:rsid w:val="00263075"/>
    <w:rsid w:val="00266C93"/>
    <w:rsid w:val="00270A16"/>
    <w:rsid w:val="00273F3E"/>
    <w:rsid w:val="00274881"/>
    <w:rsid w:val="00277129"/>
    <w:rsid w:val="00282CA7"/>
    <w:rsid w:val="00287C9F"/>
    <w:rsid w:val="0029048E"/>
    <w:rsid w:val="00293BD4"/>
    <w:rsid w:val="00294028"/>
    <w:rsid w:val="00294E84"/>
    <w:rsid w:val="002954DD"/>
    <w:rsid w:val="00296BFF"/>
    <w:rsid w:val="00296D37"/>
    <w:rsid w:val="00297137"/>
    <w:rsid w:val="00297802"/>
    <w:rsid w:val="00297E98"/>
    <w:rsid w:val="002A2A0F"/>
    <w:rsid w:val="002A3EA5"/>
    <w:rsid w:val="002A6A18"/>
    <w:rsid w:val="002A7E53"/>
    <w:rsid w:val="002B0538"/>
    <w:rsid w:val="002B0972"/>
    <w:rsid w:val="002B4CAE"/>
    <w:rsid w:val="002B5B7F"/>
    <w:rsid w:val="002B6073"/>
    <w:rsid w:val="002C13A9"/>
    <w:rsid w:val="002C23D9"/>
    <w:rsid w:val="002C2CD1"/>
    <w:rsid w:val="002C3868"/>
    <w:rsid w:val="002C4282"/>
    <w:rsid w:val="002D0C7D"/>
    <w:rsid w:val="002D3864"/>
    <w:rsid w:val="002D3F69"/>
    <w:rsid w:val="002D459D"/>
    <w:rsid w:val="002D70E1"/>
    <w:rsid w:val="002E01DA"/>
    <w:rsid w:val="002E5821"/>
    <w:rsid w:val="002F1141"/>
    <w:rsid w:val="002F1D5D"/>
    <w:rsid w:val="002F3982"/>
    <w:rsid w:val="002F47DB"/>
    <w:rsid w:val="002F6175"/>
    <w:rsid w:val="00303CB3"/>
    <w:rsid w:val="003052E7"/>
    <w:rsid w:val="00306D7A"/>
    <w:rsid w:val="00311D6C"/>
    <w:rsid w:val="00311E5E"/>
    <w:rsid w:val="00312CE1"/>
    <w:rsid w:val="0031328C"/>
    <w:rsid w:val="003241AD"/>
    <w:rsid w:val="00330777"/>
    <w:rsid w:val="003328A9"/>
    <w:rsid w:val="003346B5"/>
    <w:rsid w:val="00336B27"/>
    <w:rsid w:val="0033741A"/>
    <w:rsid w:val="00341694"/>
    <w:rsid w:val="003433CC"/>
    <w:rsid w:val="003439E0"/>
    <w:rsid w:val="003448EF"/>
    <w:rsid w:val="00345547"/>
    <w:rsid w:val="00346A35"/>
    <w:rsid w:val="003515E2"/>
    <w:rsid w:val="00354190"/>
    <w:rsid w:val="00355B76"/>
    <w:rsid w:val="003601E8"/>
    <w:rsid w:val="00360BDD"/>
    <w:rsid w:val="003627F3"/>
    <w:rsid w:val="00367D6B"/>
    <w:rsid w:val="00371273"/>
    <w:rsid w:val="00371980"/>
    <w:rsid w:val="003721FD"/>
    <w:rsid w:val="00372CC4"/>
    <w:rsid w:val="00372EC6"/>
    <w:rsid w:val="00373B3A"/>
    <w:rsid w:val="003741EE"/>
    <w:rsid w:val="003756D3"/>
    <w:rsid w:val="0037570C"/>
    <w:rsid w:val="00375DE9"/>
    <w:rsid w:val="00375DEE"/>
    <w:rsid w:val="00375DFA"/>
    <w:rsid w:val="00380AE9"/>
    <w:rsid w:val="00387671"/>
    <w:rsid w:val="0039134E"/>
    <w:rsid w:val="00396B80"/>
    <w:rsid w:val="0039711F"/>
    <w:rsid w:val="00397999"/>
    <w:rsid w:val="00397B96"/>
    <w:rsid w:val="003A5C0E"/>
    <w:rsid w:val="003B1D7C"/>
    <w:rsid w:val="003B2A1F"/>
    <w:rsid w:val="003B4829"/>
    <w:rsid w:val="003B5A54"/>
    <w:rsid w:val="003C723C"/>
    <w:rsid w:val="003C7386"/>
    <w:rsid w:val="003D3E0F"/>
    <w:rsid w:val="003D41A9"/>
    <w:rsid w:val="003D4357"/>
    <w:rsid w:val="003D4413"/>
    <w:rsid w:val="003D597D"/>
    <w:rsid w:val="003D627A"/>
    <w:rsid w:val="003D75CC"/>
    <w:rsid w:val="003E01F2"/>
    <w:rsid w:val="003E0566"/>
    <w:rsid w:val="003E220E"/>
    <w:rsid w:val="003E2C33"/>
    <w:rsid w:val="003E453C"/>
    <w:rsid w:val="003E55F4"/>
    <w:rsid w:val="003E5605"/>
    <w:rsid w:val="003F0B18"/>
    <w:rsid w:val="003F0E2B"/>
    <w:rsid w:val="003F36BC"/>
    <w:rsid w:val="003F4749"/>
    <w:rsid w:val="003F4E86"/>
    <w:rsid w:val="003F7532"/>
    <w:rsid w:val="00400128"/>
    <w:rsid w:val="00404284"/>
    <w:rsid w:val="0040590F"/>
    <w:rsid w:val="004063C5"/>
    <w:rsid w:val="00406DDA"/>
    <w:rsid w:val="00410899"/>
    <w:rsid w:val="0041223B"/>
    <w:rsid w:val="00412387"/>
    <w:rsid w:val="0041339E"/>
    <w:rsid w:val="00413FDE"/>
    <w:rsid w:val="00420B53"/>
    <w:rsid w:val="00421958"/>
    <w:rsid w:val="004228C6"/>
    <w:rsid w:val="00426E48"/>
    <w:rsid w:val="00431D33"/>
    <w:rsid w:val="004362F3"/>
    <w:rsid w:val="004403FD"/>
    <w:rsid w:val="00440E05"/>
    <w:rsid w:val="00441FCE"/>
    <w:rsid w:val="00444E40"/>
    <w:rsid w:val="00447F48"/>
    <w:rsid w:val="0045249C"/>
    <w:rsid w:val="00453237"/>
    <w:rsid w:val="00454C68"/>
    <w:rsid w:val="00462605"/>
    <w:rsid w:val="0047124B"/>
    <w:rsid w:val="00471E25"/>
    <w:rsid w:val="00473330"/>
    <w:rsid w:val="004738F1"/>
    <w:rsid w:val="00474029"/>
    <w:rsid w:val="004769C6"/>
    <w:rsid w:val="004778E4"/>
    <w:rsid w:val="00482004"/>
    <w:rsid w:val="00482106"/>
    <w:rsid w:val="004822CF"/>
    <w:rsid w:val="0048633B"/>
    <w:rsid w:val="00486DAF"/>
    <w:rsid w:val="00486FDD"/>
    <w:rsid w:val="0049162F"/>
    <w:rsid w:val="00492B9D"/>
    <w:rsid w:val="00495132"/>
    <w:rsid w:val="004965C9"/>
    <w:rsid w:val="004A4DBD"/>
    <w:rsid w:val="004A5350"/>
    <w:rsid w:val="004B0E5B"/>
    <w:rsid w:val="004B1F13"/>
    <w:rsid w:val="004B4B5E"/>
    <w:rsid w:val="004B4C93"/>
    <w:rsid w:val="004B67D1"/>
    <w:rsid w:val="004C302F"/>
    <w:rsid w:val="004C3145"/>
    <w:rsid w:val="004C6EB2"/>
    <w:rsid w:val="004C6F1E"/>
    <w:rsid w:val="004D3D8E"/>
    <w:rsid w:val="004D47DD"/>
    <w:rsid w:val="004E22F2"/>
    <w:rsid w:val="004E68FE"/>
    <w:rsid w:val="004E75E7"/>
    <w:rsid w:val="004F2240"/>
    <w:rsid w:val="004F4B3C"/>
    <w:rsid w:val="004F5904"/>
    <w:rsid w:val="004F7D0C"/>
    <w:rsid w:val="005000A7"/>
    <w:rsid w:val="005023D4"/>
    <w:rsid w:val="005023E3"/>
    <w:rsid w:val="0051080D"/>
    <w:rsid w:val="00512C95"/>
    <w:rsid w:val="005157F6"/>
    <w:rsid w:val="005166A9"/>
    <w:rsid w:val="00522D77"/>
    <w:rsid w:val="00523F71"/>
    <w:rsid w:val="00532CA2"/>
    <w:rsid w:val="0053447A"/>
    <w:rsid w:val="005367B0"/>
    <w:rsid w:val="00536C5D"/>
    <w:rsid w:val="00536ECA"/>
    <w:rsid w:val="005473A7"/>
    <w:rsid w:val="005554B2"/>
    <w:rsid w:val="00555804"/>
    <w:rsid w:val="00560554"/>
    <w:rsid w:val="00561365"/>
    <w:rsid w:val="005631E3"/>
    <w:rsid w:val="00563DBF"/>
    <w:rsid w:val="00566BF6"/>
    <w:rsid w:val="00567345"/>
    <w:rsid w:val="00570571"/>
    <w:rsid w:val="005725B1"/>
    <w:rsid w:val="00573019"/>
    <w:rsid w:val="00574694"/>
    <w:rsid w:val="00574AA7"/>
    <w:rsid w:val="005758FC"/>
    <w:rsid w:val="0057725D"/>
    <w:rsid w:val="00580271"/>
    <w:rsid w:val="005812F6"/>
    <w:rsid w:val="00581BC6"/>
    <w:rsid w:val="00581C63"/>
    <w:rsid w:val="00582E53"/>
    <w:rsid w:val="00585D31"/>
    <w:rsid w:val="00591892"/>
    <w:rsid w:val="0059262D"/>
    <w:rsid w:val="005937ED"/>
    <w:rsid w:val="00593E57"/>
    <w:rsid w:val="00595C5A"/>
    <w:rsid w:val="0059760E"/>
    <w:rsid w:val="005A1A50"/>
    <w:rsid w:val="005A34EA"/>
    <w:rsid w:val="005A388C"/>
    <w:rsid w:val="005A5AE2"/>
    <w:rsid w:val="005B2F2E"/>
    <w:rsid w:val="005B61F0"/>
    <w:rsid w:val="005C6785"/>
    <w:rsid w:val="005D0F2E"/>
    <w:rsid w:val="005D3A7B"/>
    <w:rsid w:val="005D43C9"/>
    <w:rsid w:val="005D4FAC"/>
    <w:rsid w:val="005D586D"/>
    <w:rsid w:val="005E1CCC"/>
    <w:rsid w:val="005E2FBB"/>
    <w:rsid w:val="005E5A19"/>
    <w:rsid w:val="005F1198"/>
    <w:rsid w:val="005F718B"/>
    <w:rsid w:val="0060009D"/>
    <w:rsid w:val="0060109E"/>
    <w:rsid w:val="00605794"/>
    <w:rsid w:val="00606501"/>
    <w:rsid w:val="00607208"/>
    <w:rsid w:val="0060729C"/>
    <w:rsid w:val="0060796E"/>
    <w:rsid w:val="00607ADE"/>
    <w:rsid w:val="0061184B"/>
    <w:rsid w:val="006133E5"/>
    <w:rsid w:val="0061356C"/>
    <w:rsid w:val="00613B2B"/>
    <w:rsid w:val="00613CD2"/>
    <w:rsid w:val="00614D29"/>
    <w:rsid w:val="00616C99"/>
    <w:rsid w:val="00620190"/>
    <w:rsid w:val="00620688"/>
    <w:rsid w:val="0062197F"/>
    <w:rsid w:val="006235C7"/>
    <w:rsid w:val="00632DE4"/>
    <w:rsid w:val="006425D7"/>
    <w:rsid w:val="0064270F"/>
    <w:rsid w:val="00642F3D"/>
    <w:rsid w:val="0064540E"/>
    <w:rsid w:val="00650BD4"/>
    <w:rsid w:val="00651E45"/>
    <w:rsid w:val="0066142E"/>
    <w:rsid w:val="00662B44"/>
    <w:rsid w:val="00671D43"/>
    <w:rsid w:val="00672334"/>
    <w:rsid w:val="00673AA1"/>
    <w:rsid w:val="0067403D"/>
    <w:rsid w:val="00674501"/>
    <w:rsid w:val="0067498C"/>
    <w:rsid w:val="006777C7"/>
    <w:rsid w:val="00684168"/>
    <w:rsid w:val="00687685"/>
    <w:rsid w:val="00693016"/>
    <w:rsid w:val="00693DA5"/>
    <w:rsid w:val="00694F81"/>
    <w:rsid w:val="006960FC"/>
    <w:rsid w:val="00697D97"/>
    <w:rsid w:val="00697FC2"/>
    <w:rsid w:val="006A01C0"/>
    <w:rsid w:val="006A3D4A"/>
    <w:rsid w:val="006A5511"/>
    <w:rsid w:val="006A5667"/>
    <w:rsid w:val="006A6A21"/>
    <w:rsid w:val="006A7F41"/>
    <w:rsid w:val="006B79E2"/>
    <w:rsid w:val="006C00D6"/>
    <w:rsid w:val="006C2D87"/>
    <w:rsid w:val="006C5EB8"/>
    <w:rsid w:val="006C7B4A"/>
    <w:rsid w:val="006D0D6F"/>
    <w:rsid w:val="006D26B5"/>
    <w:rsid w:val="006D26DB"/>
    <w:rsid w:val="006D577D"/>
    <w:rsid w:val="006D6DBA"/>
    <w:rsid w:val="006E013E"/>
    <w:rsid w:val="006E37B2"/>
    <w:rsid w:val="006E72FD"/>
    <w:rsid w:val="006E7DC6"/>
    <w:rsid w:val="006F0313"/>
    <w:rsid w:val="006F10C4"/>
    <w:rsid w:val="006F1390"/>
    <w:rsid w:val="006F2C91"/>
    <w:rsid w:val="006F5FA3"/>
    <w:rsid w:val="00704021"/>
    <w:rsid w:val="00710AD6"/>
    <w:rsid w:val="00714F5F"/>
    <w:rsid w:val="00715AF7"/>
    <w:rsid w:val="00716C20"/>
    <w:rsid w:val="00720C97"/>
    <w:rsid w:val="00724332"/>
    <w:rsid w:val="00725132"/>
    <w:rsid w:val="007252FB"/>
    <w:rsid w:val="00731E8F"/>
    <w:rsid w:val="007418B9"/>
    <w:rsid w:val="00742CA3"/>
    <w:rsid w:val="007433FF"/>
    <w:rsid w:val="00745238"/>
    <w:rsid w:val="0074583B"/>
    <w:rsid w:val="00751D75"/>
    <w:rsid w:val="00753522"/>
    <w:rsid w:val="007541AD"/>
    <w:rsid w:val="00756267"/>
    <w:rsid w:val="007566EC"/>
    <w:rsid w:val="007603D7"/>
    <w:rsid w:val="0076142B"/>
    <w:rsid w:val="007620D8"/>
    <w:rsid w:val="0076297D"/>
    <w:rsid w:val="00765B2B"/>
    <w:rsid w:val="0076628B"/>
    <w:rsid w:val="00767870"/>
    <w:rsid w:val="00773350"/>
    <w:rsid w:val="00775E53"/>
    <w:rsid w:val="0077693A"/>
    <w:rsid w:val="00776D05"/>
    <w:rsid w:val="007776DA"/>
    <w:rsid w:val="00777E0D"/>
    <w:rsid w:val="007839E6"/>
    <w:rsid w:val="00783F6B"/>
    <w:rsid w:val="00784800"/>
    <w:rsid w:val="00785DDB"/>
    <w:rsid w:val="00790CFE"/>
    <w:rsid w:val="007948E5"/>
    <w:rsid w:val="00795A61"/>
    <w:rsid w:val="0079752D"/>
    <w:rsid w:val="00797D3D"/>
    <w:rsid w:val="007A08F5"/>
    <w:rsid w:val="007A0BD1"/>
    <w:rsid w:val="007A3529"/>
    <w:rsid w:val="007A3A8B"/>
    <w:rsid w:val="007A3C1E"/>
    <w:rsid w:val="007A5967"/>
    <w:rsid w:val="007A72A2"/>
    <w:rsid w:val="007B11B2"/>
    <w:rsid w:val="007B1605"/>
    <w:rsid w:val="007B5404"/>
    <w:rsid w:val="007B6ABC"/>
    <w:rsid w:val="007B6DEB"/>
    <w:rsid w:val="007C0628"/>
    <w:rsid w:val="007C1430"/>
    <w:rsid w:val="007C1585"/>
    <w:rsid w:val="007C258E"/>
    <w:rsid w:val="007C2758"/>
    <w:rsid w:val="007C339F"/>
    <w:rsid w:val="007C4604"/>
    <w:rsid w:val="007C50BA"/>
    <w:rsid w:val="007C5727"/>
    <w:rsid w:val="007C646E"/>
    <w:rsid w:val="007C7346"/>
    <w:rsid w:val="007C79B4"/>
    <w:rsid w:val="007D0327"/>
    <w:rsid w:val="007E2213"/>
    <w:rsid w:val="007E4349"/>
    <w:rsid w:val="007F04E1"/>
    <w:rsid w:val="007F1B9F"/>
    <w:rsid w:val="007F20E2"/>
    <w:rsid w:val="00801DD7"/>
    <w:rsid w:val="008059C7"/>
    <w:rsid w:val="00805BBC"/>
    <w:rsid w:val="0081049F"/>
    <w:rsid w:val="008155FA"/>
    <w:rsid w:val="00816C08"/>
    <w:rsid w:val="0081742F"/>
    <w:rsid w:val="0082013C"/>
    <w:rsid w:val="00832F97"/>
    <w:rsid w:val="00834BA0"/>
    <w:rsid w:val="00843BF4"/>
    <w:rsid w:val="008462A1"/>
    <w:rsid w:val="00847A9C"/>
    <w:rsid w:val="00850185"/>
    <w:rsid w:val="00850F17"/>
    <w:rsid w:val="00851726"/>
    <w:rsid w:val="008624ED"/>
    <w:rsid w:val="008625B4"/>
    <w:rsid w:val="0086312E"/>
    <w:rsid w:val="008639D7"/>
    <w:rsid w:val="00871597"/>
    <w:rsid w:val="00880AE0"/>
    <w:rsid w:val="00886F7C"/>
    <w:rsid w:val="00887125"/>
    <w:rsid w:val="00890B4B"/>
    <w:rsid w:val="00894639"/>
    <w:rsid w:val="00894C19"/>
    <w:rsid w:val="00895809"/>
    <w:rsid w:val="00896109"/>
    <w:rsid w:val="008978E3"/>
    <w:rsid w:val="008A03FC"/>
    <w:rsid w:val="008A19AC"/>
    <w:rsid w:val="008A39BF"/>
    <w:rsid w:val="008B3C1B"/>
    <w:rsid w:val="008C0A07"/>
    <w:rsid w:val="008C0FAE"/>
    <w:rsid w:val="008C1801"/>
    <w:rsid w:val="008C3D91"/>
    <w:rsid w:val="008C5C5C"/>
    <w:rsid w:val="008C5EA7"/>
    <w:rsid w:val="008D5C34"/>
    <w:rsid w:val="008D5E52"/>
    <w:rsid w:val="008D5F86"/>
    <w:rsid w:val="008D69EA"/>
    <w:rsid w:val="008E0436"/>
    <w:rsid w:val="008E0554"/>
    <w:rsid w:val="008E063C"/>
    <w:rsid w:val="008E098E"/>
    <w:rsid w:val="008E3E7A"/>
    <w:rsid w:val="008E4F61"/>
    <w:rsid w:val="008E70BD"/>
    <w:rsid w:val="008F011D"/>
    <w:rsid w:val="008F3D1A"/>
    <w:rsid w:val="008F4D8E"/>
    <w:rsid w:val="008F53BE"/>
    <w:rsid w:val="008F54C8"/>
    <w:rsid w:val="008F59E7"/>
    <w:rsid w:val="0090215F"/>
    <w:rsid w:val="00902C58"/>
    <w:rsid w:val="009077B3"/>
    <w:rsid w:val="00907C4F"/>
    <w:rsid w:val="00910F31"/>
    <w:rsid w:val="00911365"/>
    <w:rsid w:val="009164C5"/>
    <w:rsid w:val="0091781C"/>
    <w:rsid w:val="009205BB"/>
    <w:rsid w:val="009243E3"/>
    <w:rsid w:val="009251C4"/>
    <w:rsid w:val="00926F95"/>
    <w:rsid w:val="009307DA"/>
    <w:rsid w:val="00930FDB"/>
    <w:rsid w:val="009313AC"/>
    <w:rsid w:val="00933973"/>
    <w:rsid w:val="00933E62"/>
    <w:rsid w:val="009422D9"/>
    <w:rsid w:val="00943C22"/>
    <w:rsid w:val="009441EB"/>
    <w:rsid w:val="009458BE"/>
    <w:rsid w:val="00952D5D"/>
    <w:rsid w:val="00953CED"/>
    <w:rsid w:val="00955CCC"/>
    <w:rsid w:val="00961835"/>
    <w:rsid w:val="00967A4D"/>
    <w:rsid w:val="009731A7"/>
    <w:rsid w:val="00975404"/>
    <w:rsid w:val="00985361"/>
    <w:rsid w:val="00986B84"/>
    <w:rsid w:val="009900C9"/>
    <w:rsid w:val="009900CB"/>
    <w:rsid w:val="00991399"/>
    <w:rsid w:val="009949ED"/>
    <w:rsid w:val="009A0440"/>
    <w:rsid w:val="009A34DE"/>
    <w:rsid w:val="009A3CB8"/>
    <w:rsid w:val="009B054A"/>
    <w:rsid w:val="009B7C5A"/>
    <w:rsid w:val="009C216B"/>
    <w:rsid w:val="009C4B3F"/>
    <w:rsid w:val="009D151B"/>
    <w:rsid w:val="009D61E5"/>
    <w:rsid w:val="009D6274"/>
    <w:rsid w:val="009D6FE4"/>
    <w:rsid w:val="009D7D1C"/>
    <w:rsid w:val="009E19C8"/>
    <w:rsid w:val="009E5289"/>
    <w:rsid w:val="009E71FE"/>
    <w:rsid w:val="009F2A6B"/>
    <w:rsid w:val="009F6623"/>
    <w:rsid w:val="009F67DC"/>
    <w:rsid w:val="009F6D13"/>
    <w:rsid w:val="00A12FB5"/>
    <w:rsid w:val="00A146AA"/>
    <w:rsid w:val="00A17A6E"/>
    <w:rsid w:val="00A17F13"/>
    <w:rsid w:val="00A201CF"/>
    <w:rsid w:val="00A256CA"/>
    <w:rsid w:val="00A26342"/>
    <w:rsid w:val="00A27A34"/>
    <w:rsid w:val="00A3028C"/>
    <w:rsid w:val="00A31B3E"/>
    <w:rsid w:val="00A31D94"/>
    <w:rsid w:val="00A32603"/>
    <w:rsid w:val="00A330C2"/>
    <w:rsid w:val="00A341EC"/>
    <w:rsid w:val="00A34AA3"/>
    <w:rsid w:val="00A360B8"/>
    <w:rsid w:val="00A3767F"/>
    <w:rsid w:val="00A40728"/>
    <w:rsid w:val="00A44325"/>
    <w:rsid w:val="00A45EE7"/>
    <w:rsid w:val="00A4763F"/>
    <w:rsid w:val="00A47C1A"/>
    <w:rsid w:val="00A50FE9"/>
    <w:rsid w:val="00A52EC7"/>
    <w:rsid w:val="00A55247"/>
    <w:rsid w:val="00A563EC"/>
    <w:rsid w:val="00A61112"/>
    <w:rsid w:val="00A62FB6"/>
    <w:rsid w:val="00A66B8F"/>
    <w:rsid w:val="00A67B69"/>
    <w:rsid w:val="00A71271"/>
    <w:rsid w:val="00A72ACE"/>
    <w:rsid w:val="00A74749"/>
    <w:rsid w:val="00A76960"/>
    <w:rsid w:val="00A84139"/>
    <w:rsid w:val="00A844B2"/>
    <w:rsid w:val="00A84E16"/>
    <w:rsid w:val="00A85557"/>
    <w:rsid w:val="00A87BCC"/>
    <w:rsid w:val="00A924DA"/>
    <w:rsid w:val="00A925D5"/>
    <w:rsid w:val="00A954C8"/>
    <w:rsid w:val="00A97C32"/>
    <w:rsid w:val="00AA1A9F"/>
    <w:rsid w:val="00AA4D9F"/>
    <w:rsid w:val="00AA5C2D"/>
    <w:rsid w:val="00AA6C28"/>
    <w:rsid w:val="00AB114B"/>
    <w:rsid w:val="00AB1B9E"/>
    <w:rsid w:val="00AB3C8F"/>
    <w:rsid w:val="00AB583E"/>
    <w:rsid w:val="00AB6137"/>
    <w:rsid w:val="00AC02A0"/>
    <w:rsid w:val="00AC0A93"/>
    <w:rsid w:val="00AC121D"/>
    <w:rsid w:val="00AC1C78"/>
    <w:rsid w:val="00AD04BF"/>
    <w:rsid w:val="00AD20BB"/>
    <w:rsid w:val="00AD41F4"/>
    <w:rsid w:val="00AE1F41"/>
    <w:rsid w:val="00AE2A30"/>
    <w:rsid w:val="00AE2B14"/>
    <w:rsid w:val="00AE4745"/>
    <w:rsid w:val="00AF0B05"/>
    <w:rsid w:val="00AF47AC"/>
    <w:rsid w:val="00AF59D5"/>
    <w:rsid w:val="00B01776"/>
    <w:rsid w:val="00B03442"/>
    <w:rsid w:val="00B053FB"/>
    <w:rsid w:val="00B121AE"/>
    <w:rsid w:val="00B16CA6"/>
    <w:rsid w:val="00B23C6E"/>
    <w:rsid w:val="00B23CAA"/>
    <w:rsid w:val="00B27EB4"/>
    <w:rsid w:val="00B31183"/>
    <w:rsid w:val="00B32920"/>
    <w:rsid w:val="00B33223"/>
    <w:rsid w:val="00B354B9"/>
    <w:rsid w:val="00B36DE6"/>
    <w:rsid w:val="00B403A9"/>
    <w:rsid w:val="00B43452"/>
    <w:rsid w:val="00B44013"/>
    <w:rsid w:val="00B46EA4"/>
    <w:rsid w:val="00B4755C"/>
    <w:rsid w:val="00B50506"/>
    <w:rsid w:val="00B50F33"/>
    <w:rsid w:val="00B515F5"/>
    <w:rsid w:val="00B55DF9"/>
    <w:rsid w:val="00B5757F"/>
    <w:rsid w:val="00B64DBF"/>
    <w:rsid w:val="00B75A57"/>
    <w:rsid w:val="00B75BC1"/>
    <w:rsid w:val="00B77B8E"/>
    <w:rsid w:val="00B8081F"/>
    <w:rsid w:val="00B8294B"/>
    <w:rsid w:val="00B83590"/>
    <w:rsid w:val="00B84EB7"/>
    <w:rsid w:val="00B85ACA"/>
    <w:rsid w:val="00B90648"/>
    <w:rsid w:val="00B93437"/>
    <w:rsid w:val="00B946F2"/>
    <w:rsid w:val="00B94D9C"/>
    <w:rsid w:val="00B9707F"/>
    <w:rsid w:val="00BA043D"/>
    <w:rsid w:val="00BA0A0D"/>
    <w:rsid w:val="00BA2620"/>
    <w:rsid w:val="00BA2E11"/>
    <w:rsid w:val="00BA2F97"/>
    <w:rsid w:val="00BA3890"/>
    <w:rsid w:val="00BA6A1B"/>
    <w:rsid w:val="00BA6F70"/>
    <w:rsid w:val="00BB0BA7"/>
    <w:rsid w:val="00BB0D50"/>
    <w:rsid w:val="00BB7B40"/>
    <w:rsid w:val="00BB7C4E"/>
    <w:rsid w:val="00BC085E"/>
    <w:rsid w:val="00BC7E7E"/>
    <w:rsid w:val="00BD6D61"/>
    <w:rsid w:val="00BE4B1D"/>
    <w:rsid w:val="00BE71CF"/>
    <w:rsid w:val="00BF4539"/>
    <w:rsid w:val="00BF47E4"/>
    <w:rsid w:val="00BF6B55"/>
    <w:rsid w:val="00C01575"/>
    <w:rsid w:val="00C05F41"/>
    <w:rsid w:val="00C066CF"/>
    <w:rsid w:val="00C06B5A"/>
    <w:rsid w:val="00C0716B"/>
    <w:rsid w:val="00C0754A"/>
    <w:rsid w:val="00C0758F"/>
    <w:rsid w:val="00C137E6"/>
    <w:rsid w:val="00C14067"/>
    <w:rsid w:val="00C14A2D"/>
    <w:rsid w:val="00C14BBA"/>
    <w:rsid w:val="00C1597F"/>
    <w:rsid w:val="00C15A86"/>
    <w:rsid w:val="00C1611C"/>
    <w:rsid w:val="00C17C66"/>
    <w:rsid w:val="00C2052B"/>
    <w:rsid w:val="00C229A7"/>
    <w:rsid w:val="00C23D9B"/>
    <w:rsid w:val="00C264E7"/>
    <w:rsid w:val="00C2653A"/>
    <w:rsid w:val="00C31BDF"/>
    <w:rsid w:val="00C3422A"/>
    <w:rsid w:val="00C362A1"/>
    <w:rsid w:val="00C37144"/>
    <w:rsid w:val="00C44C15"/>
    <w:rsid w:val="00C50367"/>
    <w:rsid w:val="00C5465D"/>
    <w:rsid w:val="00C55451"/>
    <w:rsid w:val="00C568DD"/>
    <w:rsid w:val="00C56F2E"/>
    <w:rsid w:val="00C615F4"/>
    <w:rsid w:val="00C71EFF"/>
    <w:rsid w:val="00C75D3E"/>
    <w:rsid w:val="00C75FD7"/>
    <w:rsid w:val="00C7F303"/>
    <w:rsid w:val="00C82410"/>
    <w:rsid w:val="00C83EF0"/>
    <w:rsid w:val="00C84E1F"/>
    <w:rsid w:val="00C84F8D"/>
    <w:rsid w:val="00C85A06"/>
    <w:rsid w:val="00C871D6"/>
    <w:rsid w:val="00C90AC4"/>
    <w:rsid w:val="00C95155"/>
    <w:rsid w:val="00C9717E"/>
    <w:rsid w:val="00CA2034"/>
    <w:rsid w:val="00CA37A1"/>
    <w:rsid w:val="00CA6959"/>
    <w:rsid w:val="00CA7203"/>
    <w:rsid w:val="00CB0C22"/>
    <w:rsid w:val="00CB46BE"/>
    <w:rsid w:val="00CB5BCB"/>
    <w:rsid w:val="00CB64D9"/>
    <w:rsid w:val="00CB7B7C"/>
    <w:rsid w:val="00CBD42F"/>
    <w:rsid w:val="00CC32DC"/>
    <w:rsid w:val="00CC3E11"/>
    <w:rsid w:val="00CC490E"/>
    <w:rsid w:val="00CC5E05"/>
    <w:rsid w:val="00CC7730"/>
    <w:rsid w:val="00CD1E54"/>
    <w:rsid w:val="00CD23AC"/>
    <w:rsid w:val="00CD3578"/>
    <w:rsid w:val="00CE0033"/>
    <w:rsid w:val="00CE1480"/>
    <w:rsid w:val="00CE532A"/>
    <w:rsid w:val="00CE5787"/>
    <w:rsid w:val="00CE5A65"/>
    <w:rsid w:val="00CF09D9"/>
    <w:rsid w:val="00CF1F5A"/>
    <w:rsid w:val="00CF24A9"/>
    <w:rsid w:val="00CF2892"/>
    <w:rsid w:val="00CF4E76"/>
    <w:rsid w:val="00CF7F2C"/>
    <w:rsid w:val="00D0295E"/>
    <w:rsid w:val="00D03F9E"/>
    <w:rsid w:val="00D05558"/>
    <w:rsid w:val="00D058CF"/>
    <w:rsid w:val="00D16B4E"/>
    <w:rsid w:val="00D2191A"/>
    <w:rsid w:val="00D21D13"/>
    <w:rsid w:val="00D260DB"/>
    <w:rsid w:val="00D27363"/>
    <w:rsid w:val="00D3094D"/>
    <w:rsid w:val="00D31880"/>
    <w:rsid w:val="00D32D92"/>
    <w:rsid w:val="00D3559F"/>
    <w:rsid w:val="00D358F5"/>
    <w:rsid w:val="00D36566"/>
    <w:rsid w:val="00D376DE"/>
    <w:rsid w:val="00D40D8C"/>
    <w:rsid w:val="00D45989"/>
    <w:rsid w:val="00D509F0"/>
    <w:rsid w:val="00D50F8F"/>
    <w:rsid w:val="00D52659"/>
    <w:rsid w:val="00D54502"/>
    <w:rsid w:val="00D55179"/>
    <w:rsid w:val="00D55653"/>
    <w:rsid w:val="00D57E7F"/>
    <w:rsid w:val="00D61E15"/>
    <w:rsid w:val="00D61EFC"/>
    <w:rsid w:val="00D626A4"/>
    <w:rsid w:val="00D645AD"/>
    <w:rsid w:val="00D66778"/>
    <w:rsid w:val="00D700D8"/>
    <w:rsid w:val="00D70EC7"/>
    <w:rsid w:val="00D70FDF"/>
    <w:rsid w:val="00D72391"/>
    <w:rsid w:val="00D74841"/>
    <w:rsid w:val="00D75A84"/>
    <w:rsid w:val="00D76AB3"/>
    <w:rsid w:val="00D81D0D"/>
    <w:rsid w:val="00D82AEE"/>
    <w:rsid w:val="00D84B7E"/>
    <w:rsid w:val="00D85CF0"/>
    <w:rsid w:val="00D86FDD"/>
    <w:rsid w:val="00D91813"/>
    <w:rsid w:val="00D91B20"/>
    <w:rsid w:val="00D93D23"/>
    <w:rsid w:val="00D94B0C"/>
    <w:rsid w:val="00DA003B"/>
    <w:rsid w:val="00DA59B8"/>
    <w:rsid w:val="00DA6E08"/>
    <w:rsid w:val="00DA6E13"/>
    <w:rsid w:val="00DA77D0"/>
    <w:rsid w:val="00DB393D"/>
    <w:rsid w:val="00DB7834"/>
    <w:rsid w:val="00DC0566"/>
    <w:rsid w:val="00DC0BA9"/>
    <w:rsid w:val="00DC199A"/>
    <w:rsid w:val="00DC2733"/>
    <w:rsid w:val="00DC4547"/>
    <w:rsid w:val="00DC75FF"/>
    <w:rsid w:val="00DC7B92"/>
    <w:rsid w:val="00DD40EC"/>
    <w:rsid w:val="00DD5CCF"/>
    <w:rsid w:val="00DD6712"/>
    <w:rsid w:val="00DD7C54"/>
    <w:rsid w:val="00DE10B9"/>
    <w:rsid w:val="00DE1C37"/>
    <w:rsid w:val="00DE1D5E"/>
    <w:rsid w:val="00DE434A"/>
    <w:rsid w:val="00DE728C"/>
    <w:rsid w:val="00DF0A81"/>
    <w:rsid w:val="00DF1169"/>
    <w:rsid w:val="00DF119D"/>
    <w:rsid w:val="00E02337"/>
    <w:rsid w:val="00E03A42"/>
    <w:rsid w:val="00E1249C"/>
    <w:rsid w:val="00E13F6D"/>
    <w:rsid w:val="00E14803"/>
    <w:rsid w:val="00E2433A"/>
    <w:rsid w:val="00E2725D"/>
    <w:rsid w:val="00E34597"/>
    <w:rsid w:val="00E348BF"/>
    <w:rsid w:val="00E40EBF"/>
    <w:rsid w:val="00E42614"/>
    <w:rsid w:val="00E440E4"/>
    <w:rsid w:val="00E44968"/>
    <w:rsid w:val="00E47C96"/>
    <w:rsid w:val="00E47D7A"/>
    <w:rsid w:val="00E50D2D"/>
    <w:rsid w:val="00E52C65"/>
    <w:rsid w:val="00E53263"/>
    <w:rsid w:val="00E54B90"/>
    <w:rsid w:val="00E55BE4"/>
    <w:rsid w:val="00E600F6"/>
    <w:rsid w:val="00E61DE0"/>
    <w:rsid w:val="00E64601"/>
    <w:rsid w:val="00E70FA5"/>
    <w:rsid w:val="00E73AEE"/>
    <w:rsid w:val="00E75778"/>
    <w:rsid w:val="00E8080C"/>
    <w:rsid w:val="00E82E1C"/>
    <w:rsid w:val="00E82EB6"/>
    <w:rsid w:val="00E868D2"/>
    <w:rsid w:val="00E9026A"/>
    <w:rsid w:val="00E92F4A"/>
    <w:rsid w:val="00E95DFC"/>
    <w:rsid w:val="00EA5528"/>
    <w:rsid w:val="00EA665A"/>
    <w:rsid w:val="00EB12EE"/>
    <w:rsid w:val="00EB272F"/>
    <w:rsid w:val="00EB3F18"/>
    <w:rsid w:val="00EB6B05"/>
    <w:rsid w:val="00EB6D68"/>
    <w:rsid w:val="00EB7B90"/>
    <w:rsid w:val="00EC01DE"/>
    <w:rsid w:val="00EC13CB"/>
    <w:rsid w:val="00EC18D3"/>
    <w:rsid w:val="00EC5C64"/>
    <w:rsid w:val="00EC6D7E"/>
    <w:rsid w:val="00ED0693"/>
    <w:rsid w:val="00ED296E"/>
    <w:rsid w:val="00ED3349"/>
    <w:rsid w:val="00ED5A3D"/>
    <w:rsid w:val="00ED766F"/>
    <w:rsid w:val="00EE0BE2"/>
    <w:rsid w:val="00EE0E8D"/>
    <w:rsid w:val="00EE44EC"/>
    <w:rsid w:val="00EE56DB"/>
    <w:rsid w:val="00EE6D85"/>
    <w:rsid w:val="00EF1E84"/>
    <w:rsid w:val="00EF4069"/>
    <w:rsid w:val="00F00973"/>
    <w:rsid w:val="00F01E33"/>
    <w:rsid w:val="00F0242F"/>
    <w:rsid w:val="00F06ABD"/>
    <w:rsid w:val="00F074E6"/>
    <w:rsid w:val="00F102AC"/>
    <w:rsid w:val="00F12E44"/>
    <w:rsid w:val="00F1614D"/>
    <w:rsid w:val="00F16760"/>
    <w:rsid w:val="00F169E9"/>
    <w:rsid w:val="00F17215"/>
    <w:rsid w:val="00F23900"/>
    <w:rsid w:val="00F248EC"/>
    <w:rsid w:val="00F276D4"/>
    <w:rsid w:val="00F33D38"/>
    <w:rsid w:val="00F34F49"/>
    <w:rsid w:val="00F4069A"/>
    <w:rsid w:val="00F447F0"/>
    <w:rsid w:val="00F456C0"/>
    <w:rsid w:val="00F501CE"/>
    <w:rsid w:val="00F51A9C"/>
    <w:rsid w:val="00F54AFE"/>
    <w:rsid w:val="00F558BD"/>
    <w:rsid w:val="00F61E2E"/>
    <w:rsid w:val="00F62C2C"/>
    <w:rsid w:val="00F63E68"/>
    <w:rsid w:val="00F647ED"/>
    <w:rsid w:val="00F650F1"/>
    <w:rsid w:val="00F705DE"/>
    <w:rsid w:val="00F73E14"/>
    <w:rsid w:val="00F73E45"/>
    <w:rsid w:val="00F818FE"/>
    <w:rsid w:val="00F832B3"/>
    <w:rsid w:val="00F91D39"/>
    <w:rsid w:val="00F93A31"/>
    <w:rsid w:val="00F958CC"/>
    <w:rsid w:val="00FA1A9E"/>
    <w:rsid w:val="00FA3324"/>
    <w:rsid w:val="00FA36A9"/>
    <w:rsid w:val="00FA6523"/>
    <w:rsid w:val="00FB033F"/>
    <w:rsid w:val="00FB544B"/>
    <w:rsid w:val="00FC4056"/>
    <w:rsid w:val="00FC435E"/>
    <w:rsid w:val="00FC4F1F"/>
    <w:rsid w:val="00FC5394"/>
    <w:rsid w:val="00FC5F0E"/>
    <w:rsid w:val="00FC6ABE"/>
    <w:rsid w:val="00FD0B55"/>
    <w:rsid w:val="00FD2565"/>
    <w:rsid w:val="00FD27CB"/>
    <w:rsid w:val="00FD42EC"/>
    <w:rsid w:val="00FD4647"/>
    <w:rsid w:val="00FD551C"/>
    <w:rsid w:val="00FE07DB"/>
    <w:rsid w:val="00FE2412"/>
    <w:rsid w:val="00FE4AB9"/>
    <w:rsid w:val="00FF01ED"/>
    <w:rsid w:val="00FF6414"/>
    <w:rsid w:val="013594DB"/>
    <w:rsid w:val="017D3469"/>
    <w:rsid w:val="01984A00"/>
    <w:rsid w:val="01C307C1"/>
    <w:rsid w:val="02244C11"/>
    <w:rsid w:val="028A2BC2"/>
    <w:rsid w:val="02ABC9A9"/>
    <w:rsid w:val="02C733DE"/>
    <w:rsid w:val="02E80BBA"/>
    <w:rsid w:val="02F819CB"/>
    <w:rsid w:val="034D1E55"/>
    <w:rsid w:val="0394A918"/>
    <w:rsid w:val="04005E64"/>
    <w:rsid w:val="05383C06"/>
    <w:rsid w:val="06A62034"/>
    <w:rsid w:val="0712C2FB"/>
    <w:rsid w:val="07142140"/>
    <w:rsid w:val="07259C2C"/>
    <w:rsid w:val="085AF5C8"/>
    <w:rsid w:val="08FFAB83"/>
    <w:rsid w:val="0A3EA840"/>
    <w:rsid w:val="0A699BBD"/>
    <w:rsid w:val="0AC7F01D"/>
    <w:rsid w:val="0B186709"/>
    <w:rsid w:val="0B56121C"/>
    <w:rsid w:val="0C8588F8"/>
    <w:rsid w:val="0CBA6756"/>
    <w:rsid w:val="0CFCE9FF"/>
    <w:rsid w:val="0D6AA81D"/>
    <w:rsid w:val="0E27C1A3"/>
    <w:rsid w:val="0ECC936A"/>
    <w:rsid w:val="0EDDD502"/>
    <w:rsid w:val="1027CB76"/>
    <w:rsid w:val="116CF989"/>
    <w:rsid w:val="11C0B843"/>
    <w:rsid w:val="1271F7AB"/>
    <w:rsid w:val="146540A8"/>
    <w:rsid w:val="14CDDB25"/>
    <w:rsid w:val="150686CA"/>
    <w:rsid w:val="155A5C5E"/>
    <w:rsid w:val="1583E92A"/>
    <w:rsid w:val="15EB08B7"/>
    <w:rsid w:val="15F9F12C"/>
    <w:rsid w:val="16AB6E32"/>
    <w:rsid w:val="17CFF905"/>
    <w:rsid w:val="17EA9D93"/>
    <w:rsid w:val="17FAEAC8"/>
    <w:rsid w:val="1A8DBA5D"/>
    <w:rsid w:val="1B6ABDC7"/>
    <w:rsid w:val="1C4288DB"/>
    <w:rsid w:val="1CE0851D"/>
    <w:rsid w:val="1DB71C2A"/>
    <w:rsid w:val="1EA484AD"/>
    <w:rsid w:val="1F2FF168"/>
    <w:rsid w:val="1F428646"/>
    <w:rsid w:val="1F48747C"/>
    <w:rsid w:val="1F9C84D7"/>
    <w:rsid w:val="1FA205FF"/>
    <w:rsid w:val="20AEDEC6"/>
    <w:rsid w:val="20BB95BB"/>
    <w:rsid w:val="215D87DA"/>
    <w:rsid w:val="217F7A71"/>
    <w:rsid w:val="2211B481"/>
    <w:rsid w:val="22936BBB"/>
    <w:rsid w:val="23A5EFA6"/>
    <w:rsid w:val="23FB2647"/>
    <w:rsid w:val="259F2C31"/>
    <w:rsid w:val="260CA950"/>
    <w:rsid w:val="26152E46"/>
    <w:rsid w:val="261E2A29"/>
    <w:rsid w:val="26215750"/>
    <w:rsid w:val="2639A0BB"/>
    <w:rsid w:val="28434991"/>
    <w:rsid w:val="2B102525"/>
    <w:rsid w:val="2B4879A0"/>
    <w:rsid w:val="2BAAC094"/>
    <w:rsid w:val="2BB2AA48"/>
    <w:rsid w:val="2BBE696A"/>
    <w:rsid w:val="2C22B1D5"/>
    <w:rsid w:val="2CB0A777"/>
    <w:rsid w:val="2CEEF0CB"/>
    <w:rsid w:val="2D0136A7"/>
    <w:rsid w:val="2D6B19FD"/>
    <w:rsid w:val="2DEBCD6D"/>
    <w:rsid w:val="2FB80F52"/>
    <w:rsid w:val="30727F1C"/>
    <w:rsid w:val="311EB1CA"/>
    <w:rsid w:val="312FDBE7"/>
    <w:rsid w:val="31F7DB8B"/>
    <w:rsid w:val="333C85AF"/>
    <w:rsid w:val="33462BA3"/>
    <w:rsid w:val="33EC1E25"/>
    <w:rsid w:val="349388F7"/>
    <w:rsid w:val="349857E0"/>
    <w:rsid w:val="34E3B13C"/>
    <w:rsid w:val="35305EA1"/>
    <w:rsid w:val="35A7A6C4"/>
    <w:rsid w:val="3639B84E"/>
    <w:rsid w:val="366FA9A2"/>
    <w:rsid w:val="36AE39EE"/>
    <w:rsid w:val="375C8A84"/>
    <w:rsid w:val="37975AE5"/>
    <w:rsid w:val="37E46CA3"/>
    <w:rsid w:val="37E79F70"/>
    <w:rsid w:val="38C23D8C"/>
    <w:rsid w:val="38D8DA64"/>
    <w:rsid w:val="399C21A0"/>
    <w:rsid w:val="39F46DDE"/>
    <w:rsid w:val="3ACA2BC8"/>
    <w:rsid w:val="3BCF4C68"/>
    <w:rsid w:val="3C66D972"/>
    <w:rsid w:val="3CA62819"/>
    <w:rsid w:val="3CDA664F"/>
    <w:rsid w:val="3CDF111C"/>
    <w:rsid w:val="3D09EEC8"/>
    <w:rsid w:val="3D5ADDC1"/>
    <w:rsid w:val="3D671A93"/>
    <w:rsid w:val="3E2B051C"/>
    <w:rsid w:val="3F77484B"/>
    <w:rsid w:val="3FF9CF7A"/>
    <w:rsid w:val="40250972"/>
    <w:rsid w:val="4069B9EA"/>
    <w:rsid w:val="4182B186"/>
    <w:rsid w:val="44602A65"/>
    <w:rsid w:val="45B2CAB0"/>
    <w:rsid w:val="4611C288"/>
    <w:rsid w:val="466931D2"/>
    <w:rsid w:val="4683F3EE"/>
    <w:rsid w:val="4692DB63"/>
    <w:rsid w:val="46988D7F"/>
    <w:rsid w:val="479B98A6"/>
    <w:rsid w:val="47AFF01B"/>
    <w:rsid w:val="483833F1"/>
    <w:rsid w:val="48A402E9"/>
    <w:rsid w:val="48AABD7B"/>
    <w:rsid w:val="48B873D7"/>
    <w:rsid w:val="4991BF0F"/>
    <w:rsid w:val="49C6D151"/>
    <w:rsid w:val="4A1EACE1"/>
    <w:rsid w:val="4A4B4915"/>
    <w:rsid w:val="4A5C06D7"/>
    <w:rsid w:val="4A74D773"/>
    <w:rsid w:val="4A94C8D9"/>
    <w:rsid w:val="4AA5995B"/>
    <w:rsid w:val="4AB68A7A"/>
    <w:rsid w:val="4AFBDBCE"/>
    <w:rsid w:val="4B22EC9A"/>
    <w:rsid w:val="4B2ABF40"/>
    <w:rsid w:val="4BE17A6C"/>
    <w:rsid w:val="4C588448"/>
    <w:rsid w:val="4DDE0C42"/>
    <w:rsid w:val="4E6A3E6D"/>
    <w:rsid w:val="4EDCBF13"/>
    <w:rsid w:val="4EDDE6A9"/>
    <w:rsid w:val="4F0489E5"/>
    <w:rsid w:val="4F6D7A83"/>
    <w:rsid w:val="501B959A"/>
    <w:rsid w:val="515FD59D"/>
    <w:rsid w:val="517F7127"/>
    <w:rsid w:val="51BBE474"/>
    <w:rsid w:val="51C1E299"/>
    <w:rsid w:val="51E1EB4B"/>
    <w:rsid w:val="51F0E737"/>
    <w:rsid w:val="52B4E97B"/>
    <w:rsid w:val="53A5E6BA"/>
    <w:rsid w:val="53EB0C47"/>
    <w:rsid w:val="546EC8FB"/>
    <w:rsid w:val="5615F138"/>
    <w:rsid w:val="5666F6B0"/>
    <w:rsid w:val="579F30AC"/>
    <w:rsid w:val="57A7B8E1"/>
    <w:rsid w:val="57C5E4B2"/>
    <w:rsid w:val="5831A1DF"/>
    <w:rsid w:val="58A64A0D"/>
    <w:rsid w:val="592C8EF9"/>
    <w:rsid w:val="595C4F87"/>
    <w:rsid w:val="5A62E2E4"/>
    <w:rsid w:val="5ABB163E"/>
    <w:rsid w:val="5B204E94"/>
    <w:rsid w:val="5B36E30B"/>
    <w:rsid w:val="5BC1726F"/>
    <w:rsid w:val="5BC297F3"/>
    <w:rsid w:val="5C7E2E87"/>
    <w:rsid w:val="5CFF2960"/>
    <w:rsid w:val="5E493BB7"/>
    <w:rsid w:val="5EE6223E"/>
    <w:rsid w:val="5F2B4EF0"/>
    <w:rsid w:val="606A186B"/>
    <w:rsid w:val="60A3971E"/>
    <w:rsid w:val="60D4342F"/>
    <w:rsid w:val="6196010A"/>
    <w:rsid w:val="619C8009"/>
    <w:rsid w:val="61F309D4"/>
    <w:rsid w:val="63085E92"/>
    <w:rsid w:val="63623BDB"/>
    <w:rsid w:val="63BA71B2"/>
    <w:rsid w:val="64059282"/>
    <w:rsid w:val="6414D9C7"/>
    <w:rsid w:val="643D33F5"/>
    <w:rsid w:val="64443A63"/>
    <w:rsid w:val="646724CD"/>
    <w:rsid w:val="669818B3"/>
    <w:rsid w:val="66C5C56D"/>
    <w:rsid w:val="6760504E"/>
    <w:rsid w:val="684892D2"/>
    <w:rsid w:val="68D60373"/>
    <w:rsid w:val="693AC714"/>
    <w:rsid w:val="6A52DB47"/>
    <w:rsid w:val="6AE637A0"/>
    <w:rsid w:val="6D17E761"/>
    <w:rsid w:val="6F79FC10"/>
    <w:rsid w:val="6FBBBEC0"/>
    <w:rsid w:val="703410DD"/>
    <w:rsid w:val="70A5DF3B"/>
    <w:rsid w:val="7277753D"/>
    <w:rsid w:val="732E939C"/>
    <w:rsid w:val="747C9B1C"/>
    <w:rsid w:val="748FB5BB"/>
    <w:rsid w:val="75AAFA6C"/>
    <w:rsid w:val="75B4E7F1"/>
    <w:rsid w:val="75C8A13B"/>
    <w:rsid w:val="75D863B9"/>
    <w:rsid w:val="75EEB60E"/>
    <w:rsid w:val="7627119D"/>
    <w:rsid w:val="76BD6511"/>
    <w:rsid w:val="76BFDC91"/>
    <w:rsid w:val="76C62E82"/>
    <w:rsid w:val="770B6EB1"/>
    <w:rsid w:val="7769480C"/>
    <w:rsid w:val="786E9015"/>
    <w:rsid w:val="789726A5"/>
    <w:rsid w:val="78DB3B30"/>
    <w:rsid w:val="7924358E"/>
    <w:rsid w:val="795068FA"/>
    <w:rsid w:val="79F405A6"/>
    <w:rsid w:val="7A36A627"/>
    <w:rsid w:val="7A6AA79B"/>
    <w:rsid w:val="7B321BF0"/>
    <w:rsid w:val="7BE1C75E"/>
    <w:rsid w:val="7CEB74ED"/>
    <w:rsid w:val="7D540A16"/>
    <w:rsid w:val="7E322C56"/>
    <w:rsid w:val="7F65D0AB"/>
    <w:rsid w:val="7FC723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6959B26"/>
  <w15:docId w15:val="{E01BFE9C-420B-44C5-896E-30866203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FE"/>
  </w:style>
  <w:style w:type="paragraph" w:styleId="Heading1">
    <w:name w:val="heading 1"/>
    <w:basedOn w:val="Normal"/>
    <w:next w:val="Normal"/>
    <w:link w:val="Heading1Char"/>
    <w:uiPriority w:val="9"/>
    <w:qFormat/>
    <w:rsid w:val="00C066CF"/>
    <w:pPr>
      <w:keepNext/>
      <w:keepLines/>
      <w:tabs>
        <w:tab w:val="left" w:pos="993"/>
      </w:tabs>
      <w:spacing w:before="400" w:after="40" w:line="240" w:lineRule="auto"/>
      <w:ind w:left="993" w:hanging="993"/>
      <w:outlineLvl w:val="0"/>
    </w:pPr>
    <w:rPr>
      <w:rFonts w:asciiTheme="majorHAnsi" w:eastAsiaTheme="majorEastAsia" w:hAnsiTheme="majorHAnsi" w:cstheme="majorBidi"/>
      <w:b/>
      <w:color w:val="70AD47" w:themeColor="accent6"/>
      <w:sz w:val="52"/>
      <w:szCs w:val="36"/>
    </w:rPr>
  </w:style>
  <w:style w:type="paragraph" w:styleId="Heading2">
    <w:name w:val="heading 2"/>
    <w:basedOn w:val="Normal"/>
    <w:next w:val="Normal"/>
    <w:link w:val="Heading2Char"/>
    <w:uiPriority w:val="9"/>
    <w:unhideWhenUsed/>
    <w:qFormat/>
    <w:rsid w:val="00C066CF"/>
    <w:pPr>
      <w:keepNext/>
      <w:keepLines/>
      <w:tabs>
        <w:tab w:val="left" w:pos="993"/>
      </w:tabs>
      <w:spacing w:before="480" w:after="240" w:line="240" w:lineRule="auto"/>
      <w:ind w:left="993" w:hanging="993"/>
      <w:outlineLvl w:val="1"/>
    </w:pPr>
    <w:rPr>
      <w:rFonts w:asciiTheme="majorHAnsi" w:eastAsiaTheme="majorEastAsia" w:hAnsiTheme="majorHAnsi" w:cstheme="majorBidi"/>
      <w:b/>
      <w:sz w:val="36"/>
      <w:szCs w:val="32"/>
    </w:rPr>
  </w:style>
  <w:style w:type="paragraph" w:styleId="Heading3">
    <w:name w:val="heading 3"/>
    <w:basedOn w:val="Normal"/>
    <w:next w:val="Normal"/>
    <w:link w:val="Heading3Char"/>
    <w:uiPriority w:val="9"/>
    <w:unhideWhenUsed/>
    <w:qFormat/>
    <w:rsid w:val="0081742F"/>
    <w:pPr>
      <w:keepNext/>
      <w:keepLines/>
      <w:spacing w:before="600" w:after="240" w:line="240" w:lineRule="auto"/>
      <w:ind w:left="993" w:hanging="993"/>
      <w:outlineLvl w:val="2"/>
    </w:pPr>
    <w:rPr>
      <w:rFonts w:asciiTheme="majorHAnsi" w:eastAsiaTheme="majorEastAsia" w:hAnsiTheme="majorHAnsi" w:cstheme="majorBidi"/>
      <w:b/>
      <w:color w:val="000000" w:themeColor="text1"/>
      <w:sz w:val="26"/>
      <w:szCs w:val="28"/>
    </w:rPr>
  </w:style>
  <w:style w:type="paragraph" w:styleId="Heading4">
    <w:name w:val="heading 4"/>
    <w:basedOn w:val="Normal"/>
    <w:next w:val="Normal"/>
    <w:link w:val="Heading4Char"/>
    <w:uiPriority w:val="9"/>
    <w:unhideWhenUsed/>
    <w:qFormat/>
    <w:rsid w:val="00D70FDF"/>
    <w:pPr>
      <w:keepNext/>
      <w:keepLines/>
      <w:spacing w:before="40" w:after="120"/>
      <w:outlineLvl w:val="3"/>
    </w:pPr>
    <w:rPr>
      <w:rFonts w:asciiTheme="majorHAnsi" w:eastAsiaTheme="majorEastAsia" w:hAnsiTheme="majorHAnsi" w:cstheme="majorBidi"/>
      <w:b/>
      <w:color w:val="4472C4" w:themeColor="accent5"/>
      <w:szCs w:val="24"/>
    </w:rPr>
  </w:style>
  <w:style w:type="paragraph" w:styleId="Heading5">
    <w:name w:val="heading 5"/>
    <w:basedOn w:val="Normal"/>
    <w:next w:val="Normal"/>
    <w:link w:val="Heading5Char"/>
    <w:uiPriority w:val="9"/>
    <w:unhideWhenUsed/>
    <w:rsid w:val="00753522"/>
    <w:pPr>
      <w:outlineLvl w:val="4"/>
    </w:pPr>
    <w:rPr>
      <w:b/>
      <w:i/>
    </w:rPr>
  </w:style>
  <w:style w:type="paragraph" w:styleId="Heading6">
    <w:name w:val="heading 6"/>
    <w:basedOn w:val="Normal"/>
    <w:next w:val="Normal"/>
    <w:link w:val="Heading6Char"/>
    <w:uiPriority w:val="9"/>
    <w:semiHidden/>
    <w:unhideWhenUsed/>
    <w:qFormat/>
    <w:rsid w:val="00952D5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2D5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2D5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2D5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52D5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2D5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2D5D"/>
    <w:rPr>
      <w:rFonts w:asciiTheme="majorHAnsi" w:eastAsiaTheme="majorEastAsia" w:hAnsiTheme="majorHAnsi" w:cstheme="majorBidi"/>
      <w:b/>
      <w:bCs/>
      <w:i/>
      <w:iCs/>
      <w:color w:val="1F4E79" w:themeColor="accent1" w:themeShade="80"/>
    </w:rPr>
  </w:style>
  <w:style w:type="character" w:customStyle="1" w:styleId="Heading3Char">
    <w:name w:val="Heading 3 Char"/>
    <w:basedOn w:val="DefaultParagraphFont"/>
    <w:link w:val="Heading3"/>
    <w:uiPriority w:val="9"/>
    <w:rsid w:val="0081742F"/>
    <w:rPr>
      <w:rFonts w:asciiTheme="majorHAnsi" w:eastAsiaTheme="majorEastAsia" w:hAnsiTheme="majorHAnsi" w:cstheme="majorBidi"/>
      <w:b/>
      <w:color w:val="000000" w:themeColor="text1"/>
      <w:sz w:val="26"/>
      <w:szCs w:val="28"/>
    </w:rPr>
  </w:style>
  <w:style w:type="character" w:customStyle="1" w:styleId="Heading9Char">
    <w:name w:val="Heading 9 Char"/>
    <w:basedOn w:val="DefaultParagraphFont"/>
    <w:link w:val="Heading9"/>
    <w:uiPriority w:val="9"/>
    <w:semiHidden/>
    <w:rsid w:val="00952D5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027A9A"/>
    <w:pPr>
      <w:spacing w:line="240" w:lineRule="auto"/>
    </w:pPr>
    <w:rPr>
      <w:bCs/>
      <w:i/>
      <w:color w:val="3B3838" w:themeColor="background2" w:themeShade="40"/>
      <w:sz w:val="20"/>
      <w:szCs w:val="20"/>
    </w:rPr>
  </w:style>
  <w:style w:type="paragraph" w:styleId="Title">
    <w:name w:val="Title"/>
    <w:basedOn w:val="Normal"/>
    <w:next w:val="Normal"/>
    <w:link w:val="TitleChar"/>
    <w:uiPriority w:val="10"/>
    <w:qFormat/>
    <w:rsid w:val="00AE1F41"/>
    <w:pPr>
      <w:spacing w:after="0" w:line="204" w:lineRule="auto"/>
      <w:contextualSpacing/>
    </w:pPr>
    <w:rPr>
      <w:rFonts w:asciiTheme="majorHAnsi" w:eastAsiaTheme="majorEastAsia" w:hAnsiTheme="majorHAnsi" w:cstheme="majorBidi"/>
      <w:b/>
      <w:color w:val="70AD47" w:themeColor="accent6"/>
      <w:spacing w:val="-15"/>
      <w:sz w:val="60"/>
      <w:szCs w:val="72"/>
    </w:rPr>
  </w:style>
  <w:style w:type="character" w:customStyle="1" w:styleId="TitleChar">
    <w:name w:val="Title Char"/>
    <w:basedOn w:val="DefaultParagraphFont"/>
    <w:link w:val="Title"/>
    <w:uiPriority w:val="10"/>
    <w:rsid w:val="00AE1F41"/>
    <w:rPr>
      <w:rFonts w:asciiTheme="majorHAnsi" w:eastAsiaTheme="majorEastAsia" w:hAnsiTheme="majorHAnsi" w:cstheme="majorBidi"/>
      <w:b/>
      <w:color w:val="70AD47" w:themeColor="accent6"/>
      <w:spacing w:val="-15"/>
      <w:sz w:val="60"/>
      <w:szCs w:val="72"/>
    </w:rPr>
  </w:style>
  <w:style w:type="paragraph" w:styleId="Subtitle">
    <w:name w:val="Subtitle"/>
    <w:basedOn w:val="Normal"/>
    <w:next w:val="Normal"/>
    <w:link w:val="SubtitleChar"/>
    <w:uiPriority w:val="11"/>
    <w:qFormat/>
    <w:rsid w:val="00952D5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Heading1Char">
    <w:name w:val="Heading 1 Char"/>
    <w:basedOn w:val="DefaultParagraphFont"/>
    <w:link w:val="Heading1"/>
    <w:uiPriority w:val="9"/>
    <w:rsid w:val="00C066CF"/>
    <w:rPr>
      <w:rFonts w:asciiTheme="majorHAnsi" w:eastAsiaTheme="majorEastAsia" w:hAnsiTheme="majorHAnsi" w:cstheme="majorBidi"/>
      <w:b/>
      <w:color w:val="70AD47" w:themeColor="accent6"/>
      <w:sz w:val="52"/>
      <w:szCs w:val="36"/>
    </w:rPr>
  </w:style>
  <w:style w:type="character" w:customStyle="1" w:styleId="SubtitleChar">
    <w:name w:val="Subtitle Char"/>
    <w:basedOn w:val="DefaultParagraphFont"/>
    <w:link w:val="Subtitle"/>
    <w:uiPriority w:val="11"/>
    <w:rsid w:val="00952D5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52D5D"/>
    <w:rPr>
      <w:b/>
      <w:bCs/>
    </w:rPr>
  </w:style>
  <w:style w:type="character" w:styleId="Emphasis">
    <w:name w:val="Emphasis"/>
    <w:basedOn w:val="DefaultParagraphFont"/>
    <w:uiPriority w:val="20"/>
    <w:qFormat/>
    <w:rsid w:val="00952D5D"/>
    <w:rPr>
      <w:i/>
      <w:iCs/>
    </w:rPr>
  </w:style>
  <w:style w:type="paragraph" w:styleId="NoSpacing">
    <w:name w:val="No Spacing"/>
    <w:uiPriority w:val="1"/>
    <w:qFormat/>
    <w:rsid w:val="00952D5D"/>
    <w:pPr>
      <w:spacing w:after="0" w:line="240" w:lineRule="auto"/>
    </w:pPr>
  </w:style>
  <w:style w:type="character" w:customStyle="1" w:styleId="Heading4Char">
    <w:name w:val="Heading 4 Char"/>
    <w:basedOn w:val="DefaultParagraphFont"/>
    <w:link w:val="Heading4"/>
    <w:uiPriority w:val="9"/>
    <w:rsid w:val="00D70FDF"/>
    <w:rPr>
      <w:rFonts w:asciiTheme="majorHAnsi" w:eastAsiaTheme="majorEastAsia" w:hAnsiTheme="majorHAnsi" w:cstheme="majorBidi"/>
      <w:b/>
      <w:color w:val="4472C4" w:themeColor="accent5"/>
      <w:szCs w:val="24"/>
    </w:rPr>
  </w:style>
  <w:style w:type="paragraph" w:styleId="ListParagraph">
    <w:name w:val="List Paragraph"/>
    <w:basedOn w:val="Normal"/>
    <w:uiPriority w:val="34"/>
    <w:qFormat/>
    <w:rsid w:val="00952D5D"/>
    <w:pPr>
      <w:ind w:left="720"/>
      <w:contextualSpacing/>
    </w:pPr>
  </w:style>
  <w:style w:type="paragraph" w:styleId="Quote">
    <w:name w:val="Quote"/>
    <w:basedOn w:val="Normal"/>
    <w:next w:val="Normal"/>
    <w:link w:val="QuoteChar"/>
    <w:uiPriority w:val="29"/>
    <w:qFormat/>
    <w:rsid w:val="00952D5D"/>
    <w:pPr>
      <w:spacing w:before="120" w:after="120"/>
      <w:ind w:left="720"/>
    </w:pPr>
    <w:rPr>
      <w:color w:val="44546A" w:themeColor="text2"/>
      <w:sz w:val="24"/>
      <w:szCs w:val="24"/>
    </w:rPr>
  </w:style>
  <w:style w:type="character" w:customStyle="1" w:styleId="Heading2Char">
    <w:name w:val="Heading 2 Char"/>
    <w:basedOn w:val="DefaultParagraphFont"/>
    <w:link w:val="Heading2"/>
    <w:uiPriority w:val="9"/>
    <w:rsid w:val="00C066CF"/>
    <w:rPr>
      <w:rFonts w:asciiTheme="majorHAnsi" w:eastAsiaTheme="majorEastAsia" w:hAnsiTheme="majorHAnsi" w:cstheme="majorBidi"/>
      <w:b/>
      <w:sz w:val="36"/>
      <w:szCs w:val="32"/>
    </w:rPr>
  </w:style>
  <w:style w:type="character" w:customStyle="1" w:styleId="QuoteChar">
    <w:name w:val="Quote Char"/>
    <w:basedOn w:val="DefaultParagraphFont"/>
    <w:link w:val="Quote"/>
    <w:uiPriority w:val="29"/>
    <w:rsid w:val="00952D5D"/>
    <w:rPr>
      <w:color w:val="44546A" w:themeColor="text2"/>
      <w:sz w:val="24"/>
      <w:szCs w:val="24"/>
    </w:rPr>
  </w:style>
  <w:style w:type="paragraph" w:styleId="IntenseQuote">
    <w:name w:val="Intense Quote"/>
    <w:basedOn w:val="Normal"/>
    <w:next w:val="Normal"/>
    <w:link w:val="IntenseQuoteChar"/>
    <w:uiPriority w:val="30"/>
    <w:qFormat/>
    <w:rsid w:val="00952D5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ListBullet">
    <w:name w:val="List Bullet"/>
    <w:basedOn w:val="Normal"/>
    <w:uiPriority w:val="99"/>
    <w:unhideWhenUsed/>
    <w:rsid w:val="00027A9A"/>
    <w:pPr>
      <w:numPr>
        <w:numId w:val="1"/>
      </w:numPr>
      <w:spacing w:after="120"/>
      <w:ind w:left="357" w:hanging="357"/>
    </w:pPr>
  </w:style>
  <w:style w:type="character" w:customStyle="1" w:styleId="IntenseQuoteChar">
    <w:name w:val="Intense Quote Char"/>
    <w:basedOn w:val="DefaultParagraphFont"/>
    <w:link w:val="IntenseQuote"/>
    <w:uiPriority w:val="30"/>
    <w:rsid w:val="00952D5D"/>
    <w:rPr>
      <w:rFonts w:asciiTheme="majorHAnsi" w:eastAsiaTheme="majorEastAsia" w:hAnsiTheme="majorHAnsi" w:cstheme="majorBidi"/>
      <w:color w:val="44546A" w:themeColor="text2"/>
      <w:spacing w:val="-6"/>
      <w:sz w:val="32"/>
      <w:szCs w:val="32"/>
    </w:rPr>
  </w:style>
  <w:style w:type="paragraph" w:styleId="ListBullet2">
    <w:name w:val="List Bullet 2"/>
    <w:basedOn w:val="Normal"/>
    <w:uiPriority w:val="99"/>
    <w:unhideWhenUsed/>
    <w:rsid w:val="00027A9A"/>
    <w:pPr>
      <w:numPr>
        <w:numId w:val="2"/>
      </w:numPr>
      <w:spacing w:after="120"/>
      <w:ind w:left="709" w:hanging="284"/>
    </w:pPr>
  </w:style>
  <w:style w:type="character" w:styleId="SubtleEmphasis">
    <w:name w:val="Subtle Emphasis"/>
    <w:basedOn w:val="DefaultParagraphFont"/>
    <w:uiPriority w:val="19"/>
    <w:qFormat/>
    <w:rsid w:val="00952D5D"/>
    <w:rPr>
      <w:i/>
      <w:iCs/>
      <w:color w:val="595959" w:themeColor="text1" w:themeTint="A6"/>
    </w:rPr>
  </w:style>
  <w:style w:type="paragraph" w:styleId="ListBullet3">
    <w:name w:val="List Bullet 3"/>
    <w:basedOn w:val="Normal"/>
    <w:uiPriority w:val="99"/>
    <w:unhideWhenUsed/>
    <w:rsid w:val="00027A9A"/>
    <w:pPr>
      <w:numPr>
        <w:numId w:val="3"/>
      </w:numPr>
      <w:spacing w:after="120"/>
      <w:ind w:left="924" w:hanging="215"/>
    </w:pPr>
  </w:style>
  <w:style w:type="character" w:styleId="IntenseEmphasis">
    <w:name w:val="Intense Emphasis"/>
    <w:basedOn w:val="DefaultParagraphFont"/>
    <w:uiPriority w:val="21"/>
    <w:qFormat/>
    <w:rsid w:val="00952D5D"/>
    <w:rPr>
      <w:b/>
      <w:bCs/>
      <w:i/>
      <w:iCs/>
    </w:rPr>
  </w:style>
  <w:style w:type="paragraph" w:styleId="ListBullet4">
    <w:name w:val="List Bullet 4"/>
    <w:basedOn w:val="Normal"/>
    <w:uiPriority w:val="99"/>
    <w:unhideWhenUsed/>
    <w:rsid w:val="00027A9A"/>
    <w:pPr>
      <w:numPr>
        <w:numId w:val="4"/>
      </w:numPr>
      <w:spacing w:after="120"/>
      <w:ind w:left="1208" w:hanging="357"/>
    </w:pPr>
  </w:style>
  <w:style w:type="paragraph" w:styleId="EnvelopeReturn">
    <w:name w:val="envelope return"/>
    <w:basedOn w:val="Normal"/>
    <w:uiPriority w:val="99"/>
    <w:unhideWhenUsed/>
    <w:rsid w:val="009E71FE"/>
    <w:pPr>
      <w:spacing w:after="0" w:line="240" w:lineRule="auto"/>
    </w:pPr>
    <w:rPr>
      <w:rFonts w:asciiTheme="majorHAnsi" w:eastAsiaTheme="majorEastAsia" w:hAnsiTheme="majorHAnsi" w:cstheme="majorBidi"/>
      <w:sz w:val="20"/>
      <w:szCs w:val="20"/>
    </w:rPr>
  </w:style>
  <w:style w:type="paragraph" w:styleId="ListNumber">
    <w:name w:val="List Number"/>
    <w:basedOn w:val="Normal"/>
    <w:uiPriority w:val="99"/>
    <w:unhideWhenUsed/>
    <w:rsid w:val="00297137"/>
    <w:pPr>
      <w:contextualSpacing/>
    </w:pPr>
  </w:style>
  <w:style w:type="character" w:styleId="SubtleReference">
    <w:name w:val="Subtle Reference"/>
    <w:basedOn w:val="DefaultParagraphFont"/>
    <w:uiPriority w:val="31"/>
    <w:qFormat/>
    <w:rsid w:val="00952D5D"/>
    <w:rPr>
      <w:smallCaps/>
      <w:color w:val="595959" w:themeColor="text1" w:themeTint="A6"/>
      <w:u w:val="none" w:color="7F7F7F" w:themeColor="text1" w:themeTint="80"/>
      <w:bdr w:val="none" w:sz="0" w:space="0" w:color="auto"/>
    </w:rPr>
  </w:style>
  <w:style w:type="paragraph" w:styleId="ListNumber2">
    <w:name w:val="List Number 2"/>
    <w:basedOn w:val="Normal"/>
    <w:uiPriority w:val="99"/>
    <w:unhideWhenUsed/>
    <w:rsid w:val="008E70BD"/>
    <w:pPr>
      <w:numPr>
        <w:numId w:val="5"/>
      </w:numPr>
      <w:tabs>
        <w:tab w:val="clear" w:pos="643"/>
      </w:tabs>
      <w:ind w:left="567" w:hanging="567"/>
      <w:contextualSpacing/>
    </w:pPr>
  </w:style>
  <w:style w:type="character" w:styleId="IntenseReference">
    <w:name w:val="Intense Reference"/>
    <w:basedOn w:val="DefaultParagraphFont"/>
    <w:uiPriority w:val="32"/>
    <w:qFormat/>
    <w:rsid w:val="00952D5D"/>
    <w:rPr>
      <w:b/>
      <w:bCs/>
      <w:smallCaps/>
      <w:color w:val="44546A" w:themeColor="text2"/>
      <w:u w:val="single"/>
    </w:rPr>
  </w:style>
  <w:style w:type="paragraph" w:styleId="TOC1">
    <w:name w:val="toc 1"/>
    <w:basedOn w:val="Normal"/>
    <w:next w:val="Normal"/>
    <w:autoRedefine/>
    <w:uiPriority w:val="39"/>
    <w:unhideWhenUsed/>
    <w:rsid w:val="004362F3"/>
    <w:pPr>
      <w:tabs>
        <w:tab w:val="left" w:pos="660"/>
        <w:tab w:val="right" w:leader="dot" w:pos="9016"/>
      </w:tabs>
      <w:spacing w:after="100"/>
    </w:pPr>
    <w:rPr>
      <w:b/>
      <w:noProof/>
    </w:rPr>
  </w:style>
  <w:style w:type="character" w:styleId="BookTitle">
    <w:name w:val="Book Title"/>
    <w:basedOn w:val="DefaultParagraphFont"/>
    <w:uiPriority w:val="33"/>
    <w:qFormat/>
    <w:rsid w:val="00952D5D"/>
    <w:rPr>
      <w:b/>
      <w:bCs/>
      <w:smallCaps/>
      <w:spacing w:val="10"/>
    </w:rPr>
  </w:style>
  <w:style w:type="paragraph" w:styleId="TOC2">
    <w:name w:val="toc 2"/>
    <w:basedOn w:val="Normal"/>
    <w:next w:val="Normal"/>
    <w:autoRedefine/>
    <w:uiPriority w:val="39"/>
    <w:unhideWhenUsed/>
    <w:rsid w:val="004362F3"/>
    <w:pPr>
      <w:tabs>
        <w:tab w:val="left" w:pos="567"/>
        <w:tab w:val="right" w:leader="dot" w:pos="9016"/>
      </w:tabs>
      <w:spacing w:after="100"/>
    </w:pPr>
    <w:rPr>
      <w:noProof/>
      <w:lang w:eastAsia="en-AU"/>
    </w:rPr>
  </w:style>
  <w:style w:type="paragraph" w:styleId="Footer">
    <w:name w:val="footer"/>
    <w:next w:val="Normal"/>
    <w:link w:val="FooterChar"/>
    <w:uiPriority w:val="99"/>
    <w:unhideWhenUsed/>
    <w:rsid w:val="009E71FE"/>
    <w:pPr>
      <w:jc w:val="center"/>
    </w:pPr>
    <w:rPr>
      <w:color w:val="7F7F7F" w:themeColor="text1" w:themeTint="80"/>
      <w:sz w:val="18"/>
    </w:rPr>
  </w:style>
  <w:style w:type="paragraph" w:styleId="TOC3">
    <w:name w:val="toc 3"/>
    <w:basedOn w:val="Normal"/>
    <w:next w:val="Normal"/>
    <w:autoRedefine/>
    <w:uiPriority w:val="39"/>
    <w:unhideWhenUsed/>
    <w:rsid w:val="004362F3"/>
    <w:pPr>
      <w:tabs>
        <w:tab w:val="left" w:pos="1276"/>
        <w:tab w:val="right" w:leader="dot" w:pos="9016"/>
      </w:tabs>
      <w:spacing w:after="100"/>
      <w:ind w:left="567"/>
    </w:pPr>
    <w:rPr>
      <w:noProof/>
    </w:rPr>
  </w:style>
  <w:style w:type="character" w:customStyle="1" w:styleId="FooterChar">
    <w:name w:val="Footer Char"/>
    <w:basedOn w:val="DefaultParagraphFont"/>
    <w:link w:val="Footer"/>
    <w:uiPriority w:val="99"/>
    <w:rsid w:val="009E71FE"/>
    <w:rPr>
      <w:color w:val="7F7F7F" w:themeColor="text1" w:themeTint="80"/>
      <w:sz w:val="18"/>
    </w:rPr>
  </w:style>
  <w:style w:type="paragraph" w:styleId="TOCHeading">
    <w:name w:val="TOC Heading"/>
    <w:basedOn w:val="Heading1"/>
    <w:next w:val="Normal"/>
    <w:uiPriority w:val="39"/>
    <w:unhideWhenUsed/>
    <w:qFormat/>
    <w:rsid w:val="00C066CF"/>
    <w:pPr>
      <w:spacing w:after="600"/>
      <w:outlineLvl w:val="9"/>
    </w:pPr>
  </w:style>
  <w:style w:type="paragraph" w:customStyle="1" w:styleId="Body-TextBold">
    <w:name w:val="Body - Text Bold"/>
    <w:basedOn w:val="Normal"/>
    <w:qFormat/>
    <w:rsid w:val="00175539"/>
    <w:rPr>
      <w:b/>
    </w:rPr>
  </w:style>
  <w:style w:type="paragraph" w:styleId="BodyText">
    <w:name w:val="Body Text"/>
    <w:basedOn w:val="Normal"/>
    <w:link w:val="BodyTextChar"/>
    <w:uiPriority w:val="99"/>
    <w:unhideWhenUsed/>
    <w:rsid w:val="00076669"/>
    <w:pPr>
      <w:spacing w:after="200"/>
    </w:pPr>
  </w:style>
  <w:style w:type="character" w:customStyle="1" w:styleId="BodyTextChar">
    <w:name w:val="Body Text Char"/>
    <w:basedOn w:val="DefaultParagraphFont"/>
    <w:link w:val="BodyText"/>
    <w:uiPriority w:val="99"/>
    <w:rsid w:val="00076669"/>
  </w:style>
  <w:style w:type="paragraph" w:styleId="List">
    <w:name w:val="List"/>
    <w:basedOn w:val="Normal"/>
    <w:uiPriority w:val="99"/>
    <w:unhideWhenUsed/>
    <w:rsid w:val="008E70BD"/>
    <w:pPr>
      <w:ind w:left="283" w:hanging="283"/>
      <w:contextualSpacing/>
    </w:pPr>
  </w:style>
  <w:style w:type="paragraph" w:styleId="ListBullet5">
    <w:name w:val="List Bullet 5"/>
    <w:basedOn w:val="Normal"/>
    <w:uiPriority w:val="99"/>
    <w:unhideWhenUsed/>
    <w:rsid w:val="00027A9A"/>
    <w:pPr>
      <w:numPr>
        <w:numId w:val="6"/>
      </w:numPr>
      <w:spacing w:after="120"/>
      <w:ind w:left="1491" w:hanging="357"/>
    </w:pPr>
  </w:style>
  <w:style w:type="paragraph" w:styleId="ListNumber3">
    <w:name w:val="List Number 3"/>
    <w:basedOn w:val="Normal"/>
    <w:uiPriority w:val="99"/>
    <w:unhideWhenUsed/>
    <w:rsid w:val="008E70BD"/>
    <w:pPr>
      <w:numPr>
        <w:numId w:val="7"/>
      </w:numPr>
      <w:contextualSpacing/>
    </w:pPr>
  </w:style>
  <w:style w:type="paragraph" w:styleId="ListNumber4">
    <w:name w:val="List Number 4"/>
    <w:basedOn w:val="Normal"/>
    <w:uiPriority w:val="99"/>
    <w:unhideWhenUsed/>
    <w:rsid w:val="008E70BD"/>
    <w:pPr>
      <w:numPr>
        <w:numId w:val="8"/>
      </w:numPr>
      <w:contextualSpacing/>
    </w:pPr>
  </w:style>
  <w:style w:type="paragraph" w:styleId="ListNumber5">
    <w:name w:val="List Number 5"/>
    <w:basedOn w:val="Normal"/>
    <w:uiPriority w:val="99"/>
    <w:unhideWhenUsed/>
    <w:rsid w:val="008E70BD"/>
    <w:pPr>
      <w:numPr>
        <w:numId w:val="9"/>
      </w:numPr>
      <w:contextualSpacing/>
    </w:pPr>
  </w:style>
  <w:style w:type="paragraph" w:customStyle="1" w:styleId="BodyText-CoverSubText">
    <w:name w:val="Body Text - Cover Sub Text"/>
    <w:basedOn w:val="BodyText"/>
    <w:qFormat/>
    <w:rsid w:val="002B0538"/>
    <w:pPr>
      <w:spacing w:before="600"/>
      <w:jc w:val="right"/>
    </w:pPr>
    <w:rPr>
      <w:sz w:val="26"/>
      <w:szCs w:val="26"/>
    </w:rPr>
  </w:style>
  <w:style w:type="paragraph" w:styleId="Date">
    <w:name w:val="Date"/>
    <w:basedOn w:val="Normal"/>
    <w:next w:val="Normal"/>
    <w:link w:val="DateChar"/>
    <w:uiPriority w:val="99"/>
    <w:unhideWhenUsed/>
    <w:rsid w:val="002B0538"/>
    <w:pPr>
      <w:spacing w:before="360"/>
      <w:jc w:val="right"/>
    </w:pPr>
  </w:style>
  <w:style w:type="paragraph" w:styleId="Header">
    <w:name w:val="header"/>
    <w:basedOn w:val="Normal"/>
    <w:link w:val="HeaderChar"/>
    <w:uiPriority w:val="99"/>
    <w:unhideWhenUsed/>
    <w:rsid w:val="003346B5"/>
    <w:pPr>
      <w:tabs>
        <w:tab w:val="center" w:pos="4513"/>
        <w:tab w:val="right" w:pos="9026"/>
      </w:tabs>
      <w:spacing w:after="0" w:line="240" w:lineRule="auto"/>
    </w:pPr>
    <w:rPr>
      <w:color w:val="7F7F7F" w:themeColor="text1" w:themeTint="80"/>
      <w:sz w:val="18"/>
    </w:rPr>
  </w:style>
  <w:style w:type="character" w:customStyle="1" w:styleId="HeaderChar">
    <w:name w:val="Header Char"/>
    <w:basedOn w:val="DefaultParagraphFont"/>
    <w:link w:val="Header"/>
    <w:uiPriority w:val="99"/>
    <w:rsid w:val="003346B5"/>
    <w:rPr>
      <w:color w:val="7F7F7F" w:themeColor="text1" w:themeTint="80"/>
      <w:sz w:val="18"/>
    </w:rPr>
  </w:style>
  <w:style w:type="character" w:customStyle="1" w:styleId="DateChar">
    <w:name w:val="Date Char"/>
    <w:basedOn w:val="DefaultParagraphFont"/>
    <w:link w:val="Date"/>
    <w:uiPriority w:val="99"/>
    <w:rsid w:val="002B0538"/>
  </w:style>
  <w:style w:type="paragraph" w:customStyle="1" w:styleId="VersionNumber">
    <w:name w:val="Version Number"/>
    <w:basedOn w:val="Heading4"/>
    <w:qFormat/>
    <w:rsid w:val="002B0538"/>
    <w:pPr>
      <w:jc w:val="right"/>
    </w:pPr>
    <w:rPr>
      <w:b w:val="0"/>
      <w:color w:val="000000" w:themeColor="text1"/>
      <w:szCs w:val="18"/>
    </w:rPr>
  </w:style>
  <w:style w:type="paragraph" w:customStyle="1" w:styleId="Heading1-Minutes">
    <w:name w:val="Heading 1 - Minutes"/>
    <w:basedOn w:val="Normal"/>
    <w:qFormat/>
    <w:rsid w:val="007B6DEB"/>
    <w:pPr>
      <w:spacing w:after="360"/>
    </w:pPr>
    <w:rPr>
      <w:color w:val="70AD47" w:themeColor="accent6"/>
      <w:sz w:val="44"/>
      <w:szCs w:val="44"/>
    </w:rPr>
  </w:style>
  <w:style w:type="table" w:styleId="TableGrid">
    <w:name w:val="Table Grid"/>
    <w:basedOn w:val="TableNormal"/>
    <w:uiPriority w:val="39"/>
    <w:rsid w:val="007B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53522"/>
    <w:rPr>
      <w:b/>
      <w:i/>
    </w:rPr>
  </w:style>
  <w:style w:type="paragraph" w:styleId="BalloonText">
    <w:name w:val="Balloon Text"/>
    <w:basedOn w:val="Normal"/>
    <w:link w:val="BalloonTextChar"/>
    <w:uiPriority w:val="99"/>
    <w:unhideWhenUsed/>
    <w:rsid w:val="002B0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B0538"/>
    <w:rPr>
      <w:rFonts w:ascii="Segoe UI" w:hAnsi="Segoe UI" w:cs="Segoe UI"/>
      <w:sz w:val="18"/>
      <w:szCs w:val="18"/>
    </w:rPr>
  </w:style>
  <w:style w:type="paragraph" w:customStyle="1" w:styleId="BodyText-BoldItalic">
    <w:name w:val="Body Text - Bold Italic"/>
    <w:basedOn w:val="Normal"/>
    <w:qFormat/>
    <w:rsid w:val="002B0538"/>
    <w:rPr>
      <w:b/>
      <w:i/>
    </w:rPr>
  </w:style>
  <w:style w:type="paragraph" w:customStyle="1" w:styleId="BodyText-Table">
    <w:name w:val="Body Text - Table"/>
    <w:basedOn w:val="Normal"/>
    <w:qFormat/>
    <w:rsid w:val="00C066CF"/>
    <w:pPr>
      <w:spacing w:before="60" w:after="60" w:line="240" w:lineRule="auto"/>
    </w:pPr>
    <w:rPr>
      <w:sz w:val="20"/>
    </w:rPr>
  </w:style>
  <w:style w:type="table" w:customStyle="1" w:styleId="TableGridLight1">
    <w:name w:val="Table Grid Light1"/>
    <w:basedOn w:val="TableNormal"/>
    <w:uiPriority w:val="40"/>
    <w:rsid w:val="00753522"/>
    <w:pPr>
      <w:spacing w:before="60" w:after="60" w:line="240" w:lineRule="auto"/>
    </w:p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paragraph" w:customStyle="1" w:styleId="BodyText-TableBold">
    <w:name w:val="Body Text - Table Bold"/>
    <w:basedOn w:val="Normal"/>
    <w:qFormat/>
    <w:rsid w:val="004362F3"/>
    <w:pPr>
      <w:spacing w:before="60" w:after="60" w:line="240" w:lineRule="auto"/>
    </w:pPr>
    <w:rPr>
      <w:b/>
    </w:rPr>
  </w:style>
  <w:style w:type="paragraph" w:customStyle="1" w:styleId="Pa0">
    <w:name w:val="Pa0"/>
    <w:basedOn w:val="Normal"/>
    <w:next w:val="Normal"/>
    <w:uiPriority w:val="99"/>
    <w:rsid w:val="004362F3"/>
    <w:pPr>
      <w:autoSpaceDE w:val="0"/>
      <w:autoSpaceDN w:val="0"/>
      <w:adjustRightInd w:val="0"/>
      <w:spacing w:after="0" w:line="221" w:lineRule="atLeast"/>
    </w:pPr>
    <w:rPr>
      <w:rFonts w:ascii="Arial" w:hAnsi="Arial" w:cs="Arial"/>
      <w:sz w:val="24"/>
      <w:szCs w:val="24"/>
    </w:rPr>
  </w:style>
  <w:style w:type="character" w:styleId="Hyperlink">
    <w:name w:val="Hyperlink"/>
    <w:basedOn w:val="DefaultParagraphFont"/>
    <w:uiPriority w:val="99"/>
    <w:unhideWhenUsed/>
    <w:rsid w:val="004362F3"/>
    <w:rPr>
      <w:color w:val="0563C1" w:themeColor="hyperlink"/>
      <w:u w:val="single"/>
    </w:rPr>
  </w:style>
  <w:style w:type="paragraph" w:customStyle="1" w:styleId="Heading4-ForTable">
    <w:name w:val="Heading 4 - For Table"/>
    <w:basedOn w:val="Normal"/>
    <w:qFormat/>
    <w:rsid w:val="00C066CF"/>
    <w:pPr>
      <w:spacing w:after="0" w:line="240" w:lineRule="auto"/>
    </w:pPr>
    <w:rPr>
      <w:b/>
      <w:color w:val="4472C4" w:themeColor="accent5"/>
      <w:sz w:val="20"/>
      <w:szCs w:val="20"/>
    </w:rPr>
  </w:style>
  <w:style w:type="paragraph" w:styleId="BodyText2">
    <w:name w:val="Body Text 2"/>
    <w:basedOn w:val="Normal"/>
    <w:link w:val="BodyText2Char"/>
    <w:uiPriority w:val="99"/>
    <w:unhideWhenUsed/>
    <w:rsid w:val="00175539"/>
    <w:pPr>
      <w:spacing w:after="200" w:line="480" w:lineRule="auto"/>
    </w:pPr>
  </w:style>
  <w:style w:type="character" w:customStyle="1" w:styleId="BodyText2Char">
    <w:name w:val="Body Text 2 Char"/>
    <w:basedOn w:val="DefaultParagraphFont"/>
    <w:link w:val="BodyText2"/>
    <w:uiPriority w:val="99"/>
    <w:rsid w:val="00175539"/>
  </w:style>
  <w:style w:type="table" w:customStyle="1" w:styleId="PlainTable11">
    <w:name w:val="Plain Table 11"/>
    <w:basedOn w:val="TableNormal"/>
    <w:uiPriority w:val="99"/>
    <w:rsid w:val="000766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3">
    <w:name w:val="Body Text 3"/>
    <w:basedOn w:val="Normal"/>
    <w:link w:val="BodyText3Char"/>
    <w:uiPriority w:val="99"/>
    <w:semiHidden/>
    <w:unhideWhenUsed/>
    <w:rsid w:val="00175539"/>
    <w:pPr>
      <w:spacing w:after="120"/>
    </w:pPr>
    <w:rPr>
      <w:sz w:val="16"/>
      <w:szCs w:val="16"/>
    </w:rPr>
  </w:style>
  <w:style w:type="character" w:customStyle="1" w:styleId="BodyText3Char">
    <w:name w:val="Body Text 3 Char"/>
    <w:basedOn w:val="DefaultParagraphFont"/>
    <w:link w:val="BodyText3"/>
    <w:uiPriority w:val="99"/>
    <w:semiHidden/>
    <w:rsid w:val="00175539"/>
    <w:rPr>
      <w:sz w:val="16"/>
      <w:szCs w:val="16"/>
    </w:rPr>
  </w:style>
  <w:style w:type="paragraph" w:styleId="BodyTextFirstIndent">
    <w:name w:val="Body Text First Indent"/>
    <w:basedOn w:val="BodyText"/>
    <w:link w:val="BodyTextFirstIndentChar"/>
    <w:uiPriority w:val="99"/>
    <w:semiHidden/>
    <w:unhideWhenUsed/>
    <w:rsid w:val="00175539"/>
    <w:pPr>
      <w:spacing w:after="160"/>
      <w:ind w:firstLine="360"/>
    </w:pPr>
  </w:style>
  <w:style w:type="character" w:customStyle="1" w:styleId="BodyTextFirstIndentChar">
    <w:name w:val="Body Text First Indent Char"/>
    <w:basedOn w:val="BodyTextChar"/>
    <w:link w:val="BodyTextFirstIndent"/>
    <w:uiPriority w:val="99"/>
    <w:semiHidden/>
    <w:rsid w:val="00175539"/>
  </w:style>
  <w:style w:type="paragraph" w:styleId="CommentText">
    <w:name w:val="annotation text"/>
    <w:basedOn w:val="Normal"/>
    <w:link w:val="CommentTextChar"/>
    <w:uiPriority w:val="99"/>
    <w:unhideWhenUsed/>
    <w:rsid w:val="009E71FE"/>
    <w:pPr>
      <w:spacing w:line="240" w:lineRule="auto"/>
    </w:pPr>
    <w:rPr>
      <w:sz w:val="20"/>
      <w:szCs w:val="20"/>
    </w:rPr>
  </w:style>
  <w:style w:type="character" w:customStyle="1" w:styleId="CommentTextChar">
    <w:name w:val="Comment Text Char"/>
    <w:basedOn w:val="DefaultParagraphFont"/>
    <w:link w:val="CommentText"/>
    <w:uiPriority w:val="99"/>
    <w:rsid w:val="009E71FE"/>
    <w:rPr>
      <w:sz w:val="20"/>
      <w:szCs w:val="20"/>
    </w:rPr>
  </w:style>
  <w:style w:type="paragraph" w:customStyle="1" w:styleId="BodyTextBold">
    <w:name w:val="Body Text Bold"/>
    <w:basedOn w:val="Normal"/>
    <w:qFormat/>
    <w:rsid w:val="00FC4056"/>
    <w:rPr>
      <w:b/>
    </w:rPr>
  </w:style>
  <w:style w:type="paragraph" w:customStyle="1" w:styleId="Heading1-Agenda">
    <w:name w:val="Heading 1 - Agenda"/>
    <w:basedOn w:val="Normal"/>
    <w:qFormat/>
    <w:rsid w:val="00FC4056"/>
    <w:pPr>
      <w:spacing w:after="360"/>
    </w:pPr>
    <w:rPr>
      <w:color w:val="70AD47" w:themeColor="accent6"/>
      <w:sz w:val="44"/>
      <w:szCs w:val="44"/>
    </w:rPr>
  </w:style>
  <w:style w:type="character" w:styleId="CommentReference">
    <w:name w:val="annotation reference"/>
    <w:basedOn w:val="DefaultParagraphFont"/>
    <w:uiPriority w:val="99"/>
    <w:semiHidden/>
    <w:unhideWhenUsed/>
    <w:rsid w:val="00E42614"/>
    <w:rPr>
      <w:sz w:val="16"/>
      <w:szCs w:val="16"/>
    </w:rPr>
  </w:style>
  <w:style w:type="paragraph" w:styleId="CommentSubject">
    <w:name w:val="annotation subject"/>
    <w:basedOn w:val="CommentText"/>
    <w:next w:val="CommentText"/>
    <w:link w:val="CommentSubjectChar"/>
    <w:uiPriority w:val="99"/>
    <w:semiHidden/>
    <w:unhideWhenUsed/>
    <w:rsid w:val="00E42614"/>
    <w:rPr>
      <w:b/>
      <w:bCs/>
    </w:rPr>
  </w:style>
  <w:style w:type="character" w:customStyle="1" w:styleId="CommentSubjectChar">
    <w:name w:val="Comment Subject Char"/>
    <w:basedOn w:val="CommentTextChar"/>
    <w:link w:val="CommentSubject"/>
    <w:uiPriority w:val="99"/>
    <w:semiHidden/>
    <w:rsid w:val="00E42614"/>
    <w:rPr>
      <w:b/>
      <w:bCs/>
      <w:sz w:val="20"/>
      <w:szCs w:val="20"/>
    </w:rPr>
  </w:style>
  <w:style w:type="character" w:customStyle="1" w:styleId="docheader">
    <w:name w:val="docheader"/>
    <w:basedOn w:val="DefaultParagraphFont"/>
    <w:rsid w:val="00FA36A9"/>
  </w:style>
  <w:style w:type="paragraph" w:styleId="NormalWeb">
    <w:name w:val="Normal (Web)"/>
    <w:basedOn w:val="Normal"/>
    <w:uiPriority w:val="99"/>
    <w:semiHidden/>
    <w:unhideWhenUsed/>
    <w:rsid w:val="007C50B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uiPriority w:val="59"/>
    <w:rsid w:val="004C314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1D43"/>
    <w:pPr>
      <w:spacing w:after="0" w:line="240" w:lineRule="auto"/>
    </w:pPr>
  </w:style>
  <w:style w:type="character" w:styleId="UnresolvedMention">
    <w:name w:val="Unresolved Mention"/>
    <w:basedOn w:val="DefaultParagraphFont"/>
    <w:uiPriority w:val="99"/>
    <w:semiHidden/>
    <w:unhideWhenUsed/>
    <w:rsid w:val="00D5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466972">
      <w:bodyDiv w:val="1"/>
      <w:marLeft w:val="0"/>
      <w:marRight w:val="0"/>
      <w:marTop w:val="0"/>
      <w:marBottom w:val="0"/>
      <w:divBdr>
        <w:top w:val="none" w:sz="0" w:space="0" w:color="auto"/>
        <w:left w:val="none" w:sz="0" w:space="0" w:color="auto"/>
        <w:bottom w:val="none" w:sz="0" w:space="0" w:color="auto"/>
        <w:right w:val="none" w:sz="0" w:space="0" w:color="auto"/>
      </w:divBdr>
    </w:div>
    <w:div w:id="1234242842">
      <w:bodyDiv w:val="1"/>
      <w:marLeft w:val="0"/>
      <w:marRight w:val="0"/>
      <w:marTop w:val="0"/>
      <w:marBottom w:val="0"/>
      <w:divBdr>
        <w:top w:val="none" w:sz="0" w:space="0" w:color="auto"/>
        <w:left w:val="none" w:sz="0" w:space="0" w:color="auto"/>
        <w:bottom w:val="none" w:sz="0" w:space="0" w:color="auto"/>
        <w:right w:val="none" w:sz="0" w:space="0" w:color="auto"/>
      </w:divBdr>
    </w:div>
    <w:div w:id="1544829785">
      <w:bodyDiv w:val="1"/>
      <w:marLeft w:val="0"/>
      <w:marRight w:val="0"/>
      <w:marTop w:val="0"/>
      <w:marBottom w:val="0"/>
      <w:divBdr>
        <w:top w:val="none" w:sz="0" w:space="0" w:color="auto"/>
        <w:left w:val="none" w:sz="0" w:space="0" w:color="auto"/>
        <w:bottom w:val="none" w:sz="0" w:space="0" w:color="auto"/>
        <w:right w:val="none" w:sz="0" w:space="0" w:color="auto"/>
      </w:divBdr>
    </w:div>
    <w:div w:id="1622222794">
      <w:bodyDiv w:val="1"/>
      <w:marLeft w:val="0"/>
      <w:marRight w:val="0"/>
      <w:marTop w:val="0"/>
      <w:marBottom w:val="0"/>
      <w:divBdr>
        <w:top w:val="none" w:sz="0" w:space="0" w:color="auto"/>
        <w:left w:val="none" w:sz="0" w:space="0" w:color="auto"/>
        <w:bottom w:val="none" w:sz="0" w:space="0" w:color="auto"/>
        <w:right w:val="none" w:sz="0" w:space="0" w:color="auto"/>
      </w:divBdr>
    </w:div>
    <w:div w:id="1991132960">
      <w:bodyDiv w:val="1"/>
      <w:marLeft w:val="0"/>
      <w:marRight w:val="0"/>
      <w:marTop w:val="0"/>
      <w:marBottom w:val="0"/>
      <w:divBdr>
        <w:top w:val="none" w:sz="0" w:space="0" w:color="auto"/>
        <w:left w:val="none" w:sz="0" w:space="0" w:color="auto"/>
        <w:bottom w:val="none" w:sz="0" w:space="0" w:color="auto"/>
        <w:right w:val="none" w:sz="0" w:space="0" w:color="auto"/>
      </w:divBdr>
    </w:div>
    <w:div w:id="2054965989">
      <w:bodyDiv w:val="1"/>
      <w:marLeft w:val="0"/>
      <w:marRight w:val="0"/>
      <w:marTop w:val="0"/>
      <w:marBottom w:val="0"/>
      <w:divBdr>
        <w:top w:val="none" w:sz="0" w:space="0" w:color="auto"/>
        <w:left w:val="none" w:sz="0" w:space="0" w:color="auto"/>
        <w:bottom w:val="none" w:sz="0" w:space="0" w:color="auto"/>
        <w:right w:val="none" w:sz="0" w:space="0" w:color="auto"/>
      </w:divBdr>
    </w:div>
    <w:div w:id="21362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tf.vic.gov.au/sites/default/files/2024-10/Victorian-Public-Service-Enterprise-Agreement-2024.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ustomer.service@deeca.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elf.determination@deeca.vic.gov.a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ewh.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ictorian Environmental Water Holder">
  <a:themeElements>
    <a:clrScheme name="Victorian Environmental Water Holde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ictorian Environment Water Hold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E6891DE72E63614C96CA48A36D207D6A" ma:contentTypeVersion="148" ma:contentTypeDescription="For use with ECM V2 HR Administration libraries. Documents relating to the hiring, on boarding, secondment, higher duties etc. of staff and contractors. &#10;!Note: Performance Management is in EPP " ma:contentTypeScope="" ma:versionID="572a0cad77cbf9e92f12a963d7308364">
  <xsd:schema xmlns:xsd="http://www.w3.org/2001/XMLSchema" xmlns:xs="http://www.w3.org/2001/XMLSchema" xmlns:p="http://schemas.microsoft.com/office/2006/metadata/properties" xmlns:ns1="http://schemas.microsoft.com/sharepoint/v3" xmlns:ns2="9fd47c19-1c4a-4d7d-b342-c10cef269344" xmlns:ns3="a5f32de4-e402-4188-b034-e71ca7d22e54" xmlns:ns4="59ec5211-c209-4c48-bfe4-b9f7b1228ed1" xmlns:ns5="a6678f0b-b717-4b51-a2ac-96624ae98c99" targetNamespace="http://schemas.microsoft.com/office/2006/metadata/properties" ma:root="true" ma:fieldsID="82f80c6f4eb136b9d28b0e8b34679109" ns1:_="" ns2:_="" ns3:_="" ns4:_="" ns5:_="">
    <xsd:import namespace="http://schemas.microsoft.com/sharepoint/v3"/>
    <xsd:import namespace="9fd47c19-1c4a-4d7d-b342-c10cef269344"/>
    <xsd:import namespace="a5f32de4-e402-4188-b034-e71ca7d22e54"/>
    <xsd:import namespace="59ec5211-c209-4c48-bfe4-b9f7b1228ed1"/>
    <xsd:import namespace="a6678f0b-b717-4b51-a2ac-96624ae98c99"/>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3:Financial_x0020_Year" minOccurs="0"/>
                <xsd:element ref="ns2:g91c59fb10974fa1a03160ad8386f0f4" minOccurs="0"/>
                <xsd:element ref="ns4:SharedWithUsers" minOccurs="0"/>
                <xsd:element ref="ns4:SharedWithDetails" minOccurs="0"/>
                <xsd:element ref="ns5:MediaServiceAutoKeyPoints" minOccurs="0"/>
                <xsd:element ref="ns5:MediaServiceKeyPoints" minOccurs="0"/>
                <xsd:element ref="ns2:Employee_Name" minOccurs="0"/>
                <xsd:element ref="ns1:ManagersName" minOccurs="0"/>
                <xsd:element ref="ns2:pb0badcc4c144703855597c78047301a" minOccurs="0"/>
                <xsd:element ref="ns5:MediaServiceObjectDetectorVersions"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27"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6"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0badcc4c144703855597c78047301a" ma:index="2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19"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9ec5211-c209-4c48-bfe4-b9f7b1228ed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78f0b-b717-4b51-a2ac-96624ae98c99"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299</Value>
      <Value>248</Value>
      <Value>2</Value>
      <Value>3</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Profile</TermName>
          <TermId xmlns="http://schemas.microsoft.com/office/infopath/2007/PartnerControls">ced7675c-b343-4bfd-88da-24bca71735c3</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2025-26</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SharedWithUsers xmlns="59ec5211-c209-4c48-bfe4-b9f7b1228ed1">
      <UserInfo>
        <DisplayName>Nick R Stewart (DEECA)</DisplayName>
        <AccountId>609</AccountId>
        <AccountType/>
      </UserInfo>
    </SharedWithUsers>
    <_dlc_DocId xmlns="a5f32de4-e402-4188-b034-e71ca7d22e54">DOCID513-364954456-308</_dlc_DocId>
    <_dlc_DocIdUrl xmlns="a5f32de4-e402-4188-b034-e71ca7d22e54">
      <Url>https://delwpvicgovau.sharepoint.com/sites/ecm_513/_layouts/15/DocIdRedir.aspx?ID=DOCID513-364954456-308</Url>
      <Description>DOCID513-364954456-308</Description>
    </_dlc_DocIdUrl>
    <TaxCatchAllLabel xmlns="9fd47c19-1c4a-4d7d-b342-c10cef269344" xsi:nil="true"/>
    <_dlc_DocIdPersistId xmlns="a5f32de4-e402-4188-b034-e71ca7d22e54" xsi:nil="true"/>
    <lcf76f155ced4ddcb4097134ff3c332f xmlns="a6678f0b-b717-4b51-a2ac-96624ae98c99">
      <Terms xmlns="http://schemas.microsoft.com/office/infopath/2007/PartnerControls"/>
    </lcf76f155ced4ddcb4097134ff3c332f>
    <ManagersName xmlns="http://schemas.microsoft.com/sharepoint/v3"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mployee_Name xmlns="9fd47c19-1c4a-4d7d-b342-c10cef269344">
      <UserInfo>
        <DisplayName/>
        <AccountId xsi:nil="true"/>
        <AccountType/>
      </UserInfo>
    </Employee_Nam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49E77-5AB5-4232-828C-4D687C20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9ec5211-c209-4c48-bfe4-b9f7b1228ed1"/>
    <ds:schemaRef ds:uri="a6678f0b-b717-4b51-a2ac-96624ae98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832AD-2D44-4825-9EB0-938DB96EF47C}">
  <ds:schemaRefs>
    <ds:schemaRef ds:uri="http://schemas.openxmlformats.org/officeDocument/2006/bibliography"/>
  </ds:schemaRefs>
</ds:datastoreItem>
</file>

<file path=customXml/itemProps3.xml><?xml version="1.0" encoding="utf-8"?>
<ds:datastoreItem xmlns:ds="http://schemas.openxmlformats.org/officeDocument/2006/customXml" ds:itemID="{EC49AEA0-0B09-4669-8651-DA0D2808DA01}">
  <ds:schemaRefs>
    <ds:schemaRef ds:uri="http://schemas.microsoft.com/office/2006/metadata/properties"/>
    <ds:schemaRef ds:uri="http://schemas.microsoft.com/office/infopath/2007/PartnerControls"/>
    <ds:schemaRef ds:uri="9fd47c19-1c4a-4d7d-b342-c10cef269344"/>
    <ds:schemaRef ds:uri="a5f32de4-e402-4188-b034-e71ca7d22e54"/>
    <ds:schemaRef ds:uri="59ec5211-c209-4c48-bfe4-b9f7b1228ed1"/>
    <ds:schemaRef ds:uri="a6678f0b-b717-4b51-a2ac-96624ae98c99"/>
    <ds:schemaRef ds:uri="http://schemas.microsoft.com/sharepoint/v3"/>
  </ds:schemaRefs>
</ds:datastoreItem>
</file>

<file path=customXml/itemProps4.xml><?xml version="1.0" encoding="utf-8"?>
<ds:datastoreItem xmlns:ds="http://schemas.openxmlformats.org/officeDocument/2006/customXml" ds:itemID="{53595442-E7D7-4455-A267-1E50DB9BEAFE}">
  <ds:schemaRefs>
    <ds:schemaRef ds:uri="http://schemas.microsoft.com/sharepoint/events"/>
  </ds:schemaRefs>
</ds:datastoreItem>
</file>

<file path=customXml/itemProps5.xml><?xml version="1.0" encoding="utf-8"?>
<ds:datastoreItem xmlns:ds="http://schemas.openxmlformats.org/officeDocument/2006/customXml" ds:itemID="{D30E5D3C-532B-49EB-B427-FD886331E357}">
  <ds:schemaRefs>
    <ds:schemaRef ds:uri="Microsoft.SharePoint.Taxonomy.ContentTypeSync"/>
  </ds:schemaRefs>
</ds:datastoreItem>
</file>

<file path=customXml/itemProps6.xml><?xml version="1.0" encoding="utf-8"?>
<ds:datastoreItem xmlns:ds="http://schemas.openxmlformats.org/officeDocument/2006/customXml" ds:itemID="{D4C3F822-DE6C-4A7A-B83A-ADB20AE3A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8699</Characters>
  <Application>Microsoft Office Word</Application>
  <DocSecurity>0</DocSecurity>
  <Lines>72</Lines>
  <Paragraphs>20</Paragraphs>
  <ScaleCrop>false</ScaleCrop>
  <Company/>
  <LinksUpToDate>false</LinksUpToDate>
  <CharactersWithSpaces>10204</CharactersWithSpaces>
  <SharedDoc>false</SharedDoc>
  <HLinks>
    <vt:vector size="24" baseType="variant">
      <vt:variant>
        <vt:i4>3997788</vt:i4>
      </vt:variant>
      <vt:variant>
        <vt:i4>24</vt:i4>
      </vt:variant>
      <vt:variant>
        <vt:i4>0</vt:i4>
      </vt:variant>
      <vt:variant>
        <vt:i4>5</vt:i4>
      </vt:variant>
      <vt:variant>
        <vt:lpwstr>mailto:customer.service@deeca.vic.gov.au</vt:lpwstr>
      </vt:variant>
      <vt:variant>
        <vt:lpwstr/>
      </vt:variant>
      <vt:variant>
        <vt:i4>5242913</vt:i4>
      </vt:variant>
      <vt:variant>
        <vt:i4>21</vt:i4>
      </vt:variant>
      <vt:variant>
        <vt:i4>0</vt:i4>
      </vt:variant>
      <vt:variant>
        <vt:i4>5</vt:i4>
      </vt:variant>
      <vt:variant>
        <vt:lpwstr>mailto:self.determination@deeca.vic.gov.au</vt:lpwstr>
      </vt:variant>
      <vt:variant>
        <vt:lpwstr/>
      </vt:variant>
      <vt:variant>
        <vt:i4>7798840</vt:i4>
      </vt:variant>
      <vt:variant>
        <vt:i4>15</vt:i4>
      </vt:variant>
      <vt:variant>
        <vt:i4>0</vt:i4>
      </vt:variant>
      <vt:variant>
        <vt:i4>5</vt:i4>
      </vt:variant>
      <vt:variant>
        <vt:lpwstr>http://www.vewh.vic.gov.au/</vt:lpwstr>
      </vt:variant>
      <vt:variant>
        <vt:lpwstr/>
      </vt:variant>
      <vt:variant>
        <vt:i4>6160406</vt:i4>
      </vt:variant>
      <vt:variant>
        <vt:i4>12</vt:i4>
      </vt:variant>
      <vt:variant>
        <vt:i4>0</vt:i4>
      </vt:variant>
      <vt:variant>
        <vt:i4>5</vt:i4>
      </vt:variant>
      <vt:variant>
        <vt:lpwstr>https://www.dtf.vic.gov.au/sites/default/files/2024-10/Victorian-Public-Service-Enterprise-Agreement-2024.pdf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Leader Portfolio Management</dc:title>
  <dc:subject/>
  <dc:creator>Sarina Loo</dc:creator>
  <cp:keywords/>
  <dc:description/>
  <cp:lastModifiedBy>Patrick Warke (DEECA)</cp:lastModifiedBy>
  <cp:revision>2</cp:revision>
  <cp:lastPrinted>2019-11-09T07:21:00Z</cp:lastPrinted>
  <dcterms:created xsi:type="dcterms:W3CDTF">2025-09-16T03:57:00Z</dcterms:created>
  <dcterms:modified xsi:type="dcterms:W3CDTF">2025-09-16T03:57:00Z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0x0101009298E819CE1EBB4F8D2096B3E0F0C2910F00E6891DE72E63614C96CA48A36D207D6A</vt:lpwstr>
  </property>
  <property fmtid="{D5CDD505-2E9C-101B-9397-08002B2CF9AE}" pid="3" name="Order">
    <vt:r8>803500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Record Purpose">
    <vt:lpwstr/>
  </property>
  <property fmtid="{D5CDD505-2E9C-101B-9397-08002B2CF9AE}" pid="8" name="Records Class Governance">
    <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Avtivity">
    <vt:lpwstr/>
  </property>
  <property fmtid="{D5CDD505-2E9C-101B-9397-08002B2CF9AE}" pid="12" name="Department Document Type">
    <vt:lpwstr>248;#Profile|ced7675c-b343-4bfd-88da-24bca71735c3</vt:lpwstr>
  </property>
  <property fmtid="{D5CDD505-2E9C-101B-9397-08002B2CF9AE}" pid="13" name="_dlc_DocIdItemGuid">
    <vt:lpwstr>85ab3415-cdec-426f-8c27-94075c530409</vt:lpwstr>
  </property>
  <property fmtid="{D5CDD505-2E9C-101B-9397-08002B2CF9AE}" pid="14" name="Records Class Project">
    <vt:lpwstr>46;#Program Strategy|a6651d8a-f3ed-41da-abaa-64fe320e523e</vt:lpwstr>
  </property>
  <property fmtid="{D5CDD505-2E9C-101B-9397-08002B2CF9AE}" pid="15" name="Strategy Focus">
    <vt:lpwstr>201;#Strategy|4d78f304-2db5-4334-ae3a-5d9e18963c90</vt:lpwstr>
  </property>
  <property fmtid="{D5CDD505-2E9C-101B-9397-08002B2CF9AE}" pid="16" name="Records Class HR Admin">
    <vt:lpwstr>299;#Position Description|9b605b16-5ff4-4142-9815-57489365a519</vt:lpwstr>
  </property>
  <property fmtid="{D5CDD505-2E9C-101B-9397-08002B2CF9AE}" pid="17" name="pb0badcc4c144703855597c78047301a">
    <vt:lpwstr>Position Description|9b605b16-5ff4-4142-9815-57489365a519</vt:lpwstr>
  </property>
  <property fmtid="{D5CDD505-2E9C-101B-9397-08002B2CF9AE}" pid="18" name="Employee_Name">
    <vt:lpwstr/>
  </property>
  <property fmtid="{D5CDD505-2E9C-101B-9397-08002B2CF9AE}" pid="19" name="Records Class Team Admin">
    <vt:lpwstr>218;#HR|2a009282-884e-4acc-8df1-5ab901443665</vt:lpwstr>
  </property>
  <property fmtid="{D5CDD505-2E9C-101B-9397-08002B2CF9AE}" pid="20" name="Administration">
    <vt:lpwstr>145;#Office-wide|e148c048-5077-4a00-ac0e-352eb7557470</vt:lpwstr>
  </property>
  <property fmtid="{D5CDD505-2E9C-101B-9397-08002B2CF9AE}" pid="21" name="MSIP_Label_4257e2ab-f512-40e2-9c9a-c64247360765_Enabled">
    <vt:lpwstr>true</vt:lpwstr>
  </property>
  <property fmtid="{D5CDD505-2E9C-101B-9397-08002B2CF9AE}" pid="22" name="MSIP_Label_4257e2ab-f512-40e2-9c9a-c64247360765_SetDate">
    <vt:lpwstr>2023-03-31T03:04:47Z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0649a1b1-1363-471c-be3f-abf9c0ee3635</vt:lpwstr>
  </property>
  <property fmtid="{D5CDD505-2E9C-101B-9397-08002B2CF9AE}" pid="27" name="MSIP_Label_4257e2ab-f512-40e2-9c9a-c64247360765_ContentBits">
    <vt:lpwstr>2</vt:lpwstr>
  </property>
  <property fmtid="{D5CDD505-2E9C-101B-9397-08002B2CF9AE}" pid="28" name="Security_x0020_Classification">
    <vt:lpwstr>3;#Unclassified|7fa379f4-4aba-4692-ab80-7d39d3a23cf4</vt:lpwstr>
  </property>
  <property fmtid="{D5CDD505-2E9C-101B-9397-08002B2CF9AE}" pid="29" name="Department_x0020_Document_x0020_Type">
    <vt:lpwstr>248;#Profile|ced7675c-b343-4bfd-88da-24bca71735c3</vt:lpwstr>
  </property>
  <property fmtid="{D5CDD505-2E9C-101B-9397-08002B2CF9AE}" pid="30" name="Record_x0020_Purpose">
    <vt:lpwstr/>
  </property>
  <property fmtid="{D5CDD505-2E9C-101B-9397-08002B2CF9AE}" pid="31" name="Records_x0020_Class_x0020_Team_x0020_Admin">
    <vt:lpwstr>218;#HR|2a009282-884e-4acc-8df1-5ab901443665</vt:lpwstr>
  </property>
  <property fmtid="{D5CDD505-2E9C-101B-9397-08002B2CF9AE}" pid="32" name="Dissemination_x0020_Limiting_x0020_Marker">
    <vt:lpwstr>2;#FOUO|955eb6fc-b35a-4808-8aa5-31e514fa3f26</vt:lpwstr>
  </property>
  <property fmtid="{D5CDD505-2E9C-101B-9397-08002B2CF9AE}" pid="33" name="Who">
    <vt:lpwstr/>
  </property>
  <property fmtid="{D5CDD505-2E9C-101B-9397-08002B2CF9AE}" pid="34" name="Records_x0020_Class_x0020_HR_x0020_Admin">
    <vt:lpwstr>299;#Position Description|9b605b16-5ff4-4142-9815-57489365a519</vt:lpwstr>
  </property>
  <property fmtid="{D5CDD505-2E9C-101B-9397-08002B2CF9AE}" pid="35" name="MediaServiceImageTags">
    <vt:lpwstr/>
  </property>
</Properties>
</file>