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2475E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42490A9">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8C707AD" w:rsidR="00495B3B" w:rsidRPr="00241D01" w:rsidRDefault="00241D01" w:rsidP="00495B3B">
            <w:pPr>
              <w:spacing w:before="0" w:after="0"/>
              <w:ind w:left="57" w:right="-450"/>
              <w:rPr>
                <w:rFonts w:ascii="Arial" w:hAnsi="Arial" w:cs="Arial"/>
                <w:color w:val="363534"/>
                <w:szCs w:val="22"/>
              </w:rPr>
            </w:pPr>
            <w:r w:rsidRPr="00241D01">
              <w:rPr>
                <w:rFonts w:ascii="Arial" w:hAnsi="Arial"/>
                <w:color w:val="363534"/>
                <w:szCs w:val="22"/>
              </w:rPr>
              <w:t>Fire Support Officer</w:t>
            </w:r>
          </w:p>
        </w:tc>
      </w:tr>
      <w:tr w:rsidR="00495B3B" w:rsidRPr="00495B3B" w14:paraId="5F8F815C" w14:textId="77777777" w:rsidTr="242490A9">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FFF4D88" w:rsidR="00495B3B" w:rsidRPr="00241D01" w:rsidRDefault="00377D88" w:rsidP="00495B3B">
            <w:pPr>
              <w:spacing w:before="0" w:after="0"/>
              <w:ind w:left="57" w:right="-450"/>
              <w:rPr>
                <w:rFonts w:ascii="Arial" w:hAnsi="Arial" w:cs="Arial"/>
                <w:color w:val="363534"/>
                <w:szCs w:val="22"/>
              </w:rPr>
            </w:pPr>
            <w:r w:rsidRPr="00377D88">
              <w:rPr>
                <w:rFonts w:ascii="Arial" w:hAnsi="Arial" w:cs="Arial"/>
                <w:color w:val="363534"/>
                <w:szCs w:val="22"/>
              </w:rPr>
              <w:t>50965583</w:t>
            </w:r>
          </w:p>
        </w:tc>
      </w:tr>
      <w:tr w:rsidR="00495B3B" w:rsidRPr="00495B3B" w14:paraId="6052E497" w14:textId="77777777" w:rsidTr="242490A9">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AAC2000" w:rsidR="00495B3B" w:rsidRPr="00241D01" w:rsidRDefault="00241D01" w:rsidP="00495B3B">
            <w:pPr>
              <w:spacing w:before="0" w:after="0"/>
              <w:ind w:left="57" w:right="-450"/>
              <w:rPr>
                <w:rFonts w:ascii="Arial" w:hAnsi="Arial" w:cs="Arial"/>
                <w:color w:val="363534"/>
                <w:szCs w:val="22"/>
              </w:rPr>
            </w:pPr>
            <w:r w:rsidRPr="00241D01">
              <w:rPr>
                <w:rFonts w:ascii="Arial" w:hAnsi="Arial"/>
                <w:color w:val="363534"/>
                <w:szCs w:val="22"/>
              </w:rPr>
              <w:t>VPS Grade 2</w:t>
            </w:r>
          </w:p>
        </w:tc>
      </w:tr>
      <w:tr w:rsidR="00495B3B" w:rsidRPr="00495B3B" w14:paraId="513E600D" w14:textId="77777777" w:rsidTr="242490A9">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E2127C1" w:rsidR="00495B3B" w:rsidRPr="00241D01" w:rsidRDefault="00241D01" w:rsidP="00495B3B">
            <w:pPr>
              <w:spacing w:before="0" w:after="0"/>
              <w:ind w:left="57" w:right="-450"/>
              <w:rPr>
                <w:rFonts w:ascii="Arial" w:hAnsi="Arial" w:cs="Arial"/>
                <w:color w:val="363534"/>
                <w:szCs w:val="22"/>
              </w:rPr>
            </w:pPr>
            <w:r w:rsidRPr="00241D01">
              <w:rPr>
                <w:rFonts w:ascii="Arial" w:hAnsi="Arial"/>
                <w:color w:val="363534"/>
                <w:szCs w:val="22"/>
              </w:rPr>
              <w:t>$</w:t>
            </w:r>
            <w:r w:rsidR="00377984">
              <w:rPr>
                <w:rFonts w:ascii="Arial" w:hAnsi="Arial"/>
                <w:color w:val="363534"/>
                <w:szCs w:val="22"/>
              </w:rPr>
              <w:t>60,295</w:t>
            </w:r>
            <w:r w:rsidRPr="00241D01">
              <w:rPr>
                <w:rFonts w:ascii="Arial" w:hAnsi="Arial"/>
                <w:color w:val="363534"/>
                <w:szCs w:val="22"/>
              </w:rPr>
              <w:t xml:space="preserve"> to $</w:t>
            </w:r>
            <w:r w:rsidR="00377984">
              <w:rPr>
                <w:rFonts w:ascii="Arial" w:hAnsi="Arial"/>
                <w:color w:val="363534"/>
                <w:szCs w:val="22"/>
              </w:rPr>
              <w:t>77,430</w:t>
            </w:r>
            <w:r w:rsidRPr="00241D01">
              <w:rPr>
                <w:rFonts w:ascii="Arial" w:hAnsi="Arial"/>
                <w:color w:val="363534"/>
                <w:szCs w:val="22"/>
              </w:rPr>
              <w:t xml:space="preserve"> + superannuation</w:t>
            </w:r>
          </w:p>
        </w:tc>
      </w:tr>
      <w:tr w:rsidR="00495B3B" w:rsidRPr="00495B3B" w14:paraId="2A722203" w14:textId="77777777" w:rsidTr="242490A9">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C50F05F" w:rsidR="00495B3B" w:rsidRPr="00241D01" w:rsidRDefault="009B2604" w:rsidP="00377984">
            <w:pPr>
              <w:tabs>
                <w:tab w:val="left" w:pos="3529"/>
              </w:tabs>
              <w:spacing w:before="0" w:after="0"/>
              <w:ind w:left="57" w:right="-450"/>
              <w:rPr>
                <w:rFonts w:ascii="Arial" w:hAnsi="Arial" w:cs="Arial"/>
                <w:color w:val="363534"/>
                <w:szCs w:val="22"/>
              </w:rPr>
            </w:pPr>
            <w:r>
              <w:rPr>
                <w:rFonts w:ascii="Arial" w:hAnsi="Arial" w:cs="Arial"/>
                <w:color w:val="363534"/>
                <w:szCs w:val="22"/>
              </w:rPr>
              <w:t>Ongoing</w:t>
            </w:r>
            <w:r w:rsidR="00571EBB">
              <w:rPr>
                <w:rFonts w:ascii="Arial" w:hAnsi="Arial" w:cs="Arial"/>
                <w:color w:val="363534"/>
                <w:szCs w:val="22"/>
              </w:rPr>
              <w:t xml:space="preserve"> </w:t>
            </w:r>
          </w:p>
        </w:tc>
      </w:tr>
      <w:tr w:rsidR="00495B3B" w:rsidRPr="00495B3B" w14:paraId="73E4C712" w14:textId="77777777" w:rsidTr="242490A9">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B4CC626" w:rsidR="00495B3B" w:rsidRPr="00241D01" w:rsidRDefault="006D38CE" w:rsidP="00495B3B">
            <w:pPr>
              <w:spacing w:before="0" w:after="0"/>
              <w:ind w:left="57" w:right="-450"/>
              <w:rPr>
                <w:rFonts w:ascii="Arial" w:hAnsi="Arial" w:cs="Arial"/>
                <w:color w:val="363534"/>
                <w:szCs w:val="22"/>
              </w:rPr>
            </w:pPr>
            <w:r w:rsidRPr="00241D01">
              <w:rPr>
                <w:rFonts w:ascii="Arial" w:hAnsi="Arial" w:cs="Arial"/>
                <w:color w:val="363534"/>
                <w:szCs w:val="22"/>
              </w:rPr>
              <w:t>Bushfire and Forest Services</w:t>
            </w:r>
          </w:p>
        </w:tc>
      </w:tr>
      <w:tr w:rsidR="00495B3B" w:rsidRPr="00495B3B" w14:paraId="1EBFF7E6" w14:textId="77777777" w:rsidTr="242490A9">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D8C49EB" w:rsidR="00495B3B" w:rsidRPr="00241D01" w:rsidRDefault="006D38CE" w:rsidP="00495B3B">
            <w:pPr>
              <w:spacing w:before="0" w:after="0"/>
              <w:ind w:left="57" w:right="-450"/>
              <w:rPr>
                <w:rFonts w:ascii="Arial" w:hAnsi="Arial" w:cs="Arial"/>
                <w:color w:val="363534"/>
                <w:szCs w:val="22"/>
              </w:rPr>
            </w:pPr>
            <w:r w:rsidRPr="00241D01">
              <w:rPr>
                <w:rFonts w:ascii="Arial" w:hAnsi="Arial" w:cs="Arial"/>
                <w:color w:val="363534"/>
                <w:szCs w:val="22"/>
              </w:rPr>
              <w:t xml:space="preserve">Forest and Fire Operations </w:t>
            </w:r>
            <w:r w:rsidR="009B2604">
              <w:rPr>
                <w:rFonts w:ascii="Arial" w:hAnsi="Arial" w:cs="Arial"/>
                <w:color w:val="363534"/>
                <w:szCs w:val="22"/>
              </w:rPr>
              <w:t>/ Hume (FFOD)</w:t>
            </w:r>
          </w:p>
        </w:tc>
      </w:tr>
      <w:tr w:rsidR="00495B3B" w:rsidRPr="00495B3B" w14:paraId="37A0D7CE" w14:textId="77777777" w:rsidTr="242490A9">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5241006" w14:textId="58959484" w:rsidR="00377D88" w:rsidRDefault="00377D88" w:rsidP="00495B3B">
            <w:pPr>
              <w:spacing w:before="0" w:after="0"/>
              <w:ind w:left="57" w:right="-450"/>
              <w:rPr>
                <w:rFonts w:ascii="Arial" w:hAnsi="Arial" w:cs="Arial"/>
                <w:color w:val="363534"/>
              </w:rPr>
            </w:pPr>
            <w:r w:rsidRPr="00377D88">
              <w:rPr>
                <w:rFonts w:ascii="Arial" w:hAnsi="Arial" w:cs="Arial"/>
                <w:color w:val="363534"/>
              </w:rPr>
              <w:t>Tallangatta</w:t>
            </w:r>
            <w:r w:rsidR="009B2604">
              <w:rPr>
                <w:rFonts w:ascii="Arial" w:hAnsi="Arial" w:cs="Arial"/>
                <w:color w:val="363534"/>
              </w:rPr>
              <w:t xml:space="preserve"> Workcentre</w:t>
            </w:r>
          </w:p>
          <w:p w14:paraId="3B7CA3B3" w14:textId="6CAA87A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217E7">
              <w:rPr>
                <w:rFonts w:ascii="Arial" w:hAnsi="Arial" w:cs="Arial"/>
                <w:color w:val="363534"/>
                <w:szCs w:val="22"/>
              </w:rPr>
              <w:fldChar w:fldCharType="begin">
                <w:ffData>
                  <w:name w:val=""/>
                  <w:enabled/>
                  <w:calcOnExit w:val="0"/>
                  <w:checkBox>
                    <w:size w:val="26"/>
                    <w:default w:val="0"/>
                  </w:checkBox>
                </w:ffData>
              </w:fldChar>
            </w:r>
            <w:r w:rsidR="004217E7">
              <w:rPr>
                <w:rFonts w:ascii="Arial" w:hAnsi="Arial" w:cs="Arial"/>
                <w:color w:val="363534"/>
                <w:szCs w:val="22"/>
              </w:rPr>
              <w:instrText xml:space="preserve"> FORMCHECKBOX </w:instrText>
            </w:r>
            <w:r w:rsidR="004217E7">
              <w:rPr>
                <w:rFonts w:ascii="Arial" w:hAnsi="Arial" w:cs="Arial"/>
                <w:color w:val="363534"/>
                <w:szCs w:val="22"/>
              </w:rPr>
            </w:r>
            <w:r w:rsidR="004217E7">
              <w:rPr>
                <w:rFonts w:ascii="Arial" w:hAnsi="Arial" w:cs="Arial"/>
                <w:color w:val="363534"/>
                <w:szCs w:val="22"/>
              </w:rPr>
              <w:fldChar w:fldCharType="separate"/>
            </w:r>
            <w:r w:rsidR="004217E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347D36">
              <w:rPr>
                <w:rFonts w:ascii="Arial" w:hAnsi="Arial" w:cs="Arial"/>
                <w:color w:val="363534"/>
                <w:szCs w:val="22"/>
              </w:rPr>
              <w:fldChar w:fldCharType="begin">
                <w:ffData>
                  <w:name w:val=""/>
                  <w:enabled/>
                  <w:calcOnExit w:val="0"/>
                  <w:checkBox>
                    <w:size w:val="26"/>
                    <w:default w:val="1"/>
                  </w:checkBox>
                </w:ffData>
              </w:fldChar>
            </w:r>
            <w:r w:rsidR="00347D36">
              <w:rPr>
                <w:rFonts w:ascii="Arial" w:hAnsi="Arial" w:cs="Arial"/>
                <w:color w:val="363534"/>
                <w:szCs w:val="22"/>
              </w:rPr>
              <w:instrText xml:space="preserve"> FORMCHECKBOX </w:instrText>
            </w:r>
            <w:r w:rsidR="00347D36">
              <w:rPr>
                <w:rFonts w:ascii="Arial" w:hAnsi="Arial" w:cs="Arial"/>
                <w:color w:val="363534"/>
                <w:szCs w:val="22"/>
              </w:rPr>
            </w:r>
            <w:r w:rsidR="00347D36">
              <w:rPr>
                <w:rFonts w:ascii="Arial" w:hAnsi="Arial" w:cs="Arial"/>
                <w:color w:val="363534"/>
                <w:szCs w:val="22"/>
              </w:rPr>
              <w:fldChar w:fldCharType="separate"/>
            </w:r>
            <w:r w:rsidR="00347D36">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242490A9">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D1C33D5" w:rsidR="00495B3B" w:rsidRPr="00495B3B" w:rsidRDefault="00377D88" w:rsidP="00495B3B">
            <w:pPr>
              <w:tabs>
                <w:tab w:val="left" w:pos="469"/>
                <w:tab w:val="left" w:pos="1189"/>
              </w:tabs>
              <w:spacing w:before="0" w:after="0"/>
              <w:ind w:left="57" w:right="-450"/>
              <w:rPr>
                <w:rFonts w:ascii="Arial" w:hAnsi="Arial" w:cs="Arial"/>
                <w:color w:val="363534"/>
                <w:szCs w:val="22"/>
              </w:rPr>
            </w:pPr>
            <w:r w:rsidRPr="00377D88">
              <w:rPr>
                <w:rFonts w:ascii="Arial" w:hAnsi="Arial"/>
                <w:szCs w:val="22"/>
              </w:rPr>
              <w:t xml:space="preserve">Senior </w:t>
            </w:r>
            <w:r w:rsidR="0042033C">
              <w:rPr>
                <w:rFonts w:ascii="Arial" w:hAnsi="Arial"/>
                <w:szCs w:val="22"/>
              </w:rPr>
              <w:t>BEM Preparedness Officer</w:t>
            </w:r>
            <w:r w:rsidR="00241D01" w:rsidRPr="00241D01">
              <w:rPr>
                <w:rFonts w:ascii="Arial" w:hAnsi="Arial"/>
                <w:szCs w:val="22"/>
              </w:rPr>
              <w:tab/>
            </w:r>
          </w:p>
        </w:tc>
      </w:tr>
      <w:tr w:rsidR="00495B3B" w:rsidRPr="00495B3B" w14:paraId="35F6D00F" w14:textId="77777777" w:rsidTr="242490A9">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8728D11"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6D38CE">
              <w:rPr>
                <w:rFonts w:ascii="Arial" w:hAnsi="Arial" w:cs="Arial"/>
                <w:color w:val="363534"/>
                <w:szCs w:val="22"/>
              </w:rPr>
              <w:fldChar w:fldCharType="begin">
                <w:ffData>
                  <w:name w:val=""/>
                  <w:enabled/>
                  <w:calcOnExit w:val="0"/>
                  <w:checkBox>
                    <w:size w:val="26"/>
                    <w:default w:val="1"/>
                  </w:checkBox>
                </w:ffData>
              </w:fldChar>
            </w:r>
            <w:r w:rsidR="006D38CE">
              <w:rPr>
                <w:rFonts w:ascii="Arial" w:hAnsi="Arial" w:cs="Arial"/>
                <w:color w:val="363534"/>
                <w:szCs w:val="22"/>
              </w:rPr>
              <w:instrText xml:space="preserve"> FORMCHECKBOX </w:instrText>
            </w:r>
            <w:r w:rsidR="006D38CE">
              <w:rPr>
                <w:rFonts w:ascii="Arial" w:hAnsi="Arial" w:cs="Arial"/>
                <w:color w:val="363534"/>
                <w:szCs w:val="22"/>
              </w:rPr>
            </w:r>
            <w:r w:rsidR="006D38CE">
              <w:rPr>
                <w:rFonts w:ascii="Arial" w:hAnsi="Arial" w:cs="Arial"/>
                <w:color w:val="363534"/>
                <w:szCs w:val="22"/>
              </w:rPr>
              <w:fldChar w:fldCharType="separate"/>
            </w:r>
            <w:r w:rsidR="006D38CE">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242490A9">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8D05D36" w:rsidR="00495B3B" w:rsidRPr="00495B3B" w:rsidRDefault="00377D88" w:rsidP="7114F33C">
            <w:pPr>
              <w:spacing w:before="0" w:after="0"/>
              <w:ind w:left="57" w:right="-450"/>
              <w:rPr>
                <w:rFonts w:ascii="Arial" w:hAnsi="Arial" w:cs="Arial"/>
                <w:color w:val="363534"/>
              </w:rPr>
            </w:pPr>
            <w:r w:rsidRPr="00377D88">
              <w:rPr>
                <w:rFonts w:ascii="Arial" w:hAnsi="Arial" w:cs="Arial"/>
                <w:color w:val="363534"/>
              </w:rPr>
              <w:t>Kylie Scanlon</w:t>
            </w:r>
            <w:r w:rsidR="009B2604">
              <w:rPr>
                <w:rFonts w:ascii="Arial" w:hAnsi="Arial" w:cs="Arial"/>
                <w:color w:val="363534"/>
              </w:rPr>
              <w:t>,</w:t>
            </w:r>
            <w:r w:rsidRPr="00377D88">
              <w:rPr>
                <w:rFonts w:ascii="Arial" w:hAnsi="Arial" w:cs="Arial"/>
                <w:color w:val="363534"/>
              </w:rPr>
              <w:t xml:space="preserve"> 0458 990 607</w:t>
            </w:r>
            <w:r w:rsidR="283DA8B2" w:rsidRPr="7114F33C">
              <w:rPr>
                <w:rFonts w:ascii="Arial" w:hAnsi="Arial" w:cs="Arial"/>
                <w:color w:val="363534"/>
              </w:rPr>
              <w:t xml:space="preserve"> </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3E28D3F" w14:textId="77777777" w:rsidR="00241D01" w:rsidRDefault="00241D01" w:rsidP="00241D01">
      <w:pPr>
        <w:keepNext/>
        <w:spacing w:line="240" w:lineRule="auto"/>
        <w:rPr>
          <w:rFonts w:ascii="Arial" w:hAnsi="Arial" w:cs="Arial"/>
          <w:noProof/>
          <w:color w:val="1A1A1A"/>
          <w:szCs w:val="22"/>
          <w:lang w:eastAsia="zh-CN"/>
        </w:rPr>
      </w:pPr>
      <w:r w:rsidRPr="007A716D">
        <w:rPr>
          <w:rFonts w:ascii="Arial" w:hAnsi="Arial" w:cs="Arial"/>
          <w:noProof/>
          <w:color w:val="1A1A1A"/>
          <w:szCs w:val="22"/>
          <w:lang w:eastAsia="zh-CN"/>
        </w:rPr>
        <w:t xml:space="preserve">The Fire Support Officer assists the district staff with daily preparedness in the fire district, providing administrative support and assisting in the coordination of fire preparedness, prevention and response activities. This position is predominately office based. </w:t>
      </w:r>
    </w:p>
    <w:p w14:paraId="0101AE77" w14:textId="08F1FFA6" w:rsidR="00377D88" w:rsidRPr="007A716D" w:rsidRDefault="00377D88" w:rsidP="00377D88">
      <w:pPr>
        <w:keepNext/>
        <w:spacing w:line="240" w:lineRule="auto"/>
        <w:rPr>
          <w:rFonts w:ascii="Arial" w:hAnsi="Arial" w:cs="Arial"/>
          <w:noProof/>
          <w:color w:val="1A1A1A"/>
          <w:szCs w:val="22"/>
          <w:lang w:eastAsia="zh-CN"/>
        </w:rPr>
      </w:pPr>
      <w:r w:rsidRPr="00377D88">
        <w:rPr>
          <w:rFonts w:ascii="Arial" w:hAnsi="Arial" w:cs="Arial"/>
          <w:noProof/>
          <w:color w:val="1A1A1A"/>
          <w:szCs w:val="22"/>
          <w:lang w:eastAsia="zh-CN"/>
        </w:rPr>
        <w:t>Travel between the Upper Murray and Ovens fire districts will be required. Day or time of travel may vary</w:t>
      </w:r>
      <w:r>
        <w:rPr>
          <w:rFonts w:ascii="Arial" w:hAnsi="Arial" w:cs="Arial"/>
          <w:noProof/>
          <w:color w:val="1A1A1A"/>
          <w:szCs w:val="22"/>
          <w:lang w:eastAsia="zh-CN"/>
        </w:rPr>
        <w:t xml:space="preserve"> </w:t>
      </w:r>
      <w:r w:rsidRPr="00377D88">
        <w:rPr>
          <w:rFonts w:ascii="Arial" w:hAnsi="Arial" w:cs="Arial"/>
          <w:noProof/>
          <w:color w:val="1A1A1A"/>
          <w:szCs w:val="22"/>
          <w:lang w:eastAsia="zh-CN"/>
        </w:rPr>
        <w:t>depending on district requirements.</w:t>
      </w:r>
    </w:p>
    <w:p w14:paraId="1B3F576A" w14:textId="75516467" w:rsidR="00495B3B" w:rsidRPr="00495B3B" w:rsidRDefault="00241D01" w:rsidP="00241D01">
      <w:pPr>
        <w:keepNext/>
        <w:spacing w:line="240" w:lineRule="auto"/>
        <w:rPr>
          <w:rFonts w:ascii="Arial" w:hAnsi="Arial" w:cs="Arial"/>
          <w:bCs/>
          <w:i/>
          <w:color w:val="442D97"/>
          <w:sz w:val="30"/>
          <w:szCs w:val="22"/>
        </w:rPr>
      </w:pPr>
      <w:r w:rsidRPr="00241D01">
        <w:rPr>
          <w:rFonts w:ascii="Arial" w:hAnsi="Arial" w:cs="Arial"/>
          <w:noProof/>
          <w:color w:val="363534"/>
          <w:szCs w:val="22"/>
          <w:lang w:eastAsia="zh-CN"/>
        </w:rPr>
        <w:t xml:space="preserve"> </w:t>
      </w:r>
      <w:r w:rsidR="00495B3B" w:rsidRPr="00495B3B">
        <w:rPr>
          <w:rFonts w:ascii="Arial" w:hAnsi="Arial" w:cs="Arial"/>
          <w:bCs/>
          <w:color w:val="442D97"/>
          <w:sz w:val="28"/>
          <w:szCs w:val="28"/>
          <w:lang w:eastAsia="zh-CN"/>
        </w:rPr>
        <w:t>Context</w:t>
      </w:r>
    </w:p>
    <w:p w14:paraId="612A46B7" w14:textId="14010B76" w:rsidR="00CE0F3D" w:rsidRPr="00CE0F3D" w:rsidRDefault="00CE0F3D" w:rsidP="006D38CE">
      <w:pPr>
        <w:keepNext/>
        <w:spacing w:line="240" w:lineRule="auto"/>
        <w:rPr>
          <w:rFonts w:ascii="Arial" w:hAnsi="Arial" w:cs="Arial"/>
          <w:i/>
          <w:iCs/>
          <w:noProof/>
          <w:color w:val="000000"/>
          <w:lang w:eastAsia="zh-CN"/>
        </w:rPr>
      </w:pPr>
      <w:r w:rsidRPr="00CE0F3D">
        <w:rPr>
          <w:rFonts w:ascii="Arial" w:hAnsi="Arial" w:cs="Arial"/>
          <w:i/>
          <w:iCs/>
          <w:noProof/>
          <w:color w:val="000000"/>
          <w:lang w:eastAsia="zh-CN"/>
        </w:rPr>
        <w:t>The Group</w:t>
      </w:r>
    </w:p>
    <w:p w14:paraId="5E2F3140" w14:textId="3574E963" w:rsidR="006D38CE" w:rsidRPr="006D38CE" w:rsidRDefault="006D38CE" w:rsidP="006D38CE">
      <w:pPr>
        <w:keepNext/>
        <w:spacing w:line="240" w:lineRule="auto"/>
        <w:rPr>
          <w:rFonts w:ascii="Arial" w:hAnsi="Arial" w:cs="Arial"/>
          <w:noProof/>
          <w:color w:val="000000"/>
          <w:lang w:eastAsia="zh-CN"/>
        </w:rPr>
      </w:pPr>
      <w:r w:rsidRPr="006D38CE">
        <w:rPr>
          <w:rFonts w:ascii="Arial" w:hAnsi="Arial" w:cs="Arial"/>
          <w:noProof/>
          <w:color w:val="000000"/>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238D839F" w14:textId="0FC23CBD" w:rsidR="006D38CE" w:rsidRPr="006D38CE" w:rsidRDefault="006D38CE" w:rsidP="006D38CE">
      <w:pPr>
        <w:keepNext/>
        <w:spacing w:line="240" w:lineRule="auto"/>
        <w:rPr>
          <w:rFonts w:ascii="Arial" w:hAnsi="Arial" w:cs="Arial"/>
          <w:noProof/>
          <w:color w:val="000000"/>
          <w:lang w:eastAsia="zh-CN"/>
        </w:rPr>
      </w:pPr>
      <w:r w:rsidRPr="006D38CE">
        <w:rPr>
          <w:rFonts w:ascii="Arial" w:hAnsi="Arial" w:cs="Arial"/>
          <w:noProof/>
          <w:color w:val="000000"/>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04B37646" w14:textId="6565DC53" w:rsidR="006D38CE" w:rsidRPr="006D38CE" w:rsidRDefault="006D38CE" w:rsidP="006D38CE">
      <w:pPr>
        <w:keepNext/>
        <w:spacing w:line="240" w:lineRule="auto"/>
        <w:rPr>
          <w:rFonts w:ascii="Arial" w:hAnsi="Arial" w:cs="Arial"/>
          <w:noProof/>
          <w:color w:val="000000"/>
          <w:lang w:eastAsia="zh-CN"/>
        </w:rPr>
      </w:pPr>
      <w:r w:rsidRPr="006D38CE">
        <w:rPr>
          <w:rFonts w:ascii="Arial" w:hAnsi="Arial" w:cs="Arial"/>
          <w:noProof/>
          <w:color w:val="000000"/>
          <w:lang w:eastAsia="zh-CN"/>
        </w:rPr>
        <w:t>BFS plays a key role in working alongside emergency services under the Victorian Government’s ‘all communities, all emergencies’ operating framework, including meeting DEECA’s responsibilities before, during and after an emergency event.</w:t>
      </w:r>
    </w:p>
    <w:p w14:paraId="36EAB671" w14:textId="77777777" w:rsidR="006D38CE" w:rsidRDefault="006D38CE" w:rsidP="006D38CE">
      <w:pPr>
        <w:keepNext/>
        <w:spacing w:line="240" w:lineRule="auto"/>
        <w:rPr>
          <w:rFonts w:ascii="Arial" w:hAnsi="Arial" w:cs="Arial"/>
          <w:noProof/>
          <w:color w:val="000000"/>
          <w:lang w:eastAsia="zh-CN"/>
        </w:rPr>
      </w:pPr>
      <w:r w:rsidRPr="006D38CE">
        <w:rPr>
          <w:rFonts w:ascii="Arial" w:hAnsi="Arial" w:cs="Arial"/>
          <w:noProof/>
          <w:color w:val="000000"/>
          <w:lang w:eastAsia="zh-CN"/>
        </w:rPr>
        <w:t xml:space="preserve">BFS undertakes regulatory functions for timber harvesting, biodiversity, public land use and fire prevention, leads development and advice on forest, fire and emergency management policy, strategy and legislation, and delivers </w:t>
      </w:r>
      <w:r w:rsidRPr="006D38CE">
        <w:rPr>
          <w:rFonts w:ascii="Arial" w:hAnsi="Arial" w:cs="Arial"/>
          <w:noProof/>
          <w:color w:val="000000"/>
          <w:lang w:eastAsia="zh-CN"/>
        </w:rPr>
        <w:lastRenderedPageBreak/>
        <w:t>safe and fit-for-purpose capability solutions including statewide assets, equipment, technology and learning, ensuring consistency with the Victorian Government’s broader strategic objectives.</w:t>
      </w:r>
    </w:p>
    <w:p w14:paraId="56DAA030" w14:textId="77777777" w:rsidR="006D38CE" w:rsidRPr="006D38CE" w:rsidRDefault="006D38CE" w:rsidP="006D38CE">
      <w:pPr>
        <w:keepNext/>
        <w:spacing w:line="240" w:lineRule="auto"/>
        <w:rPr>
          <w:rFonts w:ascii="Arial" w:hAnsi="Arial" w:cs="Arial"/>
          <w:i/>
          <w:iCs/>
          <w:noProof/>
          <w:color w:val="000000"/>
          <w:lang w:eastAsia="zh-CN"/>
        </w:rPr>
      </w:pPr>
      <w:r w:rsidRPr="006D38CE">
        <w:rPr>
          <w:rFonts w:ascii="Arial" w:hAnsi="Arial" w:cs="Arial"/>
          <w:i/>
          <w:iCs/>
          <w:noProof/>
          <w:color w:val="000000"/>
          <w:lang w:eastAsia="zh-CN"/>
        </w:rPr>
        <w:t>The Division</w:t>
      </w:r>
    </w:p>
    <w:p w14:paraId="5BDC591F" w14:textId="77777777" w:rsidR="00C530FB" w:rsidRPr="00C530FB" w:rsidRDefault="00C530FB" w:rsidP="00C530FB">
      <w:pPr>
        <w:keepNext/>
        <w:spacing w:line="240" w:lineRule="auto"/>
        <w:rPr>
          <w:rFonts w:ascii="Arial" w:hAnsi="Arial" w:cs="Arial"/>
          <w:noProof/>
          <w:color w:val="000000"/>
          <w:lang w:eastAsia="zh-CN"/>
        </w:rPr>
      </w:pPr>
      <w:r w:rsidRPr="00C530FB">
        <w:rPr>
          <w:rFonts w:ascii="Arial" w:hAnsi="Arial" w:cs="Arial"/>
          <w:noProof/>
          <w:color w:val="000000"/>
          <w:lang w:eastAsia="zh-CN"/>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2F53F24C" w14:textId="77777777" w:rsidR="00C530FB" w:rsidRPr="00C530FB" w:rsidRDefault="00C530FB" w:rsidP="00C530FB">
      <w:pPr>
        <w:keepNext/>
        <w:spacing w:line="240" w:lineRule="auto"/>
        <w:rPr>
          <w:rFonts w:ascii="Arial" w:hAnsi="Arial" w:cs="Arial"/>
          <w:noProof/>
          <w:color w:val="000000"/>
          <w:lang w:eastAsia="zh-CN"/>
        </w:rPr>
      </w:pPr>
      <w:r w:rsidRPr="00C530FB">
        <w:rPr>
          <w:rFonts w:ascii="Arial" w:hAnsi="Arial" w:cs="Arial"/>
          <w:noProof/>
          <w:color w:val="000000"/>
          <w:lang w:eastAsia="zh-CN"/>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42832700" w14:textId="77777777" w:rsidR="00C530FB" w:rsidRPr="00C530FB" w:rsidRDefault="00C530FB" w:rsidP="00C530FB">
      <w:pPr>
        <w:keepNext/>
        <w:spacing w:line="240" w:lineRule="auto"/>
        <w:rPr>
          <w:rFonts w:ascii="Arial" w:hAnsi="Arial" w:cs="Arial"/>
          <w:noProof/>
          <w:color w:val="000000"/>
          <w:lang w:eastAsia="zh-CN"/>
        </w:rPr>
      </w:pPr>
      <w:r w:rsidRPr="00C530FB">
        <w:rPr>
          <w:rFonts w:ascii="Arial" w:hAnsi="Arial" w:cs="Arial"/>
          <w:noProof/>
          <w:color w:val="000000"/>
          <w:lang w:eastAsia="zh-CN"/>
        </w:rPr>
        <w:t>We are the lead emergency management agency for bushfire and a support agency for a range of Class 2 emergencies.</w:t>
      </w:r>
    </w:p>
    <w:p w14:paraId="2A58FBE1" w14:textId="77777777" w:rsidR="006D38CE" w:rsidRPr="006D38CE" w:rsidRDefault="006D38CE" w:rsidP="006D38CE">
      <w:pPr>
        <w:keepNext/>
        <w:spacing w:line="240" w:lineRule="auto"/>
        <w:rPr>
          <w:rFonts w:ascii="Arial" w:hAnsi="Arial" w:cs="Arial"/>
          <w:i/>
          <w:iCs/>
          <w:noProof/>
          <w:color w:val="000000"/>
          <w:lang w:eastAsia="zh-CN"/>
        </w:rPr>
      </w:pPr>
      <w:r w:rsidRPr="006D38CE">
        <w:rPr>
          <w:rFonts w:ascii="Arial" w:hAnsi="Arial" w:cs="Arial"/>
          <w:i/>
          <w:iCs/>
          <w:noProof/>
          <w:color w:val="000000"/>
          <w:lang w:eastAsia="zh-CN"/>
        </w:rPr>
        <w:t>The Region</w:t>
      </w:r>
    </w:p>
    <w:p w14:paraId="5000232C" w14:textId="32C3B62A" w:rsidR="006D38CE" w:rsidRDefault="006D38CE" w:rsidP="006D38CE">
      <w:pPr>
        <w:keepNext/>
        <w:spacing w:line="240" w:lineRule="auto"/>
        <w:rPr>
          <w:rFonts w:ascii="Arial" w:hAnsi="Arial" w:cs="Arial"/>
          <w:noProof/>
          <w:color w:val="000000"/>
          <w:lang w:eastAsia="zh-CN"/>
        </w:rPr>
      </w:pPr>
      <w:r w:rsidRPr="006D38CE">
        <w:rPr>
          <w:rFonts w:ascii="Arial" w:hAnsi="Arial" w:cs="Arial"/>
          <w:noProof/>
          <w:color w:val="000000"/>
          <w:lang w:eastAsia="zh-CN"/>
        </w:rPr>
        <w:t>In the region, DEECA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1EE0F383" w:rsidR="00495B3B" w:rsidRPr="00495B3B" w:rsidRDefault="00495B3B" w:rsidP="006D38C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CC9551" w14:textId="77777777" w:rsidR="00241D01" w:rsidRPr="007A716D" w:rsidRDefault="00241D01" w:rsidP="00241D01">
      <w:pPr>
        <w:spacing w:before="60"/>
        <w:rPr>
          <w:rFonts w:ascii="Arial" w:hAnsi="Arial"/>
          <w:color w:val="1A1A1A"/>
          <w:lang w:eastAsia="en-US"/>
        </w:rPr>
      </w:pPr>
      <w:r w:rsidRPr="007A716D">
        <w:rPr>
          <w:rFonts w:ascii="Arial" w:hAnsi="Arial"/>
          <w:color w:val="1A1A1A"/>
          <w:lang w:eastAsia="en-US"/>
        </w:rPr>
        <w:t xml:space="preserve">These outline the responsibilities and outcomes that may be required of the role and form the basis of an individual’s Performance Plan. </w:t>
      </w:r>
    </w:p>
    <w:p w14:paraId="4D88FB93" w14:textId="77777777" w:rsidR="00241D01" w:rsidRPr="007A716D" w:rsidRDefault="00241D01" w:rsidP="00241D01">
      <w:pPr>
        <w:pStyle w:val="BodyText"/>
        <w:numPr>
          <w:ilvl w:val="0"/>
          <w:numId w:val="17"/>
        </w:numPr>
        <w:spacing w:before="60" w:line="280" w:lineRule="atLeast"/>
        <w:rPr>
          <w:rFonts w:cstheme="minorHAnsi"/>
          <w:b/>
          <w:bCs/>
          <w:color w:val="1A1A1A"/>
          <w:u w:val="single"/>
        </w:rPr>
      </w:pPr>
      <w:r w:rsidRPr="007A716D">
        <w:rPr>
          <w:rFonts w:cstheme="minorHAnsi"/>
          <w:b/>
          <w:bCs/>
          <w:color w:val="1A1A1A"/>
          <w:u w:val="single"/>
        </w:rPr>
        <w:t>Fire and Emergency Management</w:t>
      </w:r>
    </w:p>
    <w:p w14:paraId="1B280441" w14:textId="77777777" w:rsidR="00241D01" w:rsidRPr="007A716D" w:rsidRDefault="00241D01" w:rsidP="00241D01">
      <w:pPr>
        <w:pStyle w:val="BodyText"/>
        <w:spacing w:after="0"/>
        <w:ind w:left="360"/>
        <w:rPr>
          <w:rFonts w:cstheme="minorBidi"/>
          <w:color w:val="1A1A1A"/>
        </w:rPr>
      </w:pPr>
      <w:r w:rsidRPr="007A716D">
        <w:rPr>
          <w:rFonts w:cstheme="minorBidi"/>
          <w:color w:val="1A1A1A"/>
        </w:rPr>
        <w:t>Fire Support Officers are involved in administrative activities associated with fire suppression and other emergency response and/or recovery operations. This may include, but is not limited to:</w:t>
      </w:r>
    </w:p>
    <w:p w14:paraId="693800E3"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Provide administration support to fire operations staff, including invoice payments and processing of district standby and overtime returns.</w:t>
      </w:r>
    </w:p>
    <w:p w14:paraId="2486E50D"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Assist in the coordination of fire preparedness, prevention suppression and recovery activities, including the planned burn program.</w:t>
      </w:r>
    </w:p>
    <w:p w14:paraId="660DDC5E"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 xml:space="preserve">Collect, collate and summarise the district readiness and response arrangements during the fire season. </w:t>
      </w:r>
    </w:p>
    <w:p w14:paraId="3CCBE847"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Liaise with the District Manager, Workcentre Operations Coordinators, PFF Coordinator and other program managers on fire support roles as required</w:t>
      </w:r>
    </w:p>
    <w:p w14:paraId="759AB55F"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 xml:space="preserve">Assist with incident and regional control centre preparedness and undertake incident management team support roles as required. </w:t>
      </w:r>
    </w:p>
    <w:p w14:paraId="4B2CE596" w14:textId="77777777" w:rsidR="00241D01" w:rsidRPr="007A716D" w:rsidRDefault="00241D01" w:rsidP="00241D01">
      <w:pPr>
        <w:pStyle w:val="BodyText"/>
        <w:numPr>
          <w:ilvl w:val="0"/>
          <w:numId w:val="31"/>
        </w:numPr>
        <w:spacing w:before="60" w:after="0" w:line="280" w:lineRule="atLeast"/>
        <w:rPr>
          <w:rFonts w:cstheme="minorBidi"/>
          <w:color w:val="1A1A1A"/>
        </w:rPr>
      </w:pPr>
      <w:r w:rsidRPr="007A716D">
        <w:rPr>
          <w:rFonts w:cstheme="minorBidi"/>
          <w:color w:val="1A1A1A"/>
        </w:rPr>
        <w:t>Be available to assist as a firefighter where required (</w:t>
      </w:r>
      <w:r w:rsidRPr="007A716D">
        <w:rPr>
          <w:rFonts w:cstheme="minorHAnsi"/>
          <w:color w:val="1A1A1A"/>
          <w:lang w:eastAsia="zh-CN"/>
        </w:rPr>
        <w:t>subject to the appropriate medical and fitness classification being obtained</w:t>
      </w:r>
      <w:r w:rsidRPr="007A716D">
        <w:rPr>
          <w:rFonts w:cstheme="minorBidi"/>
          <w:color w:val="1A1A1A"/>
        </w:rPr>
        <w:t xml:space="preserve">). </w:t>
      </w:r>
    </w:p>
    <w:p w14:paraId="147090E0" w14:textId="77777777" w:rsidR="00241D01" w:rsidRPr="007A716D" w:rsidRDefault="00241D01" w:rsidP="00241D01">
      <w:pPr>
        <w:pStyle w:val="BodyText"/>
        <w:numPr>
          <w:ilvl w:val="0"/>
          <w:numId w:val="17"/>
        </w:numPr>
        <w:spacing w:line="280" w:lineRule="atLeast"/>
        <w:ind w:left="357" w:hanging="357"/>
        <w:rPr>
          <w:rFonts w:cstheme="minorBidi"/>
          <w:b/>
          <w:color w:val="1A1A1A"/>
          <w:u w:val="single"/>
        </w:rPr>
      </w:pPr>
      <w:r w:rsidRPr="007A716D">
        <w:rPr>
          <w:rFonts w:cstheme="minorBidi"/>
          <w:b/>
          <w:bCs/>
          <w:color w:val="1A1A1A"/>
          <w:u w:val="single"/>
        </w:rPr>
        <w:t>Collaboration and Systems Use</w:t>
      </w:r>
    </w:p>
    <w:p w14:paraId="3D728BA3" w14:textId="77777777" w:rsidR="00241D01" w:rsidRPr="007A716D" w:rsidRDefault="00241D01" w:rsidP="00241D01">
      <w:pPr>
        <w:pStyle w:val="BodyText"/>
        <w:spacing w:after="0"/>
        <w:ind w:left="360"/>
        <w:rPr>
          <w:rFonts w:cstheme="minorHAnsi"/>
          <w:color w:val="1A1A1A"/>
        </w:rPr>
      </w:pPr>
      <w:r w:rsidRPr="007A716D">
        <w:rPr>
          <w:rFonts w:cstheme="minorHAnsi"/>
          <w:color w:val="1A1A1A"/>
        </w:rPr>
        <w:t>Provide administrative support to the District, such as:</w:t>
      </w:r>
    </w:p>
    <w:p w14:paraId="6E63B0C6"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Using basic computer systems and email; Microsoft applications</w:t>
      </w:r>
    </w:p>
    <w:p w14:paraId="01817D7E"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Assist with maintenance and checking of the FireWeb database</w:t>
      </w:r>
    </w:p>
    <w:p w14:paraId="5FB7EB11" w14:textId="77777777" w:rsidR="00241D01" w:rsidRPr="007A716D" w:rsidRDefault="00241D01" w:rsidP="00241D01">
      <w:pPr>
        <w:pStyle w:val="BodyText"/>
        <w:numPr>
          <w:ilvl w:val="0"/>
          <w:numId w:val="21"/>
        </w:numPr>
        <w:spacing w:before="60" w:after="0" w:line="280" w:lineRule="atLeast"/>
        <w:ind w:left="1080"/>
        <w:rPr>
          <w:rFonts w:cstheme="minorHAnsi"/>
          <w:color w:val="1A1A1A"/>
        </w:rPr>
      </w:pPr>
      <w:r w:rsidRPr="007A716D">
        <w:rPr>
          <w:rFonts w:cstheme="minorBidi"/>
          <w:color w:val="1A1A1A"/>
        </w:rPr>
        <w:t>Knowledge and understanding of standards, policies, procedures and regulations, and follow these</w:t>
      </w:r>
      <w:r w:rsidRPr="007A716D">
        <w:rPr>
          <w:rFonts w:cstheme="minorHAnsi"/>
          <w:color w:val="1A1A1A"/>
        </w:rPr>
        <w:t xml:space="preserve"> instructions with limited guidance; ask questions when required or unsure</w:t>
      </w:r>
    </w:p>
    <w:p w14:paraId="2DC1D008" w14:textId="77777777" w:rsidR="00241D01" w:rsidRPr="007A716D" w:rsidRDefault="00241D01" w:rsidP="00241D01">
      <w:pPr>
        <w:pStyle w:val="BodyText"/>
        <w:spacing w:after="0"/>
        <w:ind w:left="360"/>
        <w:rPr>
          <w:rFonts w:cstheme="minorHAnsi"/>
          <w:color w:val="1A1A1A"/>
        </w:rPr>
      </w:pPr>
      <w:r w:rsidRPr="007A716D">
        <w:rPr>
          <w:rFonts w:cstheme="minorHAnsi"/>
          <w:color w:val="1A1A1A"/>
        </w:rPr>
        <w:t xml:space="preserve">Complete administrative tasks associated with field operations work, specifically: </w:t>
      </w:r>
    </w:p>
    <w:p w14:paraId="7F569493"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 xml:space="preserve">Reporting on safety issues, works progress </w:t>
      </w:r>
    </w:p>
    <w:p w14:paraId="378ECB28"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Field data collection, recording, and analysis </w:t>
      </w:r>
    </w:p>
    <w:p w14:paraId="7C148BD4"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Timesheet recording</w:t>
      </w:r>
    </w:p>
    <w:p w14:paraId="3B453D1A" w14:textId="77777777" w:rsidR="00241D01" w:rsidRPr="007A716D" w:rsidRDefault="00241D01" w:rsidP="00241D01">
      <w:pPr>
        <w:pStyle w:val="BodyText"/>
        <w:spacing w:after="0"/>
        <w:ind w:left="360"/>
        <w:rPr>
          <w:rFonts w:cstheme="minorHAnsi"/>
          <w:b/>
          <w:i/>
          <w:color w:val="1A1A1A"/>
        </w:rPr>
      </w:pPr>
      <w:r w:rsidRPr="007A716D">
        <w:rPr>
          <w:rFonts w:cstheme="minorHAnsi"/>
          <w:color w:val="1A1A1A"/>
        </w:rPr>
        <w:t>C</w:t>
      </w:r>
      <w:r w:rsidRPr="007A716D">
        <w:rPr>
          <w:rFonts w:cstheme="minorHAnsi"/>
          <w:iCs/>
          <w:color w:val="1A1A1A"/>
        </w:rPr>
        <w:t>ontribute as part of a team; communicate and undertake tasks with others, including:</w:t>
      </w:r>
    </w:p>
    <w:p w14:paraId="6A45D64D"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lastRenderedPageBreak/>
        <w:t>Appropriately representing the department to partner agencies, external stakeholders and members of the community</w:t>
      </w:r>
    </w:p>
    <w:p w14:paraId="143B293C"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 xml:space="preserve">Providing departmental information to stakeholders including information on regulations and requirements </w:t>
      </w:r>
    </w:p>
    <w:p w14:paraId="3CA98D6E"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Complying with safe working practices</w:t>
      </w:r>
    </w:p>
    <w:p w14:paraId="4FA39C5D"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 xml:space="preserve">Maintaining positive relationships with peers, team members and supervisors </w:t>
      </w:r>
    </w:p>
    <w:p w14:paraId="52B268BC" w14:textId="77777777" w:rsidR="00241D01" w:rsidRPr="007A716D" w:rsidRDefault="00241D01" w:rsidP="00241D01">
      <w:pPr>
        <w:pStyle w:val="BodyText"/>
        <w:numPr>
          <w:ilvl w:val="0"/>
          <w:numId w:val="21"/>
        </w:numPr>
        <w:spacing w:before="60" w:after="0" w:line="280" w:lineRule="atLeast"/>
        <w:ind w:left="1080"/>
        <w:rPr>
          <w:rFonts w:cstheme="minorHAnsi"/>
          <w:color w:val="1A1A1A"/>
        </w:rPr>
      </w:pPr>
      <w:r w:rsidRPr="007A716D">
        <w:rPr>
          <w:rFonts w:cstheme="minorBidi"/>
          <w:color w:val="1A1A1A"/>
        </w:rPr>
        <w:t>Interacting</w:t>
      </w:r>
      <w:r w:rsidRPr="007A716D">
        <w:rPr>
          <w:rFonts w:cstheme="minorHAnsi"/>
          <w:color w:val="1A1A1A"/>
        </w:rPr>
        <w:t xml:space="preserve"> respectfully and appropriately with team members, supervisors, other agency staff, contractors, and community members</w:t>
      </w:r>
    </w:p>
    <w:p w14:paraId="2168E30B" w14:textId="77777777" w:rsidR="00241D01" w:rsidRPr="007A716D" w:rsidRDefault="00241D01" w:rsidP="00241D01">
      <w:pPr>
        <w:pStyle w:val="BodyText"/>
        <w:numPr>
          <w:ilvl w:val="0"/>
          <w:numId w:val="17"/>
        </w:numPr>
        <w:spacing w:line="280" w:lineRule="atLeast"/>
        <w:ind w:left="357" w:hanging="357"/>
        <w:rPr>
          <w:rFonts w:cstheme="minorHAnsi"/>
          <w:b/>
          <w:bCs/>
          <w:color w:val="1A1A1A"/>
          <w:u w:val="single"/>
        </w:rPr>
      </w:pPr>
      <w:r w:rsidRPr="007A716D">
        <w:rPr>
          <w:rFonts w:cstheme="minorHAnsi"/>
          <w:b/>
          <w:bCs/>
          <w:color w:val="1A1A1A"/>
          <w:u w:val="single"/>
        </w:rPr>
        <w:t>Compliance with Departmental Policy and Procedures</w:t>
      </w:r>
    </w:p>
    <w:p w14:paraId="4FDAE24E" w14:textId="77777777" w:rsidR="00241D01" w:rsidRPr="007A716D" w:rsidRDefault="00241D01" w:rsidP="00241D01">
      <w:pPr>
        <w:pStyle w:val="BodyText"/>
        <w:spacing w:after="0"/>
        <w:ind w:left="360"/>
        <w:rPr>
          <w:rFonts w:cstheme="minorHAnsi"/>
          <w:color w:val="1A1A1A"/>
        </w:rPr>
      </w:pPr>
      <w:r w:rsidRPr="007A716D">
        <w:rPr>
          <w:rFonts w:cstheme="minorHAnsi"/>
          <w:color w:val="1A1A1A"/>
        </w:rPr>
        <w:t>Follow and comply with all DEECA policies including:</w:t>
      </w:r>
    </w:p>
    <w:p w14:paraId="1B28A4DA"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Occupational Health &amp; Safety standards and participate in workplace OH&amp;S processes</w:t>
      </w:r>
    </w:p>
    <w:p w14:paraId="014902DC"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 xml:space="preserve">Report on Safety issues </w:t>
      </w:r>
    </w:p>
    <w:p w14:paraId="1E559922" w14:textId="77777777" w:rsidR="00241D01" w:rsidRPr="007A716D" w:rsidRDefault="00241D01" w:rsidP="00241D01">
      <w:pPr>
        <w:pStyle w:val="BodyText"/>
        <w:numPr>
          <w:ilvl w:val="0"/>
          <w:numId w:val="21"/>
        </w:numPr>
        <w:spacing w:before="60" w:after="0" w:line="280" w:lineRule="atLeast"/>
        <w:ind w:left="1080"/>
        <w:rPr>
          <w:rFonts w:cstheme="minorBidi"/>
          <w:color w:val="1A1A1A"/>
        </w:rPr>
      </w:pPr>
      <w:r w:rsidRPr="007A716D">
        <w:rPr>
          <w:rFonts w:cstheme="minorBidi"/>
          <w:color w:val="1A1A1A"/>
        </w:rPr>
        <w:t>Compliance with departmental documentation requirements</w:t>
      </w:r>
    </w:p>
    <w:p w14:paraId="03E37B2E" w14:textId="0E96C98A" w:rsidR="00CE0F3D" w:rsidRPr="00ED0DAB" w:rsidRDefault="00241D01" w:rsidP="00ED0DAB">
      <w:pPr>
        <w:pStyle w:val="BodyText"/>
        <w:numPr>
          <w:ilvl w:val="0"/>
          <w:numId w:val="21"/>
        </w:numPr>
        <w:spacing w:before="60" w:after="0" w:line="280" w:lineRule="atLeast"/>
        <w:ind w:left="1080"/>
        <w:rPr>
          <w:rFonts w:cstheme="minorBidi"/>
          <w:color w:val="1A1A1A"/>
        </w:rPr>
      </w:pPr>
      <w:r w:rsidRPr="007A716D">
        <w:rPr>
          <w:rFonts w:cstheme="minorHAnsi"/>
          <w:color w:val="1A1A1A"/>
          <w:szCs w:val="22"/>
        </w:rPr>
        <w:t>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ED0DA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7A716D" w:rsidRDefault="00495B3B" w:rsidP="00495B3B">
      <w:pPr>
        <w:spacing w:before="0" w:after="0"/>
        <w:rPr>
          <w:rFonts w:ascii="Arial" w:hAnsi="Arial" w:cs="Arial"/>
          <w:color w:val="1A1A1A"/>
          <w:szCs w:val="22"/>
        </w:rPr>
      </w:pPr>
      <w:r w:rsidRPr="007A716D">
        <w:rPr>
          <w:rFonts w:ascii="Arial" w:hAnsi="Arial" w:cs="Arial"/>
          <w:color w:val="1A1A1A"/>
          <w:szCs w:val="22"/>
        </w:rPr>
        <w:t>The key selection criteria specified below outline the capabilities required for the position.</w:t>
      </w:r>
    </w:p>
    <w:p w14:paraId="41068BF3" w14:textId="77777777" w:rsidR="00241D01" w:rsidRPr="007A716D" w:rsidRDefault="00241D01" w:rsidP="00241D01">
      <w:pPr>
        <w:spacing w:before="160"/>
        <w:rPr>
          <w:rFonts w:ascii="Arial" w:hAnsi="Arial"/>
          <w:b/>
          <w:color w:val="1A1A1A"/>
          <w:szCs w:val="22"/>
        </w:rPr>
      </w:pPr>
      <w:bookmarkStart w:id="2" w:name="_Hlk102550785"/>
      <w:r w:rsidRPr="007A716D">
        <w:rPr>
          <w:rFonts w:ascii="Arial" w:hAnsi="Arial"/>
          <w:b/>
          <w:color w:val="1A1A1A"/>
          <w:szCs w:val="22"/>
        </w:rPr>
        <w:t>Specialist/Technical Expertise/Qualifications</w:t>
      </w:r>
    </w:p>
    <w:p w14:paraId="3333B16F" w14:textId="77777777" w:rsidR="00241D01" w:rsidRPr="007A716D" w:rsidRDefault="00241D01" w:rsidP="00241D01">
      <w:pPr>
        <w:autoSpaceDE w:val="0"/>
        <w:autoSpaceDN w:val="0"/>
        <w:adjustRightInd w:val="0"/>
        <w:spacing w:line="240" w:lineRule="auto"/>
        <w:rPr>
          <w:rFonts w:cstheme="minorHAnsi"/>
          <w:color w:val="1A1A1A"/>
          <w:szCs w:val="22"/>
        </w:rPr>
      </w:pPr>
      <w:r w:rsidRPr="007A716D">
        <w:rPr>
          <w:rFonts w:cstheme="minorHAnsi"/>
          <w:color w:val="1A1A1A"/>
          <w:szCs w:val="22"/>
        </w:rPr>
        <w:t>An understanding and knowledge of practices and issues associated with fire management with clear emphasis on fire prevention (planned burning), preparedness, and suppression is desirable.</w:t>
      </w:r>
    </w:p>
    <w:p w14:paraId="612AC617" w14:textId="77777777" w:rsidR="00241D01" w:rsidRPr="007A716D" w:rsidRDefault="00241D01" w:rsidP="00241D01">
      <w:pPr>
        <w:spacing w:before="160"/>
        <w:rPr>
          <w:rFonts w:ascii="Arial" w:hAnsi="Arial"/>
          <w:b/>
          <w:color w:val="1A1A1A"/>
        </w:rPr>
      </w:pPr>
      <w:r w:rsidRPr="007A716D">
        <w:rPr>
          <w:rFonts w:ascii="Arial" w:hAnsi="Arial"/>
          <w:b/>
          <w:color w:val="1A1A1A"/>
        </w:rPr>
        <w:t>Capabilities</w:t>
      </w:r>
    </w:p>
    <w:p w14:paraId="40FE473B" w14:textId="77777777" w:rsidR="00241D01" w:rsidRPr="007A716D" w:rsidRDefault="00241D01" w:rsidP="00241D01">
      <w:pPr>
        <w:spacing w:line="240" w:lineRule="auto"/>
        <w:rPr>
          <w:rFonts w:ascii="Arial" w:eastAsia="Arial" w:hAnsi="Arial"/>
          <w:color w:val="1A1A1A"/>
          <w:lang w:val="en-US"/>
        </w:rPr>
      </w:pPr>
      <w:r w:rsidRPr="007A716D">
        <w:rPr>
          <w:rFonts w:ascii="Arial" w:eastAsia="Arial" w:hAnsi="Arial"/>
          <w:color w:val="1A1A1A"/>
        </w:rPr>
        <w:t xml:space="preserve">Digital and Technological Literacy </w:t>
      </w:r>
    </w:p>
    <w:p w14:paraId="75FF8B55" w14:textId="77777777" w:rsidR="00241D01" w:rsidRPr="007A716D" w:rsidRDefault="00241D01" w:rsidP="00241D01">
      <w:pPr>
        <w:pStyle w:val="ListParagraph"/>
        <w:numPr>
          <w:ilvl w:val="0"/>
          <w:numId w:val="33"/>
        </w:numPr>
        <w:spacing w:after="0" w:line="276" w:lineRule="atLeast"/>
        <w:rPr>
          <w:rFonts w:eastAsiaTheme="minorEastAsia" w:cstheme="minorBidi"/>
          <w:color w:val="1A1A1A"/>
          <w:lang w:val="en-US"/>
        </w:rPr>
      </w:pPr>
      <w:r w:rsidRPr="007A716D">
        <w:rPr>
          <w:rStyle w:val="normaltextrun"/>
          <w:rFonts w:cstheme="minorHAnsi"/>
          <w:color w:val="1A1A1A"/>
          <w:shd w:val="clear" w:color="auto" w:fill="FFFFFF"/>
        </w:rPr>
        <w:t>Performs a range of tasks through digital tools e.g. Microsoft suite of application of Outlook, Excel, Word, and Teams;</w:t>
      </w:r>
    </w:p>
    <w:p w14:paraId="6791211B" w14:textId="77777777" w:rsidR="00241D01" w:rsidRPr="007A716D" w:rsidRDefault="00241D01" w:rsidP="00241D01">
      <w:pPr>
        <w:pStyle w:val="ListParagraph"/>
        <w:numPr>
          <w:ilvl w:val="0"/>
          <w:numId w:val="33"/>
        </w:numPr>
        <w:spacing w:after="0" w:line="276" w:lineRule="atLeast"/>
        <w:rPr>
          <w:rFonts w:eastAsiaTheme="minorEastAsia"/>
          <w:color w:val="1A1A1A"/>
          <w:lang w:val="en-US"/>
        </w:rPr>
      </w:pPr>
      <w:r w:rsidRPr="007A716D">
        <w:rPr>
          <w:rFonts w:ascii="Arial" w:eastAsia="Arial" w:hAnsi="Arial"/>
          <w:color w:val="1A1A1A"/>
        </w:rPr>
        <w:t>Integrate digital and technological developments in the design and delivery of relevant policies, programs and services.</w:t>
      </w:r>
    </w:p>
    <w:p w14:paraId="45AFF1EF" w14:textId="77777777" w:rsidR="00241D01" w:rsidRPr="007A716D" w:rsidRDefault="00241D01" w:rsidP="00241D01">
      <w:pPr>
        <w:spacing w:line="240" w:lineRule="auto"/>
        <w:rPr>
          <w:rFonts w:ascii="Arial" w:eastAsia="Arial" w:hAnsi="Arial"/>
          <w:color w:val="1A1A1A"/>
          <w:lang w:val="en-US"/>
        </w:rPr>
      </w:pPr>
      <w:r w:rsidRPr="007A716D">
        <w:rPr>
          <w:rFonts w:ascii="Arial" w:eastAsia="Arial" w:hAnsi="Arial"/>
          <w:color w:val="1A1A1A"/>
        </w:rPr>
        <w:t>Communicate with impact</w:t>
      </w:r>
    </w:p>
    <w:p w14:paraId="09E13199" w14:textId="77777777" w:rsidR="00241D01" w:rsidRPr="007A716D" w:rsidRDefault="00241D01" w:rsidP="00241D01">
      <w:pPr>
        <w:pStyle w:val="ListParagraph"/>
        <w:numPr>
          <w:ilvl w:val="0"/>
          <w:numId w:val="33"/>
        </w:numPr>
        <w:spacing w:before="0" w:after="0" w:line="276" w:lineRule="atLeast"/>
        <w:rPr>
          <w:rFonts w:eastAsiaTheme="minorEastAsia" w:cstheme="minorBidi"/>
          <w:color w:val="1A1A1A"/>
          <w:lang w:val="en-US"/>
        </w:rPr>
      </w:pPr>
      <w:r w:rsidRPr="007A716D">
        <w:rPr>
          <w:rFonts w:ascii="Arial" w:eastAsia="Arial" w:hAnsi="Arial"/>
          <w:color w:val="1A1A1A"/>
        </w:rPr>
        <w:t>Use various communication media to convey information, ideas and insights in ways that maximises understanding of messages</w:t>
      </w:r>
    </w:p>
    <w:p w14:paraId="1F3870E8" w14:textId="77777777" w:rsidR="00241D01" w:rsidRPr="007A716D" w:rsidRDefault="00241D01" w:rsidP="00241D01">
      <w:pPr>
        <w:pStyle w:val="ListParagraph"/>
        <w:numPr>
          <w:ilvl w:val="0"/>
          <w:numId w:val="33"/>
        </w:numPr>
        <w:spacing w:before="0" w:after="0" w:line="276" w:lineRule="atLeast"/>
        <w:rPr>
          <w:rFonts w:eastAsiaTheme="minorEastAsia" w:cstheme="minorBidi"/>
          <w:color w:val="1A1A1A"/>
          <w:lang w:val="en-US"/>
        </w:rPr>
      </w:pPr>
      <w:r w:rsidRPr="007A716D">
        <w:rPr>
          <w:rFonts w:ascii="Arial" w:eastAsia="Arial" w:hAnsi="Arial"/>
          <w:color w:val="1A1A1A"/>
        </w:rPr>
        <w:t>Possess good written and verbal communication skills</w:t>
      </w:r>
    </w:p>
    <w:p w14:paraId="53504235" w14:textId="77777777" w:rsidR="00241D01" w:rsidRPr="007A716D" w:rsidRDefault="00241D01" w:rsidP="00241D01">
      <w:pPr>
        <w:pStyle w:val="ListParagraph"/>
        <w:numPr>
          <w:ilvl w:val="0"/>
          <w:numId w:val="33"/>
        </w:numPr>
        <w:spacing w:before="0" w:after="0" w:line="276" w:lineRule="atLeast"/>
        <w:rPr>
          <w:rFonts w:eastAsiaTheme="minorEastAsia" w:cstheme="minorBidi"/>
          <w:color w:val="1A1A1A"/>
          <w:lang w:val="en-US"/>
        </w:rPr>
      </w:pPr>
      <w:r w:rsidRPr="007A716D">
        <w:rPr>
          <w:rFonts w:ascii="Arial" w:eastAsia="Arial" w:hAnsi="Arial"/>
          <w:color w:val="1A1A1A"/>
        </w:rPr>
        <w:t>Organises information in a logical sequence</w:t>
      </w:r>
    </w:p>
    <w:p w14:paraId="4908C17F" w14:textId="77777777" w:rsidR="00241D01" w:rsidRPr="007A716D" w:rsidRDefault="00241D01" w:rsidP="00241D01">
      <w:pPr>
        <w:pStyle w:val="ListParagraph"/>
        <w:numPr>
          <w:ilvl w:val="0"/>
          <w:numId w:val="33"/>
        </w:numPr>
        <w:spacing w:before="0" w:after="0" w:line="276" w:lineRule="atLeast"/>
        <w:rPr>
          <w:rFonts w:eastAsiaTheme="minorEastAsia" w:cstheme="minorBidi"/>
          <w:color w:val="1A1A1A"/>
          <w:lang w:val="en-US"/>
        </w:rPr>
      </w:pPr>
      <w:r w:rsidRPr="007A716D">
        <w:rPr>
          <w:rFonts w:ascii="Arial" w:eastAsia="Arial" w:hAnsi="Arial"/>
          <w:color w:val="1A1A1A"/>
        </w:rPr>
        <w:t>Includes content appropriate to the purpose and audience</w:t>
      </w:r>
    </w:p>
    <w:p w14:paraId="6FF40198" w14:textId="77777777" w:rsidR="00241D01" w:rsidRPr="007A716D" w:rsidRDefault="00241D01" w:rsidP="00241D01">
      <w:pPr>
        <w:spacing w:line="240" w:lineRule="auto"/>
        <w:rPr>
          <w:rFonts w:eastAsia="Arial"/>
          <w:color w:val="1A1A1A"/>
        </w:rPr>
      </w:pPr>
      <w:r w:rsidRPr="007A716D">
        <w:rPr>
          <w:color w:val="1A1A1A"/>
        </w:rPr>
        <w:t>Working Collaboratively</w:t>
      </w:r>
    </w:p>
    <w:p w14:paraId="7EEE29F6"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Builds trust and rapport with others</w:t>
      </w:r>
    </w:p>
    <w:p w14:paraId="11CCCB6A"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Sets common goals through a high degree of empathy</w:t>
      </w:r>
    </w:p>
    <w:p w14:paraId="78A45D86"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Display willingness to share control and responsibility with peers, external partners and community in the delivery of work and outcomes</w:t>
      </w:r>
    </w:p>
    <w:p w14:paraId="54A4CA7A"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Cooperates and works well with others in pursuit of team goals</w:t>
      </w:r>
    </w:p>
    <w:p w14:paraId="50F87A45"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Share information and acknowledge others’ efforts</w:t>
      </w:r>
    </w:p>
    <w:p w14:paraId="67777BA3" w14:textId="77777777" w:rsidR="00241D01" w:rsidRPr="007A716D" w:rsidRDefault="00241D01" w:rsidP="00241D01">
      <w:pPr>
        <w:pStyle w:val="ListParagraph"/>
        <w:numPr>
          <w:ilvl w:val="0"/>
          <w:numId w:val="33"/>
        </w:numPr>
        <w:spacing w:before="0" w:after="0" w:line="276" w:lineRule="atLeast"/>
        <w:rPr>
          <w:rFonts w:eastAsia="Arial"/>
          <w:color w:val="1A1A1A"/>
        </w:rPr>
      </w:pPr>
      <w:r w:rsidRPr="007A716D">
        <w:rPr>
          <w:rFonts w:eastAsia="Arial"/>
          <w:color w:val="1A1A1A"/>
        </w:rPr>
        <w:t>Step in to help others where required</w:t>
      </w:r>
    </w:p>
    <w:p w14:paraId="6DCEFC7F" w14:textId="77777777" w:rsidR="00241D01" w:rsidRPr="007A716D" w:rsidRDefault="00241D01" w:rsidP="00241D01">
      <w:pPr>
        <w:spacing w:line="240" w:lineRule="auto"/>
        <w:rPr>
          <w:color w:val="1A1A1A"/>
        </w:rPr>
      </w:pPr>
      <w:r w:rsidRPr="007A716D">
        <w:rPr>
          <w:color w:val="1A1A1A"/>
        </w:rPr>
        <w:t>Resilience</w:t>
      </w:r>
    </w:p>
    <w:p w14:paraId="38B97DA3" w14:textId="77777777" w:rsidR="00241D01" w:rsidRPr="007A716D" w:rsidRDefault="00241D01" w:rsidP="00241D01">
      <w:pPr>
        <w:pStyle w:val="ListParagraph"/>
        <w:numPr>
          <w:ilvl w:val="0"/>
          <w:numId w:val="33"/>
        </w:numPr>
        <w:spacing w:before="0" w:after="0" w:line="276" w:lineRule="atLeast"/>
        <w:rPr>
          <w:color w:val="1A1A1A"/>
        </w:rPr>
      </w:pPr>
      <w:r w:rsidRPr="007A716D">
        <w:rPr>
          <w:color w:val="1A1A1A"/>
        </w:rPr>
        <w:t>Maintain a positive attitude and consistently deliver quality work in the face of challenging situations</w:t>
      </w:r>
    </w:p>
    <w:p w14:paraId="3F15A677" w14:textId="77777777" w:rsidR="00241D01" w:rsidRPr="007A716D" w:rsidRDefault="00241D01" w:rsidP="00241D01">
      <w:pPr>
        <w:pStyle w:val="ListParagraph"/>
        <w:numPr>
          <w:ilvl w:val="0"/>
          <w:numId w:val="33"/>
        </w:numPr>
        <w:spacing w:before="0" w:after="0" w:line="276" w:lineRule="atLeast"/>
        <w:rPr>
          <w:color w:val="1A1A1A"/>
        </w:rPr>
      </w:pPr>
      <w:r w:rsidRPr="007A716D">
        <w:rPr>
          <w:color w:val="1A1A1A"/>
        </w:rPr>
        <w:t>Is open to new ideas and approaches</w:t>
      </w:r>
    </w:p>
    <w:p w14:paraId="3C9FEB50" w14:textId="77777777" w:rsidR="00241D01" w:rsidRPr="007A716D" w:rsidRDefault="00241D01" w:rsidP="00241D01">
      <w:pPr>
        <w:pStyle w:val="ListParagraph"/>
        <w:numPr>
          <w:ilvl w:val="0"/>
          <w:numId w:val="33"/>
        </w:numPr>
        <w:spacing w:before="0" w:after="0" w:line="276" w:lineRule="atLeast"/>
        <w:rPr>
          <w:color w:val="1A1A1A"/>
        </w:rPr>
      </w:pPr>
      <w:r w:rsidRPr="007A716D">
        <w:rPr>
          <w:color w:val="1A1A1A"/>
        </w:rPr>
        <w:t>Offers own opinions, ask questions, makes suggestions</w:t>
      </w:r>
    </w:p>
    <w:p w14:paraId="5E132BDC" w14:textId="77777777" w:rsidR="00241D01" w:rsidRPr="007A716D" w:rsidRDefault="00241D01" w:rsidP="00241D01">
      <w:pPr>
        <w:pStyle w:val="ListParagraph"/>
        <w:numPr>
          <w:ilvl w:val="0"/>
          <w:numId w:val="33"/>
        </w:numPr>
        <w:spacing w:before="0" w:after="0" w:line="276" w:lineRule="atLeast"/>
        <w:rPr>
          <w:color w:val="1A1A1A"/>
        </w:rPr>
      </w:pPr>
      <w:r w:rsidRPr="007A716D">
        <w:rPr>
          <w:color w:val="1A1A1A"/>
        </w:rPr>
        <w:lastRenderedPageBreak/>
        <w:t>Does not give up easily</w:t>
      </w:r>
    </w:p>
    <w:p w14:paraId="6D32EC4E" w14:textId="754CAE8C" w:rsidR="00CE0F3D" w:rsidRPr="00ED0DAB" w:rsidRDefault="00241D01" w:rsidP="00ED0DAB">
      <w:pPr>
        <w:pStyle w:val="ListParagraph"/>
        <w:numPr>
          <w:ilvl w:val="0"/>
          <w:numId w:val="33"/>
        </w:numPr>
        <w:spacing w:before="0" w:after="0" w:line="276" w:lineRule="atLeast"/>
        <w:rPr>
          <w:rFonts w:eastAsia="Arial"/>
          <w:color w:val="1A1A1A"/>
        </w:rPr>
      </w:pPr>
      <w:r w:rsidRPr="007A716D">
        <w:rPr>
          <w:rFonts w:eastAsia="Arial"/>
          <w:color w:val="1A1A1A"/>
        </w:rPr>
        <w:t>Maintains discipline in keeping to planned or assigned work </w:t>
      </w:r>
    </w:p>
    <w:p w14:paraId="72CE8D2C" w14:textId="6770CB44" w:rsidR="00495B3B" w:rsidRPr="00495B3B" w:rsidRDefault="00495B3B" w:rsidP="00ED0DA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7A716D" w:rsidRDefault="00495B3B" w:rsidP="00495B3B">
            <w:pPr>
              <w:rPr>
                <w:rFonts w:cs="Arial"/>
                <w:color w:val="1A1A1A"/>
                <w:sz w:val="20"/>
              </w:rPr>
            </w:pPr>
            <w:r w:rsidRPr="007A716D">
              <w:rPr>
                <w:rFonts w:cs="Arial"/>
                <w:color w:val="1A1A1A"/>
                <w:sz w:val="20"/>
              </w:rPr>
              <w:t>Financial Delegation Value</w:t>
            </w:r>
          </w:p>
        </w:tc>
        <w:tc>
          <w:tcPr>
            <w:tcW w:w="6803" w:type="dxa"/>
            <w:shd w:val="clear" w:color="auto" w:fill="auto"/>
          </w:tcPr>
          <w:p w14:paraId="2DBD5EFC" w14:textId="3C5CFA9B" w:rsidR="00495B3B" w:rsidRPr="007A716D"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7A716D">
              <w:rPr>
                <w:rFonts w:cs="Arial"/>
                <w:color w:val="1A1A1A"/>
                <w:sz w:val="20"/>
              </w:rPr>
              <w:t>$</w:t>
            </w:r>
            <w:r w:rsidR="006D38CE" w:rsidRPr="007A716D">
              <w:rPr>
                <w:rFonts w:cs="Arial"/>
                <w:color w:val="1A1A1A"/>
                <w:sz w:val="20"/>
              </w:rPr>
              <w:t>0</w:t>
            </w:r>
            <w:r w:rsidRPr="007A716D">
              <w:rPr>
                <w:rFonts w:cs="Arial"/>
                <w:color w:val="1A1A1A"/>
                <w:sz w:val="20"/>
              </w:rPr>
              <w:t xml:space="preserve"> A declaration of Private Interests will be required for positions with financial delegations of &gt;$20,000</w:t>
            </w:r>
          </w:p>
        </w:tc>
      </w:tr>
      <w:bookmarkEnd w:id="2"/>
      <w:tr w:rsidR="006D38CE" w:rsidRPr="00495B3B" w14:paraId="7CD2DEBC"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4022AB51" w:rsidR="006D38CE" w:rsidRPr="007A716D" w:rsidRDefault="006D38CE" w:rsidP="006D38CE">
            <w:pPr>
              <w:tabs>
                <w:tab w:val="left" w:pos="2500"/>
              </w:tabs>
              <w:rPr>
                <w:rFonts w:ascii="Arial" w:hAnsi="Arial" w:cs="Arial"/>
                <w:color w:val="1A1A1A"/>
                <w:sz w:val="20"/>
              </w:rPr>
            </w:pPr>
            <w:r w:rsidRPr="007A716D">
              <w:rPr>
                <w:rFonts w:ascii="Arial" w:hAnsi="Arial"/>
                <w:color w:val="1A1A1A"/>
                <w:sz w:val="20"/>
              </w:rPr>
              <w:t>Mandatory Requirements</w:t>
            </w:r>
          </w:p>
        </w:tc>
        <w:tc>
          <w:tcPr>
            <w:tcW w:w="6803" w:type="dxa"/>
            <w:shd w:val="clear" w:color="auto" w:fill="auto"/>
          </w:tcPr>
          <w:p w14:paraId="5409340F" w14:textId="77777777" w:rsidR="00241D01" w:rsidRPr="007A716D" w:rsidRDefault="00241D01" w:rsidP="00241D01">
            <w:pPr>
              <w:cnfStyle w:val="000000000000" w:firstRow="0" w:lastRow="0" w:firstColumn="0" w:lastColumn="0" w:oddVBand="0" w:evenVBand="0" w:oddHBand="0" w:evenHBand="0" w:firstRowFirstColumn="0" w:firstRowLastColumn="0" w:lastRowFirstColumn="0" w:lastRowLastColumn="0"/>
              <w:rPr>
                <w:rFonts w:cstheme="minorHAnsi"/>
                <w:color w:val="1A1A1A"/>
                <w:sz w:val="20"/>
              </w:rPr>
            </w:pPr>
            <w:r w:rsidRPr="007A716D">
              <w:rPr>
                <w:rFonts w:cstheme="minorHAnsi"/>
                <w:color w:val="1A1A1A"/>
                <w:sz w:val="20"/>
              </w:rPr>
              <w:t xml:space="preserve">Hold a current manual Drivers Licence (Conditions A, I &amp; V not acceptable for employment). </w:t>
            </w:r>
          </w:p>
          <w:p w14:paraId="001F04A3" w14:textId="77777777" w:rsidR="00241D01" w:rsidRPr="007A716D" w:rsidRDefault="00241D01" w:rsidP="00241D01">
            <w:pPr>
              <w:cnfStyle w:val="000000000000" w:firstRow="0" w:lastRow="0" w:firstColumn="0" w:lastColumn="0" w:oddVBand="0" w:evenVBand="0" w:oddHBand="0" w:evenHBand="0" w:firstRowFirstColumn="0" w:firstRowLastColumn="0" w:lastRowFirstColumn="0" w:lastRowLastColumn="0"/>
              <w:rPr>
                <w:rFonts w:cstheme="minorHAnsi"/>
                <w:color w:val="1A1A1A"/>
                <w:sz w:val="20"/>
              </w:rPr>
            </w:pPr>
            <w:r w:rsidRPr="007A716D">
              <w:rPr>
                <w:rFonts w:cstheme="minorHAnsi"/>
                <w:color w:val="1A1A1A"/>
                <w:sz w:val="20"/>
              </w:rPr>
              <w:t xml:space="preserve">Be an Australian Citizen, Permanent Resident or hold a valid work visa for the employment period. </w:t>
            </w:r>
          </w:p>
          <w:p w14:paraId="410184E2" w14:textId="77777777" w:rsidR="00241D01" w:rsidRPr="007A716D" w:rsidRDefault="00241D01" w:rsidP="00241D01">
            <w:pPr>
              <w:cnfStyle w:val="000000000000" w:firstRow="0" w:lastRow="0" w:firstColumn="0" w:lastColumn="0" w:oddVBand="0" w:evenVBand="0" w:oddHBand="0" w:evenHBand="0" w:firstRowFirstColumn="0" w:firstRowLastColumn="0" w:lastRowFirstColumn="0" w:lastRowLastColumn="0"/>
              <w:rPr>
                <w:rFonts w:cstheme="minorHAnsi"/>
                <w:color w:val="1A1A1A"/>
                <w:sz w:val="20"/>
              </w:rPr>
            </w:pPr>
            <w:r w:rsidRPr="007A716D">
              <w:rPr>
                <w:rFonts w:cstheme="minorHAnsi"/>
                <w:color w:val="1A1A1A"/>
                <w:sz w:val="20"/>
              </w:rPr>
              <w:t>Meet the “</w:t>
            </w:r>
            <w:r w:rsidRPr="007A716D">
              <w:rPr>
                <w:rFonts w:cstheme="minorHAnsi"/>
                <w:b/>
                <w:bCs/>
                <w:color w:val="1A1A1A"/>
                <w:sz w:val="20"/>
              </w:rPr>
              <w:t>Category H – Office</w:t>
            </w:r>
            <w:r w:rsidRPr="007A716D">
              <w:rPr>
                <w:rFonts w:cstheme="minorHAnsi"/>
                <w:color w:val="1A1A1A"/>
                <w:sz w:val="20"/>
              </w:rPr>
              <w:t xml:space="preserve">” medical and fitness requirements (as a minimum). This requires meeting the DEECA firefighter medical assessment every two years (or as specified by the assessing doctor). This requirement also includes notification of any changes in your medical condition prior or after your medical assessment. </w:t>
            </w:r>
          </w:p>
          <w:p w14:paraId="4A0A00F0" w14:textId="72539742" w:rsidR="006D38CE" w:rsidRPr="007A716D" w:rsidRDefault="00241D01" w:rsidP="00241D01">
            <w:pPr>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7A716D">
              <w:rPr>
                <w:rFonts w:cstheme="minorHAnsi"/>
                <w:color w:val="1A1A1A"/>
                <w:sz w:val="20"/>
              </w:rPr>
              <w:t>Undertake a Tasked Based Assessment applicable to the medical category assigned.</w:t>
            </w:r>
          </w:p>
        </w:tc>
      </w:tr>
      <w:tr w:rsidR="00CE0F3D" w:rsidRPr="00CE0F3D" w14:paraId="198CD71E"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D8DE7ED" w14:textId="77777777" w:rsidR="006D38CE" w:rsidRPr="007A716D" w:rsidRDefault="006D38CE" w:rsidP="006D38CE">
            <w:pPr>
              <w:pStyle w:val="ListParagraph"/>
              <w:spacing w:line="240" w:lineRule="auto"/>
              <w:ind w:left="0"/>
              <w:outlineLvl w:val="1"/>
              <w:rPr>
                <w:rFonts w:cstheme="minorHAnsi"/>
                <w:color w:val="1A1A1A"/>
                <w:sz w:val="20"/>
              </w:rPr>
            </w:pPr>
            <w:r w:rsidRPr="007A716D">
              <w:rPr>
                <w:rFonts w:cstheme="minorHAnsi"/>
                <w:color w:val="1A1A1A"/>
                <w:sz w:val="20"/>
              </w:rPr>
              <w:t>The occupational health and safety    requirements of this position may include, but are not limited to:</w:t>
            </w:r>
          </w:p>
          <w:p w14:paraId="0AA62B76" w14:textId="77777777" w:rsidR="006D38CE" w:rsidRPr="007A716D" w:rsidRDefault="006D38CE" w:rsidP="006D38CE">
            <w:pPr>
              <w:rPr>
                <w:rFonts w:ascii="Arial" w:hAnsi="Arial" w:cs="Arial"/>
                <w:color w:val="1A1A1A"/>
                <w:sz w:val="20"/>
              </w:rPr>
            </w:pPr>
          </w:p>
        </w:tc>
        <w:tc>
          <w:tcPr>
            <w:tcW w:w="6803" w:type="dxa"/>
            <w:shd w:val="clear" w:color="auto" w:fill="auto"/>
          </w:tcPr>
          <w:p w14:paraId="67748EE7"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Working for extended period of time in an office / incident control centre environment.</w:t>
            </w:r>
          </w:p>
          <w:p w14:paraId="7D9B1B8A"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Working conditions associated with firefighting and other emergency responses (eg: heat and other weather extremes, long shifts, work at night, weekends and public holidays).</w:t>
            </w:r>
          </w:p>
          <w:p w14:paraId="427C855A"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Undertaking a variety of physical tasks including endurance walking, lifting, handling or movement of heavy and awkward objects.</w:t>
            </w:r>
          </w:p>
          <w:p w14:paraId="3E14B03A"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It is the Fire Support Officer’s responsibility to maintain fitness relevant to their role and related duties throughout their employment.</w:t>
            </w:r>
          </w:p>
          <w:p w14:paraId="3AB97571"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Overtime, standby duty, unusual hours of shift work duty and weekend work will be required during fire emergencies.</w:t>
            </w:r>
          </w:p>
          <w:p w14:paraId="77DB37C1" w14:textId="77777777" w:rsidR="00241D01"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Minimum rest breaks are mandated and fatigue management leave may be directed.</w:t>
            </w:r>
          </w:p>
          <w:p w14:paraId="23DE1308" w14:textId="2FF6E0CC" w:rsidR="006D38CE" w:rsidRPr="007A716D" w:rsidRDefault="00241D01" w:rsidP="00241D01">
            <w:pPr>
              <w:pStyle w:val="ListParagraph"/>
              <w:numPr>
                <w:ilvl w:val="0"/>
                <w:numId w:val="29"/>
              </w:numPr>
              <w:spacing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HAnsi"/>
                <w:color w:val="1A1A1A"/>
                <w:sz w:val="20"/>
              </w:rPr>
              <w:t>Travel to other regional locations within the state or interstate maybe required.</w:t>
            </w:r>
          </w:p>
        </w:tc>
      </w:tr>
      <w:tr w:rsidR="006D38CE" w:rsidRPr="00495B3B" w14:paraId="6AC157E9"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0E4EEE4" w14:textId="252D5B4A" w:rsidR="006D38CE" w:rsidRPr="007A716D" w:rsidRDefault="006D38CE" w:rsidP="00CE0F3D">
            <w:pPr>
              <w:ind w:left="0"/>
              <w:rPr>
                <w:rFonts w:cstheme="minorHAnsi"/>
                <w:color w:val="1A1A1A"/>
                <w:sz w:val="20"/>
              </w:rPr>
            </w:pPr>
            <w:r w:rsidRPr="007A716D">
              <w:rPr>
                <w:rFonts w:cstheme="minorHAnsi"/>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4718BF7C" w14:textId="77777777" w:rsidR="006D38CE" w:rsidRPr="007A716D" w:rsidRDefault="006D38CE" w:rsidP="006D38CE">
            <w:pPr>
              <w:jc w:val="both"/>
              <w:cnfStyle w:val="000000000000" w:firstRow="0" w:lastRow="0" w:firstColumn="0" w:lastColumn="0" w:oddVBand="0" w:evenVBand="0" w:oddHBand="0" w:evenHBand="0" w:firstRowFirstColumn="0" w:firstRowLastColumn="0" w:lastRowFirstColumn="0" w:lastRowLastColumn="0"/>
              <w:rPr>
                <w:rFonts w:cstheme="minorHAnsi"/>
                <w:color w:val="1A1A1A"/>
                <w:sz w:val="20"/>
              </w:rPr>
            </w:pPr>
            <w:r w:rsidRPr="007A716D">
              <w:rPr>
                <w:rFonts w:cstheme="minorHAnsi"/>
                <w:color w:val="1A1A1A"/>
                <w:sz w:val="20"/>
              </w:rPr>
              <w:t xml:space="preserve">A Declaration and Consent form consenting to DEECA contacting current and previous employer(s) to substantiate employment history, past conduct and performance is required. </w:t>
            </w:r>
          </w:p>
          <w:p w14:paraId="59AD5C78" w14:textId="6A4F5289" w:rsidR="006D38CE" w:rsidRPr="007A716D" w:rsidRDefault="006D38CE" w:rsidP="00CE0F3D">
            <w:pPr>
              <w:jc w:val="both"/>
              <w:cnfStyle w:val="000000000000" w:firstRow="0" w:lastRow="0" w:firstColumn="0" w:lastColumn="0" w:oddVBand="0" w:evenVBand="0" w:oddHBand="0" w:evenHBand="0" w:firstRowFirstColumn="0" w:firstRowLastColumn="0" w:lastRowFirstColumn="0" w:lastRowLastColumn="0"/>
              <w:rPr>
                <w:rFonts w:cstheme="minorHAnsi"/>
                <w:color w:val="1A1A1A"/>
                <w:sz w:val="20"/>
              </w:rPr>
            </w:pPr>
            <w:r w:rsidRPr="007A716D">
              <w:rPr>
                <w:rFonts w:cstheme="minorHAnsi"/>
                <w:color w:val="1A1A1A"/>
                <w:sz w:val="20"/>
              </w:rPr>
              <w:t>A satisfactory National Police Check will be required (for all non-DEECA employees).</w:t>
            </w:r>
          </w:p>
        </w:tc>
      </w:tr>
      <w:tr w:rsidR="006D38CE"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6D38CE" w:rsidRPr="007A716D" w:rsidRDefault="006D38CE" w:rsidP="006D38CE">
            <w:pPr>
              <w:spacing w:before="120" w:after="120"/>
              <w:rPr>
                <w:rFonts w:ascii="Arial" w:hAnsi="Arial"/>
                <w:color w:val="1A1A1A"/>
                <w:sz w:val="20"/>
              </w:rPr>
            </w:pPr>
            <w:r w:rsidRPr="007A716D">
              <w:rPr>
                <w:rFonts w:ascii="Arial" w:hAnsi="Arial"/>
                <w:color w:val="1A1A1A"/>
                <w:sz w:val="20"/>
              </w:rPr>
              <w:t>Employment terms and conditions</w:t>
            </w:r>
          </w:p>
          <w:p w14:paraId="673B886F" w14:textId="77777777" w:rsidR="006D38CE" w:rsidRPr="007A716D" w:rsidRDefault="006D38CE" w:rsidP="006D38CE">
            <w:pPr>
              <w:spacing w:before="120" w:after="120"/>
              <w:rPr>
                <w:rFonts w:ascii="Arial" w:hAnsi="Arial"/>
                <w:color w:val="1A1A1A"/>
                <w:sz w:val="20"/>
              </w:rPr>
            </w:pPr>
          </w:p>
        </w:tc>
        <w:tc>
          <w:tcPr>
            <w:tcW w:w="6803" w:type="dxa"/>
            <w:shd w:val="clear" w:color="auto" w:fill="auto"/>
          </w:tcPr>
          <w:p w14:paraId="14D1CCBB" w14:textId="019E1DC9" w:rsidR="00241D01" w:rsidRPr="007A716D" w:rsidRDefault="00241D01" w:rsidP="00241D01">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A716D">
              <w:rPr>
                <w:rFonts w:ascii="Arial" w:hAnsi="Arial" w:cs="Arial"/>
                <w:color w:val="1A1A1A"/>
                <w:sz w:val="20"/>
              </w:rPr>
              <w:t xml:space="preserve">Are governed by the </w:t>
            </w:r>
            <w:r w:rsidRPr="007A716D">
              <w:rPr>
                <w:rFonts w:ascii="Arial" w:hAnsi="Arial" w:cs="Arial"/>
                <w:i/>
                <w:iCs/>
                <w:color w:val="1A1A1A"/>
                <w:sz w:val="20"/>
              </w:rPr>
              <w:t>Victorian Public Service Enterprise Agreement 202</w:t>
            </w:r>
            <w:r w:rsidR="00DD681C">
              <w:rPr>
                <w:rFonts w:ascii="Arial" w:hAnsi="Arial" w:cs="Arial"/>
                <w:i/>
                <w:iCs/>
                <w:color w:val="1A1A1A"/>
                <w:sz w:val="20"/>
              </w:rPr>
              <w:t>4</w:t>
            </w:r>
            <w:r w:rsidRPr="007A716D">
              <w:rPr>
                <w:rFonts w:ascii="Arial" w:hAnsi="Arial" w:cs="Arial"/>
                <w:color w:val="1A1A1A"/>
                <w:sz w:val="20"/>
              </w:rPr>
              <w:t xml:space="preserve"> and the </w:t>
            </w:r>
            <w:r w:rsidRPr="007A716D">
              <w:rPr>
                <w:rFonts w:ascii="Arial" w:hAnsi="Arial" w:cs="Arial"/>
                <w:i/>
                <w:iCs/>
                <w:color w:val="1A1A1A"/>
                <w:sz w:val="20"/>
              </w:rPr>
              <w:t>Public Administration Act 2004</w:t>
            </w:r>
            <w:r w:rsidRPr="007A716D">
              <w:rPr>
                <w:rFonts w:ascii="Arial" w:hAnsi="Arial" w:cs="Arial"/>
                <w:color w:val="1A1A1A"/>
                <w:sz w:val="20"/>
              </w:rPr>
              <w:t>.</w:t>
            </w:r>
          </w:p>
          <w:p w14:paraId="4FA7CC91" w14:textId="77777777" w:rsidR="00241D01" w:rsidRPr="007A716D" w:rsidRDefault="00241D01" w:rsidP="00241D01">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A716D">
              <w:rPr>
                <w:rFonts w:ascii="Arial" w:hAnsi="Arial" w:cs="Arial"/>
                <w:color w:val="1A1A1A"/>
                <w:sz w:val="20"/>
              </w:rPr>
              <w:t>Recipients of Victorian Public Service (VPS) voluntary departure packages should note that re-employment restrictions apply</w:t>
            </w:r>
          </w:p>
          <w:p w14:paraId="735FBE13" w14:textId="77777777" w:rsidR="00241D01" w:rsidRPr="007A716D" w:rsidRDefault="00241D01" w:rsidP="00241D01">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A716D">
              <w:rPr>
                <w:rFonts w:ascii="Arial" w:hAnsi="Arial" w:cs="Arial"/>
                <w:color w:val="1A1A1A"/>
                <w:sz w:val="20"/>
              </w:rPr>
              <w:t>Non-VPS applicants will be subject to a probation period of six months</w:t>
            </w:r>
          </w:p>
          <w:p w14:paraId="3B0BD238" w14:textId="77777777" w:rsidR="00241D01" w:rsidRPr="007A716D" w:rsidRDefault="00241D01" w:rsidP="00241D01">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A716D">
              <w:rPr>
                <w:rFonts w:ascii="Arial" w:hAnsi="Arial" w:cs="Arial"/>
                <w:color w:val="1A1A1A"/>
                <w:sz w:val="20"/>
              </w:rPr>
              <w:t>This position has a requirement to work shift work or out of hours work will be required that will involve evening or weekend work including occasional overnight travel.</w:t>
            </w:r>
          </w:p>
          <w:p w14:paraId="5C30C0A4" w14:textId="4F8C76CC" w:rsidR="006D38CE" w:rsidRPr="007A716D" w:rsidRDefault="00241D01" w:rsidP="00241D01">
            <w:pPr>
              <w:tabs>
                <w:tab w:val="left" w:pos="360"/>
                <w:tab w:val="left" w:pos="720"/>
              </w:tabs>
              <w:autoSpaceDE w:val="0"/>
              <w:autoSpaceDN w:val="0"/>
              <w:adjustRightInd w:val="0"/>
              <w:spacing w:before="12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A716D">
              <w:rPr>
                <w:rFonts w:ascii="Arial" w:hAnsi="Arial" w:cs="Arial"/>
                <w:color w:val="1A1A1A"/>
                <w:sz w:val="20"/>
              </w:rPr>
              <w:t>Be available for standby for an immediate return to work during the employment period. A maximum 20-minute response time is preferred.</w:t>
            </w:r>
          </w:p>
        </w:tc>
      </w:tr>
      <w:tr w:rsidR="006D38CE"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6D38CE" w:rsidRPr="007A716D" w:rsidRDefault="006D38CE" w:rsidP="006D38CE">
            <w:pPr>
              <w:spacing w:before="120" w:after="120"/>
              <w:rPr>
                <w:rFonts w:ascii="Arial" w:hAnsi="Arial"/>
                <w:color w:val="1A1A1A"/>
                <w:sz w:val="20"/>
              </w:rPr>
            </w:pPr>
            <w:r w:rsidRPr="007A716D">
              <w:rPr>
                <w:rFonts w:ascii="Arial" w:hAnsi="Arial"/>
                <w:color w:val="1A1A1A"/>
                <w:sz w:val="20"/>
              </w:rPr>
              <w:t xml:space="preserve">Privacy </w:t>
            </w:r>
          </w:p>
        </w:tc>
        <w:tc>
          <w:tcPr>
            <w:tcW w:w="6803" w:type="dxa"/>
            <w:shd w:val="clear" w:color="auto" w:fill="auto"/>
          </w:tcPr>
          <w:p w14:paraId="3C367730" w14:textId="77777777" w:rsidR="006D38CE" w:rsidRPr="007A716D" w:rsidRDefault="006D38CE" w:rsidP="006D38CE">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7A716D">
              <w:rPr>
                <w:rFonts w:ascii="Arial" w:hAnsi="Arial" w:cs="Arial"/>
                <w:color w:val="1A1A1A"/>
                <w:sz w:val="20"/>
              </w:rPr>
              <w:t xml:space="preserve">The department affirms that the collection and handling of applications         and personal information will be consistent with the requirements of the </w:t>
            </w:r>
            <w:r w:rsidRPr="007A716D">
              <w:rPr>
                <w:rFonts w:ascii="Arial" w:hAnsi="Arial" w:cs="Arial"/>
                <w:i/>
                <w:iCs/>
                <w:color w:val="1A1A1A"/>
                <w:sz w:val="20"/>
              </w:rPr>
              <w:t>Privacy and Data Protection Act 2014</w:t>
            </w:r>
            <w:r w:rsidRPr="007A716D">
              <w:rPr>
                <w:rFonts w:ascii="Arial" w:hAnsi="Arial" w:cs="Arial"/>
                <w:color w:val="1A1A1A"/>
                <w:sz w:val="20"/>
              </w:rPr>
              <w:t>.</w:t>
            </w:r>
          </w:p>
        </w:tc>
      </w:tr>
      <w:tr w:rsidR="00241D01" w:rsidRPr="00241D01" w14:paraId="0D2FD6AE"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DF233B6" w14:textId="1DC3E989" w:rsidR="006D38CE" w:rsidRPr="007A716D" w:rsidRDefault="00241D01" w:rsidP="006D38CE">
            <w:pPr>
              <w:rPr>
                <w:rFonts w:ascii="Arial" w:hAnsi="Arial"/>
                <w:color w:val="1A1A1A"/>
                <w:sz w:val="20"/>
              </w:rPr>
            </w:pPr>
            <w:r w:rsidRPr="007A716D">
              <w:rPr>
                <w:rFonts w:cstheme="minorBidi"/>
                <w:color w:val="1A1A1A"/>
                <w:sz w:val="20"/>
              </w:rPr>
              <w:lastRenderedPageBreak/>
              <w:t>Ability to achieve accreditation and maintain competencies in the following</w:t>
            </w:r>
          </w:p>
        </w:tc>
        <w:tc>
          <w:tcPr>
            <w:tcW w:w="6803" w:type="dxa"/>
            <w:shd w:val="clear" w:color="auto" w:fill="auto"/>
          </w:tcPr>
          <w:p w14:paraId="22048D22" w14:textId="77777777" w:rsidR="00241D01" w:rsidRPr="007A716D" w:rsidRDefault="00241D01" w:rsidP="00241D01">
            <w:pPr>
              <w:ind w:right="0"/>
              <w:cnfStyle w:val="000000010000" w:firstRow="0" w:lastRow="0" w:firstColumn="0" w:lastColumn="0" w:oddVBand="0" w:evenVBand="0" w:oddHBand="0" w:evenHBand="1" w:firstRowFirstColumn="0" w:firstRowLastColumn="0" w:lastRowFirstColumn="0" w:lastRowLastColumn="0"/>
              <w:rPr>
                <w:rFonts w:cstheme="minorBidi"/>
                <w:color w:val="1A1A1A"/>
                <w:sz w:val="20"/>
              </w:rPr>
            </w:pPr>
            <w:r w:rsidRPr="007A716D">
              <w:rPr>
                <w:rFonts w:cstheme="minorBidi"/>
                <w:color w:val="1A1A1A"/>
                <w:sz w:val="20"/>
              </w:rPr>
              <w:t>Training for the below will be provided during employment depending on District requirements.</w:t>
            </w:r>
          </w:p>
          <w:p w14:paraId="23A7165D" w14:textId="77777777" w:rsidR="00241D01" w:rsidRPr="007A716D" w:rsidRDefault="00241D01" w:rsidP="00241D01">
            <w:pPr>
              <w:ind w:right="0"/>
              <w:cnfStyle w:val="000000010000" w:firstRow="0" w:lastRow="0" w:firstColumn="0" w:lastColumn="0" w:oddVBand="0" w:evenVBand="0" w:oddHBand="0" w:evenHBand="1" w:firstRowFirstColumn="0" w:firstRowLastColumn="0" w:lastRowFirstColumn="0" w:lastRowLastColumn="0"/>
              <w:rPr>
                <w:rFonts w:cstheme="minorBidi"/>
                <w:color w:val="1A1A1A"/>
                <w:sz w:val="20"/>
              </w:rPr>
            </w:pPr>
            <w:r w:rsidRPr="007A716D">
              <w:rPr>
                <w:rFonts w:cstheme="minorBidi"/>
                <w:color w:val="1A1A1A"/>
                <w:sz w:val="20"/>
              </w:rPr>
              <w:t>Application of Safe Work Practices including awareness of Regulations and Codes of Practice (Manual Handling, Noise, Dangerous Goods, Prevention of Falls, Plant), use of Standard Operating Procedures, use of Job Safety Planning (SWPs/SOIs)/ Risk Assessments/Site Safety Surveys.</w:t>
            </w:r>
          </w:p>
          <w:p w14:paraId="5C11AC6C" w14:textId="77777777" w:rsidR="00241D01" w:rsidRPr="007A716D" w:rsidRDefault="00241D01" w:rsidP="00241D01">
            <w:pPr>
              <w:pStyle w:val="ListParagraph"/>
              <w:numPr>
                <w:ilvl w:val="0"/>
                <w:numId w:val="23"/>
              </w:numPr>
              <w:ind w:left="927" w:right="114"/>
              <w:cnfStyle w:val="000000010000" w:firstRow="0" w:lastRow="0" w:firstColumn="0" w:lastColumn="0" w:oddVBand="0" w:evenVBand="0" w:oddHBand="0" w:evenHBand="1" w:firstRowFirstColumn="0" w:firstRowLastColumn="0" w:lastRowFirstColumn="0" w:lastRowLastColumn="0"/>
              <w:rPr>
                <w:rFonts w:cstheme="minorBidi"/>
                <w:color w:val="1A1A1A"/>
                <w:sz w:val="20"/>
              </w:rPr>
            </w:pPr>
            <w:r w:rsidRPr="007A716D">
              <w:rPr>
                <w:rFonts w:cstheme="minorBidi"/>
                <w:color w:val="1A1A1A"/>
                <w:sz w:val="20"/>
              </w:rPr>
              <w:t xml:space="preserve">Level 2 First Aid </w:t>
            </w:r>
          </w:p>
          <w:p w14:paraId="2FB6A6F5" w14:textId="2D10A5BE" w:rsidR="006D38CE" w:rsidRPr="007A716D" w:rsidRDefault="00241D01" w:rsidP="00241D01">
            <w:pPr>
              <w:pStyle w:val="ListParagraph"/>
              <w:numPr>
                <w:ilvl w:val="0"/>
                <w:numId w:val="23"/>
              </w:numPr>
              <w:ind w:left="927" w:right="114"/>
              <w:cnfStyle w:val="000000010000" w:firstRow="0" w:lastRow="0" w:firstColumn="0" w:lastColumn="0" w:oddVBand="0" w:evenVBand="0" w:oddHBand="0" w:evenHBand="1" w:firstRowFirstColumn="0" w:firstRowLastColumn="0" w:lastRowFirstColumn="0" w:lastRowLastColumn="0"/>
              <w:rPr>
                <w:rFonts w:cstheme="minorHAnsi"/>
                <w:color w:val="1A1A1A"/>
                <w:sz w:val="20"/>
              </w:rPr>
            </w:pPr>
            <w:r w:rsidRPr="007A716D">
              <w:rPr>
                <w:rFonts w:cstheme="minorBidi"/>
                <w:color w:val="1A1A1A"/>
                <w:sz w:val="20"/>
              </w:rPr>
              <w:t>AIIMS</w:t>
            </w:r>
            <w:r w:rsidRPr="007A716D">
              <w:rPr>
                <w:rFonts w:cstheme="minorHAnsi"/>
                <w:color w:val="1A1A1A"/>
                <w:sz w:val="20"/>
                <w:lang w:eastAsia="en-US"/>
              </w:rPr>
              <w:t xml:space="preserve"> (Australasian Inter-service Incident management System)</w:t>
            </w:r>
          </w:p>
        </w:tc>
      </w:tr>
    </w:tbl>
    <w:p w14:paraId="2F24748A" w14:textId="77777777" w:rsidR="00495B3B" w:rsidRPr="00495B3B" w:rsidRDefault="00495B3B" w:rsidP="00ED0DA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E877475" w14:textId="77777777" w:rsidR="00F23BCA" w:rsidRPr="00454423" w:rsidRDefault="00F23BCA" w:rsidP="00F23BCA">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D8B6320" w14:textId="77777777" w:rsidR="00F23BCA" w:rsidRPr="005763CD" w:rsidRDefault="00F23BCA" w:rsidP="00F23BCA">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766AC6C" w14:textId="77777777" w:rsidR="00F23BCA" w:rsidRPr="005763CD" w:rsidRDefault="00F23BCA" w:rsidP="00F23BCA">
      <w:pPr>
        <w:spacing w:before="0" w:after="0"/>
        <w:rPr>
          <w:rFonts w:ascii="Arial" w:hAnsi="Arial" w:cs="Arial"/>
        </w:rPr>
      </w:pPr>
    </w:p>
    <w:p w14:paraId="68F1975B" w14:textId="77777777" w:rsidR="00F23BCA" w:rsidRPr="005763CD" w:rsidRDefault="00F23BCA" w:rsidP="00F23BCA">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4123CEE7" w:rsidR="00495B3B" w:rsidRPr="00ED0DAB" w:rsidRDefault="00C8238F" w:rsidP="00ED0DAB">
      <w:pPr>
        <w:spacing w:before="0" w:after="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ED0DAB">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7425C9">
      <w:headerReference w:type="default" r:id="rId29"/>
      <w:footerReference w:type="even" r:id="rId30"/>
      <w:footerReference w:type="default" r:id="rId31"/>
      <w:headerReference w:type="first" r:id="rId32"/>
      <w:footerReference w:type="first" r:id="rId3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32D8" w14:textId="77777777" w:rsidR="00FE2162" w:rsidRDefault="00FE2162" w:rsidP="00CD157B">
      <w:pPr>
        <w:pStyle w:val="NoSpacing"/>
      </w:pPr>
    </w:p>
    <w:p w14:paraId="1FF72A90" w14:textId="77777777" w:rsidR="00FE2162" w:rsidRDefault="00FE2162"/>
  </w:endnote>
  <w:endnote w:type="continuationSeparator" w:id="0">
    <w:p w14:paraId="79F2513F" w14:textId="77777777" w:rsidR="00FE2162" w:rsidRDefault="00FE2162" w:rsidP="00CD157B">
      <w:pPr>
        <w:pStyle w:val="NoSpacing"/>
      </w:pPr>
    </w:p>
    <w:p w14:paraId="6023C849" w14:textId="77777777" w:rsidR="00FE2162" w:rsidRDefault="00FE2162"/>
  </w:endnote>
  <w:endnote w:type="continuationNotice" w:id="1">
    <w:p w14:paraId="191389C1" w14:textId="77777777" w:rsidR="00FE2162" w:rsidRDefault="00FE2162" w:rsidP="00CD157B">
      <w:pPr>
        <w:pStyle w:val="NoSpacing"/>
      </w:pPr>
    </w:p>
    <w:p w14:paraId="1D985F0C" w14:textId="77777777" w:rsidR="00FE2162" w:rsidRDefault="00FE2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A29F2F" w:rsidR="00C871F9" w:rsidRPr="00810C40" w:rsidRDefault="001C4617" w:rsidP="00C871F9">
    <w:pPr>
      <w:pStyle w:val="Footer"/>
    </w:pPr>
    <w:r>
      <w:rPr>
        <w:b/>
        <w:bCs w:val="0"/>
        <w:noProof/>
      </w:rPr>
      <mc:AlternateContent>
        <mc:Choice Requires="wps">
          <w:drawing>
            <wp:anchor distT="0" distB="0" distL="0" distR="0" simplePos="0" relativeHeight="251660299" behindDoc="0" locked="0" layoutInCell="1" allowOverlap="1" wp14:anchorId="4AC17E7A" wp14:editId="75218F07">
              <wp:simplePos x="635" y="635"/>
              <wp:positionH relativeFrom="page">
                <wp:align>center</wp:align>
              </wp:positionH>
              <wp:positionV relativeFrom="page">
                <wp:align>bottom</wp:align>
              </wp:positionV>
              <wp:extent cx="551815" cy="452755"/>
              <wp:effectExtent l="0" t="0" r="635" b="0"/>
              <wp:wrapNone/>
              <wp:docPr id="3765869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4546811" w14:textId="5529130A"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17E7A"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textbox style="mso-fit-shape-to-text:t" inset="0,0,0,15pt">
                <w:txbxContent>
                  <w:p w14:paraId="24546811" w14:textId="5529130A"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r w:rsidR="00C871F9" w:rsidRPr="00C871F9">
      <w:rPr>
        <w:b/>
        <w:bCs w:val="0"/>
      </w:rPr>
      <w:fldChar w:fldCharType="begin"/>
    </w:r>
    <w:r w:rsidR="00C871F9" w:rsidRPr="00C871F9">
      <w:rPr>
        <w:b/>
        <w:bCs w:val="0"/>
      </w:rPr>
      <w:instrText xml:space="preserve"> PAGE   \* MERGEFORMAT </w:instrText>
    </w:r>
    <w:r w:rsidR="00C871F9" w:rsidRPr="00C871F9">
      <w:rPr>
        <w:b/>
        <w:bCs w:val="0"/>
      </w:rPr>
      <w:fldChar w:fldCharType="separate"/>
    </w:r>
    <w:r w:rsidR="00C871F9" w:rsidRPr="00C871F9">
      <w:rPr>
        <w:b/>
        <w:bCs w:val="0"/>
      </w:rPr>
      <w:t>4</w:t>
    </w:r>
    <w:r w:rsidR="00C871F9" w:rsidRPr="00C871F9">
      <w:rPr>
        <w:b/>
        <w:bCs w:val="0"/>
      </w:rPr>
      <w:fldChar w:fldCharType="end"/>
    </w:r>
    <w:r w:rsidR="00C871F9"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487CDAA" w:rsidR="00D40EAF" w:rsidRPr="00810C40" w:rsidRDefault="001C4617" w:rsidP="00D40EAF">
    <w:pPr>
      <w:pStyle w:val="Footer"/>
    </w:pPr>
    <w:r>
      <w:rPr>
        <w:b/>
        <w:bCs w:val="0"/>
        <w:noProof/>
      </w:rPr>
      <mc:AlternateContent>
        <mc:Choice Requires="wps">
          <w:drawing>
            <wp:anchor distT="0" distB="0" distL="0" distR="0" simplePos="0" relativeHeight="251661323" behindDoc="0" locked="0" layoutInCell="1" allowOverlap="1" wp14:anchorId="18E9EB3F" wp14:editId="4241A1B2">
              <wp:simplePos x="635" y="635"/>
              <wp:positionH relativeFrom="page">
                <wp:align>center</wp:align>
              </wp:positionH>
              <wp:positionV relativeFrom="page">
                <wp:align>bottom</wp:align>
              </wp:positionV>
              <wp:extent cx="551815" cy="452755"/>
              <wp:effectExtent l="0" t="0" r="635" b="0"/>
              <wp:wrapNone/>
              <wp:docPr id="80283514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195348" w14:textId="0D9CE586"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9EB3F"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1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53195348" w14:textId="0D9CE586"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r w:rsidR="00D40EAF" w:rsidRPr="00C871F9">
      <w:rPr>
        <w:b/>
        <w:bCs w:val="0"/>
      </w:rPr>
      <w:fldChar w:fldCharType="begin"/>
    </w:r>
    <w:r w:rsidR="00D40EAF" w:rsidRPr="00C871F9">
      <w:rPr>
        <w:b/>
        <w:bCs w:val="0"/>
      </w:rPr>
      <w:instrText xml:space="preserve"> PAGE   \* MERGEFORMAT </w:instrText>
    </w:r>
    <w:r w:rsidR="00D40EAF" w:rsidRPr="00C871F9">
      <w:rPr>
        <w:b/>
        <w:bCs w:val="0"/>
      </w:rPr>
      <w:fldChar w:fldCharType="separate"/>
    </w:r>
    <w:r w:rsidR="00D40EAF">
      <w:rPr>
        <w:b/>
        <w:bCs w:val="0"/>
      </w:rPr>
      <w:t>2</w:t>
    </w:r>
    <w:r w:rsidR="00D40EAF" w:rsidRPr="00C871F9">
      <w:rPr>
        <w:b/>
        <w:bCs w:val="0"/>
      </w:rPr>
      <w:fldChar w:fldCharType="end"/>
    </w:r>
    <w:r w:rsidR="00D40EAF" w:rsidRPr="00D55628">
      <w:rPr>
        <w:b/>
      </w:rPr>
      <w:tab/>
    </w:r>
    <w:r w:rsidR="00D40EAF"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512D18D4" w:rsidR="00364C9A" w:rsidRDefault="001C4617" w:rsidP="00C871F9">
    <w:pPr>
      <w:pStyle w:val="Footer"/>
    </w:pPr>
    <w:r>
      <w:rPr>
        <w:noProof/>
      </w:rPr>
      <mc:AlternateContent>
        <mc:Choice Requires="wps">
          <w:drawing>
            <wp:anchor distT="0" distB="0" distL="0" distR="0" simplePos="0" relativeHeight="251659275" behindDoc="0" locked="0" layoutInCell="1" allowOverlap="1" wp14:anchorId="4A1E64DE" wp14:editId="6B878D84">
              <wp:simplePos x="542925" y="10382250"/>
              <wp:positionH relativeFrom="page">
                <wp:align>center</wp:align>
              </wp:positionH>
              <wp:positionV relativeFrom="page">
                <wp:align>bottom</wp:align>
              </wp:positionV>
              <wp:extent cx="551815" cy="452755"/>
              <wp:effectExtent l="0" t="0" r="635" b="0"/>
              <wp:wrapNone/>
              <wp:docPr id="8276001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F9AC761" w14:textId="3FDF9BCC"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E64DE" id="_x0000_t202" coordsize="21600,21600" o:spt="202" path="m,l,21600r21600,l21600,xe">
              <v:stroke joinstyle="miter"/>
              <v:path gradientshapeok="t" o:connecttype="rect"/>
            </v:shapetype>
            <v:shape id="Text Box 1" o:spid="_x0000_s1028" type="#_x0000_t202" alt="OFFICIAL" style="position:absolute;margin-left:0;margin-top:0;width:43.45pt;height:35.65pt;z-index:251659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0F9AC761" w14:textId="3FDF9BCC"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EF9" w14:textId="3028D55F" w:rsidR="00ED0DAB" w:rsidRDefault="001C4617">
    <w:pPr>
      <w:pStyle w:val="Footer"/>
    </w:pPr>
    <w:r>
      <w:rPr>
        <w:noProof/>
      </w:rPr>
      <mc:AlternateContent>
        <mc:Choice Requires="wps">
          <w:drawing>
            <wp:anchor distT="0" distB="0" distL="0" distR="0" simplePos="0" relativeHeight="251663371" behindDoc="0" locked="0" layoutInCell="1" allowOverlap="1" wp14:anchorId="298E794D" wp14:editId="623CD00E">
              <wp:simplePos x="542925" y="10382250"/>
              <wp:positionH relativeFrom="page">
                <wp:align>center</wp:align>
              </wp:positionH>
              <wp:positionV relativeFrom="page">
                <wp:align>bottom</wp:align>
              </wp:positionV>
              <wp:extent cx="551815" cy="452755"/>
              <wp:effectExtent l="0" t="0" r="635" b="0"/>
              <wp:wrapNone/>
              <wp:docPr id="3198029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61A75B2" w14:textId="602205A1"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E794D" id="_x0000_t202" coordsize="21600,21600" o:spt="202" path="m,l,21600r21600,l21600,xe">
              <v:stroke joinstyle="miter"/>
              <v:path gradientshapeok="t" o:connecttype="rect"/>
            </v:shapetype>
            <v:shape id="Text Box 5" o:spid="_x0000_s1029" type="#_x0000_t202" alt="OFFICIAL" style="position:absolute;margin-left:0;margin-top:0;width:43.45pt;height:35.65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61A75B2" w14:textId="602205A1"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353" w14:textId="61D34D7F" w:rsidR="00ED0DAB" w:rsidRDefault="001C4617">
    <w:pPr>
      <w:pStyle w:val="Footer"/>
    </w:pPr>
    <w:r>
      <w:rPr>
        <w:noProof/>
      </w:rPr>
      <mc:AlternateContent>
        <mc:Choice Requires="wps">
          <w:drawing>
            <wp:anchor distT="0" distB="0" distL="0" distR="0" simplePos="0" relativeHeight="251664395" behindDoc="0" locked="0" layoutInCell="1" allowOverlap="1" wp14:anchorId="0250EEFC" wp14:editId="1B112342">
              <wp:simplePos x="541020" y="10386060"/>
              <wp:positionH relativeFrom="page">
                <wp:align>center</wp:align>
              </wp:positionH>
              <wp:positionV relativeFrom="page">
                <wp:align>bottom</wp:align>
              </wp:positionV>
              <wp:extent cx="551815" cy="452755"/>
              <wp:effectExtent l="0" t="0" r="635" b="0"/>
              <wp:wrapNone/>
              <wp:docPr id="7652721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EF17DFA" w14:textId="317A8FB3"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0EEFC" id="_x0000_t202" coordsize="21600,21600" o:spt="202" path="m,l,21600r21600,l21600,xe">
              <v:stroke joinstyle="miter"/>
              <v:path gradientshapeok="t" o:connecttype="rect"/>
            </v:shapetype>
            <v:shape id="Text Box 6" o:spid="_x0000_s1030" type="#_x0000_t202" alt="OFFICIAL" style="position:absolute;margin-left:0;margin-top:0;width:43.45pt;height:35.65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1EF17DFA" w14:textId="317A8FB3"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B670" w14:textId="7056AB6D" w:rsidR="00ED0DAB" w:rsidRDefault="001C4617">
    <w:pPr>
      <w:pStyle w:val="Footer"/>
    </w:pPr>
    <w:r>
      <w:rPr>
        <w:noProof/>
      </w:rPr>
      <mc:AlternateContent>
        <mc:Choice Requires="wps">
          <w:drawing>
            <wp:anchor distT="0" distB="0" distL="0" distR="0" simplePos="0" relativeHeight="251662347" behindDoc="0" locked="0" layoutInCell="1" allowOverlap="1" wp14:anchorId="47FB7300" wp14:editId="2090CF2A">
              <wp:simplePos x="635" y="635"/>
              <wp:positionH relativeFrom="page">
                <wp:align>center</wp:align>
              </wp:positionH>
              <wp:positionV relativeFrom="page">
                <wp:align>bottom</wp:align>
              </wp:positionV>
              <wp:extent cx="551815" cy="452755"/>
              <wp:effectExtent l="0" t="0" r="635" b="0"/>
              <wp:wrapNone/>
              <wp:docPr id="2446488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EDA8D53" w14:textId="316C90A1"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B7300"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EDA8D53" w14:textId="316C90A1" w:rsidR="001C4617" w:rsidRPr="001C4617" w:rsidRDefault="001C4617" w:rsidP="001C4617">
                    <w:pPr>
                      <w:spacing w:after="0"/>
                      <w:rPr>
                        <w:rFonts w:ascii="Calibri" w:eastAsia="Calibri" w:hAnsi="Calibri" w:cs="Calibri"/>
                        <w:noProof/>
                        <w:color w:val="000000"/>
                        <w:sz w:val="24"/>
                        <w:szCs w:val="24"/>
                      </w:rPr>
                    </w:pPr>
                    <w:r w:rsidRPr="001C461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D22B" w14:textId="77777777" w:rsidR="00FE2162" w:rsidRPr="0056073C" w:rsidRDefault="00FE2162" w:rsidP="005D764F">
      <w:pPr>
        <w:pStyle w:val="FootnoteSeparator"/>
      </w:pPr>
    </w:p>
    <w:p w14:paraId="06A4AAF8" w14:textId="77777777" w:rsidR="00FE2162" w:rsidRDefault="00FE2162"/>
  </w:footnote>
  <w:footnote w:type="continuationSeparator" w:id="0">
    <w:p w14:paraId="0160BB26" w14:textId="77777777" w:rsidR="00FE2162" w:rsidRPr="00CA30B7" w:rsidRDefault="00FE2162" w:rsidP="006D5A90">
      <w:pPr>
        <w:rPr>
          <w:lang w:val="en-US"/>
        </w:rPr>
      </w:pPr>
      <w:r w:rsidRPr="00CA30B7">
        <w:rPr>
          <w:lang w:val="en-US"/>
        </w:rPr>
        <w:t>_______</w:t>
      </w:r>
    </w:p>
    <w:p w14:paraId="76F84119" w14:textId="77777777" w:rsidR="00FE2162" w:rsidRDefault="00FE2162"/>
  </w:footnote>
  <w:footnote w:type="continuationNotice" w:id="1">
    <w:p w14:paraId="185608F0" w14:textId="77777777" w:rsidR="00FE2162" w:rsidRDefault="00FE2162" w:rsidP="006D5A90"/>
    <w:p w14:paraId="37A1992F" w14:textId="77777777" w:rsidR="00FE2162" w:rsidRDefault="00FE2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F90DC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77408"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44BC12"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702C9D"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F8DFFF"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9E0CA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114F33C" w14:paraId="01F8561C" w14:textId="77777777" w:rsidTr="7114F33C">
      <w:trPr>
        <w:trHeight w:val="300"/>
      </w:trPr>
      <w:tc>
        <w:tcPr>
          <w:tcW w:w="3400" w:type="dxa"/>
        </w:tcPr>
        <w:p w14:paraId="26C43557" w14:textId="728089AB" w:rsidR="7114F33C" w:rsidRDefault="7114F33C" w:rsidP="7114F33C">
          <w:pPr>
            <w:pStyle w:val="Header"/>
            <w:ind w:left="-115"/>
          </w:pPr>
        </w:p>
      </w:tc>
      <w:tc>
        <w:tcPr>
          <w:tcW w:w="3400" w:type="dxa"/>
        </w:tcPr>
        <w:p w14:paraId="08D7689E" w14:textId="4F8A4EE8" w:rsidR="7114F33C" w:rsidRDefault="7114F33C" w:rsidP="7114F33C">
          <w:pPr>
            <w:pStyle w:val="Header"/>
            <w:jc w:val="center"/>
          </w:pPr>
        </w:p>
      </w:tc>
      <w:tc>
        <w:tcPr>
          <w:tcW w:w="3400" w:type="dxa"/>
        </w:tcPr>
        <w:p w14:paraId="1EBA8C83" w14:textId="0E1A4902" w:rsidR="7114F33C" w:rsidRDefault="7114F33C" w:rsidP="7114F33C">
          <w:pPr>
            <w:pStyle w:val="Header"/>
            <w:ind w:right="-115"/>
            <w:jc w:val="right"/>
          </w:pPr>
        </w:p>
      </w:tc>
    </w:tr>
  </w:tbl>
  <w:p w14:paraId="3B7274F6" w14:textId="5C6B7E53" w:rsidR="7114F33C" w:rsidRDefault="7114F33C" w:rsidP="7114F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114F33C" w14:paraId="6BF0627A" w14:textId="77777777" w:rsidTr="7114F33C">
      <w:trPr>
        <w:trHeight w:val="300"/>
      </w:trPr>
      <w:tc>
        <w:tcPr>
          <w:tcW w:w="3400" w:type="dxa"/>
        </w:tcPr>
        <w:p w14:paraId="4FDEE807" w14:textId="5F1FBEF6" w:rsidR="7114F33C" w:rsidRDefault="7114F33C" w:rsidP="7114F33C">
          <w:pPr>
            <w:pStyle w:val="Header"/>
            <w:ind w:left="-115"/>
          </w:pPr>
        </w:p>
      </w:tc>
      <w:tc>
        <w:tcPr>
          <w:tcW w:w="3400" w:type="dxa"/>
        </w:tcPr>
        <w:p w14:paraId="20261801" w14:textId="77762750" w:rsidR="7114F33C" w:rsidRDefault="7114F33C" w:rsidP="7114F33C">
          <w:pPr>
            <w:pStyle w:val="Header"/>
            <w:jc w:val="center"/>
          </w:pPr>
        </w:p>
      </w:tc>
      <w:tc>
        <w:tcPr>
          <w:tcW w:w="3400" w:type="dxa"/>
        </w:tcPr>
        <w:p w14:paraId="045E3D2C" w14:textId="4772C6A3" w:rsidR="7114F33C" w:rsidRDefault="7114F33C" w:rsidP="7114F33C">
          <w:pPr>
            <w:pStyle w:val="Header"/>
            <w:ind w:right="-115"/>
            <w:jc w:val="right"/>
          </w:pPr>
        </w:p>
      </w:tc>
    </w:tr>
  </w:tbl>
  <w:p w14:paraId="0A9D597D" w14:textId="003FDCF3" w:rsidR="7114F33C" w:rsidRDefault="7114F33C" w:rsidP="7114F3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23C69B"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248A99"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04F7FB"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069554"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38C18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67F502"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114F33C" w14:paraId="6CF39B7A" w14:textId="77777777" w:rsidTr="00B276AA">
      <w:trPr>
        <w:trHeight w:val="300"/>
      </w:trPr>
      <w:tc>
        <w:tcPr>
          <w:tcW w:w="3400" w:type="dxa"/>
        </w:tcPr>
        <w:p w14:paraId="409D6640" w14:textId="33AD0040" w:rsidR="7114F33C" w:rsidRDefault="7114F33C" w:rsidP="00B276AA">
          <w:pPr>
            <w:pStyle w:val="Header"/>
            <w:ind w:left="-115"/>
          </w:pPr>
        </w:p>
      </w:tc>
      <w:tc>
        <w:tcPr>
          <w:tcW w:w="3400" w:type="dxa"/>
        </w:tcPr>
        <w:p w14:paraId="615FD9E4" w14:textId="2073FCC4" w:rsidR="7114F33C" w:rsidRDefault="7114F33C" w:rsidP="00B276AA">
          <w:pPr>
            <w:pStyle w:val="Header"/>
            <w:jc w:val="center"/>
          </w:pPr>
        </w:p>
      </w:tc>
      <w:tc>
        <w:tcPr>
          <w:tcW w:w="3400" w:type="dxa"/>
        </w:tcPr>
        <w:p w14:paraId="0ABAE60C" w14:textId="433832CD" w:rsidR="7114F33C" w:rsidRDefault="7114F33C" w:rsidP="00B276AA">
          <w:pPr>
            <w:pStyle w:val="Header"/>
            <w:ind w:right="-115"/>
            <w:jc w:val="right"/>
          </w:pPr>
        </w:p>
      </w:tc>
    </w:tr>
  </w:tbl>
  <w:p w14:paraId="5F7C914E" w14:textId="466A9945" w:rsidR="7114F33C" w:rsidRDefault="7114F33C" w:rsidP="00B2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9473F3"/>
    <w:multiLevelType w:val="hybridMultilevel"/>
    <w:tmpl w:val="F606FE9C"/>
    <w:lvl w:ilvl="0" w:tplc="344E02DA">
      <w:start w:val="1"/>
      <w:numFmt w:val="bullet"/>
      <w:lvlText w:val=""/>
      <w:lvlJc w:val="left"/>
      <w:pPr>
        <w:ind w:left="720" w:hanging="360"/>
      </w:pPr>
      <w:rPr>
        <w:rFonts w:ascii="Symbol" w:hAnsi="Symbol" w:hint="default"/>
      </w:rPr>
    </w:lvl>
    <w:lvl w:ilvl="1" w:tplc="D81686B8">
      <w:start w:val="1"/>
      <w:numFmt w:val="bullet"/>
      <w:lvlText w:val="o"/>
      <w:lvlJc w:val="left"/>
      <w:pPr>
        <w:ind w:left="1440" w:hanging="360"/>
      </w:pPr>
      <w:rPr>
        <w:rFonts w:ascii="Courier New" w:hAnsi="Courier New" w:hint="default"/>
      </w:rPr>
    </w:lvl>
    <w:lvl w:ilvl="2" w:tplc="CBB21B70">
      <w:start w:val="1"/>
      <w:numFmt w:val="bullet"/>
      <w:lvlText w:val=""/>
      <w:lvlJc w:val="left"/>
      <w:pPr>
        <w:ind w:left="2160" w:hanging="360"/>
      </w:pPr>
      <w:rPr>
        <w:rFonts w:ascii="Wingdings" w:hAnsi="Wingdings" w:hint="default"/>
      </w:rPr>
    </w:lvl>
    <w:lvl w:ilvl="3" w:tplc="E328007C">
      <w:start w:val="1"/>
      <w:numFmt w:val="bullet"/>
      <w:lvlText w:val=""/>
      <w:lvlJc w:val="left"/>
      <w:pPr>
        <w:ind w:left="2880" w:hanging="360"/>
      </w:pPr>
      <w:rPr>
        <w:rFonts w:ascii="Symbol" w:hAnsi="Symbol" w:hint="default"/>
      </w:rPr>
    </w:lvl>
    <w:lvl w:ilvl="4" w:tplc="0CE29490">
      <w:start w:val="1"/>
      <w:numFmt w:val="bullet"/>
      <w:lvlText w:val="o"/>
      <w:lvlJc w:val="left"/>
      <w:pPr>
        <w:ind w:left="3600" w:hanging="360"/>
      </w:pPr>
      <w:rPr>
        <w:rFonts w:ascii="Courier New" w:hAnsi="Courier New" w:hint="default"/>
      </w:rPr>
    </w:lvl>
    <w:lvl w:ilvl="5" w:tplc="C980EAAC">
      <w:start w:val="1"/>
      <w:numFmt w:val="bullet"/>
      <w:lvlText w:val=""/>
      <w:lvlJc w:val="left"/>
      <w:pPr>
        <w:ind w:left="4320" w:hanging="360"/>
      </w:pPr>
      <w:rPr>
        <w:rFonts w:ascii="Wingdings" w:hAnsi="Wingdings" w:hint="default"/>
      </w:rPr>
    </w:lvl>
    <w:lvl w:ilvl="6" w:tplc="825CAB0C">
      <w:start w:val="1"/>
      <w:numFmt w:val="bullet"/>
      <w:lvlText w:val=""/>
      <w:lvlJc w:val="left"/>
      <w:pPr>
        <w:ind w:left="5040" w:hanging="360"/>
      </w:pPr>
      <w:rPr>
        <w:rFonts w:ascii="Symbol" w:hAnsi="Symbol" w:hint="default"/>
      </w:rPr>
    </w:lvl>
    <w:lvl w:ilvl="7" w:tplc="86D8AD86">
      <w:start w:val="1"/>
      <w:numFmt w:val="bullet"/>
      <w:lvlText w:val="o"/>
      <w:lvlJc w:val="left"/>
      <w:pPr>
        <w:ind w:left="5760" w:hanging="360"/>
      </w:pPr>
      <w:rPr>
        <w:rFonts w:ascii="Courier New" w:hAnsi="Courier New" w:hint="default"/>
      </w:rPr>
    </w:lvl>
    <w:lvl w:ilvl="8" w:tplc="7772DB46">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1801754"/>
    <w:multiLevelType w:val="hybridMultilevel"/>
    <w:tmpl w:val="4924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324D1"/>
    <w:multiLevelType w:val="hybridMultilevel"/>
    <w:tmpl w:val="23085B32"/>
    <w:lvl w:ilvl="0" w:tplc="ECDA265E">
      <w:start w:val="1"/>
      <w:numFmt w:val="bullet"/>
      <w:lvlText w:val=""/>
      <w:lvlJc w:val="left"/>
      <w:pPr>
        <w:ind w:left="720" w:hanging="360"/>
      </w:pPr>
      <w:rPr>
        <w:rFonts w:ascii="Symbol" w:hAnsi="Symbol" w:hint="default"/>
      </w:rPr>
    </w:lvl>
    <w:lvl w:ilvl="1" w:tplc="61B23FD6">
      <w:start w:val="1"/>
      <w:numFmt w:val="bullet"/>
      <w:lvlText w:val="o"/>
      <w:lvlJc w:val="left"/>
      <w:pPr>
        <w:ind w:left="1440" w:hanging="360"/>
      </w:pPr>
      <w:rPr>
        <w:rFonts w:ascii="Courier New" w:hAnsi="Courier New" w:hint="default"/>
      </w:rPr>
    </w:lvl>
    <w:lvl w:ilvl="2" w:tplc="8428505E">
      <w:start w:val="1"/>
      <w:numFmt w:val="bullet"/>
      <w:lvlText w:val=""/>
      <w:lvlJc w:val="left"/>
      <w:pPr>
        <w:ind w:left="2160" w:hanging="360"/>
      </w:pPr>
      <w:rPr>
        <w:rFonts w:ascii="Wingdings" w:hAnsi="Wingdings" w:hint="default"/>
      </w:rPr>
    </w:lvl>
    <w:lvl w:ilvl="3" w:tplc="7A34BE86">
      <w:start w:val="1"/>
      <w:numFmt w:val="bullet"/>
      <w:lvlText w:val=""/>
      <w:lvlJc w:val="left"/>
      <w:pPr>
        <w:ind w:left="2880" w:hanging="360"/>
      </w:pPr>
      <w:rPr>
        <w:rFonts w:ascii="Symbol" w:hAnsi="Symbol" w:hint="default"/>
      </w:rPr>
    </w:lvl>
    <w:lvl w:ilvl="4" w:tplc="D5525FFC">
      <w:start w:val="1"/>
      <w:numFmt w:val="bullet"/>
      <w:lvlText w:val="o"/>
      <w:lvlJc w:val="left"/>
      <w:pPr>
        <w:ind w:left="3600" w:hanging="360"/>
      </w:pPr>
      <w:rPr>
        <w:rFonts w:ascii="Courier New" w:hAnsi="Courier New" w:hint="default"/>
      </w:rPr>
    </w:lvl>
    <w:lvl w:ilvl="5" w:tplc="C8D6788E">
      <w:start w:val="1"/>
      <w:numFmt w:val="bullet"/>
      <w:lvlText w:val=""/>
      <w:lvlJc w:val="left"/>
      <w:pPr>
        <w:ind w:left="4320" w:hanging="360"/>
      </w:pPr>
      <w:rPr>
        <w:rFonts w:ascii="Wingdings" w:hAnsi="Wingdings" w:hint="default"/>
      </w:rPr>
    </w:lvl>
    <w:lvl w:ilvl="6" w:tplc="6C764E84">
      <w:start w:val="1"/>
      <w:numFmt w:val="bullet"/>
      <w:lvlText w:val=""/>
      <w:lvlJc w:val="left"/>
      <w:pPr>
        <w:ind w:left="5040" w:hanging="360"/>
      </w:pPr>
      <w:rPr>
        <w:rFonts w:ascii="Symbol" w:hAnsi="Symbol" w:hint="default"/>
      </w:rPr>
    </w:lvl>
    <w:lvl w:ilvl="7" w:tplc="B0BEE056">
      <w:start w:val="1"/>
      <w:numFmt w:val="bullet"/>
      <w:lvlText w:val="o"/>
      <w:lvlJc w:val="left"/>
      <w:pPr>
        <w:ind w:left="5760" w:hanging="360"/>
      </w:pPr>
      <w:rPr>
        <w:rFonts w:ascii="Courier New" w:hAnsi="Courier New" w:hint="default"/>
      </w:rPr>
    </w:lvl>
    <w:lvl w:ilvl="8" w:tplc="C1406FA0">
      <w:start w:val="1"/>
      <w:numFmt w:val="bullet"/>
      <w:lvlText w:val=""/>
      <w:lvlJc w:val="left"/>
      <w:pPr>
        <w:ind w:left="6480" w:hanging="360"/>
      </w:pPr>
      <w:rPr>
        <w:rFonts w:ascii="Wingdings" w:hAnsi="Wingdings" w:hint="default"/>
      </w:rPr>
    </w:lvl>
  </w:abstractNum>
  <w:abstractNum w:abstractNumId="10" w15:restartNumberingAfterBreak="0">
    <w:nsid w:val="16DE6AA7"/>
    <w:multiLevelType w:val="hybridMultilevel"/>
    <w:tmpl w:val="BE1021F0"/>
    <w:lvl w:ilvl="0" w:tplc="0C090001">
      <w:start w:val="1"/>
      <w:numFmt w:val="bullet"/>
      <w:lvlText w:val=""/>
      <w:lvlJc w:val="left"/>
      <w:pPr>
        <w:ind w:left="720" w:hanging="360"/>
      </w:pPr>
      <w:rPr>
        <w:rFonts w:ascii="Symbol" w:hAnsi="Symbol" w:hint="default"/>
      </w:rPr>
    </w:lvl>
    <w:lvl w:ilvl="1" w:tplc="C820FB8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613ED"/>
    <w:multiLevelType w:val="hybridMultilevel"/>
    <w:tmpl w:val="345C2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0867E2A"/>
    <w:multiLevelType w:val="hybridMultilevel"/>
    <w:tmpl w:val="E73CAE9A"/>
    <w:lvl w:ilvl="0" w:tplc="C02CEB1E">
      <w:start w:val="1"/>
      <w:numFmt w:val="bullet"/>
      <w:lvlText w:val=""/>
      <w:lvlJc w:val="left"/>
      <w:pPr>
        <w:ind w:left="720" w:hanging="360"/>
      </w:pPr>
      <w:rPr>
        <w:rFonts w:ascii="Symbol" w:hAnsi="Symbol" w:hint="default"/>
      </w:rPr>
    </w:lvl>
    <w:lvl w:ilvl="1" w:tplc="64963FE0">
      <w:start w:val="1"/>
      <w:numFmt w:val="bullet"/>
      <w:lvlText w:val="o"/>
      <w:lvlJc w:val="left"/>
      <w:pPr>
        <w:ind w:left="1440" w:hanging="360"/>
      </w:pPr>
      <w:rPr>
        <w:rFonts w:ascii="Courier New" w:hAnsi="Courier New" w:hint="default"/>
      </w:rPr>
    </w:lvl>
    <w:lvl w:ilvl="2" w:tplc="EE9671A2">
      <w:start w:val="1"/>
      <w:numFmt w:val="bullet"/>
      <w:lvlText w:val=""/>
      <w:lvlJc w:val="left"/>
      <w:pPr>
        <w:ind w:left="2160" w:hanging="360"/>
      </w:pPr>
      <w:rPr>
        <w:rFonts w:ascii="Wingdings" w:hAnsi="Wingdings" w:hint="default"/>
      </w:rPr>
    </w:lvl>
    <w:lvl w:ilvl="3" w:tplc="DC3C7288">
      <w:start w:val="1"/>
      <w:numFmt w:val="bullet"/>
      <w:lvlText w:val=""/>
      <w:lvlJc w:val="left"/>
      <w:pPr>
        <w:ind w:left="2880" w:hanging="360"/>
      </w:pPr>
      <w:rPr>
        <w:rFonts w:ascii="Symbol" w:hAnsi="Symbol" w:hint="default"/>
      </w:rPr>
    </w:lvl>
    <w:lvl w:ilvl="4" w:tplc="2D569108">
      <w:start w:val="1"/>
      <w:numFmt w:val="bullet"/>
      <w:lvlText w:val="o"/>
      <w:lvlJc w:val="left"/>
      <w:pPr>
        <w:ind w:left="3600" w:hanging="360"/>
      </w:pPr>
      <w:rPr>
        <w:rFonts w:ascii="Courier New" w:hAnsi="Courier New" w:hint="default"/>
      </w:rPr>
    </w:lvl>
    <w:lvl w:ilvl="5" w:tplc="432C72BC">
      <w:start w:val="1"/>
      <w:numFmt w:val="bullet"/>
      <w:lvlText w:val=""/>
      <w:lvlJc w:val="left"/>
      <w:pPr>
        <w:ind w:left="4320" w:hanging="360"/>
      </w:pPr>
      <w:rPr>
        <w:rFonts w:ascii="Wingdings" w:hAnsi="Wingdings" w:hint="default"/>
      </w:rPr>
    </w:lvl>
    <w:lvl w:ilvl="6" w:tplc="23A275C6">
      <w:start w:val="1"/>
      <w:numFmt w:val="bullet"/>
      <w:lvlText w:val=""/>
      <w:lvlJc w:val="left"/>
      <w:pPr>
        <w:ind w:left="5040" w:hanging="360"/>
      </w:pPr>
      <w:rPr>
        <w:rFonts w:ascii="Symbol" w:hAnsi="Symbol" w:hint="default"/>
      </w:rPr>
    </w:lvl>
    <w:lvl w:ilvl="7" w:tplc="964EDD2C">
      <w:start w:val="1"/>
      <w:numFmt w:val="bullet"/>
      <w:lvlText w:val="o"/>
      <w:lvlJc w:val="left"/>
      <w:pPr>
        <w:ind w:left="5760" w:hanging="360"/>
      </w:pPr>
      <w:rPr>
        <w:rFonts w:ascii="Courier New" w:hAnsi="Courier New" w:hint="default"/>
      </w:rPr>
    </w:lvl>
    <w:lvl w:ilvl="8" w:tplc="5F2A4466">
      <w:start w:val="1"/>
      <w:numFmt w:val="bullet"/>
      <w:lvlText w:val=""/>
      <w:lvlJc w:val="left"/>
      <w:pPr>
        <w:ind w:left="6480" w:hanging="360"/>
      </w:pPr>
      <w:rPr>
        <w:rFonts w:ascii="Wingdings" w:hAnsi="Wingdings" w:hint="default"/>
      </w:rPr>
    </w:lvl>
  </w:abstractNum>
  <w:abstractNum w:abstractNumId="15" w15:restartNumberingAfterBreak="0">
    <w:nsid w:val="27385AC6"/>
    <w:multiLevelType w:val="hybridMultilevel"/>
    <w:tmpl w:val="4CCECD1C"/>
    <w:lvl w:ilvl="0" w:tplc="C820FB82">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F25576F"/>
    <w:multiLevelType w:val="hybridMultilevel"/>
    <w:tmpl w:val="07465E2A"/>
    <w:lvl w:ilvl="0" w:tplc="0C090001">
      <w:start w:val="1"/>
      <w:numFmt w:val="bullet"/>
      <w:lvlText w:val=""/>
      <w:lvlJc w:val="left"/>
      <w:pPr>
        <w:ind w:left="720" w:hanging="360"/>
      </w:pPr>
      <w:rPr>
        <w:rFonts w:ascii="Symbol" w:hAnsi="Symbol" w:hint="default"/>
      </w:rPr>
    </w:lvl>
    <w:lvl w:ilvl="1" w:tplc="C820FB8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21E5817"/>
    <w:multiLevelType w:val="hybridMultilevel"/>
    <w:tmpl w:val="87C89F00"/>
    <w:lvl w:ilvl="0" w:tplc="2DFA3F76">
      <w:start w:val="1"/>
      <w:numFmt w:val="bullet"/>
      <w:lvlText w:val=""/>
      <w:lvlJc w:val="left"/>
      <w:pPr>
        <w:ind w:left="720" w:hanging="360"/>
      </w:pPr>
      <w:rPr>
        <w:rFonts w:ascii="Symbol" w:hAnsi="Symbol" w:hint="default"/>
      </w:rPr>
    </w:lvl>
    <w:lvl w:ilvl="1" w:tplc="0D909DA2">
      <w:start w:val="1"/>
      <w:numFmt w:val="bullet"/>
      <w:lvlText w:val="o"/>
      <w:lvlJc w:val="left"/>
      <w:pPr>
        <w:ind w:left="1440" w:hanging="360"/>
      </w:pPr>
      <w:rPr>
        <w:rFonts w:ascii="Courier New" w:hAnsi="Courier New" w:hint="default"/>
      </w:rPr>
    </w:lvl>
    <w:lvl w:ilvl="2" w:tplc="BE16CDE2">
      <w:start w:val="1"/>
      <w:numFmt w:val="bullet"/>
      <w:lvlText w:val=""/>
      <w:lvlJc w:val="left"/>
      <w:pPr>
        <w:ind w:left="2160" w:hanging="360"/>
      </w:pPr>
      <w:rPr>
        <w:rFonts w:ascii="Wingdings" w:hAnsi="Wingdings" w:hint="default"/>
      </w:rPr>
    </w:lvl>
    <w:lvl w:ilvl="3" w:tplc="F7F2B33E">
      <w:start w:val="1"/>
      <w:numFmt w:val="bullet"/>
      <w:lvlText w:val=""/>
      <w:lvlJc w:val="left"/>
      <w:pPr>
        <w:ind w:left="2880" w:hanging="360"/>
      </w:pPr>
      <w:rPr>
        <w:rFonts w:ascii="Symbol" w:hAnsi="Symbol" w:hint="default"/>
      </w:rPr>
    </w:lvl>
    <w:lvl w:ilvl="4" w:tplc="CAB07A50">
      <w:start w:val="1"/>
      <w:numFmt w:val="bullet"/>
      <w:lvlText w:val="o"/>
      <w:lvlJc w:val="left"/>
      <w:pPr>
        <w:ind w:left="3600" w:hanging="360"/>
      </w:pPr>
      <w:rPr>
        <w:rFonts w:ascii="Courier New" w:hAnsi="Courier New" w:hint="default"/>
      </w:rPr>
    </w:lvl>
    <w:lvl w:ilvl="5" w:tplc="BDD056BC">
      <w:start w:val="1"/>
      <w:numFmt w:val="bullet"/>
      <w:lvlText w:val=""/>
      <w:lvlJc w:val="left"/>
      <w:pPr>
        <w:ind w:left="4320" w:hanging="360"/>
      </w:pPr>
      <w:rPr>
        <w:rFonts w:ascii="Wingdings" w:hAnsi="Wingdings" w:hint="default"/>
      </w:rPr>
    </w:lvl>
    <w:lvl w:ilvl="6" w:tplc="C3A647D0">
      <w:start w:val="1"/>
      <w:numFmt w:val="bullet"/>
      <w:lvlText w:val=""/>
      <w:lvlJc w:val="left"/>
      <w:pPr>
        <w:ind w:left="5040" w:hanging="360"/>
      </w:pPr>
      <w:rPr>
        <w:rFonts w:ascii="Symbol" w:hAnsi="Symbol" w:hint="default"/>
      </w:rPr>
    </w:lvl>
    <w:lvl w:ilvl="7" w:tplc="4A726EBA">
      <w:start w:val="1"/>
      <w:numFmt w:val="bullet"/>
      <w:lvlText w:val="o"/>
      <w:lvlJc w:val="left"/>
      <w:pPr>
        <w:ind w:left="5760" w:hanging="360"/>
      </w:pPr>
      <w:rPr>
        <w:rFonts w:ascii="Courier New" w:hAnsi="Courier New" w:hint="default"/>
      </w:rPr>
    </w:lvl>
    <w:lvl w:ilvl="8" w:tplc="50D8F506">
      <w:start w:val="1"/>
      <w:numFmt w:val="bullet"/>
      <w:lvlText w:val=""/>
      <w:lvlJc w:val="left"/>
      <w:pPr>
        <w:ind w:left="6480" w:hanging="360"/>
      </w:pPr>
      <w:rPr>
        <w:rFonts w:ascii="Wingdings" w:hAnsi="Wingdings" w:hint="default"/>
      </w:rPr>
    </w:lvl>
  </w:abstractNum>
  <w:abstractNum w:abstractNumId="2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53C1713"/>
    <w:multiLevelType w:val="hybridMultilevel"/>
    <w:tmpl w:val="DFF0A1DC"/>
    <w:lvl w:ilvl="0" w:tplc="E9F870D6">
      <w:start w:val="1"/>
      <w:numFmt w:val="bullet"/>
      <w:lvlText w:val=""/>
      <w:lvlJc w:val="left"/>
      <w:pPr>
        <w:ind w:left="720" w:hanging="360"/>
      </w:pPr>
      <w:rPr>
        <w:rFonts w:ascii="Symbol" w:hAnsi="Symbol" w:hint="default"/>
      </w:rPr>
    </w:lvl>
    <w:lvl w:ilvl="1" w:tplc="5F301C6A">
      <w:start w:val="1"/>
      <w:numFmt w:val="bullet"/>
      <w:lvlText w:val="o"/>
      <w:lvlJc w:val="left"/>
      <w:pPr>
        <w:ind w:left="1440" w:hanging="360"/>
      </w:pPr>
      <w:rPr>
        <w:rFonts w:ascii="Courier New" w:hAnsi="Courier New" w:hint="default"/>
      </w:rPr>
    </w:lvl>
    <w:lvl w:ilvl="2" w:tplc="933A8508">
      <w:start w:val="1"/>
      <w:numFmt w:val="bullet"/>
      <w:lvlText w:val=""/>
      <w:lvlJc w:val="left"/>
      <w:pPr>
        <w:ind w:left="2160" w:hanging="360"/>
      </w:pPr>
      <w:rPr>
        <w:rFonts w:ascii="Wingdings" w:hAnsi="Wingdings" w:hint="default"/>
      </w:rPr>
    </w:lvl>
    <w:lvl w:ilvl="3" w:tplc="2850E6AE">
      <w:start w:val="1"/>
      <w:numFmt w:val="bullet"/>
      <w:lvlText w:val=""/>
      <w:lvlJc w:val="left"/>
      <w:pPr>
        <w:ind w:left="2880" w:hanging="360"/>
      </w:pPr>
      <w:rPr>
        <w:rFonts w:ascii="Symbol" w:hAnsi="Symbol" w:hint="default"/>
      </w:rPr>
    </w:lvl>
    <w:lvl w:ilvl="4" w:tplc="61DCAA7A">
      <w:start w:val="1"/>
      <w:numFmt w:val="bullet"/>
      <w:lvlText w:val="o"/>
      <w:lvlJc w:val="left"/>
      <w:pPr>
        <w:ind w:left="3600" w:hanging="360"/>
      </w:pPr>
      <w:rPr>
        <w:rFonts w:ascii="Courier New" w:hAnsi="Courier New" w:hint="default"/>
      </w:rPr>
    </w:lvl>
    <w:lvl w:ilvl="5" w:tplc="BDD4F16C">
      <w:start w:val="1"/>
      <w:numFmt w:val="bullet"/>
      <w:lvlText w:val=""/>
      <w:lvlJc w:val="left"/>
      <w:pPr>
        <w:ind w:left="4320" w:hanging="360"/>
      </w:pPr>
      <w:rPr>
        <w:rFonts w:ascii="Wingdings" w:hAnsi="Wingdings" w:hint="default"/>
      </w:rPr>
    </w:lvl>
    <w:lvl w:ilvl="6" w:tplc="6AEE9672">
      <w:start w:val="1"/>
      <w:numFmt w:val="bullet"/>
      <w:lvlText w:val=""/>
      <w:lvlJc w:val="left"/>
      <w:pPr>
        <w:ind w:left="5040" w:hanging="360"/>
      </w:pPr>
      <w:rPr>
        <w:rFonts w:ascii="Symbol" w:hAnsi="Symbol" w:hint="default"/>
      </w:rPr>
    </w:lvl>
    <w:lvl w:ilvl="7" w:tplc="1E7CCD42">
      <w:start w:val="1"/>
      <w:numFmt w:val="bullet"/>
      <w:lvlText w:val="o"/>
      <w:lvlJc w:val="left"/>
      <w:pPr>
        <w:ind w:left="5760" w:hanging="360"/>
      </w:pPr>
      <w:rPr>
        <w:rFonts w:ascii="Courier New" w:hAnsi="Courier New" w:hint="default"/>
      </w:rPr>
    </w:lvl>
    <w:lvl w:ilvl="8" w:tplc="13FE46D2">
      <w:start w:val="1"/>
      <w:numFmt w:val="bullet"/>
      <w:lvlText w:val=""/>
      <w:lvlJc w:val="left"/>
      <w:pPr>
        <w:ind w:left="6480" w:hanging="36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126D24"/>
    <w:multiLevelType w:val="hybridMultilevel"/>
    <w:tmpl w:val="78C6D78E"/>
    <w:lvl w:ilvl="0" w:tplc="0C090001">
      <w:start w:val="1"/>
      <w:numFmt w:val="bullet"/>
      <w:lvlText w:val=""/>
      <w:lvlJc w:val="left"/>
      <w:pPr>
        <w:ind w:left="720" w:hanging="360"/>
      </w:pPr>
      <w:rPr>
        <w:rFonts w:ascii="Symbol" w:hAnsi="Symbol" w:hint="default"/>
      </w:rPr>
    </w:lvl>
    <w:lvl w:ilvl="1" w:tplc="C820FB8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5CA46BC"/>
    <w:multiLevelType w:val="hybridMultilevel"/>
    <w:tmpl w:val="D1AC4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34E5A44"/>
    <w:multiLevelType w:val="hybridMultilevel"/>
    <w:tmpl w:val="3CDC0E64"/>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3" w15:restartNumberingAfterBreak="0">
    <w:nsid w:val="73A2702E"/>
    <w:multiLevelType w:val="hybridMultilevel"/>
    <w:tmpl w:val="A568FA98"/>
    <w:lvl w:ilvl="0" w:tplc="517C8886">
      <w:start w:val="1"/>
      <w:numFmt w:val="bullet"/>
      <w:lvlText w:val=""/>
      <w:lvlJc w:val="left"/>
      <w:pPr>
        <w:ind w:left="720" w:hanging="360"/>
      </w:pPr>
      <w:rPr>
        <w:rFonts w:ascii="Symbol" w:hAnsi="Symbol" w:hint="default"/>
      </w:rPr>
    </w:lvl>
    <w:lvl w:ilvl="1" w:tplc="E286B16A">
      <w:start w:val="1"/>
      <w:numFmt w:val="bullet"/>
      <w:lvlText w:val="o"/>
      <w:lvlJc w:val="left"/>
      <w:pPr>
        <w:ind w:left="1440" w:hanging="360"/>
      </w:pPr>
      <w:rPr>
        <w:rFonts w:ascii="Courier New" w:hAnsi="Courier New" w:hint="default"/>
      </w:rPr>
    </w:lvl>
    <w:lvl w:ilvl="2" w:tplc="D5581882">
      <w:start w:val="1"/>
      <w:numFmt w:val="bullet"/>
      <w:lvlText w:val=""/>
      <w:lvlJc w:val="left"/>
      <w:pPr>
        <w:ind w:left="2160" w:hanging="360"/>
      </w:pPr>
      <w:rPr>
        <w:rFonts w:ascii="Wingdings" w:hAnsi="Wingdings" w:hint="default"/>
      </w:rPr>
    </w:lvl>
    <w:lvl w:ilvl="3" w:tplc="83DCF442">
      <w:start w:val="1"/>
      <w:numFmt w:val="bullet"/>
      <w:lvlText w:val=""/>
      <w:lvlJc w:val="left"/>
      <w:pPr>
        <w:ind w:left="2880" w:hanging="360"/>
      </w:pPr>
      <w:rPr>
        <w:rFonts w:ascii="Symbol" w:hAnsi="Symbol" w:hint="default"/>
      </w:rPr>
    </w:lvl>
    <w:lvl w:ilvl="4" w:tplc="3688682C">
      <w:start w:val="1"/>
      <w:numFmt w:val="bullet"/>
      <w:lvlText w:val="o"/>
      <w:lvlJc w:val="left"/>
      <w:pPr>
        <w:ind w:left="3600" w:hanging="360"/>
      </w:pPr>
      <w:rPr>
        <w:rFonts w:ascii="Courier New" w:hAnsi="Courier New" w:hint="default"/>
      </w:rPr>
    </w:lvl>
    <w:lvl w:ilvl="5" w:tplc="FBEE5BAC">
      <w:start w:val="1"/>
      <w:numFmt w:val="bullet"/>
      <w:lvlText w:val=""/>
      <w:lvlJc w:val="left"/>
      <w:pPr>
        <w:ind w:left="4320" w:hanging="360"/>
      </w:pPr>
      <w:rPr>
        <w:rFonts w:ascii="Wingdings" w:hAnsi="Wingdings" w:hint="default"/>
      </w:rPr>
    </w:lvl>
    <w:lvl w:ilvl="6" w:tplc="67B2B8C0">
      <w:start w:val="1"/>
      <w:numFmt w:val="bullet"/>
      <w:lvlText w:val=""/>
      <w:lvlJc w:val="left"/>
      <w:pPr>
        <w:ind w:left="5040" w:hanging="360"/>
      </w:pPr>
      <w:rPr>
        <w:rFonts w:ascii="Symbol" w:hAnsi="Symbol" w:hint="default"/>
      </w:rPr>
    </w:lvl>
    <w:lvl w:ilvl="7" w:tplc="57E8BAC4">
      <w:start w:val="1"/>
      <w:numFmt w:val="bullet"/>
      <w:lvlText w:val="o"/>
      <w:lvlJc w:val="left"/>
      <w:pPr>
        <w:ind w:left="5760" w:hanging="360"/>
      </w:pPr>
      <w:rPr>
        <w:rFonts w:ascii="Courier New" w:hAnsi="Courier New" w:hint="default"/>
      </w:rPr>
    </w:lvl>
    <w:lvl w:ilvl="8" w:tplc="75C8162A">
      <w:start w:val="1"/>
      <w:numFmt w:val="bullet"/>
      <w:lvlText w:val=""/>
      <w:lvlJc w:val="left"/>
      <w:pPr>
        <w:ind w:left="6480" w:hanging="360"/>
      </w:pPr>
      <w:rPr>
        <w:rFonts w:ascii="Wingdings" w:hAnsi="Wingdings" w:hint="default"/>
      </w:rPr>
    </w:lvl>
  </w:abstractNum>
  <w:abstractNum w:abstractNumId="54"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CD24CB2"/>
    <w:multiLevelType w:val="hybridMultilevel"/>
    <w:tmpl w:val="2D5C7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6"/>
  </w:num>
  <w:num w:numId="2" w16cid:durableId="170411264">
    <w:abstractNumId w:val="45"/>
  </w:num>
  <w:num w:numId="3" w16cid:durableId="985085104">
    <w:abstractNumId w:val="13"/>
  </w:num>
  <w:num w:numId="4" w16cid:durableId="1872112631">
    <w:abstractNumId w:val="17"/>
  </w:num>
  <w:num w:numId="5" w16cid:durableId="336812815">
    <w:abstractNumId w:val="31"/>
  </w:num>
  <w:num w:numId="6" w16cid:durableId="155153463">
    <w:abstractNumId w:val="0"/>
  </w:num>
  <w:num w:numId="7" w16cid:durableId="1428236886">
    <w:abstractNumId w:val="34"/>
  </w:num>
  <w:num w:numId="8" w16cid:durableId="103154041">
    <w:abstractNumId w:val="36"/>
  </w:num>
  <w:num w:numId="9" w16cid:durableId="1308436166">
    <w:abstractNumId w:val="33"/>
  </w:num>
  <w:num w:numId="10" w16cid:durableId="1335643199">
    <w:abstractNumId w:val="43"/>
  </w:num>
  <w:num w:numId="11" w16cid:durableId="1160577431">
    <w:abstractNumId w:val="35"/>
  </w:num>
  <w:num w:numId="12" w16cid:durableId="1673139647">
    <w:abstractNumId w:val="24"/>
  </w:num>
  <w:num w:numId="13" w16cid:durableId="1742215375">
    <w:abstractNumId w:val="58"/>
  </w:num>
  <w:num w:numId="14" w16cid:durableId="664823544">
    <w:abstractNumId w:val="51"/>
  </w:num>
  <w:num w:numId="15" w16cid:durableId="979774751">
    <w:abstractNumId w:val="19"/>
  </w:num>
  <w:num w:numId="16" w16cid:durableId="729228463">
    <w:abstractNumId w:val="5"/>
  </w:num>
  <w:num w:numId="17" w16cid:durableId="16154089">
    <w:abstractNumId w:val="18"/>
  </w:num>
  <w:num w:numId="18" w16cid:durableId="928388331">
    <w:abstractNumId w:val="10"/>
  </w:num>
  <w:num w:numId="19" w16cid:durableId="1056007913">
    <w:abstractNumId w:val="20"/>
  </w:num>
  <w:num w:numId="20" w16cid:durableId="1086463743">
    <w:abstractNumId w:val="46"/>
  </w:num>
  <w:num w:numId="21" w16cid:durableId="1693727737">
    <w:abstractNumId w:val="15"/>
  </w:num>
  <w:num w:numId="22" w16cid:durableId="2120441950">
    <w:abstractNumId w:val="2"/>
  </w:num>
  <w:num w:numId="23" w16cid:durableId="186411454">
    <w:abstractNumId w:val="52"/>
  </w:num>
  <w:num w:numId="24" w16cid:durableId="1597443868">
    <w:abstractNumId w:val="9"/>
  </w:num>
  <w:num w:numId="25" w16cid:durableId="1299611009">
    <w:abstractNumId w:val="53"/>
  </w:num>
  <w:num w:numId="26" w16cid:durableId="199435988">
    <w:abstractNumId w:val="14"/>
  </w:num>
  <w:num w:numId="27" w16cid:durableId="1561943984">
    <w:abstractNumId w:val="22"/>
  </w:num>
  <w:num w:numId="28" w16cid:durableId="950673496">
    <w:abstractNumId w:val="39"/>
  </w:num>
  <w:num w:numId="29" w16cid:durableId="1694767498">
    <w:abstractNumId w:val="32"/>
  </w:num>
  <w:num w:numId="30" w16cid:durableId="243035284">
    <w:abstractNumId w:val="8"/>
  </w:num>
  <w:num w:numId="31" w16cid:durableId="1025057241">
    <w:abstractNumId w:val="50"/>
  </w:num>
  <w:num w:numId="32" w16cid:durableId="524901662">
    <w:abstractNumId w:val="11"/>
  </w:num>
  <w:num w:numId="33" w16cid:durableId="897940406">
    <w:abstractNumId w:val="57"/>
  </w:num>
  <w:num w:numId="34" w16cid:durableId="1263993926">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26B"/>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286"/>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52E"/>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A20"/>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712"/>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BB9"/>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17"/>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341"/>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7C1"/>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1D01"/>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B07"/>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79"/>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FAA"/>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36"/>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984"/>
    <w:rsid w:val="00377A63"/>
    <w:rsid w:val="00377D88"/>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A0E"/>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090"/>
    <w:rsid w:val="00416180"/>
    <w:rsid w:val="00416661"/>
    <w:rsid w:val="00416B32"/>
    <w:rsid w:val="00416FC0"/>
    <w:rsid w:val="00417039"/>
    <w:rsid w:val="00417333"/>
    <w:rsid w:val="004178B0"/>
    <w:rsid w:val="00417BBD"/>
    <w:rsid w:val="00417EBE"/>
    <w:rsid w:val="0042033C"/>
    <w:rsid w:val="00420898"/>
    <w:rsid w:val="004217E7"/>
    <w:rsid w:val="004222DD"/>
    <w:rsid w:val="0042392C"/>
    <w:rsid w:val="00423BC4"/>
    <w:rsid w:val="00423F1F"/>
    <w:rsid w:val="0042404A"/>
    <w:rsid w:val="00424085"/>
    <w:rsid w:val="004244A5"/>
    <w:rsid w:val="004247A7"/>
    <w:rsid w:val="00424EEF"/>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BB9"/>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F0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F05"/>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7F4"/>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EBB"/>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67"/>
    <w:rsid w:val="005A2FCF"/>
    <w:rsid w:val="005A33C8"/>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F8A"/>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9C3"/>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77E51"/>
    <w:rsid w:val="006816E7"/>
    <w:rsid w:val="006828B9"/>
    <w:rsid w:val="00682AC9"/>
    <w:rsid w:val="00682B18"/>
    <w:rsid w:val="006831B1"/>
    <w:rsid w:val="00683266"/>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633"/>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8CE"/>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372"/>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FCA"/>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8A6"/>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B81"/>
    <w:rsid w:val="00795DB4"/>
    <w:rsid w:val="0079673D"/>
    <w:rsid w:val="007967C5"/>
    <w:rsid w:val="00797016"/>
    <w:rsid w:val="00797573"/>
    <w:rsid w:val="00797622"/>
    <w:rsid w:val="00797CC4"/>
    <w:rsid w:val="00797CDB"/>
    <w:rsid w:val="007A1C6A"/>
    <w:rsid w:val="007A2523"/>
    <w:rsid w:val="007A2922"/>
    <w:rsid w:val="007A2AE0"/>
    <w:rsid w:val="007A42F5"/>
    <w:rsid w:val="007A5309"/>
    <w:rsid w:val="007A5338"/>
    <w:rsid w:val="007A559C"/>
    <w:rsid w:val="007A55C4"/>
    <w:rsid w:val="007A56AC"/>
    <w:rsid w:val="007A6721"/>
    <w:rsid w:val="007A69E1"/>
    <w:rsid w:val="007A6F5D"/>
    <w:rsid w:val="007A716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0B3B"/>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950"/>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57E37"/>
    <w:rsid w:val="0086023E"/>
    <w:rsid w:val="00860DDF"/>
    <w:rsid w:val="0086172F"/>
    <w:rsid w:val="00861EA4"/>
    <w:rsid w:val="00862057"/>
    <w:rsid w:val="008624EC"/>
    <w:rsid w:val="008625C9"/>
    <w:rsid w:val="00862F0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384D"/>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3BE"/>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326"/>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08"/>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04"/>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341"/>
    <w:rsid w:val="009C5D3E"/>
    <w:rsid w:val="009C6B5A"/>
    <w:rsid w:val="009C76BC"/>
    <w:rsid w:val="009C7877"/>
    <w:rsid w:val="009C795A"/>
    <w:rsid w:val="009C79FA"/>
    <w:rsid w:val="009C7BFA"/>
    <w:rsid w:val="009C7E16"/>
    <w:rsid w:val="009D01DD"/>
    <w:rsid w:val="009D11B3"/>
    <w:rsid w:val="009D11DB"/>
    <w:rsid w:val="009D16FC"/>
    <w:rsid w:val="009D1828"/>
    <w:rsid w:val="009D1839"/>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93F"/>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4FF2"/>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092"/>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48FA"/>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284"/>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6AA"/>
    <w:rsid w:val="00B307C0"/>
    <w:rsid w:val="00B30C90"/>
    <w:rsid w:val="00B31095"/>
    <w:rsid w:val="00B316A1"/>
    <w:rsid w:val="00B3211B"/>
    <w:rsid w:val="00B34B4D"/>
    <w:rsid w:val="00B34D81"/>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4C5"/>
    <w:rsid w:val="00B61507"/>
    <w:rsid w:val="00B617FF"/>
    <w:rsid w:val="00B620F0"/>
    <w:rsid w:val="00B62287"/>
    <w:rsid w:val="00B62A99"/>
    <w:rsid w:val="00B633EF"/>
    <w:rsid w:val="00B6379A"/>
    <w:rsid w:val="00B63EF2"/>
    <w:rsid w:val="00B64019"/>
    <w:rsid w:val="00B649CC"/>
    <w:rsid w:val="00B64AC2"/>
    <w:rsid w:val="00B64F42"/>
    <w:rsid w:val="00B65315"/>
    <w:rsid w:val="00B65AAD"/>
    <w:rsid w:val="00B65B86"/>
    <w:rsid w:val="00B66B79"/>
    <w:rsid w:val="00B66D5C"/>
    <w:rsid w:val="00B673B3"/>
    <w:rsid w:val="00B67462"/>
    <w:rsid w:val="00B67544"/>
    <w:rsid w:val="00B6778A"/>
    <w:rsid w:val="00B67D70"/>
    <w:rsid w:val="00B70A1C"/>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FEE"/>
    <w:rsid w:val="00BD054B"/>
    <w:rsid w:val="00BD165F"/>
    <w:rsid w:val="00BD17E8"/>
    <w:rsid w:val="00BD1E9F"/>
    <w:rsid w:val="00BD3600"/>
    <w:rsid w:val="00BD388F"/>
    <w:rsid w:val="00BD47A8"/>
    <w:rsid w:val="00BD4E31"/>
    <w:rsid w:val="00BD6B2F"/>
    <w:rsid w:val="00BD76DA"/>
    <w:rsid w:val="00BD79BE"/>
    <w:rsid w:val="00BD7D0F"/>
    <w:rsid w:val="00BE00B2"/>
    <w:rsid w:val="00BE04FF"/>
    <w:rsid w:val="00BE056B"/>
    <w:rsid w:val="00BE0D93"/>
    <w:rsid w:val="00BE174A"/>
    <w:rsid w:val="00BE268B"/>
    <w:rsid w:val="00BE2975"/>
    <w:rsid w:val="00BE3035"/>
    <w:rsid w:val="00BE3E9B"/>
    <w:rsid w:val="00BE489A"/>
    <w:rsid w:val="00BE584B"/>
    <w:rsid w:val="00BE5933"/>
    <w:rsid w:val="00BE5D4E"/>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6AC"/>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85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0FB"/>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68E0"/>
    <w:rsid w:val="00C772C7"/>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3B"/>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12E"/>
    <w:rsid w:val="00CC6734"/>
    <w:rsid w:val="00CC68EE"/>
    <w:rsid w:val="00CC6A6C"/>
    <w:rsid w:val="00CC70A2"/>
    <w:rsid w:val="00CC75B9"/>
    <w:rsid w:val="00CC7B51"/>
    <w:rsid w:val="00CC7CC6"/>
    <w:rsid w:val="00CC7D01"/>
    <w:rsid w:val="00CD046D"/>
    <w:rsid w:val="00CD0784"/>
    <w:rsid w:val="00CD083E"/>
    <w:rsid w:val="00CD0C5B"/>
    <w:rsid w:val="00CD157B"/>
    <w:rsid w:val="00CD1992"/>
    <w:rsid w:val="00CD1A2F"/>
    <w:rsid w:val="00CD1BB6"/>
    <w:rsid w:val="00CD2834"/>
    <w:rsid w:val="00CD2BF8"/>
    <w:rsid w:val="00CD3149"/>
    <w:rsid w:val="00CD3943"/>
    <w:rsid w:val="00CD4A96"/>
    <w:rsid w:val="00CD51BB"/>
    <w:rsid w:val="00CD6138"/>
    <w:rsid w:val="00CD6538"/>
    <w:rsid w:val="00CD73C1"/>
    <w:rsid w:val="00CD7E51"/>
    <w:rsid w:val="00CD7E93"/>
    <w:rsid w:val="00CD7ED1"/>
    <w:rsid w:val="00CE0671"/>
    <w:rsid w:val="00CE0AEB"/>
    <w:rsid w:val="00CE0C94"/>
    <w:rsid w:val="00CE0D01"/>
    <w:rsid w:val="00CE0F3D"/>
    <w:rsid w:val="00CE156E"/>
    <w:rsid w:val="00CE1A8F"/>
    <w:rsid w:val="00CE1ED6"/>
    <w:rsid w:val="00CE23A4"/>
    <w:rsid w:val="00CE2BB8"/>
    <w:rsid w:val="00CE33DF"/>
    <w:rsid w:val="00CE3861"/>
    <w:rsid w:val="00CE3DFD"/>
    <w:rsid w:val="00CE3EFE"/>
    <w:rsid w:val="00CE40E2"/>
    <w:rsid w:val="00CE4474"/>
    <w:rsid w:val="00CE4A19"/>
    <w:rsid w:val="00CE4BF4"/>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926"/>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6FCF"/>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37D16"/>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02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8B0"/>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81C"/>
    <w:rsid w:val="00DD6E56"/>
    <w:rsid w:val="00DD7311"/>
    <w:rsid w:val="00DD74BB"/>
    <w:rsid w:val="00DD791E"/>
    <w:rsid w:val="00DD7D99"/>
    <w:rsid w:val="00DD7FB2"/>
    <w:rsid w:val="00DE04B5"/>
    <w:rsid w:val="00DE0931"/>
    <w:rsid w:val="00DE0BD4"/>
    <w:rsid w:val="00DE0F3F"/>
    <w:rsid w:val="00DE123D"/>
    <w:rsid w:val="00DE2576"/>
    <w:rsid w:val="00DE28F4"/>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938"/>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0A5"/>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0F7"/>
    <w:rsid w:val="00ED050D"/>
    <w:rsid w:val="00ED087A"/>
    <w:rsid w:val="00ED0DA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016"/>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3BCA"/>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EDD"/>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62"/>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68E9B5D"/>
    <w:rsid w:val="08579954"/>
    <w:rsid w:val="0B87294F"/>
    <w:rsid w:val="0D85F0F8"/>
    <w:rsid w:val="1114CB0E"/>
    <w:rsid w:val="14014B6F"/>
    <w:rsid w:val="1799D52C"/>
    <w:rsid w:val="18627587"/>
    <w:rsid w:val="1AD87C4A"/>
    <w:rsid w:val="1AE6A3AF"/>
    <w:rsid w:val="1AF2952D"/>
    <w:rsid w:val="1DC989F4"/>
    <w:rsid w:val="215C9CB3"/>
    <w:rsid w:val="242490A9"/>
    <w:rsid w:val="25199218"/>
    <w:rsid w:val="283DA8B2"/>
    <w:rsid w:val="2B279ACF"/>
    <w:rsid w:val="2B61D8BD"/>
    <w:rsid w:val="2B64277D"/>
    <w:rsid w:val="2C4A2038"/>
    <w:rsid w:val="2CC36B30"/>
    <w:rsid w:val="30FEDB77"/>
    <w:rsid w:val="33E65B18"/>
    <w:rsid w:val="3442DF86"/>
    <w:rsid w:val="34BD20E9"/>
    <w:rsid w:val="39E984FA"/>
    <w:rsid w:val="3C3C0C49"/>
    <w:rsid w:val="3EE09B3C"/>
    <w:rsid w:val="3F690A62"/>
    <w:rsid w:val="40985B13"/>
    <w:rsid w:val="4181AB88"/>
    <w:rsid w:val="43632C87"/>
    <w:rsid w:val="46544FB4"/>
    <w:rsid w:val="471D364A"/>
    <w:rsid w:val="490C9637"/>
    <w:rsid w:val="4E6241C9"/>
    <w:rsid w:val="4EAE35C5"/>
    <w:rsid w:val="4F3399CD"/>
    <w:rsid w:val="51C17416"/>
    <w:rsid w:val="51C5F64C"/>
    <w:rsid w:val="52533131"/>
    <w:rsid w:val="52A7772A"/>
    <w:rsid w:val="5379CB9D"/>
    <w:rsid w:val="554EA3C5"/>
    <w:rsid w:val="56594D2E"/>
    <w:rsid w:val="5679496B"/>
    <w:rsid w:val="5734CDB5"/>
    <w:rsid w:val="595FA65B"/>
    <w:rsid w:val="59FBD6B5"/>
    <w:rsid w:val="5ABB56F4"/>
    <w:rsid w:val="5DE85DF1"/>
    <w:rsid w:val="62E3882A"/>
    <w:rsid w:val="6412D199"/>
    <w:rsid w:val="64757D34"/>
    <w:rsid w:val="664D1965"/>
    <w:rsid w:val="6774FB5D"/>
    <w:rsid w:val="6EC2CE00"/>
    <w:rsid w:val="7114F33C"/>
    <w:rsid w:val="72491EB2"/>
    <w:rsid w:val="72958077"/>
    <w:rsid w:val="7384293B"/>
    <w:rsid w:val="7CB06021"/>
    <w:rsid w:val="7E1A8B28"/>
    <w:rsid w:val="7EE13EF4"/>
    <w:rsid w:val="7F45FAED"/>
    <w:rsid w:val="7FF076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bodycopy">
    <w:name w:val="DTPLI body copy"/>
    <w:basedOn w:val="Normal"/>
    <w:qFormat/>
    <w:rsid w:val="00CE0F3D"/>
    <w:pPr>
      <w:spacing w:before="0" w:line="240" w:lineRule="auto"/>
      <w:ind w:right="-2"/>
    </w:pPr>
    <w:rPr>
      <w:rFonts w:ascii="Tahoma" w:hAnsi="Tahoma" w:cs="Arial"/>
      <w:sz w:val="18"/>
    </w:rPr>
  </w:style>
  <w:style w:type="character" w:customStyle="1" w:styleId="normaltextrun">
    <w:name w:val="normaltextrun"/>
    <w:basedOn w:val="DefaultParagraphFont"/>
    <w:rsid w:val="00CE0F3D"/>
  </w:style>
  <w:style w:type="character" w:customStyle="1" w:styleId="eop">
    <w:name w:val="eop"/>
    <w:basedOn w:val="DefaultParagraphFont"/>
    <w:rsid w:val="00CE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6848570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214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DOCID1095-1096826873-149</_dlc_DocId>
    <_dlc_DocIdUrl xmlns="a5f32de4-e402-4188-b034-e71ca7d22e54">
      <Url>https://delwpvicgovau.sharepoint.com/sites/ecm_1095/_layouts/15/DocIdRedir.aspx?ID=DOCID1095-1096826873-149</Url>
      <Description>DOCID1095-1096826873-149</Description>
    </_dlc_DocIdUrl>
    <DLCPolicyLabelValue xmlns="1e9e3136-3dd0-4fb9-bea8-be70a8201a1a">Version 0.6</DLCPolicyLabelValue>
    <lcf76f155ced4ddcb4097134ff3c332f xmlns="4910d6e2-3063-4ad7-a8e0-adb2ba17f217">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E2ED20F94D962940936E5D2BA036F044" ma:contentTypeVersion="214"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f98ba6a1e51062637a95068c8a727128">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4910d6e2-3063-4ad7-a8e0-adb2ba17f217" targetNamespace="http://schemas.microsoft.com/office/2006/metadata/properties" ma:root="true" ma:fieldsID="c72d6ee85d53e4612e5a7bf5c81436e0"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4910d6e2-3063-4ad7-a8e0-adb2ba17f217"/>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0d6e2-3063-4ad7-a8e0-adb2ba17f21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5639A-F05C-4D20-B494-21F9D1435159}">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893CC8B5-9F0D-452F-B0AE-88D072B0AA57}">
  <ds:schemaRefs>
    <ds:schemaRef ds:uri="http://schemas.microsoft.com/sharepoint/event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1e9e3136-3dd0-4fb9-bea8-be70a8201a1a"/>
    <ds:schemaRef ds:uri="http://schemas.microsoft.com/sharepoint/v3/fields"/>
    <ds:schemaRef ds:uri="a5f32de4-e402-4188-b034-e71ca7d22e54"/>
    <ds:schemaRef ds:uri="4910d6e2-3063-4ad7-a8e0-adb2ba17f217"/>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6E234133-3FE5-4F7D-B8BA-F8C18D13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4910d6e2-3063-4ad7-a8e0-adb2ba17f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F67E53C-E2E9-481E-85BE-01073CFBC82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3</cp:revision>
  <cp:lastPrinted>2022-06-17T02:14:00Z</cp:lastPrinted>
  <dcterms:created xsi:type="dcterms:W3CDTF">2025-09-03T04:33:00Z</dcterms:created>
  <dcterms:modified xsi:type="dcterms:W3CDTF">2025-09-03T04:33:00Z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0x0101009298E819CE1EBB4F8D2096B3E0F0C2911F00E2ED20F94D962940936E5D2BA036F044</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AdaRegion">
    <vt:lpwstr/>
  </property>
  <property fmtid="{D5CDD505-2E9C-101B-9397-08002B2CF9AE}" pid="10"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1" name="AdaOwningGroup">
    <vt:lpwstr>18;#People and Culture|4fe8dd26-179b-41a1-8a74-1f09d81ad67a</vt:lpwstr>
  </property>
  <property fmtid="{D5CDD505-2E9C-101B-9397-08002B2CF9AE}" pid="12" name="_dlc_DocIdItemGuid">
    <vt:lpwstr>df1ca056-b3af-498a-a8ef-79a28734b7d9</vt:lpwstr>
  </property>
  <property fmtid="{D5CDD505-2E9C-101B-9397-08002B2CF9AE}" pid="13" name="Dissemination Limiting Marker">
    <vt:lpwstr>1;#FOUO|955eb6fc-b35a-4808-8aa5-31e514fa3f26</vt:lpwstr>
  </property>
  <property fmtid="{D5CDD505-2E9C-101B-9397-08002B2CF9AE}" pid="14" name="Security Classification">
    <vt:lpwstr>2;#Unclassified|7fa379f4-4aba-4692-ab80-7d39d3a23cf4</vt:lpwstr>
  </property>
  <property fmtid="{D5CDD505-2E9C-101B-9397-08002B2CF9AE}" pid="15" name="Records Class Team Admin">
    <vt:lpwstr>13;#HR|2a009282-884e-4acc-8df1-5ab901443665</vt:lpwstr>
  </property>
  <property fmtid="{D5CDD505-2E9C-101B-9397-08002B2CF9AE}" pid="16" name="Department Document Type">
    <vt:lpwstr/>
  </property>
  <property fmtid="{D5CDD505-2E9C-101B-9397-08002B2CF9AE}" pid="17" name="Security_x0020_Classification">
    <vt:lpwstr>2;#Unclassified|7fa379f4-4aba-4692-ab80-7d39d3a23cf4</vt:lpwstr>
  </property>
  <property fmtid="{D5CDD505-2E9C-101B-9397-08002B2CF9AE}" pid="18" name="Department_x0020_Document_x0020_Type">
    <vt:lpwstr/>
  </property>
  <property fmtid="{D5CDD505-2E9C-101B-9397-08002B2CF9AE}" pid="19" name="Records_x0020_Class_x0020_Team_x0020_Admin">
    <vt:lpwstr>13;#HR|2a009282-884e-4acc-8df1-5ab901443665</vt:lpwstr>
  </property>
  <property fmtid="{D5CDD505-2E9C-101B-9397-08002B2CF9AE}" pid="20" name="Dissemination_x0020_Limiting_x0020_Marker">
    <vt:lpwstr>1;#FOUO|955eb6fc-b35a-4808-8aa5-31e514fa3f26</vt:lpwstr>
  </property>
  <property fmtid="{D5CDD505-2E9C-101B-9397-08002B2CF9AE}" pid="21" name="ClassificationContentMarkingFooterShapeIds">
    <vt:lpwstr>31542cf1,167242ea,2fda4ac8,e950b85,130fce64,2d9d203f</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MSIP_Label_4257e2ab-f512-40e2-9c9a-c64247360765_Enabled">
    <vt:lpwstr>true</vt:lpwstr>
  </property>
  <property fmtid="{D5CDD505-2E9C-101B-9397-08002B2CF9AE}" pid="25" name="MSIP_Label_4257e2ab-f512-40e2-9c9a-c64247360765_SetDate">
    <vt:lpwstr>2025-06-18T01:18:12Z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e1b4a0f7-ce74-4867-b4d3-f9f87d6f9023</vt:lpwstr>
  </property>
  <property fmtid="{D5CDD505-2E9C-101B-9397-08002B2CF9AE}" pid="30" name="MSIP_Label_4257e2ab-f512-40e2-9c9a-c64247360765_ContentBits">
    <vt:lpwstr>2</vt:lpwstr>
  </property>
  <property fmtid="{D5CDD505-2E9C-101B-9397-08002B2CF9AE}" pid="31" name="MSIP_Label_4257e2ab-f512-40e2-9c9a-c64247360765_Tag">
    <vt:lpwstr>10, 0, 1, 1</vt:lpwstr>
  </property>
</Properties>
</file>