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FB832D0">
              <v:group id="Group 1" style="position:absolute;margin-left:0;margin-top:0;width:595.85pt;height:175.45pt;z-index:-251658240;mso-position-horizontal:left;mso-position-horizontal-relative:page;mso-position-vertical-relative:page;mso-width-relative:margin;mso-height-relative:margin" alt="&quot;&quot;" coordsize="75659,22297" o:spid="_x0000_s1026" w14:anchorId="63E193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style="position:absolute;width:68364;height:22284;visibility:visible;mso-wrap-style:square;v-text-anchor:top" alt="&quot;&quot;" coordsize="6717665,2227580" o:spid="_x0000_s1027" fillcolor="#201547 [3215]" stroked="f" path="m6717068,l,,127,2227567r5666892,-241l67170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v:path arrowok="t"/>
                </v:shape>
                <v:shape id="RibbonElement1" style="position:absolute;left:58883;width:16776;height:17820;visibility:visible;mso-wrap-style:square;v-text-anchor:top" alt="&quot;&quot;" coordsize="1678304,1781810" o:spid="_x0000_s1028" fillcolor="#004c97 [3204]" stroked="f" path="m1677733,l841171,,,1781251r837107,-242l16777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v:path arrowok="t"/>
                </v:shape>
                <v:shape id="RibbonElement2" style="position:absolute;left:52552;top:13364;width:12564;height:8928;visibility:visible;mso-wrap-style:square;v-text-anchor:top" alt="&quot;&quot;" coordsize="1255395,893444" o:spid="_x0000_s1029" fillcolor="#00b1a8" stroked="f" path="m1255382,l418833,,,893102r837107,-229l1255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v:path arrowok="t"/>
                </v:shape>
                <v:shape id="RibbonElement3" style="position:absolute;left:48332;top:17785;width:10476;height:4500;visibility:visible;mso-wrap-style:square;v-text-anchor:top" alt="&quot;&quot;" coordsize="1048385,449580" o:spid="_x0000_s1030" fillcolor="#88dbdf [3205]" stroked="f" path="m1048296,l211747,,,449198r837120,-241l1048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v:path arrowok="t"/>
                </v:shape>
                <v:shape id="RibbonElement4Grp" style="position:absolute;left:56672;top:13364;width:10548;height:8928;visibility:visible;mso-wrap-style:square;v-text-anchor:top" alt="&quot;&quot;" coordsize="1054100,893444" o:spid="_x0000_s1031" fillcolor="#201547 [3215]" stroked="f" path="m423494,892873l211747,443674,,892873r423494,xem1053515,449199l841768,,630021,449199r4234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Cover_Triangle_Corporate" style="position:absolute;left:69333;top:8943;width:6299;height:13354;visibility:visible;mso-wrap-style:square" alt="&quot;&quot;"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o:title="" r:id="rId18"/>
                </v:shape>
                <w10:wrap anchorx="page" anchory="page"/>
                <w10:anchorlock/>
              </v:group>
            </w:pict>
          </mc:Fallback>
        </mc:AlternateContent>
      </w:r>
    </w:p>
    <w:p w14:paraId="493638C4" w14:textId="77777777" w:rsidR="00665916" w:rsidRDefault="00665916" w:rsidP="004C1F02">
      <w:pPr>
        <w:sectPr w:rsidR="00665916" w:rsidSect="00A80EA9">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096D02F7">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2A8A3574" w:rsidR="00495B3B" w:rsidRPr="00495B3B" w:rsidRDefault="001B1D68" w:rsidP="00495B3B">
            <w:pPr>
              <w:spacing w:before="0" w:after="0"/>
              <w:ind w:left="57" w:right="-450"/>
              <w:rPr>
                <w:rFonts w:ascii="Arial" w:hAnsi="Arial" w:cs="Arial"/>
                <w:color w:val="363534"/>
                <w:szCs w:val="22"/>
              </w:rPr>
            </w:pPr>
            <w:r>
              <w:rPr>
                <w:rFonts w:ascii="Arial" w:hAnsi="Arial" w:cs="Arial"/>
                <w:color w:val="363534"/>
                <w:szCs w:val="22"/>
              </w:rPr>
              <w:t>Program Manager Media and Communications</w:t>
            </w:r>
          </w:p>
        </w:tc>
      </w:tr>
      <w:tr w:rsidR="00495B3B" w:rsidRPr="00495B3B" w14:paraId="5F8F815C" w14:textId="77777777" w:rsidTr="096D02F7">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750E8FEF" w:rsidR="00495B3B" w:rsidRPr="00495B3B" w:rsidRDefault="001B1D68" w:rsidP="00495B3B">
            <w:pPr>
              <w:spacing w:before="0" w:after="0"/>
              <w:ind w:left="57" w:right="-450"/>
              <w:rPr>
                <w:rFonts w:ascii="Arial" w:hAnsi="Arial" w:cs="Arial"/>
                <w:color w:val="363534"/>
                <w:szCs w:val="22"/>
              </w:rPr>
            </w:pPr>
            <w:r>
              <w:rPr>
                <w:rFonts w:ascii="Arial" w:hAnsi="Arial" w:cs="Arial"/>
                <w:color w:val="363534"/>
                <w:szCs w:val="22"/>
              </w:rPr>
              <w:t>50935130</w:t>
            </w:r>
          </w:p>
        </w:tc>
      </w:tr>
      <w:tr w:rsidR="00495B3B" w:rsidRPr="00495B3B" w14:paraId="6052E497" w14:textId="77777777" w:rsidTr="096D02F7">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D1AB95B" w:rsidR="00495B3B" w:rsidRPr="00495B3B" w:rsidRDefault="009B06F4" w:rsidP="20CC96B4">
            <w:pPr>
              <w:spacing w:before="0" w:after="0"/>
              <w:ind w:left="57" w:right="-450"/>
              <w:rPr>
                <w:rFonts w:ascii="Arial" w:hAnsi="Arial" w:cs="Arial"/>
                <w:color w:val="363534"/>
              </w:rPr>
            </w:pPr>
            <w:r w:rsidRPr="20CC96B4">
              <w:rPr>
                <w:rFonts w:ascii="Arial" w:hAnsi="Arial" w:cs="Arial"/>
                <w:color w:val="363534"/>
              </w:rPr>
              <w:t xml:space="preserve">VPS </w:t>
            </w:r>
            <w:r w:rsidR="4AE07287" w:rsidRPr="20CC96B4">
              <w:rPr>
                <w:rFonts w:ascii="Arial" w:hAnsi="Arial" w:cs="Arial"/>
                <w:color w:val="363534"/>
              </w:rPr>
              <w:t xml:space="preserve">Grade </w:t>
            </w:r>
            <w:r w:rsidR="009F6952">
              <w:rPr>
                <w:rFonts w:ascii="Arial" w:hAnsi="Arial" w:cs="Arial"/>
                <w:color w:val="363534"/>
              </w:rPr>
              <w:t>5</w:t>
            </w:r>
          </w:p>
        </w:tc>
      </w:tr>
      <w:tr w:rsidR="00495B3B" w:rsidRPr="00495B3B" w14:paraId="513E600D" w14:textId="77777777" w:rsidTr="096D02F7">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7E423789" w:rsidR="00495B3B" w:rsidRPr="00495B3B" w:rsidRDefault="5E042838" w:rsidP="7DCD02DB">
            <w:pPr>
              <w:spacing w:before="0" w:after="0"/>
              <w:ind w:left="57" w:right="-450"/>
              <w:rPr>
                <w:rFonts w:ascii="Arial" w:eastAsia="Arial" w:hAnsi="Arial" w:cs="Arial"/>
              </w:rPr>
            </w:pPr>
            <w:r w:rsidRPr="096D02F7">
              <w:rPr>
                <w:rFonts w:ascii="Arial" w:eastAsia="Arial" w:hAnsi="Arial" w:cs="Arial"/>
                <w:color w:val="363534"/>
              </w:rPr>
              <w:t>$1</w:t>
            </w:r>
            <w:r w:rsidR="008106F9">
              <w:rPr>
                <w:rFonts w:ascii="Arial" w:eastAsia="Arial" w:hAnsi="Arial" w:cs="Arial"/>
                <w:color w:val="363534"/>
              </w:rPr>
              <w:t xml:space="preserve">13,022 </w:t>
            </w:r>
            <w:r w:rsidRPr="096D02F7">
              <w:rPr>
                <w:rFonts w:ascii="Arial" w:eastAsia="Arial" w:hAnsi="Arial" w:cs="Arial"/>
                <w:color w:val="363534"/>
              </w:rPr>
              <w:t>to $13</w:t>
            </w:r>
            <w:r w:rsidR="008106F9">
              <w:rPr>
                <w:rFonts w:ascii="Arial" w:eastAsia="Arial" w:hAnsi="Arial" w:cs="Arial"/>
                <w:color w:val="363534"/>
              </w:rPr>
              <w:t>6,747</w:t>
            </w:r>
            <w:r w:rsidRPr="096D02F7">
              <w:rPr>
                <w:rFonts w:ascii="Arial" w:eastAsia="Arial" w:hAnsi="Arial" w:cs="Arial"/>
                <w:color w:val="363534"/>
              </w:rPr>
              <w:t xml:space="preserve"> </w:t>
            </w:r>
            <w:r w:rsidR="45848CEA" w:rsidRPr="096D02F7">
              <w:rPr>
                <w:rFonts w:ascii="Arial" w:eastAsia="Arial" w:hAnsi="Arial" w:cs="Arial"/>
                <w:color w:val="363534"/>
              </w:rPr>
              <w:t>plus superannuation</w:t>
            </w:r>
          </w:p>
        </w:tc>
      </w:tr>
      <w:tr w:rsidR="00495B3B" w:rsidRPr="00495B3B" w14:paraId="2A722203" w14:textId="77777777" w:rsidTr="096D02F7">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4EAE8903" w:rsidR="00495B3B" w:rsidRPr="00495B3B" w:rsidRDefault="00495B3B" w:rsidP="00495B3B">
            <w:pPr>
              <w:tabs>
                <w:tab w:val="left" w:pos="3529"/>
              </w:tabs>
              <w:spacing w:before="0" w:after="0"/>
              <w:ind w:left="57" w:right="-450"/>
              <w:rPr>
                <w:rFonts w:ascii="Arial" w:hAnsi="Arial" w:cs="Arial"/>
                <w:color w:val="363534"/>
                <w:szCs w:val="22"/>
              </w:rPr>
            </w:pPr>
            <w:r w:rsidRPr="00495B3B">
              <w:rPr>
                <w:rFonts w:ascii="Arial" w:hAnsi="Arial" w:cs="Arial"/>
                <w:color w:val="363534"/>
                <w:szCs w:val="22"/>
              </w:rPr>
              <w:t xml:space="preserve">Ongoing </w:t>
            </w:r>
          </w:p>
        </w:tc>
      </w:tr>
      <w:tr w:rsidR="00495B3B" w:rsidRPr="00495B3B" w14:paraId="73E4C712" w14:textId="77777777" w:rsidTr="096D02F7">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9022B"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Bushfire and Forest Services Group</w:t>
            </w:r>
          </w:p>
        </w:tc>
      </w:tr>
      <w:tr w:rsidR="00495B3B" w:rsidRPr="00495B3B" w14:paraId="1EBFF7E6" w14:textId="77777777" w:rsidTr="096D02F7">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4FEDCEBE" w:rsidR="00495B3B" w:rsidRPr="00495B3B" w:rsidRDefault="0063477D" w:rsidP="00495B3B">
            <w:pPr>
              <w:spacing w:before="0" w:after="0"/>
              <w:ind w:left="57" w:right="-450"/>
              <w:rPr>
                <w:rFonts w:ascii="Arial" w:hAnsi="Arial" w:cs="Arial"/>
                <w:color w:val="363534"/>
                <w:szCs w:val="22"/>
              </w:rPr>
            </w:pPr>
            <w:r>
              <w:rPr>
                <w:rFonts w:ascii="Arial" w:hAnsi="Arial" w:cs="Arial"/>
                <w:color w:val="363534"/>
                <w:szCs w:val="22"/>
              </w:rPr>
              <w:t xml:space="preserve">Office of the </w:t>
            </w:r>
            <w:r w:rsidR="007B220C">
              <w:rPr>
                <w:rFonts w:ascii="Arial" w:hAnsi="Arial" w:cs="Arial"/>
                <w:color w:val="363534"/>
                <w:szCs w:val="22"/>
              </w:rPr>
              <w:t xml:space="preserve">Chief </w:t>
            </w:r>
            <w:r>
              <w:rPr>
                <w:rFonts w:ascii="Arial" w:hAnsi="Arial" w:cs="Arial"/>
                <w:color w:val="363534"/>
                <w:szCs w:val="22"/>
              </w:rPr>
              <w:t>Conservation Regulator</w:t>
            </w:r>
          </w:p>
        </w:tc>
      </w:tr>
      <w:tr w:rsidR="00495B3B" w:rsidRPr="00495B3B" w14:paraId="37A0D7CE" w14:textId="77777777" w:rsidTr="096D02F7">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Flexible within Victoria </w:t>
            </w:r>
          </w:p>
          <w:p w14:paraId="3B7CA3B3" w14:textId="66F86C71" w:rsidR="00495B3B" w:rsidRPr="00495B3B" w:rsidRDefault="00495B3B" w:rsidP="00495B3B">
            <w:pPr>
              <w:spacing w:before="0" w:after="0"/>
              <w:ind w:left="57" w:right="-450"/>
              <w:rPr>
                <w:rFonts w:ascii="Arial" w:hAnsi="Arial" w:cs="Arial"/>
                <w:color w:val="363534"/>
                <w:szCs w:val="22"/>
              </w:rPr>
            </w:pPr>
            <w:r w:rsidRPr="00495B3B">
              <w:rPr>
                <w:rFonts w:ascii="Arial" w:hAnsi="Arial" w:cs="Arial"/>
                <w:color w:val="363534"/>
                <w:szCs w:val="22"/>
              </w:rPr>
              <w:t xml:space="preserve">Hybrid work arrangement available: </w:t>
            </w:r>
            <w:r w:rsidR="009B06F4">
              <w:rPr>
                <w:rFonts w:ascii="Arial" w:hAnsi="Arial" w:cs="Arial"/>
                <w:color w:val="363534"/>
                <w:szCs w:val="22"/>
              </w:rPr>
              <w:fldChar w:fldCharType="begin">
                <w:ffData>
                  <w:name w:val=""/>
                  <w:enabled/>
                  <w:calcOnExit w:val="0"/>
                  <w:checkBox>
                    <w:size w:val="26"/>
                    <w:default w:val="1"/>
                  </w:checkBox>
                </w:ffData>
              </w:fldChar>
            </w:r>
            <w:r w:rsidR="009B06F4">
              <w:rPr>
                <w:rFonts w:ascii="Arial" w:hAnsi="Arial" w:cs="Arial"/>
                <w:color w:val="363534"/>
                <w:szCs w:val="22"/>
              </w:rPr>
              <w:instrText xml:space="preserve"> FORMCHECKBOX </w:instrText>
            </w:r>
            <w:r w:rsidR="009B06F4">
              <w:rPr>
                <w:rFonts w:ascii="Arial" w:hAnsi="Arial" w:cs="Arial"/>
                <w:color w:val="363534"/>
                <w:szCs w:val="22"/>
              </w:rPr>
            </w:r>
            <w:r w:rsidR="009B06F4">
              <w:rPr>
                <w:rFonts w:ascii="Arial" w:hAnsi="Arial" w:cs="Arial"/>
                <w:color w:val="363534"/>
                <w:szCs w:val="22"/>
              </w:rPr>
              <w:fldChar w:fldCharType="separate"/>
            </w:r>
            <w:r w:rsidR="009B06F4">
              <w:rPr>
                <w:rFonts w:ascii="Arial" w:hAnsi="Arial" w:cs="Arial"/>
                <w:color w:val="363534"/>
                <w:szCs w:val="22"/>
              </w:rPr>
              <w:fldChar w:fldCharType="end"/>
            </w:r>
            <w:r w:rsidRPr="00495B3B">
              <w:rPr>
                <w:rFonts w:ascii="Arial" w:hAnsi="Arial" w:cs="Arial"/>
                <w:color w:val="363534"/>
                <w:szCs w:val="22"/>
              </w:rPr>
              <w:t>Yes</w:t>
            </w:r>
            <w:r w:rsidRPr="00495B3B">
              <w:rPr>
                <w:rFonts w:ascii="Arial" w:hAnsi="Arial" w:cs="Arial"/>
                <w:color w:val="363534"/>
                <w:szCs w:val="22"/>
              </w:rPr>
              <w:tab/>
            </w: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 xml:space="preserve">  No                </w:t>
            </w:r>
          </w:p>
        </w:tc>
      </w:tr>
      <w:tr w:rsidR="00495B3B" w:rsidRPr="00495B3B" w14:paraId="4352AE4A" w14:textId="77777777" w:rsidTr="096D02F7">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50971F84" w:rsidR="00495B3B" w:rsidRPr="00495B3B" w:rsidRDefault="0037590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Manager Office of the Conservation Regulator</w:t>
            </w:r>
            <w:r w:rsidR="00AB688E">
              <w:rPr>
                <w:rFonts w:ascii="Arial" w:hAnsi="Arial" w:cs="Arial"/>
                <w:color w:val="363534"/>
                <w:szCs w:val="22"/>
              </w:rPr>
              <w:t xml:space="preserve"> </w:t>
            </w:r>
          </w:p>
        </w:tc>
      </w:tr>
      <w:tr w:rsidR="00495B3B" w:rsidRPr="00495B3B" w14:paraId="35F6D00F" w14:textId="77777777" w:rsidTr="096D02F7">
        <w:trPr>
          <w:trHeight w:val="399"/>
        </w:trPr>
        <w:tc>
          <w:tcPr>
            <w:tcW w:w="2580" w:type="dxa"/>
            <w:tcBorders>
              <w:top w:val="nil"/>
              <w:bottom w:val="nil"/>
              <w:right w:val="nil"/>
            </w:tcBorders>
            <w:vAlign w:val="center"/>
          </w:tcPr>
          <w:p w14:paraId="55F53688"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21DFA2C1" w:rsidR="00495B3B" w:rsidRPr="00495B3B" w:rsidRDefault="0037590E"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separate"/>
            </w:r>
            <w:r>
              <w:rPr>
                <w:rFonts w:ascii="Arial" w:hAnsi="Arial" w:cs="Arial"/>
                <w:color w:val="363534"/>
                <w:szCs w:val="22"/>
              </w:rPr>
              <w:fldChar w:fldCharType="end"/>
            </w:r>
            <w:r w:rsidR="00495B3B" w:rsidRPr="00495B3B">
              <w:rPr>
                <w:rFonts w:ascii="Arial" w:hAnsi="Arial" w:cs="Arial"/>
                <w:color w:val="363534"/>
                <w:szCs w:val="22"/>
              </w:rPr>
              <w:tab/>
              <w:t>Yes</w:t>
            </w:r>
            <w:r w:rsidR="00495B3B" w:rsidRPr="00495B3B">
              <w:rPr>
                <w:rFonts w:ascii="Arial" w:hAnsi="Arial" w:cs="Arial"/>
                <w:color w:val="363534"/>
                <w:szCs w:val="22"/>
              </w:rPr>
              <w:tab/>
            </w:r>
            <w:r w:rsidR="00495B3B" w:rsidRPr="00495B3B">
              <w:rPr>
                <w:rFonts w:ascii="Arial" w:hAnsi="Arial" w:cs="Arial"/>
                <w:color w:val="363534"/>
                <w:szCs w:val="22"/>
              </w:rPr>
              <w:fldChar w:fldCharType="begin">
                <w:ffData>
                  <w:name w:val=""/>
                  <w:enabled/>
                  <w:calcOnExit w:val="0"/>
                  <w:checkBox>
                    <w:size w:val="26"/>
                    <w:default w:val="0"/>
                    <w:checked w:val="0"/>
                  </w:checkBox>
                </w:ffData>
              </w:fldChar>
            </w:r>
            <w:r w:rsidR="00495B3B" w:rsidRPr="00495B3B">
              <w:rPr>
                <w:rFonts w:ascii="Arial" w:hAnsi="Arial" w:cs="Arial"/>
                <w:color w:val="363534"/>
                <w:szCs w:val="22"/>
              </w:rPr>
              <w:instrText xml:space="preserve"> FORMCHECKBOX </w:instrText>
            </w:r>
            <w:r w:rsidR="00495B3B" w:rsidRPr="00495B3B">
              <w:rPr>
                <w:rFonts w:ascii="Arial" w:hAnsi="Arial" w:cs="Arial"/>
                <w:color w:val="363534"/>
                <w:szCs w:val="22"/>
              </w:rPr>
            </w:r>
            <w:r w:rsidR="00495B3B" w:rsidRPr="00495B3B">
              <w:rPr>
                <w:rFonts w:ascii="Arial" w:hAnsi="Arial" w:cs="Arial"/>
                <w:color w:val="363534"/>
                <w:szCs w:val="22"/>
              </w:rPr>
              <w:fldChar w:fldCharType="separate"/>
            </w:r>
            <w:r w:rsidR="00495B3B" w:rsidRPr="00495B3B">
              <w:rPr>
                <w:rFonts w:ascii="Arial" w:hAnsi="Arial" w:cs="Arial"/>
                <w:color w:val="363534"/>
                <w:szCs w:val="22"/>
              </w:rPr>
              <w:fldChar w:fldCharType="end"/>
            </w:r>
            <w:r w:rsidR="00495B3B" w:rsidRPr="00495B3B">
              <w:rPr>
                <w:rFonts w:ascii="Arial" w:hAnsi="Arial" w:cs="Arial"/>
                <w:color w:val="363534"/>
                <w:szCs w:val="22"/>
              </w:rPr>
              <w:t xml:space="preserve">  No                If yes, how many?</w:t>
            </w:r>
            <w:r>
              <w:rPr>
                <w:rFonts w:ascii="Arial" w:hAnsi="Arial" w:cs="Arial"/>
                <w:color w:val="363534"/>
                <w:szCs w:val="22"/>
              </w:rPr>
              <w:t xml:space="preserve"> 1</w:t>
            </w:r>
          </w:p>
        </w:tc>
      </w:tr>
      <w:tr w:rsidR="00495B3B" w:rsidRPr="00495B3B" w14:paraId="70C7CF88" w14:textId="77777777" w:rsidTr="096D02F7">
        <w:trPr>
          <w:trHeight w:val="399"/>
        </w:trPr>
        <w:tc>
          <w:tcPr>
            <w:tcW w:w="2580" w:type="dxa"/>
            <w:tcBorders>
              <w:top w:val="nil"/>
              <w:bottom w:val="nil"/>
              <w:right w:val="nil"/>
            </w:tcBorders>
            <w:vAlign w:val="center"/>
          </w:tcPr>
          <w:p w14:paraId="58989FF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15D6623D" w:rsidR="00495B3B" w:rsidRPr="00495B3B" w:rsidRDefault="00F874E8" w:rsidP="00495B3B">
            <w:pPr>
              <w:spacing w:before="0" w:after="0"/>
              <w:ind w:left="57" w:right="-450"/>
              <w:rPr>
                <w:rFonts w:ascii="Arial" w:hAnsi="Arial" w:cs="Arial"/>
                <w:color w:val="363534"/>
                <w:szCs w:val="22"/>
              </w:rPr>
            </w:pPr>
            <w:r w:rsidRPr="00F874E8">
              <w:rPr>
                <w:rFonts w:ascii="Arial" w:hAnsi="Arial" w:cs="Arial"/>
                <w:color w:val="363534"/>
                <w:szCs w:val="22"/>
              </w:rPr>
              <w:t>Paul Gray, 0418 599 309</w:t>
            </w:r>
          </w:p>
        </w:tc>
      </w:tr>
    </w:tbl>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6C259B77" w14:textId="77777777" w:rsidR="004D36C5" w:rsidRPr="002349B6" w:rsidRDefault="004D36C5" w:rsidP="002349B6">
      <w:pPr>
        <w:spacing w:before="0" w:after="150" w:line="240" w:lineRule="auto"/>
        <w:rPr>
          <w:rFonts w:ascii="Arial" w:hAnsi="Arial" w:cs="Arial"/>
          <w:szCs w:val="22"/>
        </w:rPr>
      </w:pPr>
      <w:r w:rsidRPr="002349B6">
        <w:rPr>
          <w:szCs w:val="22"/>
        </w:rPr>
        <w:t>Media and communications are key regulatory functions, supporting the Conservation Regulator’s mission to be an effective, trusted, best practice regulator. </w:t>
      </w:r>
    </w:p>
    <w:p w14:paraId="572D12CD" w14:textId="4DF8C831" w:rsidR="004D36C5" w:rsidRPr="002349B6" w:rsidRDefault="004D36C5" w:rsidP="002349B6">
      <w:pPr>
        <w:spacing w:before="0" w:after="150" w:line="240" w:lineRule="auto"/>
        <w:rPr>
          <w:rFonts w:ascii="Arial" w:hAnsi="Arial" w:cs="Arial"/>
          <w:szCs w:val="22"/>
        </w:rPr>
      </w:pPr>
      <w:r w:rsidRPr="002349B6">
        <w:rPr>
          <w:szCs w:val="22"/>
        </w:rPr>
        <w:t>The Program Manager Media and Communications is the media and communications lead for the Office of the Chief Conservation Regulator. The role leads the Conservation Regulator’s work to develop regulatory communications, for internal and external stakeholders, informing a range of Conservation Regulator strategic initiatives and issues management.    </w:t>
      </w:r>
    </w:p>
    <w:p w14:paraId="1B6AD687" w14:textId="477D479A" w:rsidR="004D36C5" w:rsidRPr="002349B6" w:rsidRDefault="004D36C5" w:rsidP="002349B6">
      <w:pPr>
        <w:spacing w:before="0" w:after="150" w:line="240" w:lineRule="auto"/>
        <w:rPr>
          <w:rFonts w:ascii="Arial" w:hAnsi="Arial" w:cs="Arial"/>
          <w:szCs w:val="22"/>
        </w:rPr>
      </w:pPr>
      <w:r w:rsidRPr="002349B6">
        <w:rPr>
          <w:szCs w:val="22"/>
        </w:rPr>
        <w:t>Responsibilities include developing and implementing a variety of regulatory communication strategies, providing expert communications advice to executives and staff, writing communication materials, brand development and enhancing internal communications practices across the division.  </w:t>
      </w:r>
    </w:p>
    <w:p w14:paraId="1B3F576A" w14:textId="7777777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5B54052E" w:rsidR="00495B3B" w:rsidRPr="00B74D57" w:rsidRDefault="00B74D57" w:rsidP="00495B3B">
      <w:pPr>
        <w:keepNext/>
        <w:spacing w:line="240" w:lineRule="auto"/>
        <w:rPr>
          <w:rFonts w:ascii="Arial" w:hAnsi="Arial" w:cs="Arial"/>
          <w:b/>
          <w:bCs/>
          <w:noProof/>
          <w:color w:val="000000"/>
          <w:lang w:eastAsia="zh-CN"/>
        </w:rPr>
      </w:pPr>
      <w:r w:rsidRPr="7EBFEAFE">
        <w:rPr>
          <w:rFonts w:ascii="Arial" w:hAnsi="Arial" w:cs="Arial"/>
          <w:b/>
          <w:bCs/>
          <w:noProof/>
          <w:color w:val="000000"/>
          <w:lang w:eastAsia="zh-CN"/>
        </w:rPr>
        <w:t>Group</w:t>
      </w:r>
    </w:p>
    <w:p w14:paraId="426364E6" w14:textId="10DBFDC1" w:rsidR="7A8D3FF6" w:rsidRDefault="7A8D3FF6" w:rsidP="7EBFEAFE">
      <w:pPr>
        <w:spacing w:before="0" w:after="150" w:line="240" w:lineRule="auto"/>
        <w:rPr>
          <w:rFonts w:ascii="Arial" w:eastAsia="Arial" w:hAnsi="Arial" w:cs="Arial"/>
          <w:color w:val="000000"/>
        </w:rPr>
      </w:pPr>
      <w:r w:rsidRPr="7EBFEAFE">
        <w:rPr>
          <w:rFonts w:ascii="Arial" w:eastAsia="Arial" w:hAnsi="Arial" w:cs="Arial"/>
          <w:color w:val="000000"/>
        </w:rPr>
        <w:t>Bushfire and Forest Services (BFS) is the public land manager for 3.2 million hectares of State forests, including delivery and maintenance of recreation assets, tourism services and forest health activities, and leads DEECA’s works across the state in preparing for and responding to fire and other emergencies on public land, to reduce impacts on people, property and the environment.</w:t>
      </w:r>
    </w:p>
    <w:p w14:paraId="1AB2338A" w14:textId="4658FD8E" w:rsidR="7A8D3FF6" w:rsidRDefault="7A8D3FF6" w:rsidP="7EBFEAFE">
      <w:pPr>
        <w:spacing w:before="0" w:after="150" w:line="240" w:lineRule="auto"/>
        <w:rPr>
          <w:rFonts w:ascii="Arial" w:eastAsia="Arial" w:hAnsi="Arial" w:cs="Arial"/>
          <w:color w:val="000000"/>
        </w:rPr>
      </w:pPr>
      <w:r w:rsidRPr="7EBFEAFE">
        <w:rPr>
          <w:rFonts w:ascii="Arial" w:eastAsia="Arial" w:hAnsi="Arial" w:cs="Arial"/>
          <w:color w:val="000000"/>
        </w:rPr>
        <w:t>BFS employs over 1,900 people in every corner of Victoria, with an additional seasonal workforce that contributes to Victoria’s bushfire response capability. We create local jobs, employing people from the communities we serve.</w:t>
      </w:r>
    </w:p>
    <w:p w14:paraId="3D111A93" w14:textId="12B9E3FC" w:rsidR="7A8D3FF6" w:rsidRDefault="7A8D3FF6" w:rsidP="7EBFEAFE">
      <w:pPr>
        <w:spacing w:before="0" w:after="150" w:line="240" w:lineRule="auto"/>
        <w:rPr>
          <w:rFonts w:ascii="Arial" w:eastAsia="Arial" w:hAnsi="Arial" w:cs="Arial"/>
          <w:color w:val="000000"/>
        </w:rPr>
      </w:pPr>
      <w:r w:rsidRPr="7EBFEAFE">
        <w:rPr>
          <w:rFonts w:ascii="Arial" w:eastAsia="Arial" w:hAnsi="Arial" w:cs="Arial"/>
          <w:color w:val="000000"/>
        </w:rPr>
        <w:lastRenderedPageBreak/>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6055D416" w14:textId="011BEFAA" w:rsidR="7F4B1D1F" w:rsidRDefault="7F4B1D1F" w:rsidP="4A9CE6AC">
      <w:r w:rsidRPr="4A9CE6AC">
        <w:rPr>
          <w:rFonts w:ascii="Arial" w:eastAsia="Arial" w:hAnsi="Arial" w:cs="Arial"/>
          <w:b/>
          <w:bCs/>
          <w:color w:val="000000"/>
        </w:rPr>
        <w:t xml:space="preserve">Division </w:t>
      </w:r>
    </w:p>
    <w:p w14:paraId="5658B968" w14:textId="11E91351" w:rsidR="7F4B1D1F" w:rsidRDefault="7F4B1D1F" w:rsidP="4A9CE6AC">
      <w:r w:rsidRPr="4A9CE6AC">
        <w:rPr>
          <w:rFonts w:ascii="Arial" w:eastAsia="Arial" w:hAnsi="Arial" w:cs="Arial"/>
        </w:rPr>
        <w:t>The Conservation Regulator is accountable for the delivery of DEECA’s regulatory responsibilities in biodiversity, fire prevention and public land use regulation. Our mission is to be an effective, trusted, best practice regulator – ensuring transparency, collaboration and strong regulatory capability to deliver on regulatory outcomes. As a risk-based, intelligence-led regulator, we focus regulatory effort on the highest environmental and compliance risks at the state, regional and local level. We use targeted regulatory interventions to educate, provide guidance, and monitor and enforce compliance with the law.</w:t>
      </w:r>
    </w:p>
    <w:p w14:paraId="5A19C313" w14:textId="50427856" w:rsidR="7F4B1D1F" w:rsidRDefault="7F4B1D1F" w:rsidP="4A9CE6AC">
      <w:r w:rsidRPr="4A9CE6AC">
        <w:rPr>
          <w:rFonts w:ascii="Arial" w:eastAsia="Arial" w:hAnsi="Arial" w:cs="Arial"/>
        </w:rPr>
        <w:t xml:space="preserve">In addition to regulation for conservation and wildlife, we deliver a non-regulatory assurance program to support transparency and continuous improvement in forest and fire operations works. </w:t>
      </w:r>
    </w:p>
    <w:p w14:paraId="302B1675" w14:textId="46570D71" w:rsidR="7F4B1D1F" w:rsidRDefault="7F4B1D1F" w:rsidP="4A9CE6AC">
      <w:r w:rsidRPr="4A9CE6AC">
        <w:rPr>
          <w:rFonts w:ascii="Arial" w:eastAsia="Arial" w:hAnsi="Arial" w:cs="Arial"/>
        </w:rPr>
        <w:t>We are based state-wide and value the delivery of our services at place. We value working collaboratively across the Conservation Regulator, as one, to deliver effective outcomes in our areas of responsibility.</w:t>
      </w:r>
    </w:p>
    <w:p w14:paraId="2DF8CE82" w14:textId="392D8CA0" w:rsidR="7F4B1D1F" w:rsidRDefault="7F4B1D1F" w:rsidP="03D88640">
      <w:pPr>
        <w:rPr>
          <w:rFonts w:ascii="Arial" w:eastAsia="Arial" w:hAnsi="Arial" w:cs="Arial"/>
        </w:rPr>
      </w:pPr>
      <w:r w:rsidRPr="03D88640">
        <w:rPr>
          <w:rFonts w:ascii="Arial" w:eastAsia="Arial" w:hAnsi="Arial" w:cs="Arial"/>
        </w:rPr>
        <w:t>We work closely with our regulatory partners, our departmental colleagues, traditional owners, stakeholder groups and the community to deliver outcomes for conservation, public land management and wildlife.</w:t>
      </w:r>
    </w:p>
    <w:p w14:paraId="6D60559E" w14:textId="34EEC227" w:rsidR="00B74D57" w:rsidRDefault="00B74D57" w:rsidP="00495B3B">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Unit </w:t>
      </w:r>
    </w:p>
    <w:p w14:paraId="1182B238" w14:textId="41DA0157" w:rsidR="004B528B" w:rsidRDefault="00023835" w:rsidP="00023835">
      <w:pPr>
        <w:keepNext/>
        <w:spacing w:line="240" w:lineRule="auto"/>
        <w:rPr>
          <w:rFonts w:ascii="Arial" w:hAnsi="Arial" w:cs="Arial"/>
          <w:noProof/>
          <w:color w:val="000000"/>
          <w:lang w:eastAsia="zh-CN"/>
        </w:rPr>
      </w:pPr>
      <w:r w:rsidRPr="00023835">
        <w:rPr>
          <w:rFonts w:ascii="Arial" w:hAnsi="Arial" w:cs="Arial"/>
          <w:noProof/>
          <w:color w:val="000000"/>
          <w:lang w:eastAsia="zh-CN"/>
        </w:rPr>
        <w:t>The Office of the Chief Conservation Regulator is responsible for ensuring the smooth operations of the Conservation Regulator.</w:t>
      </w:r>
      <w:r>
        <w:rPr>
          <w:rFonts w:ascii="Arial" w:hAnsi="Arial" w:cs="Arial"/>
          <w:noProof/>
          <w:color w:val="000000"/>
          <w:lang w:eastAsia="zh-CN"/>
        </w:rPr>
        <w:t xml:space="preserve"> </w:t>
      </w:r>
      <w:r w:rsidRPr="00023835">
        <w:rPr>
          <w:rFonts w:ascii="Arial" w:hAnsi="Arial" w:cs="Arial"/>
          <w:noProof/>
          <w:color w:val="000000"/>
          <w:lang w:eastAsia="zh-CN"/>
        </w:rPr>
        <w:t>The unit provides strategic advice services to the Chief and Conservation Regulator executive Leadership Team. The unit leads and delivers on strategic projects issues management, media and communications, community engagement and partnerships, reporting and business planning.</w:t>
      </w:r>
    </w:p>
    <w:p w14:paraId="041E892C" w14:textId="1646D6D7" w:rsidR="53B96D2A" w:rsidRDefault="53B96D2A" w:rsidP="03D88640">
      <w:pPr>
        <w:keepNext/>
        <w:spacing w:line="240" w:lineRule="auto"/>
        <w:rPr>
          <w:rFonts w:ascii="Arial" w:hAnsi="Arial" w:cs="Arial"/>
          <w:noProof/>
          <w:color w:val="000000"/>
          <w:lang w:eastAsia="zh-CN"/>
        </w:rPr>
      </w:pPr>
      <w:r w:rsidRPr="1E0C32F4">
        <w:rPr>
          <w:rFonts w:ascii="Arial" w:hAnsi="Arial" w:cs="Arial"/>
          <w:noProof/>
          <w:color w:val="000000"/>
          <w:lang w:eastAsia="zh-CN"/>
        </w:rPr>
        <w:t xml:space="preserve">Staff working for the </w:t>
      </w:r>
      <w:r w:rsidR="00EA05B7">
        <w:rPr>
          <w:rFonts w:ascii="Arial" w:hAnsi="Arial" w:cs="Arial"/>
          <w:noProof/>
          <w:color w:val="000000"/>
          <w:lang w:eastAsia="zh-CN"/>
        </w:rPr>
        <w:t>Office of the Chief</w:t>
      </w:r>
      <w:r w:rsidRPr="1E0C32F4">
        <w:rPr>
          <w:rFonts w:ascii="Arial" w:hAnsi="Arial" w:cs="Arial"/>
          <w:noProof/>
          <w:color w:val="000000"/>
          <w:lang w:eastAsia="zh-CN"/>
        </w:rPr>
        <w:t xml:space="preserve"> </w:t>
      </w:r>
      <w:r w:rsidR="00EA05B7">
        <w:rPr>
          <w:rFonts w:ascii="Arial" w:hAnsi="Arial" w:cs="Arial"/>
          <w:noProof/>
          <w:color w:val="000000"/>
          <w:lang w:eastAsia="zh-CN"/>
        </w:rPr>
        <w:t xml:space="preserve">Conservation Regulator </w:t>
      </w:r>
      <w:r w:rsidRPr="1E0C32F4">
        <w:rPr>
          <w:rFonts w:ascii="Arial" w:hAnsi="Arial" w:cs="Arial"/>
          <w:noProof/>
          <w:color w:val="000000"/>
          <w:lang w:eastAsia="zh-CN"/>
        </w:rPr>
        <w:t>that are also an Authorised Officer or have a desire to be an Authorised Officer will be supported in maintaining or gaining their authorisations. This will be achieved by assisting broader Conservation Regulator operational delivery and by undertaking ongoing training and capability development. Supporting broader Conservation Regulator operational delivery will be subject to</w:t>
      </w:r>
      <w:r w:rsidR="00EA05B7">
        <w:rPr>
          <w:rFonts w:ascii="Arial" w:hAnsi="Arial" w:cs="Arial"/>
          <w:noProof/>
          <w:color w:val="000000"/>
          <w:lang w:eastAsia="zh-CN"/>
        </w:rPr>
        <w:t xml:space="preserve"> Office of the Chief Conservation Regulator </w:t>
      </w:r>
      <w:r w:rsidRPr="1E0C32F4">
        <w:rPr>
          <w:rFonts w:ascii="Arial" w:hAnsi="Arial" w:cs="Arial"/>
          <w:noProof/>
          <w:color w:val="000000"/>
          <w:lang w:eastAsia="zh-CN"/>
        </w:rPr>
        <w:t>business priorities.</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3C9C3D5B"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Develop and implement communication campaigns and strategies to manage issues and plans that support key regulatory initiatives.   </w:t>
      </w:r>
    </w:p>
    <w:p w14:paraId="50EA994F"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Build effective stakeholder relationships with executives and staff and provide them with strategic advice on communications opportunities, issues management and the most appropriate means for communicating to target audiences within a regulatory context.   </w:t>
      </w:r>
    </w:p>
    <w:p w14:paraId="53084FF4"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Coordinate responses to media inquiries in collaboration with teams across the Conservation Regulator, DEECA’s Corporate Communications Team and Regional Communications Teams.  </w:t>
      </w:r>
    </w:p>
    <w:p w14:paraId="00F01ED5"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Oversee the development and implementation of brand development strategy.    </w:t>
      </w:r>
    </w:p>
    <w:p w14:paraId="16DB8708"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Provide advice and information consistent with media and communications protocols and procedures.   </w:t>
      </w:r>
    </w:p>
    <w:p w14:paraId="7ED7F37A"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Oversee intranet and internet sites to ensure information is accurate and reflects Conservation Regulator priorities.   </w:t>
      </w:r>
    </w:p>
    <w:p w14:paraId="3DA49627"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Identify opportunities to improve internal communications practices and enhance staff engagement.   </w:t>
      </w:r>
    </w:p>
    <w:p w14:paraId="6E213DF1"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Assist with the management of events to ensure an engaging experience and successful outcomes.   </w:t>
      </w:r>
    </w:p>
    <w:p w14:paraId="0C523659"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Ensure the highest ethical standards in the delivering the department’s objectives, with a strong commitment to the DEECA values, including safety and wellbeing  </w:t>
      </w:r>
    </w:p>
    <w:p w14:paraId="48FBA81B" w14:textId="77777777" w:rsidR="007B220C" w:rsidRPr="007B220C" w:rsidRDefault="007B220C" w:rsidP="002349B6">
      <w:pPr>
        <w:numPr>
          <w:ilvl w:val="0"/>
          <w:numId w:val="16"/>
        </w:numPr>
        <w:tabs>
          <w:tab w:val="num" w:pos="720"/>
        </w:tabs>
        <w:spacing w:before="0" w:line="240" w:lineRule="auto"/>
        <w:ind w:left="357" w:hanging="357"/>
        <w:rPr>
          <w:rFonts w:ascii="Arial" w:hAnsi="Arial" w:cs="Arial"/>
          <w:color w:val="363534"/>
          <w:szCs w:val="22"/>
        </w:rPr>
      </w:pPr>
      <w:r w:rsidRPr="007B220C">
        <w:rPr>
          <w:rFonts w:ascii="Arial" w:hAnsi="Arial" w:cs="Arial"/>
          <w:color w:val="363534"/>
          <w:szCs w:val="22"/>
        </w:rPr>
        <w:t>To practice cultural safety by creating environments, relationships and systems free from racism and discrimination so that people can feel safe, valued and able to participate. </w:t>
      </w:r>
    </w:p>
    <w:p w14:paraId="1AEE2617" w14:textId="77777777" w:rsidR="00495B3B" w:rsidRPr="00495B3B" w:rsidRDefault="00495B3B" w:rsidP="00495B3B">
      <w:pPr>
        <w:spacing w:before="0" w:after="0" w:line="240" w:lineRule="auto"/>
        <w:ind w:left="360"/>
        <w:rPr>
          <w:rFonts w:ascii="Arial" w:hAnsi="Arial" w:cs="Arial"/>
          <w:lang w:eastAsia="zh-CN"/>
        </w:rPr>
      </w:pPr>
    </w:p>
    <w:p w14:paraId="7F6F6BDA" w14:textId="77777777" w:rsidR="008106F9" w:rsidRDefault="008106F9" w:rsidP="00495B3B">
      <w:pPr>
        <w:keepNext/>
        <w:spacing w:before="0" w:line="240" w:lineRule="auto"/>
        <w:rPr>
          <w:rFonts w:ascii="Arial" w:hAnsi="Arial" w:cs="Arial"/>
          <w:bCs/>
          <w:color w:val="442D97"/>
          <w:sz w:val="28"/>
          <w:szCs w:val="28"/>
          <w:lang w:eastAsia="zh-CN"/>
        </w:rPr>
      </w:pPr>
    </w:p>
    <w:p w14:paraId="65E2F025" w14:textId="77777777" w:rsidR="008106F9" w:rsidRDefault="008106F9" w:rsidP="00495B3B">
      <w:pPr>
        <w:keepNext/>
        <w:spacing w:before="0" w:line="240" w:lineRule="auto"/>
        <w:rPr>
          <w:rFonts w:ascii="Arial" w:hAnsi="Arial" w:cs="Arial"/>
          <w:bCs/>
          <w:color w:val="442D97"/>
          <w:sz w:val="28"/>
          <w:szCs w:val="28"/>
          <w:lang w:eastAsia="zh-CN"/>
        </w:rPr>
      </w:pPr>
    </w:p>
    <w:p w14:paraId="4833A508" w14:textId="77777777" w:rsidR="008106F9" w:rsidRDefault="008106F9">
      <w:pPr>
        <w:rPr>
          <w:rFonts w:ascii="Arial" w:hAnsi="Arial" w:cs="Arial"/>
          <w:bCs/>
          <w:color w:val="442D97"/>
          <w:sz w:val="28"/>
          <w:szCs w:val="28"/>
          <w:lang w:eastAsia="zh-CN"/>
        </w:rPr>
      </w:pPr>
      <w:r>
        <w:rPr>
          <w:rFonts w:ascii="Arial" w:hAnsi="Arial" w:cs="Arial"/>
          <w:bCs/>
          <w:color w:val="442D97"/>
          <w:sz w:val="28"/>
          <w:szCs w:val="28"/>
          <w:lang w:eastAsia="zh-CN"/>
        </w:rPr>
        <w:br w:type="page"/>
      </w:r>
    </w:p>
    <w:p w14:paraId="3D3807B0" w14:textId="4E23A311"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576D6C06" w14:textId="3B0C65E6" w:rsidR="00BF6F46" w:rsidRPr="002349B6" w:rsidRDefault="00BF6F46" w:rsidP="002349B6">
      <w:pPr>
        <w:numPr>
          <w:ilvl w:val="0"/>
          <w:numId w:val="16"/>
        </w:numPr>
        <w:tabs>
          <w:tab w:val="num" w:pos="720"/>
        </w:tabs>
        <w:spacing w:before="0" w:line="240" w:lineRule="auto"/>
        <w:ind w:left="357" w:hanging="357"/>
        <w:rPr>
          <w:rFonts w:ascii="Arial" w:hAnsi="Arial" w:cs="Arial"/>
          <w:color w:val="363534"/>
          <w:szCs w:val="22"/>
        </w:rPr>
      </w:pPr>
      <w:r w:rsidRPr="002349B6">
        <w:rPr>
          <w:szCs w:val="22"/>
        </w:rPr>
        <w:t>Expertise in communications, public relations, or other relevant degrees is desirable. </w:t>
      </w:r>
    </w:p>
    <w:p w14:paraId="62DD3F46" w14:textId="77777777" w:rsidR="00495B3B" w:rsidRPr="00495B3B" w:rsidRDefault="00495B3B" w:rsidP="002349B6">
      <w:pPr>
        <w:spacing w:before="160"/>
        <w:rPr>
          <w:rFonts w:ascii="Arial" w:hAnsi="Arial" w:cs="Arial"/>
          <w:b/>
          <w:color w:val="363534"/>
        </w:rPr>
      </w:pPr>
      <w:r w:rsidRPr="00495B3B">
        <w:rPr>
          <w:rFonts w:ascii="Arial" w:hAnsi="Arial" w:cs="Arial"/>
          <w:b/>
          <w:color w:val="363534"/>
        </w:rPr>
        <w:t>Capabilities</w:t>
      </w:r>
    </w:p>
    <w:p w14:paraId="4DB90771" w14:textId="02C55E7A" w:rsidR="007F5BF1" w:rsidRDefault="007F5BF1" w:rsidP="007F5BF1">
      <w:pPr>
        <w:pStyle w:val="paragraph"/>
        <w:spacing w:before="0" w:beforeAutospacing="0" w:after="0" w:afterAutospacing="0"/>
        <w:textAlignment w:val="baseline"/>
        <w:rPr>
          <w:rFonts w:ascii="Arial" w:hAnsi="Arial" w:cs="Arial"/>
          <w:color w:val="363534"/>
          <w:sz w:val="22"/>
          <w:szCs w:val="22"/>
        </w:rPr>
      </w:pPr>
      <w:bookmarkStart w:id="2" w:name="_Hlk102550785"/>
      <w:r>
        <w:rPr>
          <w:rStyle w:val="normaltextrun"/>
          <w:rFonts w:ascii="Arial" w:hAnsi="Arial" w:cs="Arial"/>
          <w:b/>
          <w:bCs/>
          <w:sz w:val="20"/>
          <w:szCs w:val="20"/>
        </w:rPr>
        <w:t>Outcomes thinking: </w:t>
      </w:r>
      <w:r>
        <w:rPr>
          <w:rStyle w:val="normaltextrun"/>
          <w:rFonts w:ascii="Arial" w:hAnsi="Arial" w:cs="Arial"/>
          <w:sz w:val="20"/>
          <w:szCs w:val="20"/>
        </w:rPr>
        <w:t> </w:t>
      </w:r>
      <w:r>
        <w:rPr>
          <w:rStyle w:val="eop"/>
          <w:rFonts w:ascii="Arial" w:hAnsi="Arial" w:cs="Arial"/>
          <w:sz w:val="20"/>
          <w:szCs w:val="20"/>
        </w:rPr>
        <w:t> </w:t>
      </w:r>
    </w:p>
    <w:p w14:paraId="4E5F5098" w14:textId="77777777" w:rsidR="007F5BF1" w:rsidRPr="002349B6" w:rsidRDefault="007F5BF1" w:rsidP="002349B6">
      <w:pPr>
        <w:numPr>
          <w:ilvl w:val="0"/>
          <w:numId w:val="16"/>
        </w:numPr>
        <w:tabs>
          <w:tab w:val="num" w:pos="720"/>
        </w:tabs>
        <w:spacing w:before="0" w:line="240" w:lineRule="auto"/>
        <w:ind w:left="357" w:hanging="357"/>
        <w:rPr>
          <w:szCs w:val="22"/>
        </w:rPr>
      </w:pPr>
      <w:r w:rsidRPr="002349B6">
        <w:rPr>
          <w:szCs w:val="22"/>
        </w:rPr>
        <w:t>Can formulate communication strategies to meet project and organisational needs.  </w:t>
      </w:r>
    </w:p>
    <w:p w14:paraId="39A3A931" w14:textId="77777777" w:rsidR="007F5BF1" w:rsidRPr="002349B6" w:rsidRDefault="007F5BF1" w:rsidP="002349B6">
      <w:pPr>
        <w:numPr>
          <w:ilvl w:val="0"/>
          <w:numId w:val="16"/>
        </w:numPr>
        <w:tabs>
          <w:tab w:val="num" w:pos="720"/>
        </w:tabs>
        <w:spacing w:before="0" w:line="240" w:lineRule="auto"/>
        <w:ind w:left="357" w:hanging="357"/>
        <w:rPr>
          <w:szCs w:val="22"/>
        </w:rPr>
      </w:pPr>
      <w:r w:rsidRPr="002349B6">
        <w:rPr>
          <w:szCs w:val="22"/>
        </w:rPr>
        <w:t>Actively works to remove barriers to achieving the desire outcomes.  </w:t>
      </w:r>
    </w:p>
    <w:p w14:paraId="569E8BB3" w14:textId="77777777" w:rsidR="007F5BF1" w:rsidRPr="002349B6" w:rsidRDefault="007F5BF1" w:rsidP="002349B6">
      <w:pPr>
        <w:numPr>
          <w:ilvl w:val="0"/>
          <w:numId w:val="16"/>
        </w:numPr>
        <w:tabs>
          <w:tab w:val="num" w:pos="720"/>
        </w:tabs>
        <w:spacing w:before="0" w:line="240" w:lineRule="auto"/>
        <w:ind w:left="357" w:hanging="357"/>
        <w:rPr>
          <w:szCs w:val="22"/>
        </w:rPr>
      </w:pPr>
      <w:r w:rsidRPr="002349B6">
        <w:rPr>
          <w:szCs w:val="22"/>
        </w:rPr>
        <w:t>Quickly sums up complex options and recommends a clear way forward.  </w:t>
      </w:r>
    </w:p>
    <w:p w14:paraId="1B623622" w14:textId="77777777" w:rsidR="007F5BF1" w:rsidRPr="002349B6" w:rsidRDefault="007F5BF1" w:rsidP="002349B6">
      <w:pPr>
        <w:numPr>
          <w:ilvl w:val="0"/>
          <w:numId w:val="16"/>
        </w:numPr>
        <w:tabs>
          <w:tab w:val="num" w:pos="720"/>
        </w:tabs>
        <w:spacing w:before="0" w:line="240" w:lineRule="auto"/>
        <w:ind w:left="357" w:hanging="357"/>
        <w:rPr>
          <w:szCs w:val="22"/>
        </w:rPr>
      </w:pPr>
      <w:r w:rsidRPr="002349B6">
        <w:rPr>
          <w:szCs w:val="22"/>
        </w:rPr>
        <w:t>Monitors overall project performance against project plans.   </w:t>
      </w:r>
    </w:p>
    <w:p w14:paraId="21C3839B" w14:textId="77777777" w:rsidR="007F5BF1" w:rsidRPr="002349B6" w:rsidRDefault="007F5BF1" w:rsidP="002349B6">
      <w:pPr>
        <w:numPr>
          <w:ilvl w:val="0"/>
          <w:numId w:val="16"/>
        </w:numPr>
        <w:tabs>
          <w:tab w:val="num" w:pos="720"/>
        </w:tabs>
        <w:spacing w:before="0" w:line="240" w:lineRule="auto"/>
        <w:ind w:left="357" w:hanging="357"/>
        <w:rPr>
          <w:szCs w:val="22"/>
        </w:rPr>
      </w:pPr>
      <w:r w:rsidRPr="002349B6">
        <w:rPr>
          <w:szCs w:val="22"/>
        </w:rPr>
        <w:t>Uses understanding of political sensitivities to actively champion the project.   </w:t>
      </w:r>
    </w:p>
    <w:p w14:paraId="649C8F33" w14:textId="246A51A5" w:rsidR="007F5BF1" w:rsidRDefault="007F5BF1" w:rsidP="007F5BF1">
      <w:pPr>
        <w:pStyle w:val="paragraph"/>
        <w:spacing w:before="0" w:beforeAutospacing="0" w:after="0" w:afterAutospacing="0"/>
        <w:textAlignment w:val="baseline"/>
        <w:rPr>
          <w:rFonts w:ascii="Arial" w:hAnsi="Arial" w:cs="Arial"/>
          <w:color w:val="363534"/>
          <w:sz w:val="22"/>
          <w:szCs w:val="22"/>
        </w:rPr>
      </w:pPr>
      <w:r>
        <w:rPr>
          <w:rStyle w:val="normaltextrun"/>
          <w:rFonts w:ascii="Arial" w:hAnsi="Arial" w:cs="Arial"/>
          <w:b/>
          <w:bCs/>
          <w:sz w:val="20"/>
          <w:szCs w:val="20"/>
        </w:rPr>
        <w:t>Working collaboratively: </w:t>
      </w:r>
      <w:r>
        <w:rPr>
          <w:rStyle w:val="normaltextrun"/>
          <w:rFonts w:ascii="Arial" w:hAnsi="Arial" w:cs="Arial"/>
          <w:sz w:val="20"/>
          <w:szCs w:val="20"/>
        </w:rPr>
        <w:t> </w:t>
      </w:r>
      <w:r>
        <w:rPr>
          <w:rStyle w:val="eop"/>
          <w:rFonts w:ascii="Arial" w:hAnsi="Arial" w:cs="Arial"/>
          <w:sz w:val="20"/>
          <w:szCs w:val="20"/>
        </w:rPr>
        <w:t> </w:t>
      </w:r>
    </w:p>
    <w:p w14:paraId="652E72B7"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Identified opportunities to work with other teams to delivery outcomes.  </w:t>
      </w:r>
    </w:p>
    <w:p w14:paraId="41F3B27E"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Builds a culture of collaboration both internal and external to the organisation.  </w:t>
      </w:r>
    </w:p>
    <w:p w14:paraId="3D1367B6"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Identifies, and works to overcome barriers to knowledge or information sharing.   </w:t>
      </w:r>
    </w:p>
    <w:p w14:paraId="58549B42" w14:textId="77777777" w:rsidR="00EA01BD" w:rsidRDefault="00EA01BD" w:rsidP="007F5BF1">
      <w:pPr>
        <w:pStyle w:val="paragraph"/>
        <w:spacing w:before="0" w:beforeAutospacing="0" w:after="0" w:afterAutospacing="0"/>
        <w:textAlignment w:val="baseline"/>
        <w:rPr>
          <w:rStyle w:val="normaltextrun"/>
          <w:rFonts w:ascii="Arial" w:hAnsi="Arial" w:cs="Arial"/>
          <w:b/>
          <w:bCs/>
          <w:sz w:val="20"/>
          <w:szCs w:val="20"/>
        </w:rPr>
      </w:pPr>
    </w:p>
    <w:p w14:paraId="2C7E8616" w14:textId="0DED0139" w:rsidR="007F5BF1" w:rsidRDefault="007F5BF1" w:rsidP="007F5BF1">
      <w:pPr>
        <w:pStyle w:val="paragraph"/>
        <w:spacing w:before="0" w:beforeAutospacing="0" w:after="0" w:afterAutospacing="0"/>
        <w:textAlignment w:val="baseline"/>
        <w:rPr>
          <w:rFonts w:ascii="Arial" w:hAnsi="Arial" w:cs="Arial"/>
          <w:color w:val="363534"/>
          <w:sz w:val="22"/>
          <w:szCs w:val="22"/>
        </w:rPr>
      </w:pPr>
      <w:r>
        <w:rPr>
          <w:rStyle w:val="normaltextrun"/>
          <w:rFonts w:ascii="Arial" w:hAnsi="Arial" w:cs="Arial"/>
          <w:b/>
          <w:bCs/>
          <w:sz w:val="20"/>
          <w:szCs w:val="20"/>
        </w:rPr>
        <w:t>Influence and Persuasion: </w:t>
      </w:r>
      <w:r>
        <w:rPr>
          <w:rStyle w:val="normaltextrun"/>
          <w:rFonts w:ascii="Arial" w:hAnsi="Arial" w:cs="Arial"/>
          <w:sz w:val="20"/>
          <w:szCs w:val="20"/>
        </w:rPr>
        <w:t> </w:t>
      </w:r>
      <w:r>
        <w:rPr>
          <w:rStyle w:val="eop"/>
          <w:rFonts w:ascii="Arial" w:hAnsi="Arial" w:cs="Arial"/>
          <w:sz w:val="20"/>
          <w:szCs w:val="20"/>
        </w:rPr>
        <w:t> </w:t>
      </w:r>
    </w:p>
    <w:p w14:paraId="0CEAD316"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Develops long-term, complex and multi-phased plans to influence others.   </w:t>
      </w:r>
    </w:p>
    <w:p w14:paraId="27B0A559"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Implements complex strategies to build buy-in and support from key internal and external clients or stakeholders.   </w:t>
      </w:r>
    </w:p>
    <w:p w14:paraId="3EC3FD35"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Uses a variety of different influencing approaches tailored to different clients.   </w:t>
      </w:r>
    </w:p>
    <w:p w14:paraId="7FD5A4BB"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Effectively negotiates with clients/stakeholders to achieve desired outcomes.   </w:t>
      </w:r>
    </w:p>
    <w:p w14:paraId="482B81AB" w14:textId="77777777" w:rsidR="00EA01BD" w:rsidRDefault="00EA01BD" w:rsidP="007F5BF1">
      <w:pPr>
        <w:pStyle w:val="paragraph"/>
        <w:spacing w:before="0" w:beforeAutospacing="0" w:after="0" w:afterAutospacing="0"/>
        <w:textAlignment w:val="baseline"/>
        <w:rPr>
          <w:rStyle w:val="normaltextrun"/>
          <w:rFonts w:ascii="Arial" w:hAnsi="Arial" w:cs="Arial"/>
          <w:b/>
          <w:bCs/>
          <w:sz w:val="20"/>
          <w:szCs w:val="20"/>
        </w:rPr>
      </w:pPr>
    </w:p>
    <w:p w14:paraId="421D88E7" w14:textId="40D50B9E" w:rsidR="007F5BF1" w:rsidRDefault="007F5BF1" w:rsidP="007F5BF1">
      <w:pPr>
        <w:pStyle w:val="paragraph"/>
        <w:spacing w:before="0" w:beforeAutospacing="0" w:after="0" w:afterAutospacing="0"/>
        <w:textAlignment w:val="baseline"/>
        <w:rPr>
          <w:rFonts w:ascii="Arial" w:hAnsi="Arial" w:cs="Arial"/>
          <w:color w:val="363534"/>
          <w:sz w:val="22"/>
          <w:szCs w:val="22"/>
        </w:rPr>
      </w:pPr>
      <w:r>
        <w:rPr>
          <w:rStyle w:val="normaltextrun"/>
          <w:rFonts w:ascii="Arial" w:hAnsi="Arial" w:cs="Arial"/>
          <w:b/>
          <w:bCs/>
          <w:sz w:val="20"/>
          <w:szCs w:val="20"/>
        </w:rPr>
        <w:t>Flexibility and Adaptability: </w:t>
      </w:r>
      <w:r>
        <w:rPr>
          <w:rStyle w:val="normaltextrun"/>
          <w:rFonts w:ascii="Arial" w:hAnsi="Arial" w:cs="Arial"/>
          <w:sz w:val="20"/>
          <w:szCs w:val="20"/>
        </w:rPr>
        <w:t> </w:t>
      </w:r>
      <w:r>
        <w:rPr>
          <w:rStyle w:val="eop"/>
          <w:rFonts w:ascii="Arial" w:hAnsi="Arial" w:cs="Arial"/>
          <w:sz w:val="20"/>
          <w:szCs w:val="20"/>
        </w:rPr>
        <w:t> </w:t>
      </w:r>
    </w:p>
    <w:p w14:paraId="0219E036"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Adapts systems, processes and the work program quickly in response to changed priorities and situations.  </w:t>
      </w:r>
    </w:p>
    <w:p w14:paraId="35BB2660"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Builds commitment of others to adopt new strategic to delivery against outcomes.   </w:t>
      </w:r>
    </w:p>
    <w:p w14:paraId="67BBF18A" w14:textId="77777777" w:rsidR="007F5BF1" w:rsidRPr="00BC06C0" w:rsidRDefault="007F5BF1" w:rsidP="00BC06C0">
      <w:pPr>
        <w:numPr>
          <w:ilvl w:val="0"/>
          <w:numId w:val="16"/>
        </w:numPr>
        <w:tabs>
          <w:tab w:val="num" w:pos="720"/>
        </w:tabs>
        <w:spacing w:before="0" w:line="240" w:lineRule="auto"/>
        <w:ind w:left="357" w:hanging="357"/>
        <w:rPr>
          <w:szCs w:val="22"/>
        </w:rPr>
      </w:pPr>
      <w:r w:rsidRPr="00BC06C0">
        <w:rPr>
          <w:szCs w:val="22"/>
        </w:rPr>
        <w:t>Highly effective in working in collaboration with others across teams and external organisations</w:t>
      </w:r>
      <w:r w:rsidRPr="00EA01BD">
        <w:rPr>
          <w:szCs w:val="22"/>
        </w:rPr>
        <w:t>.  </w:t>
      </w: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E0C32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EA01BD" w:rsidRDefault="00495B3B" w:rsidP="00495B3B">
            <w:pPr>
              <w:rPr>
                <w:rFonts w:cs="Arial"/>
                <w:color w:val="1A1A1A"/>
                <w:sz w:val="20"/>
              </w:rPr>
            </w:pPr>
            <w:r w:rsidRPr="00EA01BD">
              <w:rPr>
                <w:rFonts w:cs="Arial"/>
                <w:color w:val="1A1A1A"/>
                <w:sz w:val="20"/>
              </w:rPr>
              <w:t>Financial Delegation Value</w:t>
            </w:r>
          </w:p>
        </w:tc>
        <w:tc>
          <w:tcPr>
            <w:tcW w:w="6803" w:type="dxa"/>
            <w:shd w:val="clear" w:color="auto" w:fill="auto"/>
          </w:tcPr>
          <w:p w14:paraId="2DBD5EFC" w14:textId="33D7C070" w:rsidR="00495B3B" w:rsidRPr="00EA01BD" w:rsidRDefault="00495B3B" w:rsidP="4A9CE6AC">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EA01BD">
              <w:rPr>
                <w:rFonts w:cs="Arial"/>
                <w:b/>
                <w:bCs/>
                <w:color w:val="1A1A1A"/>
                <w:sz w:val="20"/>
              </w:rPr>
              <w:t>$</w:t>
            </w:r>
            <w:r w:rsidR="00EA01BD" w:rsidRPr="00EA01BD">
              <w:rPr>
                <w:rFonts w:cs="Arial"/>
                <w:b/>
                <w:bCs/>
                <w:color w:val="1A1A1A"/>
                <w:sz w:val="20"/>
              </w:rPr>
              <w:t>0</w:t>
            </w:r>
            <w:r w:rsidRPr="00EA01BD">
              <w:rPr>
                <w:rFonts w:cs="Arial"/>
                <w:b/>
                <w:bCs/>
                <w:color w:val="1A1A1A"/>
                <w:sz w:val="20"/>
              </w:rPr>
              <w:t xml:space="preserve"> </w:t>
            </w:r>
            <w:r w:rsidRPr="00EA01BD">
              <w:rPr>
                <w:rFonts w:cs="Arial"/>
                <w:color w:val="1A1A1A"/>
                <w:sz w:val="20"/>
              </w:rPr>
              <w:t>A declaration of Private Interests will be required for positions with financial delegations of &gt;$20,000</w:t>
            </w:r>
          </w:p>
        </w:tc>
      </w:tr>
      <w:tr w:rsidR="00495B3B" w:rsidRPr="00495B3B" w14:paraId="13112EBA"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E591157" w14:textId="759A46F8" w:rsidR="00495B3B" w:rsidRPr="00BC06C0" w:rsidRDefault="00495B3B" w:rsidP="00BC06C0">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tc>
        <w:tc>
          <w:tcPr>
            <w:tcW w:w="6803" w:type="dxa"/>
            <w:shd w:val="clear" w:color="auto" w:fill="auto"/>
          </w:tcPr>
          <w:p w14:paraId="7216FB89" w14:textId="447B61AE" w:rsidR="00495B3B" w:rsidRPr="00EA01BD" w:rsidRDefault="00EA01BD" w:rsidP="00EA01BD">
            <w:pPr>
              <w:spacing w:after="240" w:line="240" w:lineRule="auto"/>
              <w:ind w:left="0"/>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   </w:t>
            </w:r>
            <w:r w:rsidR="00495B3B" w:rsidRPr="00EA01BD">
              <w:rPr>
                <w:rFonts w:ascii="Arial" w:hAnsi="Arial" w:cs="Arial"/>
                <w:sz w:val="20"/>
              </w:rPr>
              <w:t>Sedentary desk work</w:t>
            </w:r>
          </w:p>
          <w:p w14:paraId="23FF4545" w14:textId="4C540E33" w:rsidR="00495B3B" w:rsidRPr="00495B3B" w:rsidRDefault="00495B3B" w:rsidP="00EA01BD">
            <w:pPr>
              <w:spacing w:line="240" w:lineRule="auto"/>
              <w:ind w:left="714"/>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highlight w:val="yellow"/>
              </w:rPr>
            </w:pPr>
          </w:p>
        </w:tc>
      </w:tr>
      <w:tr w:rsidR="00495B3B" w:rsidRPr="00495B3B" w14:paraId="7CD2DEBC"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1E0C32F4">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72B10B50"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8106F9">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1E0C3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2F24748A" w14:textId="77777777" w:rsidR="00495B3B" w:rsidRPr="00495B3B" w:rsidRDefault="00495B3B" w:rsidP="00495B3B">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About the Department</w:t>
      </w:r>
    </w:p>
    <w:p w14:paraId="61BAE4B8" w14:textId="77777777" w:rsidR="008106F9" w:rsidRPr="00454423" w:rsidRDefault="008106F9" w:rsidP="008106F9">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9E55164" w14:textId="77777777" w:rsidR="008106F9" w:rsidRPr="005763CD" w:rsidRDefault="008106F9" w:rsidP="008106F9">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64E4B838" w14:textId="77777777" w:rsidR="00495B3B" w:rsidRPr="005763CD" w:rsidRDefault="00495B3B" w:rsidP="00495B3B">
      <w:pPr>
        <w:spacing w:before="0" w:after="0"/>
        <w:rPr>
          <w:rFonts w:ascii="Arial" w:hAnsi="Arial" w:cs="Arial"/>
        </w:rPr>
      </w:pPr>
    </w:p>
    <w:p w14:paraId="357C32F5" w14:textId="4856A6E8" w:rsidR="00495B3B" w:rsidRPr="005763CD" w:rsidRDefault="00495B3B" w:rsidP="00495B3B">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5" w:history="1">
        <w:r w:rsidR="008243F7" w:rsidRPr="00220147">
          <w:rPr>
            <w:rStyle w:val="Hyperlink"/>
            <w:rFonts w:ascii="Arial" w:hAnsi="Arial" w:cs="Arial"/>
            <w:lang w:eastAsia="en-US"/>
          </w:rPr>
          <w:t>www.deeca.vic.gov.au</w:t>
        </w:r>
      </w:hyperlink>
    </w:p>
    <w:p w14:paraId="78BBA915" w14:textId="77777777" w:rsidR="00495B3B" w:rsidRPr="00495B3B" w:rsidRDefault="00495B3B" w:rsidP="00495B3B">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t>Our values</w:t>
      </w:r>
    </w:p>
    <w:p w14:paraId="4419424E" w14:textId="77777777" w:rsidR="00C8238F" w:rsidRPr="002775A7" w:rsidRDefault="00C8238F" w:rsidP="00CA335F">
      <w:pPr>
        <w:spacing w:before="0" w:line="240" w:lineRule="auto"/>
        <w:jc w:val="both"/>
        <w:rPr>
          <w:rFonts w:ascii="Arial" w:hAnsi="Arial" w:cs="Arial"/>
        </w:rPr>
      </w:pPr>
      <w:r w:rsidRPr="00AC1638">
        <w:rPr>
          <w:rFonts w:ascii="Arial" w:hAnsi="Arial" w:cs="Arial"/>
        </w:rPr>
        <w:t xml:space="preserve">Our values align with the core </w:t>
      </w:r>
      <w:hyperlink r:id="rId26"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5AFDDD90" w14:textId="52688AF5" w:rsidR="00C8238F" w:rsidRPr="00AC1638" w:rsidRDefault="00C8238F" w:rsidP="00C8238F">
      <w:pPr>
        <w:keepNext/>
        <w:spacing w:before="0" w:line="240" w:lineRule="auto"/>
        <w:rPr>
          <w:rFonts w:ascii="Arial" w:eastAsia="Microsoft JhengHei" w:hAnsi="Arial"/>
          <w:color w:val="442D97"/>
          <w:sz w:val="28"/>
          <w:szCs w:val="28"/>
        </w:rPr>
      </w:pPr>
      <w:r w:rsidRPr="3848F272">
        <w:rPr>
          <w:rFonts w:ascii="Arial" w:eastAsia="Microsoft JhengHei" w:hAnsi="Arial"/>
          <w:color w:val="442D97" w:themeColor="accent4" w:themeTint="BF"/>
          <w:sz w:val="28"/>
          <w:szCs w:val="28"/>
        </w:rPr>
        <w:t>Our Community Charter</w:t>
      </w:r>
    </w:p>
    <w:p w14:paraId="5829D2B9" w14:textId="77777777" w:rsidR="00C8238F" w:rsidRPr="00AC1638" w:rsidRDefault="00C8238F" w:rsidP="00C8238F">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4223B075"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E3541A2" w14:textId="15B01AF9" w:rsidR="00495B3B" w:rsidRDefault="00495B3B" w:rsidP="00C8238F">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200783A6" w14:textId="77777777" w:rsidR="00C8238F" w:rsidRPr="00495B3B" w:rsidRDefault="00C8238F" w:rsidP="00C8238F">
      <w:pPr>
        <w:spacing w:line="240" w:lineRule="auto"/>
        <w:contextualSpacing/>
        <w:outlineLvl w:val="1"/>
        <w:rPr>
          <w:rFonts w:ascii="Arial" w:hAnsi="Arial" w:cs="Arial"/>
          <w:color w:val="363534"/>
        </w:rPr>
      </w:pPr>
    </w:p>
    <w:p w14:paraId="0C23C87C" w14:textId="0570F479" w:rsidR="00495B3B" w:rsidRPr="00495B3B" w:rsidRDefault="00495B3B" w:rsidP="00C8238F">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53CEEE6C" w14:textId="77777777" w:rsidR="00495B3B" w:rsidRPr="00495B3B" w:rsidRDefault="00495B3B" w:rsidP="00495B3B">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449D99F9" w14:textId="77777777" w:rsidR="00495B3B" w:rsidRPr="00495B3B" w:rsidRDefault="00495B3B" w:rsidP="00495B3B">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6D28BF25" w14:textId="77777777" w:rsidR="00495B3B" w:rsidRPr="00495B3B" w:rsidRDefault="00495B3B" w:rsidP="00495B3B">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4F39D88A" w14:textId="77777777" w:rsidR="00495B3B" w:rsidRPr="00495B3B" w:rsidRDefault="00495B3B" w:rsidP="00495B3B">
      <w:pPr>
        <w:rPr>
          <w:rFonts w:ascii="Arial" w:hAnsi="Arial" w:cs="Arial"/>
          <w:b/>
          <w:bCs/>
          <w:color w:val="363534"/>
        </w:rPr>
      </w:pPr>
      <w:r w:rsidRPr="00495B3B">
        <w:rPr>
          <w:rFonts w:ascii="Arial" w:hAnsi="Arial" w:cs="Arial"/>
          <w:b/>
          <w:bCs/>
          <w:color w:val="363534"/>
        </w:rPr>
        <w:t>Aboriginal Cultural Safety</w:t>
      </w:r>
    </w:p>
    <w:p w14:paraId="793507C3" w14:textId="28F55A76" w:rsidR="00495B3B" w:rsidRPr="00495B3B" w:rsidRDefault="00495B3B" w:rsidP="00495B3B">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7" w:history="1">
        <w:r w:rsidR="00D40EAF" w:rsidRPr="00220147">
          <w:rPr>
            <w:rStyle w:val="Hyperlink"/>
            <w:rFonts w:ascii="Arial" w:hAnsi="Arial" w:cs="Arial"/>
          </w:rPr>
          <w:t>self.determination@deeca.vic.gov.au</w:t>
        </w:r>
      </w:hyperlink>
      <w:r w:rsidRPr="00495B3B">
        <w:rPr>
          <w:rFonts w:ascii="Arial" w:hAnsi="Arial" w:cs="Arial"/>
          <w:color w:val="363534"/>
        </w:rPr>
        <w:t>.</w:t>
      </w:r>
    </w:p>
    <w:p w14:paraId="0277B7AF" w14:textId="77777777" w:rsidR="00495B3B" w:rsidRPr="00495B3B" w:rsidRDefault="00495B3B" w:rsidP="00495B3B">
      <w:pPr>
        <w:rPr>
          <w:rFonts w:ascii="Arial" w:hAnsi="Arial" w:cs="Arial"/>
          <w:b/>
          <w:color w:val="363534"/>
          <w:szCs w:val="22"/>
        </w:rPr>
      </w:pPr>
      <w:r w:rsidRPr="00495B3B">
        <w:rPr>
          <w:rFonts w:ascii="Arial" w:hAnsi="Arial" w:cs="Arial"/>
          <w:b/>
          <w:color w:val="363534"/>
          <w:szCs w:val="22"/>
        </w:rPr>
        <w:t>Balancing your Life / Hybrid Working</w:t>
      </w:r>
    </w:p>
    <w:p w14:paraId="45CE6128" w14:textId="77777777" w:rsidR="00495B3B" w:rsidRPr="00495B3B" w:rsidRDefault="00495B3B" w:rsidP="00495B3B">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9B28C1E" w14:textId="0E3181D3" w:rsidR="00A14A3F" w:rsidRPr="00CA335F" w:rsidRDefault="00495B3B" w:rsidP="00CA335F">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8" w:history="1">
        <w:r w:rsidR="00D40EAF" w:rsidRPr="00220147">
          <w:rPr>
            <w:rStyle w:val="Hyperlink"/>
            <w:rFonts w:ascii="Arial" w:eastAsia="Microsoft JhengHei" w:hAnsi="Arial" w:cs="Arial"/>
            <w:sz w:val="22"/>
            <w:szCs w:val="24"/>
            <w:lang w:eastAsia="en-US"/>
          </w:rPr>
          <w:t>customer.service@deeca.vic.gov.au</w:t>
        </w:r>
      </w:hyperlink>
    </w:p>
    <w:sectPr w:rsidR="00A14A3F" w:rsidRPr="00CA335F" w:rsidSect="00A80EA9">
      <w:headerReference w:type="default" r:id="rId29"/>
      <w:headerReference w:type="first" r:id="rId30"/>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66F73" w14:textId="77777777" w:rsidR="004A2FA9" w:rsidRDefault="004A2FA9" w:rsidP="00CD157B">
      <w:pPr>
        <w:pStyle w:val="NoSpacing"/>
      </w:pPr>
    </w:p>
    <w:p w14:paraId="623E73EE" w14:textId="77777777" w:rsidR="004A2FA9" w:rsidRDefault="004A2FA9"/>
  </w:endnote>
  <w:endnote w:type="continuationSeparator" w:id="0">
    <w:p w14:paraId="3B818C29" w14:textId="77777777" w:rsidR="004A2FA9" w:rsidRDefault="004A2FA9" w:rsidP="00CD157B">
      <w:pPr>
        <w:pStyle w:val="NoSpacing"/>
      </w:pPr>
    </w:p>
    <w:p w14:paraId="73EAD915" w14:textId="77777777" w:rsidR="004A2FA9" w:rsidRDefault="004A2FA9"/>
  </w:endnote>
  <w:endnote w:type="continuationNotice" w:id="1">
    <w:p w14:paraId="20EDFCE4" w14:textId="77777777" w:rsidR="004A2FA9" w:rsidRDefault="004A2FA9" w:rsidP="00CD157B">
      <w:pPr>
        <w:pStyle w:val="NoSpacing"/>
      </w:pPr>
    </w:p>
    <w:p w14:paraId="650B7CCF" w14:textId="77777777" w:rsidR="004A2FA9" w:rsidRDefault="004A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446FD7A1" w:rsidR="00C871F9" w:rsidRPr="00810C40" w:rsidRDefault="00C871F9" w:rsidP="00C871F9">
    <w:pPr>
      <w:pStyle w:val="Footer"/>
    </w:pPr>
    <w:r w:rsidRPr="2D954370">
      <w:rPr>
        <w:b/>
      </w:rPr>
      <w:fldChar w:fldCharType="begin"/>
    </w:r>
    <w:r w:rsidRPr="2D954370">
      <w:rPr>
        <w:b/>
      </w:rPr>
      <w:instrText xml:space="preserve"> PAGE   \* MERGEFORMAT </w:instrText>
    </w:r>
    <w:r w:rsidRPr="2D954370">
      <w:rPr>
        <w:b/>
      </w:rPr>
      <w:fldChar w:fldCharType="separate"/>
    </w:r>
    <w:r w:rsidR="2D954370" w:rsidRPr="2D954370">
      <w:rPr>
        <w:b/>
      </w:rPr>
      <w:t>4</w:t>
    </w:r>
    <w:r w:rsidRPr="2D954370">
      <w:rPr>
        <w:b/>
      </w:rPr>
      <w:fldChar w:fldCharType="end"/>
    </w:r>
    <w:r>
      <w:tab/>
    </w:r>
    <w:r w:rsidR="2D954370" w:rsidRPr="2D954370">
      <w:rPr>
        <w:rFonts w:ascii="Arial" w:eastAsia="Arial" w:hAnsi="Arial" w:cs="Arial"/>
        <w:bCs w:val="0"/>
        <w:color w:val="000000"/>
        <w:szCs w:val="16"/>
      </w:rPr>
      <w:t xml:space="preserve">October </w:t>
    </w:r>
    <w:r w:rsidR="2D954370" w:rsidRPr="2D954370">
      <w:t xml:space="preserve"> </w:t>
    </w:r>
    <w:r w:rsidR="2D954370">
      <w:t>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5CC9BAE5" w:rsidR="00D40EAF" w:rsidRPr="00810C40" w:rsidRDefault="00D40EAF" w:rsidP="00D40EAF">
    <w:pPr>
      <w:pStyle w:val="Footer"/>
    </w:pPr>
    <w:r w:rsidRPr="1E23C315">
      <w:rPr>
        <w:b/>
      </w:rPr>
      <w:fldChar w:fldCharType="begin"/>
    </w:r>
    <w:r w:rsidRPr="1E23C315">
      <w:rPr>
        <w:b/>
      </w:rPr>
      <w:instrText xml:space="preserve"> PAGE   \* MERGEFORMAT </w:instrText>
    </w:r>
    <w:r w:rsidRPr="1E23C315">
      <w:rPr>
        <w:b/>
      </w:rPr>
      <w:fldChar w:fldCharType="separate"/>
    </w:r>
    <w:r w:rsidR="1E23C315" w:rsidRPr="1E23C315">
      <w:rPr>
        <w:b/>
      </w:rPr>
      <w:t>2</w:t>
    </w:r>
    <w:r w:rsidRPr="1E23C315">
      <w:rPr>
        <w:b/>
      </w:rPr>
      <w:fldChar w:fldCharType="end"/>
    </w:r>
    <w:r>
      <w:tab/>
    </w:r>
    <w:r w:rsidR="1E23C315" w:rsidRPr="1E23C315">
      <w:rPr>
        <w:rFonts w:ascii="Arial" w:eastAsia="Arial" w:hAnsi="Arial" w:cs="Arial"/>
        <w:bCs w:val="0"/>
        <w:color w:val="000000"/>
        <w:szCs w:val="16"/>
      </w:rPr>
      <w:t xml:space="preserve">October </w:t>
    </w:r>
    <w:r w:rsidR="1E23C315" w:rsidRPr="1E23C315">
      <w:t xml:space="preserve"> </w:t>
    </w:r>
    <w:r w:rsidR="1E23C315">
      <w:t>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7946" w14:textId="77777777" w:rsidR="004A2FA9" w:rsidRPr="0056073C" w:rsidRDefault="004A2FA9" w:rsidP="005D764F">
      <w:pPr>
        <w:pStyle w:val="FootnoteSeparator"/>
      </w:pPr>
    </w:p>
    <w:p w14:paraId="63574081" w14:textId="77777777" w:rsidR="004A2FA9" w:rsidRDefault="004A2FA9"/>
  </w:footnote>
  <w:footnote w:type="continuationSeparator" w:id="0">
    <w:p w14:paraId="67FA6F37" w14:textId="77777777" w:rsidR="004A2FA9" w:rsidRPr="00CA30B7" w:rsidRDefault="004A2FA9" w:rsidP="006D5A90">
      <w:pPr>
        <w:rPr>
          <w:lang w:val="en-US"/>
        </w:rPr>
      </w:pPr>
      <w:r w:rsidRPr="00CA30B7">
        <w:rPr>
          <w:lang w:val="en-US"/>
        </w:rPr>
        <w:t>_______</w:t>
      </w:r>
    </w:p>
    <w:p w14:paraId="0D89711E" w14:textId="77777777" w:rsidR="004A2FA9" w:rsidRDefault="004A2FA9"/>
  </w:footnote>
  <w:footnote w:type="continuationNotice" w:id="1">
    <w:p w14:paraId="665F3492" w14:textId="77777777" w:rsidR="004A2FA9" w:rsidRDefault="004A2FA9" w:rsidP="006D5A90"/>
    <w:p w14:paraId="6D70B2CE" w14:textId="77777777" w:rsidR="004A2FA9" w:rsidRDefault="004A2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3B14865">
            <v:shape id="Hdr_Element6"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037E8D5C">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F520974">
            <v:shape id="Hdr_Element1"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3EE80FDA">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4C98248">
            <v:shape id="Hdr_Element4"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A0E5221">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799F13B">
            <v:shape id="Hdr_Element5"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6FF69007">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DBA02E3">
            <v:shape id="Hdr_Element2"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7BE03AD4">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B7B0D9C">
            <v:shape id="Hdr_Element3"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4A1DB5E7">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D954370" w14:paraId="6E26B736" w14:textId="77777777" w:rsidTr="2D954370">
      <w:trPr>
        <w:trHeight w:val="300"/>
      </w:trPr>
      <w:tc>
        <w:tcPr>
          <w:tcW w:w="3400" w:type="dxa"/>
        </w:tcPr>
        <w:p w14:paraId="1A9CFE58" w14:textId="1829A9D9" w:rsidR="2D954370" w:rsidRDefault="2D954370" w:rsidP="2D954370">
          <w:pPr>
            <w:pStyle w:val="Header"/>
            <w:ind w:left="-115"/>
          </w:pPr>
        </w:p>
      </w:tc>
      <w:tc>
        <w:tcPr>
          <w:tcW w:w="3400" w:type="dxa"/>
        </w:tcPr>
        <w:p w14:paraId="51EE4B2C" w14:textId="6485C9D5" w:rsidR="2D954370" w:rsidRDefault="2D954370" w:rsidP="2D954370">
          <w:pPr>
            <w:pStyle w:val="Header"/>
            <w:jc w:val="center"/>
          </w:pPr>
        </w:p>
      </w:tc>
      <w:tc>
        <w:tcPr>
          <w:tcW w:w="3400" w:type="dxa"/>
        </w:tcPr>
        <w:p w14:paraId="3B8FA33B" w14:textId="68767523" w:rsidR="2D954370" w:rsidRDefault="2D954370" w:rsidP="2D954370">
          <w:pPr>
            <w:pStyle w:val="Header"/>
            <w:ind w:right="-115"/>
            <w:jc w:val="right"/>
          </w:pPr>
        </w:p>
      </w:tc>
    </w:tr>
  </w:tbl>
  <w:p w14:paraId="104CE3A1" w14:textId="62BC03B5" w:rsidR="2D954370" w:rsidRDefault="2D954370" w:rsidP="2D954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D954370" w14:paraId="5C5EF7A1" w14:textId="77777777" w:rsidTr="2D954370">
      <w:trPr>
        <w:trHeight w:val="300"/>
      </w:trPr>
      <w:tc>
        <w:tcPr>
          <w:tcW w:w="3400" w:type="dxa"/>
        </w:tcPr>
        <w:p w14:paraId="40CB6765" w14:textId="6CEFC5E1" w:rsidR="2D954370" w:rsidRDefault="2D954370" w:rsidP="2D954370">
          <w:pPr>
            <w:pStyle w:val="Header"/>
            <w:ind w:left="-115"/>
          </w:pPr>
        </w:p>
      </w:tc>
      <w:tc>
        <w:tcPr>
          <w:tcW w:w="3400" w:type="dxa"/>
        </w:tcPr>
        <w:p w14:paraId="0D266570" w14:textId="251AE2E4" w:rsidR="2D954370" w:rsidRDefault="2D954370" w:rsidP="2D954370">
          <w:pPr>
            <w:pStyle w:val="Header"/>
            <w:jc w:val="center"/>
          </w:pPr>
        </w:p>
      </w:tc>
      <w:tc>
        <w:tcPr>
          <w:tcW w:w="3400" w:type="dxa"/>
        </w:tcPr>
        <w:p w14:paraId="0A6F311E" w14:textId="12F6A273" w:rsidR="2D954370" w:rsidRDefault="2D954370" w:rsidP="2D954370">
          <w:pPr>
            <w:pStyle w:val="Header"/>
            <w:ind w:right="-115"/>
            <w:jc w:val="right"/>
          </w:pPr>
        </w:p>
      </w:tc>
    </w:tr>
  </w:tbl>
  <w:p w14:paraId="0780E9BA" w14:textId="2A7BB7C8" w:rsidR="2D954370" w:rsidRDefault="2D954370" w:rsidP="2D9543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0C36D315">
            <v:shape id="Hdr_Element6"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2829,445770" o:spid="_x0000_s1026" fillcolor="#004c97 [3204]" stroked="f" path="m1052207,l,,212255,445516r839952,l105220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w14:anchorId="32F4635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CACA7D8">
            <v:shape id="Hdr_Element1"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alt="&quot;&quot;" coordsize="5250180,445770" o:spid="_x0000_s1026" fillcolor="#201547 [3215]" stroked="f" path="m5250116,l127,,,445516r5040109,l52501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w14:anchorId="52ACC693">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985A634">
            <v:shape id="Hdr_Element4"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468120,445770" o:spid="_x0000_s1026" fillcolor="#00b2a9 [3206]" stroked="f" path="m1467726,l210019,,,445516r1257731,l14677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w14:anchorId="38A0E5C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3A3A28F4">
            <v:shape id="Hdr_Element5"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840104,445770" o:spid="_x0000_s1026" fillcolor="#201547 [3215]" stroked="f" path="m627608,l205397,,,445516r839863,l62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w14:anchorId="48486F67">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5F5332CF">
            <v:shape id="Hdr_Element2"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1050289,445770" o:spid="_x0000_s1026" fillcolor="#88dbdf [3205]" stroked="f" path="m1050048,l210007,,,445516r840028,l10500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w14:anchorId="122FDD5B">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15F48ED">
            <v:shape id="Hdr_Element3"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quot;&quot;" coordsize="420370,445770" o:spid="_x0000_s1026" fillcolor="#201547 [3215]" stroked="f" path="m210019,l,445516r420027,l2100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w14:anchorId="0A46990A">
              <v:path arrowok="t"/>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D954370" w14:paraId="2DE559A8" w14:textId="77777777" w:rsidTr="2D954370">
      <w:trPr>
        <w:trHeight w:val="300"/>
      </w:trPr>
      <w:tc>
        <w:tcPr>
          <w:tcW w:w="3400" w:type="dxa"/>
        </w:tcPr>
        <w:p w14:paraId="288D103D" w14:textId="4B17979D" w:rsidR="2D954370" w:rsidRDefault="2D954370" w:rsidP="2D954370">
          <w:pPr>
            <w:pStyle w:val="Header"/>
            <w:ind w:left="-115"/>
          </w:pPr>
        </w:p>
      </w:tc>
      <w:tc>
        <w:tcPr>
          <w:tcW w:w="3400" w:type="dxa"/>
        </w:tcPr>
        <w:p w14:paraId="6226947E" w14:textId="75F9C100" w:rsidR="2D954370" w:rsidRDefault="2D954370" w:rsidP="2D954370">
          <w:pPr>
            <w:pStyle w:val="Header"/>
            <w:jc w:val="center"/>
          </w:pPr>
        </w:p>
      </w:tc>
      <w:tc>
        <w:tcPr>
          <w:tcW w:w="3400" w:type="dxa"/>
        </w:tcPr>
        <w:p w14:paraId="23719FF8" w14:textId="723FE0F8" w:rsidR="2D954370" w:rsidRDefault="2D954370" w:rsidP="2D954370">
          <w:pPr>
            <w:pStyle w:val="Header"/>
            <w:ind w:right="-115"/>
            <w:jc w:val="right"/>
          </w:pPr>
        </w:p>
      </w:tc>
    </w:tr>
  </w:tbl>
  <w:p w14:paraId="0C325041" w14:textId="48597B35" w:rsidR="2D954370" w:rsidRDefault="2D954370" w:rsidP="2D954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5"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9"/>
  </w:num>
  <w:num w:numId="2" w16cid:durableId="170411264">
    <w:abstractNumId w:val="33"/>
  </w:num>
  <w:num w:numId="3" w16cid:durableId="985085104">
    <w:abstractNumId w:val="8"/>
  </w:num>
  <w:num w:numId="4" w16cid:durableId="1872112631">
    <w:abstractNumId w:val="10"/>
  </w:num>
  <w:num w:numId="5" w16cid:durableId="336812815">
    <w:abstractNumId w:val="21"/>
  </w:num>
  <w:num w:numId="6" w16cid:durableId="155153463">
    <w:abstractNumId w:val="0"/>
  </w:num>
  <w:num w:numId="7" w16cid:durableId="1428236886">
    <w:abstractNumId w:val="23"/>
  </w:num>
  <w:num w:numId="8" w16cid:durableId="103154041">
    <w:abstractNumId w:val="25"/>
  </w:num>
  <w:num w:numId="9" w16cid:durableId="1308436166">
    <w:abstractNumId w:val="22"/>
  </w:num>
  <w:num w:numId="10" w16cid:durableId="1335643199">
    <w:abstractNumId w:val="31"/>
  </w:num>
  <w:num w:numId="11" w16cid:durableId="1160577431">
    <w:abstractNumId w:val="24"/>
  </w:num>
  <w:num w:numId="12" w16cid:durableId="1673139647">
    <w:abstractNumId w:val="14"/>
  </w:num>
  <w:num w:numId="13" w16cid:durableId="1742215375">
    <w:abstractNumId w:val="40"/>
  </w:num>
  <w:num w:numId="14" w16cid:durableId="664823544">
    <w:abstractNumId w:val="37"/>
  </w:num>
  <w:num w:numId="15" w16cid:durableId="979774751">
    <w:abstractNumId w:val="11"/>
  </w:num>
  <w:num w:numId="16" w16cid:durableId="72922846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0D7F"/>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2FC9"/>
    <w:rsid w:val="0002313E"/>
    <w:rsid w:val="00023619"/>
    <w:rsid w:val="00023835"/>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77B"/>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0FF"/>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5AE"/>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DDA"/>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0D8"/>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D54"/>
    <w:rsid w:val="001A0FC3"/>
    <w:rsid w:val="001A17FB"/>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1D68"/>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2F"/>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50"/>
    <w:rsid w:val="00211AC7"/>
    <w:rsid w:val="00212101"/>
    <w:rsid w:val="00213177"/>
    <w:rsid w:val="002137C3"/>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9B6"/>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7EC"/>
    <w:rsid w:val="00267DD0"/>
    <w:rsid w:val="0027011C"/>
    <w:rsid w:val="00270243"/>
    <w:rsid w:val="00270817"/>
    <w:rsid w:val="00270869"/>
    <w:rsid w:val="0027086E"/>
    <w:rsid w:val="00270A46"/>
    <w:rsid w:val="002715E9"/>
    <w:rsid w:val="0027194F"/>
    <w:rsid w:val="0027240B"/>
    <w:rsid w:val="00272580"/>
    <w:rsid w:val="002725C1"/>
    <w:rsid w:val="002726AA"/>
    <w:rsid w:val="00272792"/>
    <w:rsid w:val="00272A50"/>
    <w:rsid w:val="00272C23"/>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8BE"/>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90E"/>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7F2"/>
    <w:rsid w:val="00396C39"/>
    <w:rsid w:val="00396D03"/>
    <w:rsid w:val="003970D2"/>
    <w:rsid w:val="003972D7"/>
    <w:rsid w:val="003972DF"/>
    <w:rsid w:val="003975FB"/>
    <w:rsid w:val="003978F8"/>
    <w:rsid w:val="003A040B"/>
    <w:rsid w:val="003A042A"/>
    <w:rsid w:val="003A1206"/>
    <w:rsid w:val="003A2983"/>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3C1"/>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2FA9"/>
    <w:rsid w:val="004A33A3"/>
    <w:rsid w:val="004A3B23"/>
    <w:rsid w:val="004A40D6"/>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28B"/>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6C5"/>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4CC"/>
    <w:rsid w:val="005B4923"/>
    <w:rsid w:val="005B587B"/>
    <w:rsid w:val="005B5DA0"/>
    <w:rsid w:val="005B63CA"/>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F45"/>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77D"/>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4E91"/>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68B"/>
    <w:rsid w:val="00731937"/>
    <w:rsid w:val="00732030"/>
    <w:rsid w:val="00732288"/>
    <w:rsid w:val="00732488"/>
    <w:rsid w:val="007325D6"/>
    <w:rsid w:val="00732AD8"/>
    <w:rsid w:val="00734E3B"/>
    <w:rsid w:val="00735EAB"/>
    <w:rsid w:val="0073663C"/>
    <w:rsid w:val="0073689E"/>
    <w:rsid w:val="00737F14"/>
    <w:rsid w:val="00740175"/>
    <w:rsid w:val="0074024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23F"/>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20C"/>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5BF1"/>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6F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3F7"/>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5F70"/>
    <w:rsid w:val="008963EF"/>
    <w:rsid w:val="00896F15"/>
    <w:rsid w:val="0089732D"/>
    <w:rsid w:val="0089760C"/>
    <w:rsid w:val="00897B1D"/>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404"/>
    <w:rsid w:val="00930BE0"/>
    <w:rsid w:val="00931B7E"/>
    <w:rsid w:val="00931BD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2CCF"/>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ADB"/>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952"/>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1D6"/>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3AFB"/>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54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CB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B9E"/>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6C0"/>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6F46"/>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106"/>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39A"/>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5F"/>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5DC"/>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1BD"/>
    <w:rsid w:val="00EA05B7"/>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056"/>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4E8"/>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3BFC2F1"/>
    <w:rsid w:val="03D88640"/>
    <w:rsid w:val="06DEE612"/>
    <w:rsid w:val="096D02F7"/>
    <w:rsid w:val="159FF9A4"/>
    <w:rsid w:val="1E0C32F4"/>
    <w:rsid w:val="1E23C315"/>
    <w:rsid w:val="20CC96B4"/>
    <w:rsid w:val="2C89E9ED"/>
    <w:rsid w:val="2D954370"/>
    <w:rsid w:val="3848F272"/>
    <w:rsid w:val="3CF9BE9A"/>
    <w:rsid w:val="45848CEA"/>
    <w:rsid w:val="4A9CE6AC"/>
    <w:rsid w:val="4AE07287"/>
    <w:rsid w:val="53B96D2A"/>
    <w:rsid w:val="5E042838"/>
    <w:rsid w:val="7A8D3FF6"/>
    <w:rsid w:val="7DCD02DB"/>
    <w:rsid w:val="7EBFEAFE"/>
    <w:rsid w:val="7F4B1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3F5DCB91-5E6D-4FD7-A58B-F518593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 w:type="paragraph" w:customStyle="1" w:styleId="paragraph">
    <w:name w:val="paragraph"/>
    <w:basedOn w:val="Normal"/>
    <w:rsid w:val="004D36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1985173">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99204239">
      <w:bodyDiv w:val="1"/>
      <w:marLeft w:val="0"/>
      <w:marRight w:val="0"/>
      <w:marTop w:val="0"/>
      <w:marBottom w:val="0"/>
      <w:divBdr>
        <w:top w:val="none" w:sz="0" w:space="0" w:color="auto"/>
        <w:left w:val="none" w:sz="0" w:space="0" w:color="auto"/>
        <w:bottom w:val="none" w:sz="0" w:space="0" w:color="auto"/>
        <w:right w:val="none" w:sz="0" w:space="0" w:color="auto"/>
      </w:divBdr>
      <w:divsChild>
        <w:div w:id="118230193">
          <w:marLeft w:val="0"/>
          <w:marRight w:val="0"/>
          <w:marTop w:val="0"/>
          <w:marBottom w:val="0"/>
          <w:divBdr>
            <w:top w:val="none" w:sz="0" w:space="0" w:color="auto"/>
            <w:left w:val="none" w:sz="0" w:space="0" w:color="auto"/>
            <w:bottom w:val="none" w:sz="0" w:space="0" w:color="auto"/>
            <w:right w:val="none" w:sz="0" w:space="0" w:color="auto"/>
          </w:divBdr>
        </w:div>
        <w:div w:id="782959748">
          <w:marLeft w:val="0"/>
          <w:marRight w:val="0"/>
          <w:marTop w:val="0"/>
          <w:marBottom w:val="0"/>
          <w:divBdr>
            <w:top w:val="none" w:sz="0" w:space="0" w:color="auto"/>
            <w:left w:val="none" w:sz="0" w:space="0" w:color="auto"/>
            <w:bottom w:val="none" w:sz="0" w:space="0" w:color="auto"/>
            <w:right w:val="none" w:sz="0" w:space="0" w:color="auto"/>
          </w:divBdr>
        </w:div>
        <w:div w:id="840197801">
          <w:marLeft w:val="0"/>
          <w:marRight w:val="0"/>
          <w:marTop w:val="0"/>
          <w:marBottom w:val="0"/>
          <w:divBdr>
            <w:top w:val="none" w:sz="0" w:space="0" w:color="auto"/>
            <w:left w:val="none" w:sz="0" w:space="0" w:color="auto"/>
            <w:bottom w:val="none" w:sz="0" w:space="0" w:color="auto"/>
            <w:right w:val="none" w:sz="0" w:space="0" w:color="auto"/>
          </w:divBdr>
        </w:div>
        <w:div w:id="1427457674">
          <w:marLeft w:val="0"/>
          <w:marRight w:val="0"/>
          <w:marTop w:val="0"/>
          <w:marBottom w:val="0"/>
          <w:divBdr>
            <w:top w:val="none" w:sz="0" w:space="0" w:color="auto"/>
            <w:left w:val="none" w:sz="0" w:space="0" w:color="auto"/>
            <w:bottom w:val="none" w:sz="0" w:space="0" w:color="auto"/>
            <w:right w:val="none" w:sz="0" w:space="0" w:color="auto"/>
          </w:divBdr>
        </w:div>
        <w:div w:id="1590852628">
          <w:marLeft w:val="0"/>
          <w:marRight w:val="0"/>
          <w:marTop w:val="0"/>
          <w:marBottom w:val="0"/>
          <w:divBdr>
            <w:top w:val="none" w:sz="0" w:space="0" w:color="auto"/>
            <w:left w:val="none" w:sz="0" w:space="0" w:color="auto"/>
            <w:bottom w:val="none" w:sz="0" w:space="0" w:color="auto"/>
            <w:right w:val="none" w:sz="0" w:space="0" w:color="auto"/>
          </w:divBdr>
        </w:div>
      </w:divsChild>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55081779">
      <w:bodyDiv w:val="1"/>
      <w:marLeft w:val="0"/>
      <w:marRight w:val="0"/>
      <w:marTop w:val="0"/>
      <w:marBottom w:val="0"/>
      <w:divBdr>
        <w:top w:val="none" w:sz="0" w:space="0" w:color="auto"/>
        <w:left w:val="none" w:sz="0" w:space="0" w:color="auto"/>
        <w:bottom w:val="none" w:sz="0" w:space="0" w:color="auto"/>
        <w:right w:val="none" w:sz="0" w:space="0" w:color="auto"/>
      </w:divBdr>
      <w:divsChild>
        <w:div w:id="126510300">
          <w:marLeft w:val="0"/>
          <w:marRight w:val="0"/>
          <w:marTop w:val="0"/>
          <w:marBottom w:val="0"/>
          <w:divBdr>
            <w:top w:val="none" w:sz="0" w:space="0" w:color="auto"/>
            <w:left w:val="none" w:sz="0" w:space="0" w:color="auto"/>
            <w:bottom w:val="none" w:sz="0" w:space="0" w:color="auto"/>
            <w:right w:val="none" w:sz="0" w:space="0" w:color="auto"/>
          </w:divBdr>
        </w:div>
        <w:div w:id="177623762">
          <w:marLeft w:val="0"/>
          <w:marRight w:val="0"/>
          <w:marTop w:val="0"/>
          <w:marBottom w:val="0"/>
          <w:divBdr>
            <w:top w:val="none" w:sz="0" w:space="0" w:color="auto"/>
            <w:left w:val="none" w:sz="0" w:space="0" w:color="auto"/>
            <w:bottom w:val="none" w:sz="0" w:space="0" w:color="auto"/>
            <w:right w:val="none" w:sz="0" w:space="0" w:color="auto"/>
          </w:divBdr>
        </w:div>
        <w:div w:id="195393394">
          <w:marLeft w:val="0"/>
          <w:marRight w:val="0"/>
          <w:marTop w:val="0"/>
          <w:marBottom w:val="0"/>
          <w:divBdr>
            <w:top w:val="none" w:sz="0" w:space="0" w:color="auto"/>
            <w:left w:val="none" w:sz="0" w:space="0" w:color="auto"/>
            <w:bottom w:val="none" w:sz="0" w:space="0" w:color="auto"/>
            <w:right w:val="none" w:sz="0" w:space="0" w:color="auto"/>
          </w:divBdr>
        </w:div>
        <w:div w:id="244847045">
          <w:marLeft w:val="0"/>
          <w:marRight w:val="0"/>
          <w:marTop w:val="0"/>
          <w:marBottom w:val="0"/>
          <w:divBdr>
            <w:top w:val="none" w:sz="0" w:space="0" w:color="auto"/>
            <w:left w:val="none" w:sz="0" w:space="0" w:color="auto"/>
            <w:bottom w:val="none" w:sz="0" w:space="0" w:color="auto"/>
            <w:right w:val="none" w:sz="0" w:space="0" w:color="auto"/>
          </w:divBdr>
        </w:div>
        <w:div w:id="255676265">
          <w:marLeft w:val="0"/>
          <w:marRight w:val="0"/>
          <w:marTop w:val="0"/>
          <w:marBottom w:val="0"/>
          <w:divBdr>
            <w:top w:val="none" w:sz="0" w:space="0" w:color="auto"/>
            <w:left w:val="none" w:sz="0" w:space="0" w:color="auto"/>
            <w:bottom w:val="none" w:sz="0" w:space="0" w:color="auto"/>
            <w:right w:val="none" w:sz="0" w:space="0" w:color="auto"/>
          </w:divBdr>
        </w:div>
        <w:div w:id="305934944">
          <w:marLeft w:val="0"/>
          <w:marRight w:val="0"/>
          <w:marTop w:val="0"/>
          <w:marBottom w:val="0"/>
          <w:divBdr>
            <w:top w:val="none" w:sz="0" w:space="0" w:color="auto"/>
            <w:left w:val="none" w:sz="0" w:space="0" w:color="auto"/>
            <w:bottom w:val="none" w:sz="0" w:space="0" w:color="auto"/>
            <w:right w:val="none" w:sz="0" w:space="0" w:color="auto"/>
          </w:divBdr>
        </w:div>
        <w:div w:id="498270354">
          <w:marLeft w:val="0"/>
          <w:marRight w:val="0"/>
          <w:marTop w:val="0"/>
          <w:marBottom w:val="0"/>
          <w:divBdr>
            <w:top w:val="none" w:sz="0" w:space="0" w:color="auto"/>
            <w:left w:val="none" w:sz="0" w:space="0" w:color="auto"/>
            <w:bottom w:val="none" w:sz="0" w:space="0" w:color="auto"/>
            <w:right w:val="none" w:sz="0" w:space="0" w:color="auto"/>
          </w:divBdr>
        </w:div>
        <w:div w:id="520899277">
          <w:marLeft w:val="0"/>
          <w:marRight w:val="0"/>
          <w:marTop w:val="0"/>
          <w:marBottom w:val="0"/>
          <w:divBdr>
            <w:top w:val="none" w:sz="0" w:space="0" w:color="auto"/>
            <w:left w:val="none" w:sz="0" w:space="0" w:color="auto"/>
            <w:bottom w:val="none" w:sz="0" w:space="0" w:color="auto"/>
            <w:right w:val="none" w:sz="0" w:space="0" w:color="auto"/>
          </w:divBdr>
        </w:div>
        <w:div w:id="964625422">
          <w:marLeft w:val="0"/>
          <w:marRight w:val="0"/>
          <w:marTop w:val="0"/>
          <w:marBottom w:val="0"/>
          <w:divBdr>
            <w:top w:val="none" w:sz="0" w:space="0" w:color="auto"/>
            <w:left w:val="none" w:sz="0" w:space="0" w:color="auto"/>
            <w:bottom w:val="none" w:sz="0" w:space="0" w:color="auto"/>
            <w:right w:val="none" w:sz="0" w:space="0" w:color="auto"/>
          </w:divBdr>
        </w:div>
        <w:div w:id="986739415">
          <w:marLeft w:val="0"/>
          <w:marRight w:val="0"/>
          <w:marTop w:val="0"/>
          <w:marBottom w:val="0"/>
          <w:divBdr>
            <w:top w:val="none" w:sz="0" w:space="0" w:color="auto"/>
            <w:left w:val="none" w:sz="0" w:space="0" w:color="auto"/>
            <w:bottom w:val="none" w:sz="0" w:space="0" w:color="auto"/>
            <w:right w:val="none" w:sz="0" w:space="0" w:color="auto"/>
          </w:divBdr>
        </w:div>
        <w:div w:id="1013264385">
          <w:marLeft w:val="0"/>
          <w:marRight w:val="0"/>
          <w:marTop w:val="0"/>
          <w:marBottom w:val="0"/>
          <w:divBdr>
            <w:top w:val="none" w:sz="0" w:space="0" w:color="auto"/>
            <w:left w:val="none" w:sz="0" w:space="0" w:color="auto"/>
            <w:bottom w:val="none" w:sz="0" w:space="0" w:color="auto"/>
            <w:right w:val="none" w:sz="0" w:space="0" w:color="auto"/>
          </w:divBdr>
        </w:div>
        <w:div w:id="1072775595">
          <w:marLeft w:val="0"/>
          <w:marRight w:val="0"/>
          <w:marTop w:val="0"/>
          <w:marBottom w:val="0"/>
          <w:divBdr>
            <w:top w:val="none" w:sz="0" w:space="0" w:color="auto"/>
            <w:left w:val="none" w:sz="0" w:space="0" w:color="auto"/>
            <w:bottom w:val="none" w:sz="0" w:space="0" w:color="auto"/>
            <w:right w:val="none" w:sz="0" w:space="0" w:color="auto"/>
          </w:divBdr>
        </w:div>
        <w:div w:id="1090006957">
          <w:marLeft w:val="0"/>
          <w:marRight w:val="0"/>
          <w:marTop w:val="0"/>
          <w:marBottom w:val="0"/>
          <w:divBdr>
            <w:top w:val="none" w:sz="0" w:space="0" w:color="auto"/>
            <w:left w:val="none" w:sz="0" w:space="0" w:color="auto"/>
            <w:bottom w:val="none" w:sz="0" w:space="0" w:color="auto"/>
            <w:right w:val="none" w:sz="0" w:space="0" w:color="auto"/>
          </w:divBdr>
        </w:div>
        <w:div w:id="1311715515">
          <w:marLeft w:val="0"/>
          <w:marRight w:val="0"/>
          <w:marTop w:val="0"/>
          <w:marBottom w:val="0"/>
          <w:divBdr>
            <w:top w:val="none" w:sz="0" w:space="0" w:color="auto"/>
            <w:left w:val="none" w:sz="0" w:space="0" w:color="auto"/>
            <w:bottom w:val="none" w:sz="0" w:space="0" w:color="auto"/>
            <w:right w:val="none" w:sz="0" w:space="0" w:color="auto"/>
          </w:divBdr>
        </w:div>
        <w:div w:id="1444374316">
          <w:marLeft w:val="0"/>
          <w:marRight w:val="0"/>
          <w:marTop w:val="0"/>
          <w:marBottom w:val="0"/>
          <w:divBdr>
            <w:top w:val="none" w:sz="0" w:space="0" w:color="auto"/>
            <w:left w:val="none" w:sz="0" w:space="0" w:color="auto"/>
            <w:bottom w:val="none" w:sz="0" w:space="0" w:color="auto"/>
            <w:right w:val="none" w:sz="0" w:space="0" w:color="auto"/>
          </w:divBdr>
        </w:div>
        <w:div w:id="1493639359">
          <w:marLeft w:val="0"/>
          <w:marRight w:val="0"/>
          <w:marTop w:val="0"/>
          <w:marBottom w:val="0"/>
          <w:divBdr>
            <w:top w:val="none" w:sz="0" w:space="0" w:color="auto"/>
            <w:left w:val="none" w:sz="0" w:space="0" w:color="auto"/>
            <w:bottom w:val="none" w:sz="0" w:space="0" w:color="auto"/>
            <w:right w:val="none" w:sz="0" w:space="0" w:color="auto"/>
          </w:divBdr>
        </w:div>
        <w:div w:id="1649942007">
          <w:marLeft w:val="0"/>
          <w:marRight w:val="0"/>
          <w:marTop w:val="0"/>
          <w:marBottom w:val="0"/>
          <w:divBdr>
            <w:top w:val="none" w:sz="0" w:space="0" w:color="auto"/>
            <w:left w:val="none" w:sz="0" w:space="0" w:color="auto"/>
            <w:bottom w:val="none" w:sz="0" w:space="0" w:color="auto"/>
            <w:right w:val="none" w:sz="0" w:space="0" w:color="auto"/>
          </w:divBdr>
        </w:div>
        <w:div w:id="1792941929">
          <w:marLeft w:val="0"/>
          <w:marRight w:val="0"/>
          <w:marTop w:val="0"/>
          <w:marBottom w:val="0"/>
          <w:divBdr>
            <w:top w:val="none" w:sz="0" w:space="0" w:color="auto"/>
            <w:left w:val="none" w:sz="0" w:space="0" w:color="auto"/>
            <w:bottom w:val="none" w:sz="0" w:space="0" w:color="auto"/>
            <w:right w:val="none" w:sz="0" w:space="0" w:color="auto"/>
          </w:divBdr>
        </w:div>
        <w:div w:id="2082562030">
          <w:marLeft w:val="0"/>
          <w:marRight w:val="0"/>
          <w:marTop w:val="0"/>
          <w:marBottom w:val="0"/>
          <w:divBdr>
            <w:top w:val="none" w:sz="0" w:space="0" w:color="auto"/>
            <w:left w:val="none" w:sz="0" w:space="0" w:color="auto"/>
            <w:bottom w:val="none" w:sz="0" w:space="0" w:color="auto"/>
            <w:right w:val="none" w:sz="0" w:space="0" w:color="auto"/>
          </w:divBdr>
        </w:div>
      </w:divsChild>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01943807">
      <w:bodyDiv w:val="1"/>
      <w:marLeft w:val="0"/>
      <w:marRight w:val="0"/>
      <w:marTop w:val="0"/>
      <w:marBottom w:val="0"/>
      <w:divBdr>
        <w:top w:val="none" w:sz="0" w:space="0" w:color="auto"/>
        <w:left w:val="none" w:sz="0" w:space="0" w:color="auto"/>
        <w:bottom w:val="none" w:sz="0" w:space="0" w:color="auto"/>
        <w:right w:val="none" w:sz="0" w:space="0" w:color="auto"/>
      </w:divBdr>
      <w:divsChild>
        <w:div w:id="209415177">
          <w:marLeft w:val="0"/>
          <w:marRight w:val="0"/>
          <w:marTop w:val="0"/>
          <w:marBottom w:val="0"/>
          <w:divBdr>
            <w:top w:val="none" w:sz="0" w:space="0" w:color="auto"/>
            <w:left w:val="none" w:sz="0" w:space="0" w:color="auto"/>
            <w:bottom w:val="none" w:sz="0" w:space="0" w:color="auto"/>
            <w:right w:val="none" w:sz="0" w:space="0" w:color="auto"/>
          </w:divBdr>
        </w:div>
        <w:div w:id="500199098">
          <w:marLeft w:val="0"/>
          <w:marRight w:val="0"/>
          <w:marTop w:val="0"/>
          <w:marBottom w:val="0"/>
          <w:divBdr>
            <w:top w:val="none" w:sz="0" w:space="0" w:color="auto"/>
            <w:left w:val="none" w:sz="0" w:space="0" w:color="auto"/>
            <w:bottom w:val="none" w:sz="0" w:space="0" w:color="auto"/>
            <w:right w:val="none" w:sz="0" w:space="0" w:color="auto"/>
          </w:divBdr>
        </w:div>
        <w:div w:id="538203570">
          <w:marLeft w:val="0"/>
          <w:marRight w:val="0"/>
          <w:marTop w:val="0"/>
          <w:marBottom w:val="0"/>
          <w:divBdr>
            <w:top w:val="none" w:sz="0" w:space="0" w:color="auto"/>
            <w:left w:val="none" w:sz="0" w:space="0" w:color="auto"/>
            <w:bottom w:val="none" w:sz="0" w:space="0" w:color="auto"/>
            <w:right w:val="none" w:sz="0" w:space="0" w:color="auto"/>
          </w:divBdr>
        </w:div>
        <w:div w:id="830633693">
          <w:marLeft w:val="0"/>
          <w:marRight w:val="0"/>
          <w:marTop w:val="0"/>
          <w:marBottom w:val="0"/>
          <w:divBdr>
            <w:top w:val="none" w:sz="0" w:space="0" w:color="auto"/>
            <w:left w:val="none" w:sz="0" w:space="0" w:color="auto"/>
            <w:bottom w:val="none" w:sz="0" w:space="0" w:color="auto"/>
            <w:right w:val="none" w:sz="0" w:space="0" w:color="auto"/>
          </w:divBdr>
        </w:div>
        <w:div w:id="899681077">
          <w:marLeft w:val="0"/>
          <w:marRight w:val="0"/>
          <w:marTop w:val="0"/>
          <w:marBottom w:val="0"/>
          <w:divBdr>
            <w:top w:val="none" w:sz="0" w:space="0" w:color="auto"/>
            <w:left w:val="none" w:sz="0" w:space="0" w:color="auto"/>
            <w:bottom w:val="none" w:sz="0" w:space="0" w:color="auto"/>
            <w:right w:val="none" w:sz="0" w:space="0" w:color="auto"/>
          </w:divBdr>
        </w:div>
        <w:div w:id="1532304186">
          <w:marLeft w:val="0"/>
          <w:marRight w:val="0"/>
          <w:marTop w:val="0"/>
          <w:marBottom w:val="0"/>
          <w:divBdr>
            <w:top w:val="none" w:sz="0" w:space="0" w:color="auto"/>
            <w:left w:val="none" w:sz="0" w:space="0" w:color="auto"/>
            <w:bottom w:val="none" w:sz="0" w:space="0" w:color="auto"/>
            <w:right w:val="none" w:sz="0" w:space="0" w:color="auto"/>
          </w:divBdr>
        </w:div>
        <w:div w:id="1635981855">
          <w:marLeft w:val="0"/>
          <w:marRight w:val="0"/>
          <w:marTop w:val="0"/>
          <w:marBottom w:val="0"/>
          <w:divBdr>
            <w:top w:val="none" w:sz="0" w:space="0" w:color="auto"/>
            <w:left w:val="none" w:sz="0" w:space="0" w:color="auto"/>
            <w:bottom w:val="none" w:sz="0" w:space="0" w:color="auto"/>
            <w:right w:val="none" w:sz="0" w:space="0" w:color="auto"/>
          </w:divBdr>
        </w:div>
        <w:div w:id="1681197686">
          <w:marLeft w:val="0"/>
          <w:marRight w:val="0"/>
          <w:marTop w:val="0"/>
          <w:marBottom w:val="0"/>
          <w:divBdr>
            <w:top w:val="none" w:sz="0" w:space="0" w:color="auto"/>
            <w:left w:val="none" w:sz="0" w:space="0" w:color="auto"/>
            <w:bottom w:val="none" w:sz="0" w:space="0" w:color="auto"/>
            <w:right w:val="none" w:sz="0" w:space="0" w:color="auto"/>
          </w:divBdr>
        </w:div>
        <w:div w:id="1850410200">
          <w:marLeft w:val="0"/>
          <w:marRight w:val="0"/>
          <w:marTop w:val="0"/>
          <w:marBottom w:val="0"/>
          <w:divBdr>
            <w:top w:val="none" w:sz="0" w:space="0" w:color="auto"/>
            <w:left w:val="none" w:sz="0" w:space="0" w:color="auto"/>
            <w:bottom w:val="none" w:sz="0" w:space="0" w:color="auto"/>
            <w:right w:val="none" w:sz="0" w:space="0" w:color="auto"/>
          </w:divBdr>
        </w:div>
        <w:div w:id="186000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https://careers.vic.gov.au/victorian-public-sector/public-sector-values-integr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hyperlink" Target="mailto:customer.service@deeca.vic.gov.a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mailto:self.determination@deeca.vic.gov.au" TargetMode="External"/><Relationship Id="rId30" Type="http://schemas.openxmlformats.org/officeDocument/2006/relationships/header" Target="header5.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290</Value>
      <Value>2</Value>
      <Value>126</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DOCID586-1422919600-8</_dlc_DocId>
    <_dlc_DocIdUrl xmlns="a5f32de4-e402-4188-b034-e71ca7d22e54">
      <Url>https://delwpvicgovau.sharepoint.com/sites/ecm_586/_layouts/15/DocIdRedir.aspx?ID=DOCID586-1422919600-8</Url>
      <Description>DOCID586-1422919600-8</Description>
    </_dlc_DocIdUrl>
    <DLCPolicyLabelValue xmlns="9c4c9ff1-6507-4003-9a10-6bc219b54808">Version 0.3</DLCPolicyLabelValue>
    <DLCPolicyLabelClientValue xmlns="9c4c9ff1-6507-4003-9a10-6bc219b54808">Version {_UIVersionString}</DLCPolicyLabelClientValue>
    <DLCPolicyLabelLock xmlns="9c4c9ff1-6507-4003-9a10-6bc219b54808" xsi:nil="true"/>
    <ManagersName xmlns="http://schemas.microsoft.com/sharepoint/v3" xsi:nil="true"/>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Recruitment ＆ EOI</TermName>
          <TermId xmlns="http://schemas.microsoft.com/office/infopath/2007/PartnerControls">635dcb9b-1cd8-41ef-b4f7-595a5c7197ba</TermId>
        </TermInfo>
      </Terms>
    </pb0badcc4c144703855597c78047301a>
    <Financial_x0020_Year xmlns="a5f32de4-e402-4188-b034-e71ca7d22e54" xsi:nil="true"/>
    <Employee_Name xmlns="9fd47c19-1c4a-4d7d-b342-c10cef269344">
      <UserInfo>
        <DisplayName/>
        <AccountId xsi:nil="true"/>
        <AccountType/>
      </UserInfo>
    </Employee_Nam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p:Policy xmlns:p="office.server.policy" id="" local="true">
  <p:Name>ECM V2 HR Administration</p:Name>
  <p:Description>Enable Version label</p:Description>
  <p:Statement/>
  <p:PolicyItems>
    <p:PolicyItem featureId="Microsoft.Office.RecordsManagement.PolicyFeatures.PolicyLabel" staticId="0x0101009298E819CE1EBB4F8D2096B3E0F0C2910F00E85C3355EE698C40A9F8DF6DA10C2B51|-1306371497" UniqueId="3e19b1ab-4aa6-4736-89dd-c00b3930a59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ECM V2 HR Administration" ma:contentTypeID="0x0101009298E819CE1EBB4F8D2096B3E0F0C2910F0002C06AF8A470F44392A4EC662E614D45" ma:contentTypeVersion="209" ma:contentTypeDescription="For use with ECM V2 HR Administration libraries. Documents relating to the hiring, on boarding, secondment, higher duties etc. of staff and contractors. &#10;!Note: Performance Management is in EPP " ma:contentTypeScope="" ma:versionID="da819b207a7eb1e0266ab712363fe184">
  <xsd:schema xmlns:xsd="http://www.w3.org/2001/XMLSchema" xmlns:xs="http://www.w3.org/2001/XMLSchema" xmlns:p="http://schemas.microsoft.com/office/2006/metadata/properties" xmlns:ns1="http://schemas.microsoft.com/sharepoint/v3" xmlns:ns2="9fd47c19-1c4a-4d7d-b342-c10cef269344" xmlns:ns3="a5f32de4-e402-4188-b034-e71ca7d22e54" xmlns:ns4="9c4c9ff1-6507-4003-9a10-6bc219b54808" xmlns:ns5="ad6a3051-5cf2-4c5a-8124-61c545b02c2b" targetNamespace="http://schemas.microsoft.com/office/2006/metadata/properties" ma:root="true" ma:fieldsID="36fc3e52fb166f711f5f7ed990636789" ns1:_="" ns2:_="" ns3:_="" ns4:_="" ns5:_="">
    <xsd:import namespace="http://schemas.microsoft.com/sharepoint/v3"/>
    <xsd:import namespace="9fd47c19-1c4a-4d7d-b342-c10cef269344"/>
    <xsd:import namespace="a5f32de4-e402-4188-b034-e71ca7d22e54"/>
    <xsd:import namespace="9c4c9ff1-6507-4003-9a10-6bc219b54808"/>
    <xsd:import namespace="ad6a3051-5cf2-4c5a-8124-61c545b02c2b"/>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b0badcc4c144703855597c78047301a" minOccurs="0"/>
                <xsd:element ref="ns2:g91c59fb10974fa1a03160ad8386f0f4" minOccurs="0"/>
                <xsd:element ref="ns4:DLCPolicyLabelClientValue" minOccurs="0"/>
                <xsd:element ref="ns4:DLCPolicyLabelLock" minOccurs="0"/>
                <xsd:element ref="ns1:_dlc_Exempt" minOccurs="0"/>
                <xsd:element ref="ns4:DLCPolicyLabelValue" minOccurs="0"/>
                <xsd:element ref="ns2:Employee_Name" minOccurs="0"/>
                <xsd:element ref="ns1:ManagersName"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ManagersName" ma:index="29"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b0badcc4c144703855597c78047301a" ma:index="19" ma:taxonomy="true" ma:internalName="pb0badcc4c144703855597c78047301a" ma:taxonomyFieldName="Records_x0020_Class_x0020_HR_x0020_Admin" ma:displayName="Classification" ma:default="" ma:fieldId="{9b0badcc-4c14-4703-8555-97c78047301a}" ma:sspId="797aeec6-0273-40f2-ab3e-beee73212332" ma:termSetId="4258747f-0974-48f0-ac10-46f208a52cd4" ma:anchorId="8c6755e7-bd9d-4847-8d80-3c8a73c693f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Employee_Name" ma:index="28" nillable="true" ma:displayName="Employee_Name" ma:list="UserInfo" ma:SharePointGroup="0" ma:internalName="Employee_Nam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4c9ff1-6507-4003-9a10-6bc219b5480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6a3051-5cf2-4c5a-8124-61c545b02c2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1B2492-EF23-4FE0-9A6B-0EF30035EF29}">
  <ds:schemaRefs>
    <ds:schemaRef ds:uri="http://schemas.microsoft.com/sharepoint/event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81f16521-44bd-4157-9ef2-626ee7179db1"/>
    <ds:schemaRef ds:uri="4b50cd52-516b-45ea-9a82-6e61aacb5218"/>
    <ds:schemaRef ds:uri="http://schemas.microsoft.com/sharepoint/v3/fields"/>
    <ds:schemaRef ds:uri="c7f88a0d-d032-4144-a063-a057ae3d0147"/>
    <ds:schemaRef ds:uri="9c4c9ff1-6507-4003-9a10-6bc219b54808"/>
    <ds:schemaRef ds:uri="http://schemas.microsoft.com/sharepoint/v3"/>
  </ds:schemaRefs>
</ds:datastoreItem>
</file>

<file path=customXml/itemProps4.xml><?xml version="1.0" encoding="utf-8"?>
<ds:datastoreItem xmlns:ds="http://schemas.openxmlformats.org/officeDocument/2006/customXml" ds:itemID="{53B41F98-AAA0-4CC5-BA42-42323C4E0723}">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144345CF-F725-4117-85BC-673A1661ED8B}">
  <ds:schemaRefs>
    <ds:schemaRef ds:uri="office.server.policy"/>
  </ds:schemaRefs>
</ds:datastoreItem>
</file>

<file path=customXml/itemProps7.xml><?xml version="1.0" encoding="utf-8"?>
<ds:datastoreItem xmlns:ds="http://schemas.openxmlformats.org/officeDocument/2006/customXml" ds:itemID="{8DFC65E2-855D-4EE3-963E-FE3C13D0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9c4c9ff1-6507-4003-9a10-6bc219b54808"/>
    <ds:schemaRef ds:uri="ad6a3051-5cf2-4c5a-8124-61c545b02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1751</Words>
  <Characters>11326</Characters>
  <Application>Microsoft Office Word</Application>
  <DocSecurity>0</DocSecurity>
  <Lines>94</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Maree Lawson (DEECA)</dc:creator>
  <cp:keywords/>
  <dc:description/>
  <cp:lastModifiedBy>Elizabeth J Baxendale (DEECA)</cp:lastModifiedBy>
  <cp:revision>27</cp:revision>
  <cp:lastPrinted>2022-06-18T12:14:00Z</cp:lastPrinted>
  <dcterms:created xsi:type="dcterms:W3CDTF">2024-08-05T20:42:00Z</dcterms:created>
  <dcterms:modified xsi:type="dcterms:W3CDTF">2025-08-19T03:08:00Z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0x0101009298E819CE1EBB4F8D2096B3E0F0C2910F0002C06AF8A470F44392A4EC662E614D45</vt:lpwstr>
  </property>
  <property fmtid="{D5CDD505-2E9C-101B-9397-08002B2CF9AE}" pid="5" name="MediaServiceImageTags">
    <vt:lpwstr/>
  </property>
  <property fmtid="{D5CDD505-2E9C-101B-9397-08002B2CF9AE}" pid="6" name="_dlc_DocIdItemGuid">
    <vt:lpwstr>c74d1d4f-a15f-4aa0-9a5b-194fd36ab04a</vt:lpwstr>
  </property>
  <property fmtid="{D5CDD505-2E9C-101B-9397-08002B2CF9AE}" pid="7" name="Dissemination Limiting Marker">
    <vt:lpwstr>3;#FOUO|955eb6fc-b35a-4808-8aa5-31e514fa3f26</vt:lpwstr>
  </property>
  <property fmtid="{D5CDD505-2E9C-101B-9397-08002B2CF9AE}" pid="8" name="Security Classification">
    <vt:lpwstr>2;#Unclassified|7fa379f4-4aba-4692-ab80-7d39d3a23cf4</vt:lpwstr>
  </property>
  <property fmtid="{D5CDD505-2E9C-101B-9397-08002B2CF9AE}" pid="9" name="g91c59fb10974fa1a03160ad8386f0f4">
    <vt:lpwstr/>
  </property>
  <property fmtid="{D5CDD505-2E9C-101B-9397-08002B2CF9AE}" pid="10" name="Records Class Team Admin">
    <vt:lpwstr>43;#Process and procedure|9fed78e4-0cf7-4349-93c6-1d5eeb34ebd6</vt:lpwstr>
  </property>
  <property fmtid="{D5CDD505-2E9C-101B-9397-08002B2CF9AE}" pid="11" name="Department Document Type">
    <vt:lpwstr>290;#Template|ad5654aa-69da-4dc8-81ae-e984a44f2180</vt:lpwstr>
  </property>
  <property fmtid="{D5CDD505-2E9C-101B-9397-08002B2CF9AE}" pid="12" name="Record_x0020_Purpose">
    <vt:lpwstr/>
  </property>
  <property fmtid="{D5CDD505-2E9C-101B-9397-08002B2CF9AE}" pid="13" name="Record Purpos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2023-08-29T02:24:45Z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efa26417-f8db-412c-a288-adff284ffa2b</vt:lpwstr>
  </property>
  <property fmtid="{D5CDD505-2E9C-101B-9397-08002B2CF9AE}" pid="20" name="MSIP_Label_4257e2ab-f512-40e2-9c9a-c64247360765_ContentBits">
    <vt:lpwstr>2</vt:lpwstr>
  </property>
  <property fmtid="{D5CDD505-2E9C-101B-9397-08002B2CF9AE}" pid="21" name="AdaRegion">
    <vt:lpwstr/>
  </property>
  <property fmtid="{D5CDD505-2E9C-101B-9397-08002B2CF9AE}" pid="22"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3" name="AdaOwningGroup">
    <vt:lpwstr>18;#People and Culture|4fe8dd26-179b-41a1-8a74-1f09d81ad67a</vt:lpwstr>
  </property>
  <property fmtid="{D5CDD505-2E9C-101B-9397-08002B2CF9AE}" pid="24" name="Records Class HR Admin">
    <vt:lpwstr>126;#Recruitment ＆ EOI|635dcb9b-1cd8-41ef-b4f7-595a5c7197ba</vt:lpwstr>
  </property>
  <property fmtid="{D5CDD505-2E9C-101B-9397-08002B2CF9AE}" pid="25" name="Records Class Polices Procedure">
    <vt:lpwstr>15</vt:lpwstr>
  </property>
  <property fmtid="{D5CDD505-2E9C-101B-9397-08002B2CF9AE}" pid="26" name="_docset_NoMedatataSyncRequired">
    <vt:lpwstr>False</vt:lpwstr>
  </property>
</Properties>
</file>