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3B16" w14:textId="0EFA4C5F" w:rsidR="00254F12" w:rsidRPr="00862057" w:rsidRDefault="005203E2" w:rsidP="001806EE">
      <w:pPr>
        <w:pStyle w:val="Heading1"/>
        <w:framePr w:wrap="around"/>
      </w:pPr>
      <w:bookmarkStart w:id="0" w:name="_Toc106305998"/>
      <w:r>
        <w:t>Department of Energy, Environment and Climate Action</w:t>
      </w:r>
    </w:p>
    <w:p w14:paraId="57D4AAA2" w14:textId="76D21C29" w:rsidR="004C1F02" w:rsidRDefault="00A00A2A" w:rsidP="001806EE">
      <w:pPr>
        <w:pStyle w:val="Subtitle"/>
        <w:framePr w:wrap="around"/>
      </w:pPr>
      <w:r>
        <w:t xml:space="preserve">Designated Aboriginal </w:t>
      </w:r>
      <w:r w:rsidR="003C2336">
        <w:t>Position Description</w:t>
      </w:r>
    </w:p>
    <w:p w14:paraId="4B94074B" w14:textId="08764A0D" w:rsidR="008C06B8" w:rsidRDefault="00DA3665" w:rsidP="00FE7FB1">
      <w:pPr>
        <w:pStyle w:val="BodyText"/>
      </w:pPr>
      <w:r w:rsidRPr="004C1F02">
        <w:rPr>
          <w:noProof/>
        </w:rPr>
        <w:drawing>
          <wp:anchor distT="107950" distB="0" distL="114300" distR="114300" simplePos="0" relativeHeight="251661312" behindDoc="1" locked="1" layoutInCell="1" allowOverlap="1" wp14:anchorId="3D0387D3" wp14:editId="39BFDD51">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4FE98AE1" wp14:editId="5A933FCA">
                <wp:simplePos x="0" y="0"/>
                <wp:positionH relativeFrom="page">
                  <wp:align>left</wp:align>
                </wp:positionH>
                <wp:positionV relativeFrom="page">
                  <wp:align>top</wp:align>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FEE66B" id="Group 1" o:spid="_x0000_s1026" alt="&quot;&quot;" style="position:absolute;margin-left:0;margin-top:0;width:595.85pt;height:175.45pt;z-index:-251657216;mso-position-horizontal:left;mso-position-horizontal-relative:page;mso-position-vertical:top;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08E8B6C5"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62B853F8" w14:textId="020FEAA7" w:rsidR="00C337ED" w:rsidRPr="008C06B8" w:rsidRDefault="005203E2" w:rsidP="008C06B8">
      <w:pPr>
        <w:pStyle w:val="Heading2"/>
        <w:spacing w:before="0"/>
      </w:pPr>
      <w:r>
        <w:t xml:space="preserve">Position </w:t>
      </w:r>
      <w:r w:rsidR="00E207FC">
        <w:t>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5203E2" w:rsidRPr="005203E2" w14:paraId="1A70AD1D" w14:textId="77777777" w:rsidTr="005203E2">
        <w:trPr>
          <w:trHeight w:val="399"/>
        </w:trPr>
        <w:tc>
          <w:tcPr>
            <w:tcW w:w="2580" w:type="dxa"/>
            <w:tcBorders>
              <w:top w:val="nil"/>
              <w:bottom w:val="nil"/>
              <w:right w:val="nil"/>
            </w:tcBorders>
            <w:vAlign w:val="center"/>
          </w:tcPr>
          <w:p w14:paraId="4EA7A9A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1123834C" w14:textId="68004E33" w:rsidR="005203E2" w:rsidRPr="005203E2" w:rsidRDefault="00FC0071" w:rsidP="005203E2">
            <w:pPr>
              <w:spacing w:before="0" w:after="0"/>
              <w:ind w:left="57" w:right="-450"/>
              <w:rPr>
                <w:rFonts w:ascii="Arial" w:hAnsi="Arial" w:cs="Arial"/>
                <w:color w:val="363534"/>
                <w:szCs w:val="22"/>
              </w:rPr>
            </w:pPr>
            <w:r w:rsidRPr="008F4477">
              <w:rPr>
                <w:rFonts w:ascii="Arial" w:hAnsi="Arial" w:cs="Arial"/>
                <w:color w:val="363534"/>
              </w:rPr>
              <w:t>Manager, Traditional Owner Partnerships</w:t>
            </w:r>
          </w:p>
        </w:tc>
      </w:tr>
      <w:tr w:rsidR="005203E2" w:rsidRPr="005203E2" w14:paraId="3BA3BF65" w14:textId="77777777" w:rsidTr="005203E2">
        <w:trPr>
          <w:trHeight w:val="399"/>
        </w:trPr>
        <w:tc>
          <w:tcPr>
            <w:tcW w:w="2580" w:type="dxa"/>
            <w:tcBorders>
              <w:top w:val="nil"/>
              <w:bottom w:val="nil"/>
              <w:right w:val="nil"/>
            </w:tcBorders>
            <w:vAlign w:val="center"/>
          </w:tcPr>
          <w:p w14:paraId="6FADF558"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7FAA1991" w14:textId="527F5E2C" w:rsidR="005203E2" w:rsidRPr="005203E2" w:rsidRDefault="00D33CFE" w:rsidP="005203E2">
            <w:pPr>
              <w:spacing w:before="0" w:after="0"/>
              <w:ind w:left="57" w:right="-450"/>
              <w:rPr>
                <w:rFonts w:ascii="Arial" w:hAnsi="Arial" w:cs="Arial"/>
                <w:color w:val="363534"/>
                <w:szCs w:val="22"/>
              </w:rPr>
            </w:pPr>
            <w:r w:rsidRPr="004F18D8">
              <w:rPr>
                <w:rFonts w:ascii="Arial" w:hAnsi="Arial" w:cs="Arial"/>
                <w:color w:val="363534"/>
              </w:rPr>
              <w:t>50964844</w:t>
            </w:r>
          </w:p>
        </w:tc>
      </w:tr>
      <w:tr w:rsidR="005203E2" w:rsidRPr="005203E2" w14:paraId="75EC9046" w14:textId="77777777" w:rsidTr="005203E2">
        <w:trPr>
          <w:trHeight w:val="399"/>
        </w:trPr>
        <w:tc>
          <w:tcPr>
            <w:tcW w:w="2580" w:type="dxa"/>
            <w:tcBorders>
              <w:top w:val="nil"/>
              <w:bottom w:val="nil"/>
              <w:right w:val="nil"/>
            </w:tcBorders>
            <w:vAlign w:val="center"/>
          </w:tcPr>
          <w:p w14:paraId="13F258F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534AC175" w14:textId="329B57AF" w:rsidR="005203E2" w:rsidRPr="005203E2" w:rsidRDefault="00D33CFE" w:rsidP="005203E2">
            <w:pPr>
              <w:spacing w:before="0" w:after="0"/>
              <w:ind w:left="57" w:right="-450"/>
              <w:rPr>
                <w:rFonts w:ascii="Arial" w:hAnsi="Arial" w:cs="Arial"/>
                <w:color w:val="363534"/>
                <w:szCs w:val="22"/>
              </w:rPr>
            </w:pPr>
            <w:r>
              <w:rPr>
                <w:rFonts w:ascii="Arial" w:hAnsi="Arial" w:cs="Arial"/>
                <w:color w:val="363534"/>
                <w:szCs w:val="22"/>
              </w:rPr>
              <w:t>VPS Grade 6</w:t>
            </w:r>
          </w:p>
        </w:tc>
      </w:tr>
      <w:tr w:rsidR="005203E2" w:rsidRPr="005203E2" w14:paraId="662F4624" w14:textId="77777777" w:rsidTr="005203E2">
        <w:trPr>
          <w:trHeight w:val="399"/>
        </w:trPr>
        <w:tc>
          <w:tcPr>
            <w:tcW w:w="2580" w:type="dxa"/>
            <w:tcBorders>
              <w:top w:val="nil"/>
              <w:bottom w:val="nil"/>
              <w:right w:val="nil"/>
            </w:tcBorders>
            <w:vAlign w:val="center"/>
          </w:tcPr>
          <w:p w14:paraId="0F67C76B"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1B59FC43" w14:textId="49D54FFC" w:rsidR="005203E2" w:rsidRPr="005203E2" w:rsidRDefault="00D33CFE" w:rsidP="005203E2">
            <w:pPr>
              <w:spacing w:before="0" w:after="0"/>
              <w:ind w:left="57" w:right="-450"/>
              <w:rPr>
                <w:rFonts w:ascii="Arial" w:hAnsi="Arial" w:cs="Arial"/>
                <w:color w:val="363534"/>
                <w:szCs w:val="22"/>
              </w:rPr>
            </w:pPr>
            <w:r w:rsidRPr="008F4477">
              <w:rPr>
                <w:rFonts w:ascii="Arial" w:eastAsia="Arial" w:hAnsi="Arial" w:cs="Arial"/>
                <w:color w:val="000000"/>
              </w:rPr>
              <w:t>$13</w:t>
            </w:r>
            <w:r>
              <w:rPr>
                <w:rFonts w:ascii="Arial" w:eastAsia="Arial" w:hAnsi="Arial" w:cs="Arial"/>
                <w:color w:val="000000"/>
              </w:rPr>
              <w:t xml:space="preserve">8,631 </w:t>
            </w:r>
            <w:r w:rsidRPr="008F4477">
              <w:rPr>
                <w:rFonts w:ascii="Arial" w:eastAsia="Arial" w:hAnsi="Arial" w:cs="Arial"/>
                <w:color w:val="363534"/>
              </w:rPr>
              <w:t xml:space="preserve">- </w:t>
            </w:r>
            <w:r w:rsidRPr="008F4477">
              <w:rPr>
                <w:rFonts w:ascii="Arial" w:eastAsia="Arial" w:hAnsi="Arial" w:cs="Arial"/>
                <w:color w:val="000000"/>
              </w:rPr>
              <w:t>$1</w:t>
            </w:r>
            <w:r>
              <w:rPr>
                <w:rFonts w:ascii="Arial" w:eastAsia="Arial" w:hAnsi="Arial" w:cs="Arial"/>
                <w:color w:val="000000"/>
              </w:rPr>
              <w:t>85,518</w:t>
            </w:r>
            <w:r w:rsidRPr="008F4477">
              <w:rPr>
                <w:rFonts w:ascii="Arial" w:eastAsia="Arial" w:hAnsi="Arial" w:cs="Arial"/>
                <w:color w:val="000000"/>
              </w:rPr>
              <w:t xml:space="preserve"> </w:t>
            </w:r>
            <w:r>
              <w:rPr>
                <w:rFonts w:ascii="Arial" w:eastAsia="Arial" w:hAnsi="Arial" w:cs="Arial"/>
                <w:color w:val="000000"/>
              </w:rPr>
              <w:t>+</w:t>
            </w:r>
            <w:r w:rsidRPr="008F4477">
              <w:rPr>
                <w:rFonts w:ascii="Arial" w:eastAsia="Arial" w:hAnsi="Arial" w:cs="Arial"/>
                <w:color w:val="363534"/>
              </w:rPr>
              <w:t xml:space="preserve"> Superannuation</w:t>
            </w:r>
          </w:p>
        </w:tc>
      </w:tr>
      <w:tr w:rsidR="005203E2" w:rsidRPr="005203E2" w14:paraId="486C9ABF" w14:textId="77777777" w:rsidTr="005203E2">
        <w:trPr>
          <w:trHeight w:val="399"/>
        </w:trPr>
        <w:tc>
          <w:tcPr>
            <w:tcW w:w="2580" w:type="dxa"/>
            <w:tcBorders>
              <w:top w:val="nil"/>
              <w:bottom w:val="nil"/>
              <w:right w:val="nil"/>
            </w:tcBorders>
            <w:vAlign w:val="center"/>
          </w:tcPr>
          <w:p w14:paraId="3EA2CEEF"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06E98A55" w14:textId="680EEB6E" w:rsidR="005203E2" w:rsidRPr="005203E2" w:rsidRDefault="005203E2" w:rsidP="005203E2">
            <w:pPr>
              <w:tabs>
                <w:tab w:val="left" w:pos="3529"/>
              </w:tabs>
              <w:spacing w:before="0" w:after="0"/>
              <w:ind w:left="57" w:right="-450"/>
              <w:rPr>
                <w:rFonts w:ascii="Arial" w:hAnsi="Arial" w:cs="Arial"/>
                <w:color w:val="363534"/>
                <w:szCs w:val="22"/>
              </w:rPr>
            </w:pPr>
            <w:r w:rsidRPr="005203E2">
              <w:rPr>
                <w:rFonts w:ascii="Arial" w:hAnsi="Arial" w:cs="Arial"/>
                <w:color w:val="363534"/>
                <w:szCs w:val="22"/>
              </w:rPr>
              <w:t xml:space="preserve">Ongoing </w:t>
            </w:r>
          </w:p>
        </w:tc>
      </w:tr>
      <w:tr w:rsidR="005203E2" w:rsidRPr="005203E2" w14:paraId="69074616" w14:textId="77777777" w:rsidTr="005203E2">
        <w:trPr>
          <w:trHeight w:val="399"/>
        </w:trPr>
        <w:tc>
          <w:tcPr>
            <w:tcW w:w="2580" w:type="dxa"/>
            <w:tcBorders>
              <w:top w:val="nil"/>
              <w:bottom w:val="nil"/>
              <w:right w:val="nil"/>
            </w:tcBorders>
            <w:vAlign w:val="center"/>
          </w:tcPr>
          <w:p w14:paraId="09797040"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12D3F915" w14:textId="6519BA88" w:rsidR="005203E2" w:rsidRPr="005203E2" w:rsidRDefault="00D33CFE" w:rsidP="005203E2">
            <w:pPr>
              <w:spacing w:before="0" w:after="0"/>
              <w:ind w:left="57" w:right="-450"/>
              <w:rPr>
                <w:rFonts w:ascii="Arial" w:hAnsi="Arial" w:cs="Arial"/>
                <w:color w:val="363534"/>
                <w:szCs w:val="22"/>
              </w:rPr>
            </w:pPr>
            <w:r w:rsidRPr="008F4477">
              <w:rPr>
                <w:rFonts w:ascii="Arial" w:eastAsia="Arial" w:hAnsi="Arial" w:cs="Arial"/>
                <w:color w:val="363534"/>
              </w:rPr>
              <w:t xml:space="preserve">Bushfire and Forest Services </w:t>
            </w:r>
          </w:p>
        </w:tc>
      </w:tr>
      <w:tr w:rsidR="005203E2" w:rsidRPr="005203E2" w14:paraId="5BB2546E" w14:textId="77777777" w:rsidTr="005203E2">
        <w:trPr>
          <w:trHeight w:val="399"/>
        </w:trPr>
        <w:tc>
          <w:tcPr>
            <w:tcW w:w="2580" w:type="dxa"/>
            <w:tcBorders>
              <w:top w:val="nil"/>
              <w:bottom w:val="nil"/>
              <w:right w:val="nil"/>
            </w:tcBorders>
            <w:vAlign w:val="center"/>
          </w:tcPr>
          <w:p w14:paraId="5718A15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66F18CC5" w14:textId="05F7D16E" w:rsidR="005203E2" w:rsidRPr="005203E2" w:rsidRDefault="00D33CFE" w:rsidP="005203E2">
            <w:pPr>
              <w:spacing w:before="0" w:after="0"/>
              <w:ind w:left="57" w:right="-450"/>
              <w:rPr>
                <w:rFonts w:ascii="Arial" w:hAnsi="Arial" w:cs="Arial"/>
                <w:color w:val="363534"/>
                <w:szCs w:val="22"/>
              </w:rPr>
            </w:pPr>
            <w:r w:rsidRPr="008F4477">
              <w:rPr>
                <w:rFonts w:ascii="Arial" w:eastAsia="Arial" w:hAnsi="Arial" w:cs="Arial"/>
                <w:color w:val="363534"/>
              </w:rPr>
              <w:t xml:space="preserve">Policy and Planning, </w:t>
            </w:r>
            <w:r w:rsidRPr="004F18D8">
              <w:rPr>
                <w:rFonts w:ascii="Arial" w:eastAsia="Arial" w:hAnsi="Arial" w:cs="Arial"/>
                <w:color w:val="363534"/>
              </w:rPr>
              <w:t>Engagement and Transition</w:t>
            </w:r>
          </w:p>
        </w:tc>
      </w:tr>
      <w:tr w:rsidR="005203E2" w:rsidRPr="005203E2" w14:paraId="3996A3D9" w14:textId="77777777" w:rsidTr="005203E2">
        <w:trPr>
          <w:trHeight w:val="399"/>
        </w:trPr>
        <w:tc>
          <w:tcPr>
            <w:tcW w:w="2580" w:type="dxa"/>
            <w:tcBorders>
              <w:top w:val="nil"/>
              <w:bottom w:val="nil"/>
              <w:right w:val="nil"/>
            </w:tcBorders>
            <w:vAlign w:val="center"/>
          </w:tcPr>
          <w:p w14:paraId="635DEB4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5172103" w14:textId="46343714" w:rsidR="005203E2" w:rsidRPr="005203E2" w:rsidRDefault="005203E2" w:rsidP="005203E2">
            <w:pPr>
              <w:spacing w:before="0" w:after="0"/>
              <w:ind w:left="57" w:right="-450"/>
              <w:rPr>
                <w:rFonts w:ascii="Arial" w:hAnsi="Arial" w:cs="Arial"/>
                <w:color w:val="363534"/>
                <w:szCs w:val="22"/>
              </w:rPr>
            </w:pPr>
            <w:r w:rsidRPr="005203E2">
              <w:rPr>
                <w:rFonts w:ascii="Arial" w:hAnsi="Arial" w:cs="Arial"/>
                <w:color w:val="363534"/>
                <w:szCs w:val="22"/>
              </w:rPr>
              <w:t xml:space="preserve">Flexible within Victoria </w:t>
            </w:r>
          </w:p>
          <w:p w14:paraId="035A485C" w14:textId="1E2C9BFC" w:rsidR="005203E2" w:rsidRPr="005203E2" w:rsidRDefault="005203E2" w:rsidP="005203E2">
            <w:pPr>
              <w:spacing w:before="0" w:after="0"/>
              <w:ind w:left="57" w:right="-450"/>
              <w:rPr>
                <w:rFonts w:ascii="Arial" w:hAnsi="Arial" w:cs="Arial"/>
                <w:color w:val="363534"/>
                <w:szCs w:val="22"/>
              </w:rPr>
            </w:pPr>
            <w:r w:rsidRPr="005203E2">
              <w:rPr>
                <w:rFonts w:ascii="Arial" w:hAnsi="Arial" w:cs="Arial"/>
                <w:color w:val="363534"/>
                <w:szCs w:val="22"/>
              </w:rPr>
              <w:t xml:space="preserve">Hybrid work arrangement available: </w:t>
            </w:r>
            <w:r w:rsidR="00D33CFE">
              <w:rPr>
                <w:rFonts w:ascii="Arial" w:hAnsi="Arial" w:cs="Arial"/>
                <w:color w:val="363534"/>
                <w:szCs w:val="22"/>
              </w:rPr>
              <w:fldChar w:fldCharType="begin">
                <w:ffData>
                  <w:name w:val=""/>
                  <w:enabled/>
                  <w:calcOnExit w:val="0"/>
                  <w:checkBox>
                    <w:size w:val="26"/>
                    <w:default w:val="1"/>
                  </w:checkBox>
                </w:ffData>
              </w:fldChar>
            </w:r>
            <w:r w:rsidR="00D33CFE">
              <w:rPr>
                <w:rFonts w:ascii="Arial" w:hAnsi="Arial" w:cs="Arial"/>
                <w:color w:val="363534"/>
                <w:szCs w:val="22"/>
              </w:rPr>
              <w:instrText xml:space="preserve"> FORMCHECKBOX </w:instrText>
            </w:r>
            <w:r w:rsidR="00D33CFE">
              <w:rPr>
                <w:rFonts w:ascii="Arial" w:hAnsi="Arial" w:cs="Arial"/>
                <w:color w:val="363534"/>
                <w:szCs w:val="22"/>
              </w:rPr>
            </w:r>
            <w:r w:rsidR="00D33CFE">
              <w:rPr>
                <w:rFonts w:ascii="Arial" w:hAnsi="Arial" w:cs="Arial"/>
                <w:color w:val="363534"/>
                <w:szCs w:val="22"/>
              </w:rPr>
              <w:fldChar w:fldCharType="separate"/>
            </w:r>
            <w:r w:rsidR="00D33CFE">
              <w:rPr>
                <w:rFonts w:ascii="Arial" w:hAnsi="Arial" w:cs="Arial"/>
                <w:color w:val="363534"/>
                <w:szCs w:val="22"/>
              </w:rPr>
              <w:fldChar w:fldCharType="end"/>
            </w:r>
            <w:r w:rsidRPr="005203E2">
              <w:rPr>
                <w:rFonts w:ascii="Arial" w:hAnsi="Arial" w:cs="Arial"/>
                <w:color w:val="363534"/>
                <w:szCs w:val="22"/>
              </w:rPr>
              <w:t>Yes</w:t>
            </w:r>
            <w:r w:rsidRPr="005203E2">
              <w:rPr>
                <w:rFonts w:ascii="Arial" w:hAnsi="Arial" w:cs="Arial"/>
                <w:color w:val="363534"/>
                <w:szCs w:val="22"/>
              </w:rPr>
              <w:tab/>
            </w: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 xml:space="preserve">  No                </w:t>
            </w:r>
          </w:p>
        </w:tc>
      </w:tr>
      <w:tr w:rsidR="005203E2" w:rsidRPr="005203E2" w14:paraId="2A57C141" w14:textId="77777777" w:rsidTr="005203E2">
        <w:trPr>
          <w:trHeight w:val="399"/>
        </w:trPr>
        <w:tc>
          <w:tcPr>
            <w:tcW w:w="2580" w:type="dxa"/>
            <w:tcBorders>
              <w:top w:val="nil"/>
              <w:bottom w:val="nil"/>
              <w:right w:val="nil"/>
            </w:tcBorders>
            <w:vAlign w:val="center"/>
          </w:tcPr>
          <w:p w14:paraId="63189F09"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29A08FE" w14:textId="60334C3E" w:rsidR="005203E2" w:rsidRPr="005203E2" w:rsidRDefault="00D33CFE" w:rsidP="005203E2">
            <w:pPr>
              <w:tabs>
                <w:tab w:val="left" w:pos="469"/>
                <w:tab w:val="left" w:pos="1189"/>
              </w:tabs>
              <w:spacing w:before="0" w:after="0"/>
              <w:ind w:left="57" w:right="-450"/>
              <w:rPr>
                <w:rFonts w:ascii="Arial" w:hAnsi="Arial" w:cs="Arial"/>
                <w:color w:val="363534"/>
                <w:szCs w:val="22"/>
              </w:rPr>
            </w:pPr>
            <w:r w:rsidRPr="008F4477">
              <w:rPr>
                <w:rFonts w:ascii="Arial" w:eastAsia="Arial" w:hAnsi="Arial" w:cs="Arial"/>
                <w:color w:val="363534"/>
              </w:rPr>
              <w:t>Director, Engagement and Transition</w:t>
            </w:r>
            <w:r w:rsidR="005203E2" w:rsidRPr="005203E2">
              <w:rPr>
                <w:rFonts w:ascii="Arial" w:hAnsi="Arial" w:cs="Arial"/>
                <w:color w:val="363534"/>
                <w:szCs w:val="22"/>
              </w:rPr>
              <w:tab/>
            </w:r>
            <w:r w:rsidR="005203E2" w:rsidRPr="005203E2">
              <w:rPr>
                <w:rFonts w:ascii="Arial" w:hAnsi="Arial" w:cs="Arial"/>
                <w:color w:val="363534"/>
                <w:szCs w:val="22"/>
              </w:rPr>
              <w:tab/>
            </w:r>
          </w:p>
        </w:tc>
      </w:tr>
      <w:tr w:rsidR="005203E2" w:rsidRPr="005203E2" w14:paraId="69DF808B" w14:textId="77777777" w:rsidTr="005203E2">
        <w:trPr>
          <w:trHeight w:val="399"/>
        </w:trPr>
        <w:tc>
          <w:tcPr>
            <w:tcW w:w="2580" w:type="dxa"/>
            <w:tcBorders>
              <w:top w:val="nil"/>
              <w:bottom w:val="nil"/>
              <w:right w:val="nil"/>
            </w:tcBorders>
            <w:vAlign w:val="center"/>
          </w:tcPr>
          <w:p w14:paraId="039DB14F"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53A7DD3E" w14:textId="3A95C735" w:rsidR="005203E2" w:rsidRPr="005203E2" w:rsidRDefault="00D33CFE" w:rsidP="005203E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5203E2" w:rsidRPr="005203E2">
              <w:rPr>
                <w:rFonts w:ascii="Arial" w:hAnsi="Arial" w:cs="Arial"/>
                <w:color w:val="363534"/>
                <w:szCs w:val="22"/>
              </w:rPr>
              <w:tab/>
              <w:t>Yes</w:t>
            </w:r>
            <w:r w:rsidR="005203E2" w:rsidRPr="005203E2">
              <w:rPr>
                <w:rFonts w:ascii="Arial" w:hAnsi="Arial" w:cs="Arial"/>
                <w:color w:val="363534"/>
                <w:szCs w:val="22"/>
              </w:rPr>
              <w:tab/>
            </w:r>
            <w:r w:rsidR="005203E2" w:rsidRPr="005203E2">
              <w:rPr>
                <w:rFonts w:ascii="Arial" w:hAnsi="Arial" w:cs="Arial"/>
                <w:color w:val="363534"/>
                <w:szCs w:val="22"/>
              </w:rPr>
              <w:fldChar w:fldCharType="begin">
                <w:ffData>
                  <w:name w:val=""/>
                  <w:enabled/>
                  <w:calcOnExit w:val="0"/>
                  <w:checkBox>
                    <w:size w:val="26"/>
                    <w:default w:val="0"/>
                    <w:checked w:val="0"/>
                  </w:checkBox>
                </w:ffData>
              </w:fldChar>
            </w:r>
            <w:r w:rsidR="005203E2" w:rsidRPr="005203E2">
              <w:rPr>
                <w:rFonts w:ascii="Arial" w:hAnsi="Arial" w:cs="Arial"/>
                <w:color w:val="363534"/>
                <w:szCs w:val="22"/>
              </w:rPr>
              <w:instrText xml:space="preserve"> FORMCHECKBOX </w:instrText>
            </w:r>
            <w:r w:rsidR="005203E2" w:rsidRPr="005203E2">
              <w:rPr>
                <w:rFonts w:ascii="Arial" w:hAnsi="Arial" w:cs="Arial"/>
                <w:color w:val="363534"/>
                <w:szCs w:val="22"/>
              </w:rPr>
            </w:r>
            <w:r w:rsidR="005203E2" w:rsidRPr="005203E2">
              <w:rPr>
                <w:rFonts w:ascii="Arial" w:hAnsi="Arial" w:cs="Arial"/>
                <w:color w:val="363534"/>
                <w:szCs w:val="22"/>
              </w:rPr>
              <w:fldChar w:fldCharType="separate"/>
            </w:r>
            <w:r w:rsidR="005203E2" w:rsidRPr="005203E2">
              <w:rPr>
                <w:rFonts w:ascii="Arial" w:hAnsi="Arial" w:cs="Arial"/>
                <w:color w:val="363534"/>
                <w:szCs w:val="22"/>
              </w:rPr>
              <w:fldChar w:fldCharType="end"/>
            </w:r>
            <w:r w:rsidR="005203E2" w:rsidRPr="005203E2">
              <w:rPr>
                <w:rFonts w:ascii="Arial" w:hAnsi="Arial" w:cs="Arial"/>
                <w:color w:val="363534"/>
                <w:szCs w:val="22"/>
              </w:rPr>
              <w:t xml:space="preserve">  No                If yes, how many?</w:t>
            </w:r>
            <w:r>
              <w:rPr>
                <w:rFonts w:ascii="Arial" w:hAnsi="Arial" w:cs="Arial"/>
                <w:color w:val="363534"/>
                <w:szCs w:val="22"/>
              </w:rPr>
              <w:t xml:space="preserve"> 2</w:t>
            </w:r>
          </w:p>
        </w:tc>
      </w:tr>
      <w:tr w:rsidR="005203E2" w:rsidRPr="005203E2" w14:paraId="40F23A53" w14:textId="77777777" w:rsidTr="005203E2">
        <w:trPr>
          <w:trHeight w:val="399"/>
        </w:trPr>
        <w:tc>
          <w:tcPr>
            <w:tcW w:w="2580" w:type="dxa"/>
            <w:tcBorders>
              <w:top w:val="nil"/>
              <w:bottom w:val="nil"/>
              <w:right w:val="nil"/>
            </w:tcBorders>
            <w:vAlign w:val="center"/>
          </w:tcPr>
          <w:p w14:paraId="3E53395A"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511F4EBE" w14:textId="3F3632C1" w:rsidR="00D33CFE" w:rsidRPr="008F4477" w:rsidRDefault="00D33CFE" w:rsidP="00D33CFE">
            <w:pPr>
              <w:spacing w:before="0" w:after="0"/>
              <w:ind w:right="-450"/>
              <w:rPr>
                <w:rFonts w:ascii="Arial" w:hAnsi="Arial" w:cs="Arial"/>
                <w:color w:val="363534"/>
              </w:rPr>
            </w:pPr>
            <w:r>
              <w:rPr>
                <w:rFonts w:ascii="Arial" w:hAnsi="Arial" w:cs="Arial"/>
                <w:color w:val="363534"/>
              </w:rPr>
              <w:t xml:space="preserve"> </w:t>
            </w:r>
            <w:r w:rsidRPr="008F4477">
              <w:rPr>
                <w:rFonts w:ascii="Arial" w:hAnsi="Arial" w:cs="Arial"/>
                <w:color w:val="363534"/>
              </w:rPr>
              <w:t>Chloe Ward, Director Engagement and Transition</w:t>
            </w:r>
          </w:p>
          <w:p w14:paraId="19CBF7E8" w14:textId="391CC1E4" w:rsidR="005203E2" w:rsidRPr="005203E2" w:rsidRDefault="00D33CFE" w:rsidP="00D33CFE">
            <w:pPr>
              <w:spacing w:before="0" w:after="0"/>
              <w:ind w:left="57" w:right="-450"/>
              <w:rPr>
                <w:rFonts w:ascii="Arial" w:hAnsi="Arial" w:cs="Arial"/>
                <w:color w:val="363534"/>
                <w:szCs w:val="22"/>
              </w:rPr>
            </w:pPr>
            <w:r w:rsidRPr="008F4477">
              <w:rPr>
                <w:rFonts w:ascii="Arial" w:hAnsi="Arial" w:cs="Arial"/>
                <w:color w:val="363534"/>
              </w:rPr>
              <w:t>Chloe.ward@deeca.vic.gov.au</w:t>
            </w:r>
          </w:p>
        </w:tc>
      </w:tr>
    </w:tbl>
    <w:p w14:paraId="27B46117" w14:textId="77777777" w:rsidR="005203E2" w:rsidRPr="00513AB7" w:rsidRDefault="005203E2" w:rsidP="00E207FC">
      <w:pPr>
        <w:keepNext/>
        <w:spacing w:before="0" w:after="0" w:line="240" w:lineRule="auto"/>
      </w:pPr>
    </w:p>
    <w:p w14:paraId="799519D2" w14:textId="77777777" w:rsidR="0001232F" w:rsidRPr="0001232F" w:rsidRDefault="0001232F" w:rsidP="0001232F">
      <w:pPr>
        <w:spacing w:after="0"/>
        <w:rPr>
          <w:rFonts w:ascii="Arial" w:hAnsi="Arial" w:cs="Arial"/>
          <w:color w:val="460274"/>
          <w:sz w:val="28"/>
          <w:szCs w:val="28"/>
        </w:rPr>
      </w:pPr>
      <w:r w:rsidRPr="0001232F">
        <w:rPr>
          <w:rFonts w:ascii="Arial" w:hAnsi="Arial" w:cs="Arial"/>
          <w:color w:val="460274"/>
          <w:sz w:val="28"/>
          <w:szCs w:val="28"/>
        </w:rPr>
        <w:t>Designated Aboriginal Position (DAP)</w:t>
      </w:r>
    </w:p>
    <w:p w14:paraId="680C85FF" w14:textId="77777777" w:rsidR="0001232F" w:rsidRDefault="0001232F" w:rsidP="0001232F">
      <w:pPr>
        <w:spacing w:after="0"/>
        <w:rPr>
          <w:rFonts w:ascii="Arial" w:hAnsi="Arial" w:cs="Arial"/>
        </w:rPr>
      </w:pPr>
      <w:r w:rsidRPr="46BBA263">
        <w:rPr>
          <w:rFonts w:ascii="Arial" w:hAnsi="Arial" w:cs="Arial"/>
        </w:rPr>
        <w:t xml:space="preserve">A designated position is only available to Aboriginal and/or Torres Strait Islander people. It is an affirmative or special measure under section 12 of the Equal Opportunity Act to support redressing disadvantage of certain groups or individuals. </w:t>
      </w:r>
    </w:p>
    <w:p w14:paraId="437D7974" w14:textId="77777777" w:rsidR="0001232F" w:rsidRPr="005942CD"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Applicants need to provide their Aboriginality form or a past completed Aboriginality form </w:t>
      </w:r>
      <w:r>
        <w:rPr>
          <w:rFonts w:ascii="Arial" w:hAnsi="Arial" w:cs="Arial"/>
        </w:rPr>
        <w:t>prior to</w:t>
      </w:r>
      <w:r w:rsidRPr="005942CD">
        <w:rPr>
          <w:rFonts w:ascii="Arial" w:hAnsi="Arial" w:cs="Arial"/>
        </w:rPr>
        <w:t xml:space="preserve"> offer stage to the hiring manager. </w:t>
      </w:r>
    </w:p>
    <w:p w14:paraId="3FA92D9C" w14:textId="0B7833CD" w:rsidR="0001232F" w:rsidRPr="005942CD" w:rsidRDefault="0001232F" w:rsidP="0001232F">
      <w:pPr>
        <w:pStyle w:val="ListParagraph"/>
        <w:numPr>
          <w:ilvl w:val="0"/>
          <w:numId w:val="45"/>
        </w:numPr>
        <w:spacing w:before="0" w:after="160" w:line="259" w:lineRule="auto"/>
        <w:rPr>
          <w:rFonts w:ascii="Arial" w:hAnsi="Arial" w:cs="Arial"/>
          <w:strike/>
        </w:rPr>
      </w:pPr>
      <w:r w:rsidRPr="52092916">
        <w:rPr>
          <w:rFonts w:ascii="Arial" w:hAnsi="Arial" w:cs="Arial"/>
        </w:rPr>
        <w:t>If you do not have access to an Aboriginality form, here is a link for the form</w:t>
      </w:r>
      <w:r>
        <w:t xml:space="preserve"> </w:t>
      </w:r>
      <w:hyperlink r:id="rId24">
        <w:r w:rsidRPr="52092916">
          <w:rPr>
            <w:rStyle w:val="Hyperlink"/>
            <w:rFonts w:ascii="Arial" w:hAnsi="Arial" w:cs="Arial"/>
          </w:rPr>
          <w:t>2024 Aboriginality Form.pdf</w:t>
        </w:r>
      </w:hyperlink>
      <w:r w:rsidRPr="52092916">
        <w:rPr>
          <w:rStyle w:val="Hyperlink"/>
          <w:rFonts w:ascii="Arial" w:hAnsi="Arial" w:cs="Arial"/>
        </w:rPr>
        <w:t>.</w:t>
      </w:r>
      <w:r>
        <w:t xml:space="preserve">         </w:t>
      </w:r>
    </w:p>
    <w:p w14:paraId="584784AD" w14:textId="77777777" w:rsidR="0001232F" w:rsidRPr="005942CD"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If you are the successful applicant for a designated position, an offer of employment cannot be made until a completed Aboriginality Form has been provided to the </w:t>
      </w:r>
      <w:r>
        <w:rPr>
          <w:rFonts w:ascii="Arial" w:hAnsi="Arial" w:cs="Arial"/>
        </w:rPr>
        <w:t>hiring manger</w:t>
      </w:r>
      <w:r w:rsidRPr="005942CD">
        <w:rPr>
          <w:rFonts w:ascii="Arial" w:hAnsi="Arial" w:cs="Arial"/>
        </w:rPr>
        <w:t>.</w:t>
      </w:r>
    </w:p>
    <w:p w14:paraId="7621610D" w14:textId="61D665F2" w:rsidR="0001232F" w:rsidRPr="0001232F"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If you have a certified copy of an existing Aboriginality form previously completed by an Aboriginal community organisation (with contact details to verify), this may be used by the </w:t>
      </w:r>
      <w:r>
        <w:rPr>
          <w:rFonts w:ascii="Arial" w:hAnsi="Arial" w:cs="Arial"/>
        </w:rPr>
        <w:t>hiring manager</w:t>
      </w:r>
      <w:r w:rsidRPr="005942CD">
        <w:rPr>
          <w:rFonts w:ascii="Arial" w:hAnsi="Arial" w:cs="Arial"/>
        </w:rPr>
        <w:t xml:space="preserve"> in place of the DEECA Aboriginality Form</w:t>
      </w:r>
    </w:p>
    <w:p w14:paraId="05F609B1" w14:textId="033DD502" w:rsidR="008A576E" w:rsidRPr="006B6476" w:rsidRDefault="008A576E" w:rsidP="008A576E">
      <w:pPr>
        <w:spacing w:after="0"/>
        <w:rPr>
          <w:rFonts w:ascii="Arial" w:hAnsi="Arial" w:cs="Arial"/>
          <w:color w:val="460274"/>
          <w:sz w:val="28"/>
          <w:szCs w:val="28"/>
        </w:rPr>
      </w:pPr>
      <w:r w:rsidRPr="006B6476">
        <w:rPr>
          <w:rFonts w:ascii="Arial" w:hAnsi="Arial" w:cs="Arial"/>
          <w:color w:val="460274"/>
          <w:sz w:val="28"/>
          <w:szCs w:val="28"/>
        </w:rPr>
        <w:t>Acknowledgment</w:t>
      </w:r>
    </w:p>
    <w:p w14:paraId="4ADE7064" w14:textId="77777777" w:rsidR="008A576E" w:rsidRPr="008850C1" w:rsidRDefault="008A576E" w:rsidP="008A576E">
      <w:pPr>
        <w:spacing w:after="0"/>
        <w:rPr>
          <w:rFonts w:ascii="Arial" w:hAnsi="Arial" w:cs="Arial"/>
        </w:rPr>
      </w:pPr>
      <w:r w:rsidRPr="008850C1">
        <w:rPr>
          <w:rFonts w:ascii="Arial" w:hAnsi="Arial" w:cs="Arial"/>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3EC6CAF4" w14:textId="61BCC9AC" w:rsidR="008A576E" w:rsidRDefault="008A576E" w:rsidP="008A576E">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27910320" w14:textId="77777777" w:rsidR="008A576E" w:rsidRPr="004D0861" w:rsidRDefault="008A576E" w:rsidP="008A576E">
      <w:pPr>
        <w:tabs>
          <w:tab w:val="left" w:pos="8182"/>
        </w:tabs>
        <w:spacing w:after="0"/>
        <w:rPr>
          <w:rFonts w:ascii="Arial" w:hAnsi="Arial" w:cs="Arial"/>
        </w:rPr>
      </w:pPr>
      <w:r w:rsidRPr="006B6476">
        <w:rPr>
          <w:rFonts w:ascii="Arial" w:hAnsi="Arial" w:cs="Arial"/>
          <w:color w:val="460274"/>
          <w:sz w:val="28"/>
          <w:szCs w:val="28"/>
        </w:rPr>
        <w:lastRenderedPageBreak/>
        <w:t>DEECA Aboriginal</w:t>
      </w:r>
      <w:r>
        <w:rPr>
          <w:rFonts w:ascii="Arial" w:hAnsi="Arial" w:cs="Arial"/>
          <w:color w:val="460274"/>
          <w:sz w:val="28"/>
          <w:szCs w:val="28"/>
        </w:rPr>
        <w:t xml:space="preserve"> Employment</w:t>
      </w:r>
      <w:r w:rsidRPr="006B6476">
        <w:rPr>
          <w:rFonts w:ascii="Arial" w:hAnsi="Arial" w:cs="Arial"/>
          <w:color w:val="460274"/>
          <w:sz w:val="28"/>
          <w:szCs w:val="28"/>
        </w:rPr>
        <w:t xml:space="preserve"> and Development Support </w:t>
      </w:r>
    </w:p>
    <w:p w14:paraId="0131BA38" w14:textId="4A502509" w:rsidR="008A576E" w:rsidRPr="008850C1" w:rsidRDefault="008A576E" w:rsidP="008A576E">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Pupangarli Marnmarnepu ‘Owning Our Future” Aboriginal Self-Determination Reform Strategy 2020-2025 </w:t>
      </w:r>
      <w:hyperlink r:id="rId25" w:history="1">
        <w:r w:rsidRPr="007454CD">
          <w:rPr>
            <w:rFonts w:ascii="Arial" w:hAnsi="Arial" w:cs="Arial"/>
            <w:color w:val="0000FF"/>
            <w:u w:val="single"/>
          </w:rPr>
          <w:t>Pupangarli-Marnmarnepu-Owning-Our-Future-Aboriginal-Self-Determination-Reform-Strategy-2020-2025.pdf (delwp.vic.gov.au)</w:t>
        </w:r>
      </w:hyperlink>
    </w:p>
    <w:p w14:paraId="6BC1B6C8" w14:textId="6B234DCA" w:rsidR="008A576E" w:rsidRDefault="008A576E" w:rsidP="008A576E">
      <w:pPr>
        <w:spacing w:line="240" w:lineRule="auto"/>
        <w:rPr>
          <w:rFonts w:ascii="Arial" w:hAnsi="Arial" w:cs="Arial"/>
        </w:rPr>
      </w:pPr>
      <w:r w:rsidRPr="008850C1">
        <w:rPr>
          <w:rFonts w:ascii="Arial" w:hAnsi="Arial" w:cs="Arial"/>
        </w:rPr>
        <w:t>Aboriginal employees are supported, connected, and developed with the assistance of DEECA’s Aboriginal Employment and Development Team. Employees can join the Aboriginal Staff Network</w:t>
      </w:r>
      <w:r w:rsidR="00694CCB">
        <w:rPr>
          <w:rFonts w:ascii="Arial" w:hAnsi="Arial" w:cs="Arial"/>
        </w:rPr>
        <w:t xml:space="preserve"> </w:t>
      </w:r>
      <w:r w:rsidRPr="008850C1">
        <w:rPr>
          <w:rFonts w:ascii="Arial" w:hAnsi="Arial" w:cs="Arial"/>
        </w:rPr>
        <w:t>(ASN)</w:t>
      </w:r>
      <w:r w:rsidR="00694CCB">
        <w:rPr>
          <w:rFonts w:ascii="Arial" w:hAnsi="Arial" w:cs="Arial"/>
        </w:rPr>
        <w:t>.</w:t>
      </w:r>
      <w:r w:rsidRPr="008850C1">
        <w:rPr>
          <w:rFonts w:ascii="Arial" w:hAnsi="Arial" w:cs="Arial"/>
        </w:rPr>
        <w:t xml:space="preserve"> The ASN hold forums, workshops and development sessions to assist staff on their journey at DEECA.</w:t>
      </w:r>
    </w:p>
    <w:p w14:paraId="7AE9B70C" w14:textId="0DAD95DC" w:rsidR="00F8224B" w:rsidRPr="00F8224B" w:rsidRDefault="008A576E" w:rsidP="00F8224B">
      <w:pPr>
        <w:spacing w:after="0"/>
        <w:rPr>
          <w:rFonts w:ascii="Arial" w:hAnsi="Arial" w:cs="Arial"/>
        </w:rPr>
      </w:pPr>
      <w:r w:rsidRPr="726134F3">
        <w:rPr>
          <w:rFonts w:ascii="Arial" w:hAnsi="Arial" w:cs="Arial"/>
        </w:rPr>
        <w:t xml:space="preserve">For any questions/queries please email </w:t>
      </w:r>
      <w:hyperlink r:id="rId26"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7EEAD540" w14:textId="77777777" w:rsidR="008A576E" w:rsidRPr="005203E2" w:rsidRDefault="008A576E" w:rsidP="008A576E">
      <w:pPr>
        <w:rPr>
          <w:rFonts w:ascii="Arial" w:hAnsi="Arial" w:cs="Arial"/>
          <w:b/>
          <w:bCs/>
          <w:color w:val="363534"/>
        </w:rPr>
      </w:pPr>
      <w:r w:rsidRPr="005203E2">
        <w:rPr>
          <w:rFonts w:ascii="Arial" w:hAnsi="Arial" w:cs="Arial"/>
          <w:b/>
          <w:bCs/>
          <w:color w:val="363534"/>
        </w:rPr>
        <w:t>Aboriginal Cultural Safety</w:t>
      </w:r>
    </w:p>
    <w:p w14:paraId="4CC8C867" w14:textId="73204F94" w:rsidR="008A576E" w:rsidRPr="00F8224B" w:rsidRDefault="008A576E" w:rsidP="008A576E">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7"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4DBCF261" w14:textId="77777777" w:rsidR="008A576E" w:rsidRPr="005203E2" w:rsidRDefault="008A576E" w:rsidP="008A576E">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64AB60B5" w14:textId="77777777" w:rsidR="008A576E" w:rsidRPr="005203E2" w:rsidRDefault="008A576E" w:rsidP="008A576E">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1DA9E80E" w14:textId="77777777" w:rsidR="008A576E" w:rsidRPr="005203E2" w:rsidRDefault="008A576E" w:rsidP="008A576E">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0CDDB15A" w14:textId="57AEA355" w:rsidR="008A576E" w:rsidRPr="00F8224B" w:rsidRDefault="008A576E" w:rsidP="00F8224B">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4DFD6827" w14:textId="77777777" w:rsidR="005203E2" w:rsidRPr="005203E2" w:rsidRDefault="005203E2" w:rsidP="005203E2">
      <w:pPr>
        <w:keepNext/>
        <w:spacing w:line="240" w:lineRule="auto"/>
        <w:ind w:right="-2"/>
        <w:rPr>
          <w:rFonts w:ascii="Arial" w:hAnsi="Arial" w:cs="Arial"/>
          <w:bCs/>
          <w:color w:val="442D97"/>
          <w:sz w:val="28"/>
          <w:szCs w:val="28"/>
          <w:lang w:eastAsia="zh-CN"/>
        </w:rPr>
      </w:pPr>
      <w:r w:rsidRPr="005203E2">
        <w:rPr>
          <w:rFonts w:ascii="Arial" w:hAnsi="Arial" w:cs="Arial"/>
          <w:bCs/>
          <w:color w:val="442D97"/>
          <w:sz w:val="28"/>
          <w:szCs w:val="28"/>
          <w:lang w:eastAsia="zh-CN"/>
        </w:rPr>
        <w:t>Position purpose</w:t>
      </w:r>
    </w:p>
    <w:p w14:paraId="15EA1B9C" w14:textId="77777777" w:rsidR="00D33CFE" w:rsidRPr="008F4477" w:rsidRDefault="00D33CFE" w:rsidP="00D33CFE">
      <w:pPr>
        <w:pStyle w:val="Default"/>
        <w:rPr>
          <w:rFonts w:ascii="Arial" w:eastAsia="Arial" w:hAnsi="Arial"/>
          <w:sz w:val="20"/>
          <w:szCs w:val="20"/>
        </w:rPr>
      </w:pPr>
      <w:r w:rsidRPr="008F4477">
        <w:rPr>
          <w:rFonts w:ascii="Arial" w:eastAsia="Arial" w:hAnsi="Arial"/>
          <w:sz w:val="20"/>
          <w:szCs w:val="20"/>
        </w:rPr>
        <w:t xml:space="preserve">The Manager, First Nations Policy and Coordination is a key leadership position with the Policy and Planning Division in DEECA’s Bushfire and Forest Services Group (BFSG). The position will lead and coordinate the advancement of </w:t>
      </w:r>
      <w:r>
        <w:rPr>
          <w:rFonts w:ascii="Arial" w:eastAsia="Arial" w:hAnsi="Arial"/>
          <w:sz w:val="20"/>
          <w:szCs w:val="20"/>
        </w:rPr>
        <w:t>s</w:t>
      </w:r>
      <w:r w:rsidRPr="008F4477">
        <w:rPr>
          <w:rFonts w:ascii="Arial" w:eastAsia="Arial" w:hAnsi="Arial"/>
          <w:sz w:val="20"/>
          <w:szCs w:val="20"/>
        </w:rPr>
        <w:t>elf-</w:t>
      </w:r>
      <w:r>
        <w:rPr>
          <w:rFonts w:ascii="Arial" w:eastAsia="Arial" w:hAnsi="Arial"/>
          <w:sz w:val="20"/>
          <w:szCs w:val="20"/>
        </w:rPr>
        <w:t>d</w:t>
      </w:r>
      <w:r w:rsidRPr="008F4477">
        <w:rPr>
          <w:rFonts w:ascii="Arial" w:eastAsia="Arial" w:hAnsi="Arial"/>
          <w:sz w:val="20"/>
          <w:szCs w:val="20"/>
        </w:rPr>
        <w:t xml:space="preserve">etermination outcomes for Victorian First Nations and Traditional Owners within BFSG. Through strong collaboration, the role will embed </w:t>
      </w:r>
      <w:r>
        <w:rPr>
          <w:rFonts w:ascii="Arial" w:eastAsia="Arial" w:hAnsi="Arial"/>
          <w:sz w:val="20"/>
          <w:szCs w:val="20"/>
        </w:rPr>
        <w:t>s</w:t>
      </w:r>
      <w:r w:rsidRPr="008F4477">
        <w:rPr>
          <w:rFonts w:ascii="Arial" w:eastAsia="Arial" w:hAnsi="Arial"/>
          <w:sz w:val="20"/>
          <w:szCs w:val="20"/>
        </w:rPr>
        <w:t>elf-</w:t>
      </w:r>
      <w:r>
        <w:rPr>
          <w:rFonts w:ascii="Arial" w:eastAsia="Arial" w:hAnsi="Arial"/>
          <w:sz w:val="20"/>
          <w:szCs w:val="20"/>
        </w:rPr>
        <w:t>d</w:t>
      </w:r>
      <w:r w:rsidRPr="008F4477">
        <w:rPr>
          <w:rFonts w:ascii="Arial" w:eastAsia="Arial" w:hAnsi="Arial"/>
          <w:sz w:val="20"/>
          <w:szCs w:val="20"/>
        </w:rPr>
        <w:t xml:space="preserve">etermination outcomes in policies, programs and initiatives across the Group, and support the delivery of Department of Energy, Environment and Climate Action (DEECA) and Victorian Government commitments to </w:t>
      </w:r>
      <w:r>
        <w:rPr>
          <w:rFonts w:ascii="Arial" w:eastAsia="Arial" w:hAnsi="Arial"/>
          <w:sz w:val="20"/>
          <w:szCs w:val="20"/>
        </w:rPr>
        <w:t>s</w:t>
      </w:r>
      <w:r w:rsidRPr="008F4477">
        <w:rPr>
          <w:rFonts w:ascii="Arial" w:eastAsia="Arial" w:hAnsi="Arial"/>
          <w:sz w:val="20"/>
          <w:szCs w:val="20"/>
        </w:rPr>
        <w:t>elf-</w:t>
      </w:r>
      <w:r>
        <w:rPr>
          <w:rFonts w:ascii="Arial" w:eastAsia="Arial" w:hAnsi="Arial"/>
          <w:sz w:val="20"/>
          <w:szCs w:val="20"/>
        </w:rPr>
        <w:t>d</w:t>
      </w:r>
      <w:r w:rsidRPr="008F4477">
        <w:rPr>
          <w:rFonts w:ascii="Arial" w:eastAsia="Arial" w:hAnsi="Arial"/>
          <w:sz w:val="20"/>
          <w:szCs w:val="20"/>
        </w:rPr>
        <w:t>etermination.</w:t>
      </w:r>
    </w:p>
    <w:p w14:paraId="5131EA0A" w14:textId="77777777" w:rsidR="00D33CFE" w:rsidRPr="008F4477" w:rsidRDefault="00D33CFE" w:rsidP="00D33CFE">
      <w:pPr>
        <w:spacing w:before="0" w:after="0" w:line="240" w:lineRule="auto"/>
        <w:rPr>
          <w:rFonts w:ascii="Arial" w:eastAsia="Arial" w:hAnsi="Arial" w:cs="Arial"/>
          <w:color w:val="000000"/>
        </w:rPr>
      </w:pPr>
    </w:p>
    <w:p w14:paraId="02EC6E95" w14:textId="77777777" w:rsidR="00D33CFE" w:rsidRPr="008F4477" w:rsidRDefault="00D33CFE" w:rsidP="00D33CFE">
      <w:pPr>
        <w:pStyle w:val="Default"/>
        <w:rPr>
          <w:rFonts w:ascii="Arial" w:eastAsia="Arial" w:hAnsi="Arial"/>
          <w:sz w:val="20"/>
          <w:szCs w:val="20"/>
        </w:rPr>
      </w:pPr>
      <w:r w:rsidRPr="008F4477">
        <w:rPr>
          <w:rFonts w:ascii="Arial" w:eastAsia="Arial" w:hAnsi="Arial"/>
          <w:sz w:val="20"/>
          <w:szCs w:val="20"/>
        </w:rPr>
        <w:t>The position requires a sound understanding and experience in the delivery of complex projects and developing and influencing policy and strategy in Government as well as a high level of cultural capability and experience working with Victorian Traditional Owners and Aboriginal communities.</w:t>
      </w:r>
    </w:p>
    <w:p w14:paraId="7BA76E8D" w14:textId="77777777" w:rsidR="005203E2" w:rsidRPr="005203E2" w:rsidRDefault="005203E2" w:rsidP="005203E2">
      <w:pPr>
        <w:keepNext/>
        <w:spacing w:line="240" w:lineRule="auto"/>
        <w:rPr>
          <w:rFonts w:ascii="Arial" w:hAnsi="Arial" w:cs="Arial"/>
          <w:bCs/>
          <w:i/>
          <w:color w:val="442D97"/>
          <w:sz w:val="30"/>
          <w:szCs w:val="22"/>
        </w:rPr>
      </w:pPr>
      <w:r w:rsidRPr="005203E2">
        <w:rPr>
          <w:rFonts w:ascii="Arial" w:hAnsi="Arial" w:cs="Arial"/>
          <w:bCs/>
          <w:color w:val="442D97"/>
          <w:sz w:val="28"/>
          <w:szCs w:val="28"/>
          <w:lang w:eastAsia="zh-CN"/>
        </w:rPr>
        <w:t>Context</w:t>
      </w:r>
    </w:p>
    <w:p w14:paraId="0782CD4A" w14:textId="77777777" w:rsidR="00D33CFE" w:rsidRPr="008F4477" w:rsidRDefault="00D33CFE" w:rsidP="00D33CFE">
      <w:pPr>
        <w:keepNext/>
        <w:spacing w:line="240" w:lineRule="auto"/>
        <w:rPr>
          <w:rFonts w:ascii="Arial" w:hAnsi="Arial" w:cs="Arial"/>
          <w:b/>
          <w:bCs/>
          <w:noProof/>
          <w:color w:val="000000"/>
          <w:lang w:eastAsia="zh-CN"/>
        </w:rPr>
      </w:pPr>
      <w:r w:rsidRPr="008F4477">
        <w:rPr>
          <w:rFonts w:ascii="Arial" w:hAnsi="Arial" w:cs="Arial"/>
          <w:b/>
          <w:bCs/>
          <w:noProof/>
          <w:color w:val="000000"/>
          <w:lang w:eastAsia="zh-CN"/>
        </w:rPr>
        <w:t>Group</w:t>
      </w:r>
    </w:p>
    <w:p w14:paraId="400A3E7D" w14:textId="77777777" w:rsidR="00D33CFE" w:rsidRPr="008F4477" w:rsidRDefault="00D33CFE" w:rsidP="00D33CFE">
      <w:pPr>
        <w:spacing w:before="0" w:after="150" w:line="240" w:lineRule="auto"/>
        <w:rPr>
          <w:rFonts w:ascii="Arial" w:hAnsi="Arial" w:cs="Arial"/>
          <w:szCs w:val="22"/>
        </w:rPr>
      </w:pPr>
      <w:r w:rsidRPr="008F447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640C1A7F" w14:textId="77777777" w:rsidR="00D33CFE" w:rsidRPr="008F4477" w:rsidRDefault="00D33CFE" w:rsidP="00D33CFE">
      <w:pPr>
        <w:spacing w:before="0" w:after="150" w:line="240" w:lineRule="auto"/>
        <w:rPr>
          <w:rFonts w:ascii="Arial" w:hAnsi="Arial" w:cs="Arial"/>
          <w:szCs w:val="22"/>
        </w:rPr>
      </w:pPr>
      <w:r w:rsidRPr="008F447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3F617937" w14:textId="77777777" w:rsidR="00D33CFE" w:rsidRPr="008F4477" w:rsidRDefault="00D33CFE" w:rsidP="00D33CFE">
      <w:pPr>
        <w:spacing w:before="0" w:after="150" w:line="240" w:lineRule="auto"/>
        <w:rPr>
          <w:rFonts w:ascii="Arial" w:hAnsi="Arial" w:cs="Arial"/>
          <w:szCs w:val="22"/>
        </w:rPr>
      </w:pPr>
      <w:r w:rsidRPr="008F447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19740F38" w14:textId="77777777" w:rsidR="00D33CFE" w:rsidRPr="008F4477" w:rsidRDefault="00D33CFE" w:rsidP="00D33CFE">
      <w:pPr>
        <w:keepNext/>
        <w:spacing w:before="0" w:after="150" w:line="240" w:lineRule="auto"/>
        <w:rPr>
          <w:rFonts w:ascii="Arial" w:hAnsi="Arial" w:cs="Arial"/>
          <w:b/>
          <w:bCs/>
          <w:noProof/>
          <w:color w:val="000000"/>
          <w:lang w:eastAsia="zh-CN"/>
        </w:rPr>
      </w:pPr>
      <w:r w:rsidRPr="008F4477">
        <w:rPr>
          <w:rFonts w:ascii="Arial" w:hAnsi="Arial" w:cs="Arial"/>
        </w:rPr>
        <w:t>BFS undertakes regulatory functions for biodiversity, public land use and fire prevention, leads development and advice on forest, fire and emergency management policy, strategy and legislation, and delivers safe and fit-for-</w:t>
      </w:r>
      <w:r w:rsidRPr="008F4477">
        <w:rPr>
          <w:rFonts w:ascii="Arial" w:hAnsi="Arial" w:cs="Arial"/>
        </w:rPr>
        <w:lastRenderedPageBreak/>
        <w:t>purpose capability solutions including statewide assets, equipment, technology and learning, ensuring consistency with the Victorian Government’s broader strategic objectives.</w:t>
      </w:r>
    </w:p>
    <w:p w14:paraId="1478A1D3" w14:textId="77777777" w:rsidR="00D33CFE" w:rsidRPr="008F4477" w:rsidRDefault="00D33CFE" w:rsidP="00D33CFE">
      <w:pPr>
        <w:keepNext/>
        <w:spacing w:before="0" w:after="150" w:line="240" w:lineRule="auto"/>
        <w:rPr>
          <w:rFonts w:ascii="Arial" w:eastAsia="Arial" w:hAnsi="Arial" w:cs="Arial"/>
          <w:color w:val="000000"/>
        </w:rPr>
      </w:pPr>
      <w:r w:rsidRPr="008F4477">
        <w:rPr>
          <w:rFonts w:ascii="Arial" w:hAnsi="Arial" w:cs="Arial"/>
          <w:b/>
          <w:bCs/>
          <w:noProof/>
          <w:color w:val="000000"/>
          <w:lang w:eastAsia="zh-CN"/>
        </w:rPr>
        <w:t xml:space="preserve">Division </w:t>
      </w:r>
    </w:p>
    <w:p w14:paraId="72E4E441" w14:textId="77777777" w:rsidR="00D33CFE" w:rsidRPr="008F4477" w:rsidRDefault="00D33CFE" w:rsidP="00D33CFE">
      <w:pPr>
        <w:keepNext/>
        <w:spacing w:before="0" w:after="150" w:line="240" w:lineRule="auto"/>
        <w:rPr>
          <w:rFonts w:ascii="Arial" w:eastAsia="Arial" w:hAnsi="Arial" w:cs="Arial"/>
          <w:color w:val="000000"/>
        </w:rPr>
      </w:pPr>
      <w:r w:rsidRPr="008F4477">
        <w:rPr>
          <w:rFonts w:ascii="Arial" w:eastAsia="Arial" w:hAnsi="Arial" w:cs="Arial"/>
          <w:color w:val="000000"/>
        </w:rPr>
        <w:t xml:space="preserve">The Policy and Planning Division provides advice and develops policy, strategy, strategic planning frameworks and legislation for forest, fire and emergency management. We lead and support design and delivery of knowledge and engagement support services across the Bushfire and Forest Services Group and DEECA. </w:t>
      </w:r>
    </w:p>
    <w:p w14:paraId="52159230" w14:textId="77777777" w:rsidR="00D33CFE" w:rsidRPr="008F4477" w:rsidRDefault="00D33CFE" w:rsidP="00D33CFE">
      <w:pPr>
        <w:keepNext/>
        <w:spacing w:before="0" w:after="150" w:line="240" w:lineRule="auto"/>
        <w:rPr>
          <w:rFonts w:ascii="Arial" w:eastAsia="Arial" w:hAnsi="Arial" w:cs="Arial"/>
          <w:color w:val="000000"/>
        </w:rPr>
      </w:pPr>
      <w:r w:rsidRPr="008F4477">
        <w:rPr>
          <w:rFonts w:ascii="Arial" w:eastAsia="Arial" w:hAnsi="Arial" w:cs="Arial"/>
          <w:color w:val="000000"/>
        </w:rPr>
        <w:t xml:space="preserve">We collaborate across government and DEECA to deliver key policies, plans and regulations that support the sustainable public use and management of Victoria's forests. </w:t>
      </w:r>
    </w:p>
    <w:p w14:paraId="20962FF4" w14:textId="77777777" w:rsidR="00D33CFE" w:rsidRPr="008F4477" w:rsidRDefault="00D33CFE" w:rsidP="00D33CFE">
      <w:pPr>
        <w:keepNext/>
        <w:spacing w:before="0" w:after="150" w:line="240" w:lineRule="auto"/>
        <w:rPr>
          <w:rFonts w:ascii="Arial" w:eastAsia="Arial" w:hAnsi="Arial" w:cs="Arial"/>
          <w:color w:val="000000"/>
        </w:rPr>
      </w:pPr>
      <w:r w:rsidRPr="008F4477">
        <w:rPr>
          <w:rFonts w:ascii="Arial" w:eastAsia="Arial" w:hAnsi="Arial" w:cs="Arial"/>
          <w:color w:val="000000"/>
        </w:rPr>
        <w:t xml:space="preserve">We are committed to progressing and advancing self-determination and supporting the delivery of DEECA's associated obligations. </w:t>
      </w:r>
    </w:p>
    <w:p w14:paraId="3CBA686D" w14:textId="77777777" w:rsidR="00D33CFE" w:rsidRPr="008F4477" w:rsidRDefault="00D33CFE" w:rsidP="00D33CFE">
      <w:pPr>
        <w:keepNext/>
        <w:spacing w:before="0" w:after="150" w:line="240" w:lineRule="auto"/>
        <w:rPr>
          <w:rFonts w:ascii="Arial" w:eastAsia="Arial" w:hAnsi="Arial" w:cs="Arial"/>
          <w:color w:val="000000"/>
        </w:rPr>
      </w:pPr>
      <w:r w:rsidRPr="008F4477">
        <w:rPr>
          <w:rFonts w:ascii="Arial" w:eastAsia="Arial" w:hAnsi="Arial" w:cs="Arial"/>
          <w:color w:val="000000"/>
        </w:rPr>
        <w:t xml:space="preserve">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severity and impacts of fire.  </w:t>
      </w:r>
    </w:p>
    <w:p w14:paraId="5644EDB2" w14:textId="77777777" w:rsidR="00D33CFE" w:rsidRPr="008F4477" w:rsidRDefault="00D33CFE" w:rsidP="00D33CFE">
      <w:pPr>
        <w:keepNext/>
        <w:spacing w:before="0" w:after="150" w:line="240" w:lineRule="auto"/>
        <w:rPr>
          <w:rFonts w:ascii="Arial" w:eastAsia="Arial" w:hAnsi="Arial" w:cs="Arial"/>
          <w:color w:val="000000"/>
        </w:rPr>
      </w:pPr>
      <w:r w:rsidRPr="008F4477">
        <w:rPr>
          <w:rFonts w:ascii="Arial" w:eastAsia="Arial" w:hAnsi="Arial" w:cs="Arial"/>
          <w:color w:val="000000"/>
        </w:rPr>
        <w:t xml:space="preserve">We deliver one-DEECA emergency management policy advice and deliver priority projects to uplift capability, capacity and support continuous improvement. </w:t>
      </w:r>
    </w:p>
    <w:p w14:paraId="2D5FA62C" w14:textId="77777777" w:rsidR="00D33CFE" w:rsidRPr="008F4477" w:rsidRDefault="00D33CFE" w:rsidP="00D33CFE">
      <w:pPr>
        <w:keepNext/>
        <w:spacing w:before="0" w:after="150" w:line="240" w:lineRule="auto"/>
        <w:rPr>
          <w:rFonts w:ascii="Arial" w:hAnsi="Arial" w:cs="Arial"/>
          <w:b/>
          <w:bCs/>
        </w:rPr>
      </w:pPr>
      <w:r w:rsidRPr="008F4477">
        <w:rPr>
          <w:rFonts w:ascii="Arial" w:eastAsia="Arial" w:hAnsi="Arial" w:cs="Arial"/>
          <w:color w:val="000000"/>
        </w:rPr>
        <w:t>We also have governance and coordination functions across DEECA, supporting DEECA’s participation in key inter-governmental committees, as well as internal committees and governance systems. </w:t>
      </w:r>
    </w:p>
    <w:p w14:paraId="4976BE06" w14:textId="77777777" w:rsidR="00D33CFE" w:rsidRPr="008F4477" w:rsidRDefault="00D33CFE" w:rsidP="00D33CFE">
      <w:pPr>
        <w:keepNext/>
        <w:spacing w:line="240" w:lineRule="auto"/>
        <w:rPr>
          <w:rFonts w:ascii="Arial" w:hAnsi="Arial" w:cs="Arial"/>
          <w:b/>
          <w:bCs/>
          <w:szCs w:val="22"/>
        </w:rPr>
      </w:pPr>
      <w:r w:rsidRPr="008F4477">
        <w:rPr>
          <w:rFonts w:ascii="Arial" w:hAnsi="Arial" w:cs="Arial"/>
          <w:b/>
          <w:bCs/>
          <w:szCs w:val="22"/>
        </w:rPr>
        <w:t>Branch</w:t>
      </w:r>
    </w:p>
    <w:p w14:paraId="6B64D66D" w14:textId="77777777" w:rsidR="00D33CFE" w:rsidRPr="008F4477" w:rsidRDefault="00D33CFE" w:rsidP="00D33CFE">
      <w:pPr>
        <w:keepNext/>
        <w:spacing w:line="240" w:lineRule="auto"/>
      </w:pPr>
      <w:r w:rsidRPr="008F4477">
        <w:t>The Transition and Partnerships Branch is responsible for leading implementation of key Victorian Government reforms to forest policy, planning and management. The branch works closely with BFSG regional teams, communities and Traditional Owners to ensure their perspectives and priorities inform policy and its implementation. The branch:</w:t>
      </w:r>
    </w:p>
    <w:p w14:paraId="1683032B" w14:textId="77777777" w:rsidR="00D33CFE" w:rsidRPr="008F4477" w:rsidRDefault="00D33CFE" w:rsidP="00D33CFE">
      <w:pPr>
        <w:keepNext/>
        <w:numPr>
          <w:ilvl w:val="0"/>
          <w:numId w:val="46"/>
        </w:numPr>
        <w:spacing w:line="240" w:lineRule="auto"/>
      </w:pPr>
      <w:r w:rsidRPr="008F4477">
        <w:t>Delivers programs for long-term economic transition for communities affected by the end of native timber harvesting</w:t>
      </w:r>
    </w:p>
    <w:p w14:paraId="3B1D4DEE" w14:textId="77777777" w:rsidR="00D33CFE" w:rsidRPr="008F4477" w:rsidRDefault="00D33CFE" w:rsidP="00D33CFE">
      <w:pPr>
        <w:keepNext/>
        <w:numPr>
          <w:ilvl w:val="0"/>
          <w:numId w:val="46"/>
        </w:numPr>
        <w:spacing w:line="240" w:lineRule="auto"/>
      </w:pPr>
      <w:r>
        <w:t>Coordinate</w:t>
      </w:r>
      <w:r w:rsidRPr="008F4477">
        <w:t xml:space="preserve">s implementation of reforms to forest management that support Aboriginal </w:t>
      </w:r>
      <w:r>
        <w:t>s</w:t>
      </w:r>
      <w:r w:rsidRPr="008F4477">
        <w:t xml:space="preserve">elf-determination and </w:t>
      </w:r>
      <w:r>
        <w:t>community collaboration</w:t>
      </w:r>
    </w:p>
    <w:p w14:paraId="6E437DF9" w14:textId="77777777" w:rsidR="00D33CFE" w:rsidRPr="008F4477" w:rsidRDefault="00D33CFE" w:rsidP="00D33CFE">
      <w:pPr>
        <w:keepNext/>
        <w:numPr>
          <w:ilvl w:val="0"/>
          <w:numId w:val="46"/>
        </w:numPr>
        <w:spacing w:line="240" w:lineRule="auto"/>
      </w:pPr>
      <w:r w:rsidRPr="008F4477">
        <w:t xml:space="preserve">Coordinates </w:t>
      </w:r>
      <w:r>
        <w:t>s</w:t>
      </w:r>
      <w:r w:rsidRPr="008F4477">
        <w:t>elf-</w:t>
      </w:r>
      <w:r>
        <w:t>d</w:t>
      </w:r>
      <w:r w:rsidRPr="008F4477">
        <w:t>etermination activities across BFSG, including policies and programs to enable Cultural Fire</w:t>
      </w:r>
    </w:p>
    <w:p w14:paraId="2E44A37B" w14:textId="77777777" w:rsidR="00D33CFE" w:rsidRPr="008F4477" w:rsidRDefault="00D33CFE" w:rsidP="00D33CFE">
      <w:pPr>
        <w:keepNext/>
        <w:spacing w:line="240" w:lineRule="auto"/>
        <w:rPr>
          <w:rFonts w:ascii="Arial" w:hAnsi="Arial" w:cs="Arial"/>
          <w:b/>
          <w:bCs/>
          <w:noProof/>
          <w:color w:val="000000"/>
          <w:lang w:eastAsia="zh-CN"/>
        </w:rPr>
      </w:pPr>
      <w:r w:rsidRPr="008F4477">
        <w:rPr>
          <w:rFonts w:ascii="Arial" w:hAnsi="Arial" w:cs="Arial"/>
          <w:b/>
          <w:bCs/>
          <w:noProof/>
          <w:color w:val="000000"/>
          <w:lang w:eastAsia="zh-CN"/>
        </w:rPr>
        <w:t xml:space="preserve">Unit </w:t>
      </w:r>
    </w:p>
    <w:p w14:paraId="1A40806D" w14:textId="77777777" w:rsidR="00D33CFE" w:rsidRPr="008F4477" w:rsidRDefault="00D33CFE" w:rsidP="00D33CFE">
      <w:pPr>
        <w:keepNext/>
        <w:spacing w:line="240" w:lineRule="auto"/>
        <w:rPr>
          <w:rFonts w:ascii="Arial" w:hAnsi="Arial" w:cs="Arial"/>
          <w:szCs w:val="22"/>
        </w:rPr>
      </w:pPr>
      <w:r w:rsidRPr="008F4477">
        <w:rPr>
          <w:rFonts w:ascii="Arial" w:hAnsi="Arial" w:cs="Arial"/>
          <w:szCs w:val="22"/>
        </w:rPr>
        <w:t xml:space="preserve">The Traditional Owner Partnerships team leads strategic planning, policy and program coordination across BFSG for </w:t>
      </w:r>
      <w:r>
        <w:rPr>
          <w:rFonts w:ascii="Arial" w:hAnsi="Arial" w:cs="Arial"/>
          <w:szCs w:val="22"/>
        </w:rPr>
        <w:t>s</w:t>
      </w:r>
      <w:r w:rsidRPr="008F4477">
        <w:rPr>
          <w:rFonts w:ascii="Arial" w:hAnsi="Arial" w:cs="Arial"/>
          <w:szCs w:val="22"/>
        </w:rPr>
        <w:t>elf</w:t>
      </w:r>
      <w:r>
        <w:rPr>
          <w:rFonts w:ascii="Arial" w:hAnsi="Arial" w:cs="Arial"/>
          <w:szCs w:val="22"/>
        </w:rPr>
        <w:t>-d</w:t>
      </w:r>
      <w:r w:rsidRPr="008F4477">
        <w:rPr>
          <w:rFonts w:ascii="Arial" w:hAnsi="Arial" w:cs="Arial"/>
          <w:szCs w:val="22"/>
        </w:rPr>
        <w:t xml:space="preserve">etermination outcomes. The team provides BFS wide coordination of obligations under the DEECA </w:t>
      </w:r>
      <w:proofErr w:type="spellStart"/>
      <w:r w:rsidRPr="008F4477">
        <w:rPr>
          <w:rFonts w:ascii="Arial" w:hAnsi="Arial" w:cs="Arial"/>
          <w:szCs w:val="22"/>
        </w:rPr>
        <w:t>Pupangarli</w:t>
      </w:r>
      <w:proofErr w:type="spellEnd"/>
      <w:r w:rsidRPr="008F4477">
        <w:rPr>
          <w:rFonts w:ascii="Arial" w:hAnsi="Arial" w:cs="Arial"/>
          <w:szCs w:val="22"/>
        </w:rPr>
        <w:t xml:space="preserve"> </w:t>
      </w:r>
      <w:proofErr w:type="spellStart"/>
      <w:r w:rsidRPr="008F4477">
        <w:rPr>
          <w:rFonts w:ascii="Arial" w:hAnsi="Arial" w:cs="Arial"/>
          <w:szCs w:val="22"/>
        </w:rPr>
        <w:t>Marnmarnepu</w:t>
      </w:r>
      <w:proofErr w:type="spellEnd"/>
      <w:r w:rsidRPr="008F4477">
        <w:rPr>
          <w:rFonts w:ascii="Arial" w:hAnsi="Arial" w:cs="Arial"/>
          <w:szCs w:val="22"/>
        </w:rPr>
        <w:t xml:space="preserve"> Aboriginal Self-Determination Reform Strategy 2020-2025 and other obligations and commitments. It supports and coordinate</w:t>
      </w:r>
      <w:r>
        <w:rPr>
          <w:rFonts w:ascii="Arial" w:hAnsi="Arial" w:cs="Arial"/>
          <w:szCs w:val="22"/>
        </w:rPr>
        <w:t>s</w:t>
      </w:r>
      <w:r w:rsidRPr="008F4477">
        <w:rPr>
          <w:rFonts w:ascii="Arial" w:hAnsi="Arial" w:cs="Arial"/>
          <w:szCs w:val="22"/>
        </w:rPr>
        <w:t xml:space="preserve"> BFSG activities relating to the </w:t>
      </w:r>
      <w:proofErr w:type="spellStart"/>
      <w:r w:rsidRPr="008F4477">
        <w:rPr>
          <w:rFonts w:ascii="Arial" w:hAnsi="Arial" w:cs="Arial"/>
          <w:szCs w:val="22"/>
        </w:rPr>
        <w:t>Yoorrook</w:t>
      </w:r>
      <w:proofErr w:type="spellEnd"/>
      <w:r w:rsidRPr="008F4477">
        <w:rPr>
          <w:rFonts w:ascii="Arial" w:hAnsi="Arial" w:cs="Arial"/>
          <w:szCs w:val="22"/>
        </w:rPr>
        <w:t xml:space="preserve"> Justice Commission and the Treaty process, as well as internal BFSG </w:t>
      </w:r>
      <w:r>
        <w:rPr>
          <w:rFonts w:ascii="Arial" w:hAnsi="Arial" w:cs="Arial"/>
          <w:szCs w:val="22"/>
        </w:rPr>
        <w:t>s</w:t>
      </w:r>
      <w:r w:rsidRPr="008F4477">
        <w:rPr>
          <w:rFonts w:ascii="Arial" w:hAnsi="Arial" w:cs="Arial"/>
          <w:szCs w:val="22"/>
        </w:rPr>
        <w:t>elf</w:t>
      </w:r>
      <w:r>
        <w:rPr>
          <w:rFonts w:ascii="Arial" w:hAnsi="Arial" w:cs="Arial"/>
          <w:szCs w:val="22"/>
        </w:rPr>
        <w:t>-d</w:t>
      </w:r>
      <w:r w:rsidRPr="008F4477">
        <w:rPr>
          <w:rFonts w:ascii="Arial" w:hAnsi="Arial" w:cs="Arial"/>
          <w:szCs w:val="22"/>
        </w:rPr>
        <w:t xml:space="preserve">etermination governance mechanisms and forums. </w:t>
      </w:r>
    </w:p>
    <w:p w14:paraId="378B87CD" w14:textId="77777777" w:rsidR="00D33CFE" w:rsidRPr="008F4477" w:rsidRDefault="00D33CFE" w:rsidP="00D33CFE">
      <w:pPr>
        <w:keepNext/>
        <w:spacing w:line="240" w:lineRule="auto"/>
        <w:rPr>
          <w:rFonts w:ascii="Arial" w:hAnsi="Arial" w:cs="Arial"/>
          <w:szCs w:val="22"/>
        </w:rPr>
      </w:pPr>
      <w:r w:rsidRPr="008F4477">
        <w:rPr>
          <w:rFonts w:ascii="Arial" w:hAnsi="Arial" w:cs="Arial"/>
          <w:szCs w:val="22"/>
        </w:rPr>
        <w:t>The team develops strategies, frameworks and governance models for implementation of key projects and partnerships, along with providing ongoing monitoring of program and partnership delivery that enable Traditional Owners to participate in management of public land in self-determined ways. The team ensures that these objectives and aims can be embedded and integrated within BFSG’s legislative, regulatory, policy and reform programs from design to delivery.</w:t>
      </w:r>
    </w:p>
    <w:p w14:paraId="4A11F96B" w14:textId="1872CF2E" w:rsidR="005203E2" w:rsidRPr="00F8224B" w:rsidRDefault="005203E2" w:rsidP="00F8224B">
      <w:pPr>
        <w:keepNext/>
        <w:spacing w:line="240" w:lineRule="auto"/>
        <w:rPr>
          <w:rFonts w:ascii="Arial" w:hAnsi="Arial" w:cs="Arial"/>
          <w:noProof/>
          <w:color w:val="000000"/>
          <w:lang w:eastAsia="zh-CN"/>
        </w:rPr>
      </w:pPr>
    </w:p>
    <w:p w14:paraId="2E9A6007"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Accountabilities</w:t>
      </w:r>
    </w:p>
    <w:p w14:paraId="369B5731" w14:textId="77777777" w:rsidR="00D33CFE" w:rsidRDefault="00D33CFE" w:rsidP="00D33CFE">
      <w:pPr>
        <w:pStyle w:val="Default"/>
        <w:numPr>
          <w:ilvl w:val="0"/>
          <w:numId w:val="42"/>
        </w:numPr>
        <w:autoSpaceDE w:val="0"/>
        <w:autoSpaceDN w:val="0"/>
        <w:adjustRightInd w:val="0"/>
        <w:spacing w:before="60" w:after="60"/>
        <w:rPr>
          <w:sz w:val="20"/>
          <w:szCs w:val="20"/>
        </w:rPr>
      </w:pPr>
      <w:r w:rsidRPr="00485A54">
        <w:rPr>
          <w:sz w:val="20"/>
          <w:szCs w:val="20"/>
        </w:rPr>
        <w:t xml:space="preserve">Lead the </w:t>
      </w:r>
      <w:r>
        <w:rPr>
          <w:sz w:val="20"/>
          <w:szCs w:val="20"/>
        </w:rPr>
        <w:t>Traditional Owner Partnerships Team to coordinate s</w:t>
      </w:r>
      <w:r w:rsidRPr="008F4477">
        <w:rPr>
          <w:sz w:val="20"/>
          <w:szCs w:val="20"/>
        </w:rPr>
        <w:t>elf-</w:t>
      </w:r>
      <w:r>
        <w:rPr>
          <w:sz w:val="20"/>
          <w:szCs w:val="20"/>
        </w:rPr>
        <w:t>d</w:t>
      </w:r>
      <w:r w:rsidRPr="008F4477">
        <w:rPr>
          <w:sz w:val="20"/>
          <w:szCs w:val="20"/>
        </w:rPr>
        <w:t xml:space="preserve">etermination strategies across priority policy reform areas, including guidance on approach to policy development as well as engagement and partnership approaches with Traditional Owners. </w:t>
      </w:r>
    </w:p>
    <w:p w14:paraId="006CBB69" w14:textId="77777777" w:rsidR="00D33CFE" w:rsidRPr="008F4477" w:rsidRDefault="00D33CFE" w:rsidP="00D33CFE">
      <w:pPr>
        <w:pStyle w:val="Default"/>
        <w:numPr>
          <w:ilvl w:val="0"/>
          <w:numId w:val="42"/>
        </w:numPr>
        <w:autoSpaceDE w:val="0"/>
        <w:autoSpaceDN w:val="0"/>
        <w:adjustRightInd w:val="0"/>
        <w:spacing w:before="60" w:after="60"/>
        <w:rPr>
          <w:sz w:val="20"/>
          <w:szCs w:val="20"/>
        </w:rPr>
      </w:pPr>
      <w:r w:rsidRPr="008F4477">
        <w:rPr>
          <w:sz w:val="20"/>
          <w:szCs w:val="20"/>
        </w:rPr>
        <w:t xml:space="preserve">Deliver high quality policy analysis and advisory services that support BFS to meet business objectives and priorities, including setting clear directions for staff within the branch and monitoring and managing performance. </w:t>
      </w:r>
    </w:p>
    <w:p w14:paraId="665E5EFE" w14:textId="77777777" w:rsidR="00D33CFE" w:rsidRPr="008F4477" w:rsidRDefault="00D33CFE" w:rsidP="00D33CFE">
      <w:pPr>
        <w:pStyle w:val="Default"/>
        <w:numPr>
          <w:ilvl w:val="0"/>
          <w:numId w:val="42"/>
        </w:numPr>
        <w:autoSpaceDE w:val="0"/>
        <w:autoSpaceDN w:val="0"/>
        <w:adjustRightInd w:val="0"/>
        <w:spacing w:before="60" w:after="60"/>
        <w:rPr>
          <w:sz w:val="20"/>
          <w:szCs w:val="20"/>
        </w:rPr>
      </w:pPr>
      <w:r w:rsidRPr="008F4477">
        <w:rPr>
          <w:sz w:val="20"/>
          <w:szCs w:val="20"/>
        </w:rPr>
        <w:t xml:space="preserve">Connect policy areas with subject matter experts on Aboriginal </w:t>
      </w:r>
      <w:r>
        <w:rPr>
          <w:sz w:val="20"/>
          <w:szCs w:val="20"/>
        </w:rPr>
        <w:t>s</w:t>
      </w:r>
      <w:r w:rsidRPr="008F4477">
        <w:rPr>
          <w:sz w:val="20"/>
          <w:szCs w:val="20"/>
        </w:rPr>
        <w:t>elf-</w:t>
      </w:r>
      <w:r>
        <w:rPr>
          <w:sz w:val="20"/>
          <w:szCs w:val="20"/>
        </w:rPr>
        <w:t>d</w:t>
      </w:r>
      <w:r w:rsidRPr="008F4477">
        <w:rPr>
          <w:sz w:val="20"/>
          <w:szCs w:val="20"/>
        </w:rPr>
        <w:t>etermination policy reform and Traditional Owner engagement.</w:t>
      </w:r>
    </w:p>
    <w:p w14:paraId="4D6F2ACA" w14:textId="77777777" w:rsidR="00D33CFE" w:rsidRPr="008F4477" w:rsidRDefault="00D33CFE" w:rsidP="00D33CFE">
      <w:pPr>
        <w:pStyle w:val="Default"/>
        <w:numPr>
          <w:ilvl w:val="0"/>
          <w:numId w:val="42"/>
        </w:numPr>
        <w:autoSpaceDE w:val="0"/>
        <w:autoSpaceDN w:val="0"/>
        <w:adjustRightInd w:val="0"/>
        <w:spacing w:before="60" w:after="60"/>
        <w:rPr>
          <w:sz w:val="20"/>
          <w:szCs w:val="20"/>
        </w:rPr>
      </w:pPr>
      <w:r w:rsidRPr="008F4477">
        <w:rPr>
          <w:sz w:val="20"/>
          <w:szCs w:val="20"/>
        </w:rPr>
        <w:lastRenderedPageBreak/>
        <w:t xml:space="preserve">Identify emerging complex or highly sensitive issues, risks and trends impacting on </w:t>
      </w:r>
      <w:r>
        <w:rPr>
          <w:sz w:val="20"/>
          <w:szCs w:val="20"/>
        </w:rPr>
        <w:t>s</w:t>
      </w:r>
      <w:r w:rsidRPr="008F4477">
        <w:rPr>
          <w:sz w:val="20"/>
          <w:szCs w:val="20"/>
        </w:rPr>
        <w:t>elf-</w:t>
      </w:r>
      <w:r>
        <w:rPr>
          <w:sz w:val="20"/>
          <w:szCs w:val="20"/>
        </w:rPr>
        <w:t>d</w:t>
      </w:r>
      <w:r w:rsidRPr="008F4477">
        <w:rPr>
          <w:sz w:val="20"/>
          <w:szCs w:val="20"/>
        </w:rPr>
        <w:t xml:space="preserve">etermination reform, and develop innovative solutions and options. </w:t>
      </w:r>
    </w:p>
    <w:p w14:paraId="3CC957A2" w14:textId="77777777" w:rsidR="00D33CFE" w:rsidRPr="008F4477" w:rsidRDefault="00D33CFE" w:rsidP="00D33CFE">
      <w:pPr>
        <w:pStyle w:val="Default"/>
        <w:numPr>
          <w:ilvl w:val="0"/>
          <w:numId w:val="42"/>
        </w:numPr>
        <w:autoSpaceDE w:val="0"/>
        <w:autoSpaceDN w:val="0"/>
        <w:adjustRightInd w:val="0"/>
        <w:spacing w:before="60" w:after="60"/>
        <w:rPr>
          <w:sz w:val="20"/>
          <w:szCs w:val="20"/>
        </w:rPr>
      </w:pPr>
      <w:r w:rsidRPr="008F4477">
        <w:rPr>
          <w:sz w:val="20"/>
          <w:szCs w:val="20"/>
        </w:rPr>
        <w:t xml:space="preserve">Represent the Department as required at key internal and external decision making and policy forums relating Aboriginal self-determination. </w:t>
      </w:r>
    </w:p>
    <w:p w14:paraId="5E55A77A" w14:textId="3901DB70" w:rsidR="00F8224B" w:rsidRPr="00D33CFE" w:rsidRDefault="00D33CFE" w:rsidP="00D33CFE">
      <w:pPr>
        <w:pStyle w:val="Default"/>
        <w:numPr>
          <w:ilvl w:val="0"/>
          <w:numId w:val="42"/>
        </w:numPr>
        <w:autoSpaceDE w:val="0"/>
        <w:autoSpaceDN w:val="0"/>
        <w:adjustRightInd w:val="0"/>
        <w:spacing w:before="60" w:after="60"/>
        <w:rPr>
          <w:sz w:val="20"/>
          <w:szCs w:val="20"/>
        </w:rPr>
      </w:pPr>
      <w:r w:rsidRPr="008F4477">
        <w:rPr>
          <w:sz w:val="20"/>
          <w:szCs w:val="20"/>
        </w:rPr>
        <w:t>To practice cultural safety by creating environments, relationships and systems free from racism and discrimination so that people can feel safe, valued and able to participate.</w:t>
      </w:r>
    </w:p>
    <w:p w14:paraId="0FE47FAC"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Key Selection Criteria</w:t>
      </w:r>
    </w:p>
    <w:p w14:paraId="4C029B3D" w14:textId="77777777" w:rsidR="005203E2" w:rsidRDefault="005203E2" w:rsidP="005203E2">
      <w:pPr>
        <w:spacing w:before="0" w:after="0"/>
        <w:rPr>
          <w:rFonts w:ascii="Arial" w:hAnsi="Arial" w:cs="Arial"/>
          <w:color w:val="363534"/>
          <w:szCs w:val="22"/>
        </w:rPr>
      </w:pPr>
      <w:r w:rsidRPr="005203E2">
        <w:rPr>
          <w:rFonts w:ascii="Arial" w:hAnsi="Arial" w:cs="Arial"/>
          <w:color w:val="363534"/>
          <w:szCs w:val="22"/>
        </w:rPr>
        <w:t>The key selection criteria specified below outline the capabilities required for the position.</w:t>
      </w:r>
    </w:p>
    <w:p w14:paraId="42B882EE" w14:textId="77777777" w:rsidR="004D68FC" w:rsidRDefault="006E30B6" w:rsidP="004D68FC">
      <w:pPr>
        <w:spacing w:before="0" w:after="0"/>
        <w:rPr>
          <w:rFonts w:ascii="Arial" w:hAnsi="Arial" w:cs="Arial"/>
          <w:color w:val="363534"/>
          <w:szCs w:val="22"/>
          <w:lang w:val="en-US"/>
        </w:rPr>
      </w:pPr>
      <w:r w:rsidRPr="006E30B6">
        <w:rPr>
          <w:rFonts w:ascii="Arial" w:hAnsi="Arial" w:cs="Arial"/>
          <w:color w:val="363534"/>
          <w:szCs w:val="22"/>
          <w:lang w:val="en-US"/>
        </w:rPr>
        <w:t> </w:t>
      </w:r>
    </w:p>
    <w:p w14:paraId="1B0A3E04" w14:textId="56958FBF" w:rsidR="005203E2" w:rsidRPr="004D68FC" w:rsidRDefault="005203E2" w:rsidP="004D68FC">
      <w:pPr>
        <w:spacing w:before="0" w:after="0"/>
        <w:rPr>
          <w:rFonts w:ascii="Arial" w:hAnsi="Arial" w:cs="Arial"/>
          <w:color w:val="363534"/>
          <w:szCs w:val="22"/>
          <w:lang w:val="en-US"/>
        </w:rPr>
      </w:pPr>
      <w:r w:rsidRPr="005203E2">
        <w:rPr>
          <w:rFonts w:ascii="Arial" w:hAnsi="Arial" w:cs="Arial"/>
          <w:b/>
          <w:color w:val="363534"/>
          <w:szCs w:val="22"/>
        </w:rPr>
        <w:t>Specialist/Technical Expertise/Qualifications</w:t>
      </w:r>
    </w:p>
    <w:p w14:paraId="37B64792" w14:textId="77777777" w:rsidR="00D33CFE" w:rsidRPr="008F4477" w:rsidRDefault="00D33CFE" w:rsidP="00D33CFE">
      <w:pPr>
        <w:pStyle w:val="Default"/>
        <w:numPr>
          <w:ilvl w:val="0"/>
          <w:numId w:val="42"/>
        </w:numPr>
        <w:autoSpaceDE w:val="0"/>
        <w:autoSpaceDN w:val="0"/>
        <w:adjustRightInd w:val="0"/>
      </w:pPr>
      <w:r w:rsidRPr="008F4477">
        <w:rPr>
          <w:sz w:val="20"/>
          <w:szCs w:val="20"/>
        </w:rPr>
        <w:t xml:space="preserve">Experience and knowledge in the development and delivery of policy, programs and projects; use of these skills in the context of land management and Traditional Owner policy development and/or implementation is advantageous. </w:t>
      </w:r>
    </w:p>
    <w:p w14:paraId="66E4741E" w14:textId="77777777" w:rsidR="00D33CFE" w:rsidRPr="008F4477" w:rsidRDefault="00D33CFE" w:rsidP="00D33CFE">
      <w:pPr>
        <w:pStyle w:val="ListBullet"/>
        <w:numPr>
          <w:ilvl w:val="0"/>
          <w:numId w:val="42"/>
        </w:numPr>
        <w:spacing w:before="0" w:after="0"/>
        <w:rPr>
          <w:rFonts w:cs="Calibri"/>
        </w:rPr>
      </w:pPr>
      <w:r w:rsidRPr="008F4477">
        <w:rPr>
          <w:lang w:eastAsia="zh-CN"/>
        </w:rPr>
        <w:t>Experience building and maintaining successful working relationships with Aboriginal groups including Registered Aboriginal Parties and Traditional Owner Corporations is desirable.</w:t>
      </w:r>
    </w:p>
    <w:p w14:paraId="6547990F" w14:textId="77777777" w:rsidR="00D33CFE" w:rsidRPr="008F4477" w:rsidRDefault="00D33CFE" w:rsidP="00D33CFE">
      <w:pPr>
        <w:pStyle w:val="ListBullet"/>
        <w:numPr>
          <w:ilvl w:val="0"/>
          <w:numId w:val="42"/>
        </w:numPr>
        <w:spacing w:before="0" w:after="0"/>
        <w:rPr>
          <w:rFonts w:cs="Calibri"/>
        </w:rPr>
      </w:pPr>
      <w:r w:rsidRPr="008F4477">
        <w:rPr>
          <w:rFonts w:cs="Calibri"/>
        </w:rPr>
        <w:t xml:space="preserve">Tertiary qualifications or demonstrated experience in one or more of the following areas is desirable </w:t>
      </w:r>
      <w:r>
        <w:rPr>
          <w:rFonts w:cs="Calibri"/>
        </w:rPr>
        <w:t>–</w:t>
      </w:r>
      <w:r w:rsidRPr="008F4477">
        <w:rPr>
          <w:rFonts w:cs="Calibri"/>
        </w:rPr>
        <w:t xml:space="preserve"> </w:t>
      </w:r>
      <w:r>
        <w:rPr>
          <w:rFonts w:cs="Calibri"/>
        </w:rPr>
        <w:t xml:space="preserve">public policy, </w:t>
      </w:r>
      <w:r w:rsidRPr="008F4477">
        <w:rPr>
          <w:rFonts w:cs="Calibri"/>
        </w:rPr>
        <w:t>community engagement, community development, relationship management, change management, facilitation and social science.</w:t>
      </w:r>
    </w:p>
    <w:p w14:paraId="4B12C9D8" w14:textId="77777777" w:rsidR="005203E2" w:rsidRPr="005203E2" w:rsidRDefault="005203E2" w:rsidP="005203E2">
      <w:pPr>
        <w:spacing w:before="160" w:after="0"/>
        <w:rPr>
          <w:rFonts w:ascii="Arial" w:hAnsi="Arial" w:cs="Arial"/>
          <w:b/>
          <w:color w:val="363534"/>
        </w:rPr>
      </w:pPr>
      <w:r w:rsidRPr="005203E2">
        <w:rPr>
          <w:rFonts w:ascii="Arial" w:hAnsi="Arial" w:cs="Arial"/>
          <w:b/>
          <w:color w:val="363534"/>
        </w:rPr>
        <w:t>Capabilities</w:t>
      </w:r>
    </w:p>
    <w:p w14:paraId="53A30867" w14:textId="77777777" w:rsidR="00D33CFE" w:rsidRPr="00D33CFE" w:rsidRDefault="00D33CFE" w:rsidP="00D33CFE">
      <w:pPr>
        <w:numPr>
          <w:ilvl w:val="0"/>
          <w:numId w:val="42"/>
        </w:numPr>
        <w:spacing w:before="60" w:after="0" w:line="240" w:lineRule="auto"/>
        <w:rPr>
          <w:rFonts w:ascii="Arial" w:hAnsi="Arial" w:cs="Arial"/>
          <w:color w:val="000000"/>
          <w:lang w:eastAsia="zh-CN"/>
        </w:rPr>
      </w:pPr>
      <w:r w:rsidRPr="00D33CFE">
        <w:rPr>
          <w:rFonts w:ascii="Arial" w:hAnsi="Arial" w:cs="Arial"/>
          <w:color w:val="000000"/>
          <w:lang w:eastAsia="zh-CN"/>
        </w:rPr>
        <w:t>Critical thinking and problem solving: 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30863528" w14:textId="77777777" w:rsidR="00D33CFE" w:rsidRPr="00D33CFE" w:rsidRDefault="00D33CFE" w:rsidP="00D33CFE">
      <w:pPr>
        <w:numPr>
          <w:ilvl w:val="0"/>
          <w:numId w:val="42"/>
        </w:numPr>
        <w:spacing w:before="60" w:after="0" w:line="240" w:lineRule="auto"/>
        <w:rPr>
          <w:rFonts w:ascii="Arial" w:hAnsi="Arial" w:cs="Arial"/>
          <w:color w:val="000000"/>
          <w:lang w:eastAsia="zh-CN"/>
        </w:rPr>
      </w:pPr>
      <w:r w:rsidRPr="00D33CFE">
        <w:rPr>
          <w:rFonts w:ascii="Arial" w:hAnsi="Arial" w:cs="Arial"/>
          <w:color w:val="000000"/>
          <w:lang w:eastAsia="zh-CN"/>
        </w:rPr>
        <w:t>Interpersonal skills:  Builds relationships at senior levels; Acts as a convenor between teams and departments to build collaboration</w:t>
      </w:r>
    </w:p>
    <w:p w14:paraId="27B1FBED" w14:textId="77777777" w:rsidR="00D33CFE" w:rsidRPr="00D33CFE" w:rsidRDefault="00D33CFE" w:rsidP="00D33CFE">
      <w:pPr>
        <w:numPr>
          <w:ilvl w:val="0"/>
          <w:numId w:val="42"/>
        </w:numPr>
        <w:spacing w:before="60" w:after="0" w:line="240" w:lineRule="auto"/>
        <w:rPr>
          <w:rFonts w:ascii="Arial" w:hAnsi="Arial" w:cs="Arial"/>
          <w:color w:val="000000"/>
          <w:lang w:eastAsia="zh-CN"/>
        </w:rPr>
      </w:pPr>
      <w:r w:rsidRPr="00D33CFE">
        <w:rPr>
          <w:rFonts w:ascii="Arial" w:hAnsi="Arial" w:cs="Arial"/>
          <w:color w:val="000000"/>
          <w:lang w:eastAsia="zh-CN"/>
        </w:rPr>
        <w:t>Strategic Planning: Coaches others and engages key stakeholders in the strategic planning process. Thinks at the whole of system level and undertakes internal and external scanning, considering wide-ranging possibilities in developing a vision for the future; Translates strategic direction into team and individual plans and daily activities for self and others.</w:t>
      </w:r>
    </w:p>
    <w:p w14:paraId="1BF6F83A" w14:textId="2C57FD2E" w:rsidR="2B93B3B3" w:rsidRPr="00D33CFE" w:rsidRDefault="00D33CFE" w:rsidP="00D33CFE">
      <w:pPr>
        <w:numPr>
          <w:ilvl w:val="0"/>
          <w:numId w:val="42"/>
        </w:numPr>
        <w:spacing w:before="60" w:after="0" w:line="240" w:lineRule="auto"/>
        <w:rPr>
          <w:rFonts w:ascii="Arial" w:hAnsi="Arial" w:cs="Arial"/>
          <w:color w:val="000000"/>
          <w:lang w:eastAsia="zh-CN"/>
        </w:rPr>
      </w:pPr>
      <w:r w:rsidRPr="00D33CFE">
        <w:rPr>
          <w:rFonts w:ascii="Arial" w:hAnsi="Arial" w:cs="Arial"/>
          <w:color w:val="000000"/>
          <w:lang w:eastAsia="zh-CN"/>
        </w:rPr>
        <w:t>Outcomes thinking: Establishes mechanisms to monitor impact of work on the community; Ensures team/organisation’s operating and delivery model is designed in ways that creates a positive impact on community.</w:t>
      </w:r>
    </w:p>
    <w:p w14:paraId="6F92A131" w14:textId="77777777" w:rsidR="004D68FC" w:rsidRPr="004D68FC" w:rsidRDefault="004D68FC" w:rsidP="004D68FC">
      <w:pPr>
        <w:spacing w:before="60" w:after="0" w:line="240" w:lineRule="auto"/>
        <w:ind w:left="357"/>
        <w:rPr>
          <w:rFonts w:ascii="Arial" w:hAnsi="Arial" w:cs="Arial"/>
          <w:color w:val="000000"/>
          <w:lang w:eastAsia="zh-CN"/>
        </w:rPr>
      </w:pPr>
    </w:p>
    <w:p w14:paraId="25398D5C" w14:textId="77777777" w:rsidR="005203E2" w:rsidRPr="005203E2" w:rsidRDefault="005203E2" w:rsidP="005203E2">
      <w:pPr>
        <w:keepNext/>
        <w:spacing w:line="240" w:lineRule="auto"/>
        <w:rPr>
          <w:rFonts w:ascii="Arial" w:hAnsi="Arial" w:cs="Arial"/>
          <w:bCs/>
          <w:color w:val="442D97"/>
          <w:sz w:val="28"/>
          <w:szCs w:val="28"/>
          <w:lang w:eastAsia="zh-CN"/>
        </w:rPr>
      </w:pPr>
      <w:bookmarkStart w:id="1" w:name="_Hlk102550785"/>
      <w:r w:rsidRPr="005203E2">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203E2" w:rsidRPr="005203E2" w14:paraId="75879777" w14:textId="77777777" w:rsidTr="00C51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2BF0C449" w14:textId="77777777" w:rsidR="005203E2" w:rsidRPr="005203E2" w:rsidRDefault="005203E2" w:rsidP="005203E2">
            <w:pPr>
              <w:rPr>
                <w:rFonts w:cs="Arial"/>
                <w:color w:val="1A1A1A"/>
                <w:sz w:val="20"/>
              </w:rPr>
            </w:pPr>
            <w:r w:rsidRPr="005203E2">
              <w:rPr>
                <w:rFonts w:cs="Arial"/>
                <w:color w:val="1A1A1A"/>
                <w:sz w:val="20"/>
              </w:rPr>
              <w:t>Financial Delegation Value</w:t>
            </w:r>
          </w:p>
        </w:tc>
        <w:tc>
          <w:tcPr>
            <w:tcW w:w="6803" w:type="dxa"/>
            <w:shd w:val="clear" w:color="auto" w:fill="auto"/>
          </w:tcPr>
          <w:p w14:paraId="4EA6F165" w14:textId="5E5A1BD9" w:rsidR="005203E2" w:rsidRPr="005203E2" w:rsidRDefault="005203E2" w:rsidP="005203E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203E2">
              <w:rPr>
                <w:rFonts w:cs="Arial"/>
                <w:color w:val="1A1A1A"/>
                <w:sz w:val="20"/>
              </w:rPr>
              <w:t>$</w:t>
            </w:r>
            <w:r w:rsidR="00D33CFE">
              <w:rPr>
                <w:rFonts w:cs="Arial"/>
                <w:color w:val="1A1A1A"/>
                <w:sz w:val="20"/>
              </w:rPr>
              <w:t>100,000.</w:t>
            </w:r>
            <w:r w:rsidRPr="005203E2">
              <w:rPr>
                <w:rFonts w:cs="Arial"/>
                <w:color w:val="1A1A1A"/>
                <w:sz w:val="20"/>
              </w:rPr>
              <w:t xml:space="preserve"> A declaration of Private Interests will be required for positions with financial delegations of &gt;$20,000</w:t>
            </w:r>
          </w:p>
        </w:tc>
      </w:tr>
      <w:tr w:rsidR="005203E2" w:rsidRPr="005203E2" w14:paraId="6A948CCF"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DCAA005" w14:textId="77777777" w:rsidR="005203E2" w:rsidRPr="00D90634" w:rsidRDefault="005203E2" w:rsidP="005203E2">
            <w:pPr>
              <w:spacing w:line="240" w:lineRule="auto"/>
              <w:contextualSpacing/>
              <w:outlineLvl w:val="1"/>
              <w:rPr>
                <w:rFonts w:ascii="Arial" w:hAnsi="Arial" w:cs="Arial"/>
                <w:color w:val="auto"/>
                <w:sz w:val="20"/>
              </w:rPr>
            </w:pPr>
            <w:r w:rsidRPr="00D90634">
              <w:rPr>
                <w:rFonts w:ascii="Arial" w:hAnsi="Arial" w:cs="Arial"/>
                <w:color w:val="auto"/>
                <w:sz w:val="20"/>
              </w:rPr>
              <w:t>The occupational health and safety    requirements of this position may include, but are not limited to:</w:t>
            </w:r>
          </w:p>
          <w:p w14:paraId="1169E052" w14:textId="77777777" w:rsidR="005203E2" w:rsidRPr="00D90634" w:rsidRDefault="005203E2" w:rsidP="005203E2">
            <w:pPr>
              <w:rPr>
                <w:rFonts w:ascii="Arial" w:hAnsi="Arial" w:cs="Arial"/>
                <w:color w:val="auto"/>
                <w:sz w:val="20"/>
              </w:rPr>
            </w:pPr>
          </w:p>
        </w:tc>
        <w:tc>
          <w:tcPr>
            <w:tcW w:w="6803" w:type="dxa"/>
            <w:shd w:val="clear" w:color="auto" w:fill="auto"/>
          </w:tcPr>
          <w:p w14:paraId="2230A93C" w14:textId="77777777" w:rsidR="005203E2" w:rsidRPr="00D90634" w:rsidRDefault="005203E2" w:rsidP="005203E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Sedentary desk work</w:t>
            </w:r>
          </w:p>
          <w:p w14:paraId="78803C41" w14:textId="094AC771" w:rsidR="005203E2" w:rsidRPr="00D33CFE" w:rsidRDefault="005203E2" w:rsidP="00D33CF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Field work</w:t>
            </w:r>
          </w:p>
        </w:tc>
      </w:tr>
      <w:tr w:rsidR="005203E2" w:rsidRPr="005203E2" w14:paraId="1BFA5DC8"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FEAE37F" w14:textId="77777777" w:rsidR="005203E2" w:rsidRPr="005203E2" w:rsidRDefault="005203E2" w:rsidP="005203E2">
            <w:pPr>
              <w:rPr>
                <w:rFonts w:ascii="Arial" w:hAnsi="Arial" w:cs="Arial"/>
                <w:color w:val="1A1A1A"/>
                <w:sz w:val="20"/>
              </w:rPr>
            </w:pPr>
            <w:r w:rsidRPr="005203E2">
              <w:rPr>
                <w:rFonts w:ascii="Arial" w:hAnsi="Arial" w:cs="Arial"/>
                <w:color w:val="1A1A1A"/>
                <w:sz w:val="20"/>
              </w:rPr>
              <w:t xml:space="preserve">DEECA will conduct relevant checks about applicants and the information provided within an application. Checks will include but are not limited to: </w:t>
            </w:r>
          </w:p>
          <w:p w14:paraId="51267A78" w14:textId="77777777" w:rsidR="005203E2" w:rsidRPr="005203E2" w:rsidRDefault="005203E2" w:rsidP="005203E2">
            <w:pPr>
              <w:rPr>
                <w:rFonts w:ascii="Arial" w:hAnsi="Arial" w:cs="Arial"/>
                <w:color w:val="1A1A1A"/>
                <w:sz w:val="20"/>
              </w:rPr>
            </w:pPr>
          </w:p>
        </w:tc>
        <w:tc>
          <w:tcPr>
            <w:tcW w:w="6803" w:type="dxa"/>
            <w:shd w:val="clear" w:color="auto" w:fill="auto"/>
          </w:tcPr>
          <w:p w14:paraId="4C3526AF" w14:textId="4D524BEA"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90634">
              <w:rPr>
                <w:rFonts w:ascii="Arial" w:hAnsi="Arial" w:cs="Arial"/>
                <w:color w:val="1A1A1A"/>
                <w:sz w:val="20"/>
              </w:rPr>
              <w:t>Confirmation of Aboriginality will be required for appointment to this position. For assistance contact the Aboriginal Employment and Cultural Strategy team at:</w:t>
            </w:r>
            <w:r w:rsidRPr="004D68FC">
              <w:rPr>
                <w:rFonts w:ascii="Arial" w:hAnsi="Arial" w:cs="Arial"/>
                <w:color w:val="1A1A1A"/>
                <w:sz w:val="22"/>
                <w:szCs w:val="22"/>
              </w:rPr>
              <w:t xml:space="preserve"> </w:t>
            </w:r>
            <w:hyperlink r:id="rId28" w:history="1">
              <w:r w:rsidR="00875155" w:rsidRPr="004D68FC">
                <w:rPr>
                  <w:rStyle w:val="Hyperlink"/>
                  <w:rFonts w:ascii="Arial" w:hAnsi="Arial" w:cs="Arial"/>
                  <w:sz w:val="20"/>
                  <w:szCs w:val="22"/>
                  <w:shd w:val="clear" w:color="auto" w:fill="FFFFFF"/>
                </w:rPr>
                <w:t>aboriginal.employment@deeca.vic.gov.au</w:t>
              </w:r>
            </w:hyperlink>
          </w:p>
          <w:p w14:paraId="2E19E04A" w14:textId="77777777"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5AEBFA2" w14:textId="55137FE5" w:rsidR="005203E2" w:rsidRPr="00D90634" w:rsidRDefault="005203E2" w:rsidP="00D33CFE">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A satisfactory National Police Check will be required (for all non-DEECA employees).</w:t>
            </w:r>
          </w:p>
        </w:tc>
      </w:tr>
      <w:bookmarkEnd w:id="1"/>
      <w:tr w:rsidR="005203E2" w:rsidRPr="005203E2" w14:paraId="13D08058"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EEC7069" w14:textId="5533E640" w:rsidR="005203E2" w:rsidRPr="005203E2" w:rsidRDefault="005203E2" w:rsidP="00C85E9B">
            <w:pPr>
              <w:spacing w:before="120" w:after="120"/>
              <w:ind w:left="0"/>
              <w:rPr>
                <w:rFonts w:ascii="Arial" w:hAnsi="Arial"/>
                <w:color w:val="1A1A1A"/>
                <w:sz w:val="20"/>
              </w:rPr>
            </w:pPr>
            <w:r w:rsidRPr="005203E2">
              <w:rPr>
                <w:rFonts w:ascii="Arial" w:hAnsi="Arial"/>
                <w:color w:val="1A1A1A"/>
                <w:sz w:val="20"/>
              </w:rPr>
              <w:t>Employment terms and conditions</w:t>
            </w:r>
          </w:p>
          <w:p w14:paraId="7FA1532B" w14:textId="77777777" w:rsidR="005203E2" w:rsidRPr="005203E2" w:rsidRDefault="005203E2" w:rsidP="005203E2">
            <w:pPr>
              <w:spacing w:before="120" w:after="120"/>
              <w:rPr>
                <w:rFonts w:ascii="Arial" w:hAnsi="Arial"/>
                <w:color w:val="1A1A1A"/>
                <w:sz w:val="20"/>
              </w:rPr>
            </w:pPr>
          </w:p>
        </w:tc>
        <w:tc>
          <w:tcPr>
            <w:tcW w:w="6803" w:type="dxa"/>
            <w:shd w:val="clear" w:color="auto" w:fill="auto"/>
          </w:tcPr>
          <w:p w14:paraId="6B008F88" w14:textId="52521089" w:rsidR="005203E2" w:rsidRPr="005203E2" w:rsidRDefault="005203E2" w:rsidP="005203E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sidR="00BD4E2A">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F8F3870" w14:textId="31C14A08" w:rsidR="005203E2" w:rsidRPr="005203E2" w:rsidRDefault="005203E2" w:rsidP="005203E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sidR="00631166">
              <w:rPr>
                <w:rFonts w:ascii="Arial" w:hAnsi="Arial" w:cs="Arial"/>
                <w:color w:val="1A1A1A"/>
                <w:sz w:val="20"/>
              </w:rPr>
              <w:t>.</w:t>
            </w:r>
          </w:p>
          <w:p w14:paraId="0474E70D" w14:textId="5F41DEB6" w:rsidR="005203E2" w:rsidRPr="005203E2" w:rsidRDefault="005203E2" w:rsidP="005203E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lastRenderedPageBreak/>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sidR="00631166">
              <w:rPr>
                <w:rFonts w:ascii="Arial" w:hAnsi="Arial" w:cs="Arial"/>
                <w:color w:val="1A1A1A"/>
                <w:sz w:val="20"/>
              </w:rPr>
              <w:t>.</w:t>
            </w:r>
          </w:p>
        </w:tc>
      </w:tr>
      <w:tr w:rsidR="005203E2" w:rsidRPr="005203E2" w14:paraId="55A66BF9"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D8604C" w14:textId="77777777" w:rsidR="005203E2" w:rsidRPr="005203E2" w:rsidRDefault="005203E2" w:rsidP="005203E2">
            <w:pPr>
              <w:spacing w:before="120" w:after="120"/>
              <w:rPr>
                <w:rFonts w:ascii="Arial" w:hAnsi="Arial"/>
                <w:color w:val="1A1A1A"/>
                <w:sz w:val="20"/>
              </w:rPr>
            </w:pPr>
            <w:r w:rsidRPr="005203E2">
              <w:rPr>
                <w:rFonts w:ascii="Arial" w:hAnsi="Arial"/>
                <w:color w:val="1A1A1A"/>
                <w:sz w:val="20"/>
              </w:rPr>
              <w:lastRenderedPageBreak/>
              <w:t xml:space="preserve">Privacy </w:t>
            </w:r>
          </w:p>
        </w:tc>
        <w:tc>
          <w:tcPr>
            <w:tcW w:w="6803" w:type="dxa"/>
            <w:shd w:val="clear" w:color="auto" w:fill="auto"/>
          </w:tcPr>
          <w:p w14:paraId="47F32384" w14:textId="77777777" w:rsidR="005203E2" w:rsidRPr="005203E2" w:rsidRDefault="005203E2" w:rsidP="005203E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C1A46F3" w14:textId="4B391E59" w:rsidR="005203E2" w:rsidRPr="005203E2" w:rsidRDefault="005203E2" w:rsidP="005203E2">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About the Department</w:t>
      </w:r>
    </w:p>
    <w:p w14:paraId="3C4BC38C" w14:textId="77777777" w:rsidR="00441BA5" w:rsidRDefault="00441BA5" w:rsidP="005203E2">
      <w:pPr>
        <w:spacing w:before="0" w:after="0" w:line="240" w:lineRule="auto"/>
        <w:rPr>
          <w:rFonts w:ascii="Arial" w:hAnsi="Arial" w:cs="Arial"/>
          <w:color w:val="333333"/>
        </w:rPr>
      </w:pPr>
      <w:r w:rsidRPr="00441BA5">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7720BB41" w14:textId="5428CCF5" w:rsidR="005203E2" w:rsidRPr="005203E2" w:rsidRDefault="005203E2" w:rsidP="005203E2">
      <w:pPr>
        <w:spacing w:before="0" w:after="0" w:line="240" w:lineRule="auto"/>
        <w:rPr>
          <w:rFonts w:ascii="Arial" w:hAnsi="Arial" w:cs="Arial"/>
          <w:color w:val="333333"/>
        </w:rPr>
      </w:pPr>
      <w:r w:rsidRPr="005203E2">
        <w:rPr>
          <w:rFonts w:ascii="Arial" w:hAnsi="Arial" w:cs="Arial"/>
          <w:color w:val="333333"/>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3DBCAACB" w14:textId="77777777" w:rsidR="005203E2" w:rsidRPr="005203E2" w:rsidRDefault="005203E2" w:rsidP="005203E2">
      <w:pPr>
        <w:spacing w:before="0" w:after="0" w:line="240" w:lineRule="auto"/>
        <w:rPr>
          <w:rFonts w:ascii="Arial" w:hAnsi="Arial" w:cs="Arial"/>
          <w:color w:val="363534"/>
          <w:lang w:eastAsia="en-US"/>
        </w:rPr>
      </w:pPr>
    </w:p>
    <w:p w14:paraId="09F10318" w14:textId="513EB0B4" w:rsidR="005203E2" w:rsidRPr="005203E2" w:rsidRDefault="005203E2" w:rsidP="005203E2">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9" w:history="1">
        <w:r w:rsidR="00B2215B"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1DE3ECE8" w14:textId="77777777" w:rsidR="005203E2" w:rsidRPr="005203E2" w:rsidRDefault="005203E2" w:rsidP="005203E2">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41D383A0" w14:textId="7FB99FEF" w:rsidR="00C85E9B" w:rsidRDefault="00C85E9B" w:rsidP="00C85E9B">
      <w:pPr>
        <w:spacing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0972F5B" w14:textId="77777777" w:rsidR="00C85E9B" w:rsidRPr="00AC1638" w:rsidRDefault="00C85E9B" w:rsidP="00C85E9B">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3007F0A" w14:textId="77777777" w:rsidR="00C85E9B" w:rsidRPr="00AC1638" w:rsidRDefault="00C85E9B" w:rsidP="00C85E9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261F3CC1"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Emergency Response and Health and Safety Requirements</w:t>
      </w:r>
    </w:p>
    <w:p w14:paraId="176A7149" w14:textId="3A89DF70" w:rsidR="005203E2" w:rsidRDefault="005203E2" w:rsidP="00C85E9B">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6988C7B2" w14:textId="77777777" w:rsidR="005203E2" w:rsidRPr="005203E2" w:rsidRDefault="005203E2" w:rsidP="005203E2">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 xml:space="preserve">A Diverse, Inclusive and Flexible Workplace </w:t>
      </w:r>
    </w:p>
    <w:p w14:paraId="3F61F120" w14:textId="77777777" w:rsidR="005203E2" w:rsidRPr="005203E2" w:rsidRDefault="005203E2" w:rsidP="005203E2">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backgrounds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2B6C1CF6" w14:textId="77777777" w:rsidR="005203E2" w:rsidRPr="005203E2" w:rsidRDefault="005203E2" w:rsidP="005203E2">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39755545" w14:textId="1706ED4E" w:rsidR="00B2215B" w:rsidRPr="00F8224B" w:rsidRDefault="005203E2" w:rsidP="00C85E9B">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CB0CF1A" w14:textId="73F1C4F0" w:rsidR="005203E2" w:rsidRPr="005203E2" w:rsidRDefault="005203E2" w:rsidP="005203E2">
      <w:pPr>
        <w:rPr>
          <w:rFonts w:ascii="Arial" w:hAnsi="Arial" w:cs="Arial"/>
          <w:b/>
          <w:color w:val="363534"/>
          <w:szCs w:val="22"/>
        </w:rPr>
      </w:pPr>
      <w:r w:rsidRPr="005203E2">
        <w:rPr>
          <w:rFonts w:ascii="Arial" w:hAnsi="Arial" w:cs="Arial"/>
          <w:b/>
          <w:color w:val="363534"/>
          <w:szCs w:val="22"/>
        </w:rPr>
        <w:t>Balancing your Life / Hybrid Working</w:t>
      </w:r>
    </w:p>
    <w:p w14:paraId="6605E4CC" w14:textId="77777777" w:rsidR="005203E2" w:rsidRPr="005203E2" w:rsidRDefault="005203E2" w:rsidP="005203E2">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6327ADA" w14:textId="681E53F3" w:rsidR="009F63F8" w:rsidRPr="00D33CFE" w:rsidRDefault="005203E2" w:rsidP="00D33CFE">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31" w:history="1">
        <w:r w:rsidR="00B2215B"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sectPr w:rsidR="009F63F8" w:rsidRPr="00D33CFE" w:rsidSect="005203E2">
      <w:headerReference w:type="default" r:id="rId32"/>
      <w:headerReference w:type="first" r:id="rId3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D1F1" w14:textId="77777777" w:rsidR="00897B3D" w:rsidRDefault="00897B3D" w:rsidP="00CD157B">
      <w:pPr>
        <w:pStyle w:val="NoSpacing"/>
      </w:pPr>
    </w:p>
    <w:p w14:paraId="7FA9DD31" w14:textId="77777777" w:rsidR="00897B3D" w:rsidRDefault="00897B3D"/>
  </w:endnote>
  <w:endnote w:type="continuationSeparator" w:id="0">
    <w:p w14:paraId="000AFE0A" w14:textId="77777777" w:rsidR="00897B3D" w:rsidRDefault="00897B3D" w:rsidP="00CD157B">
      <w:pPr>
        <w:pStyle w:val="NoSpacing"/>
      </w:pPr>
    </w:p>
    <w:p w14:paraId="40C07DD4" w14:textId="77777777" w:rsidR="00897B3D" w:rsidRDefault="00897B3D"/>
  </w:endnote>
  <w:endnote w:type="continuationNotice" w:id="1">
    <w:p w14:paraId="51956C9B" w14:textId="77777777" w:rsidR="00897B3D" w:rsidRDefault="00897B3D" w:rsidP="00CD157B">
      <w:pPr>
        <w:pStyle w:val="NoSpacing"/>
      </w:pPr>
    </w:p>
    <w:p w14:paraId="6C745E62" w14:textId="77777777" w:rsidR="00897B3D" w:rsidRDefault="0089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C89A" w14:textId="3AAC29BB" w:rsidR="009F63F8" w:rsidRPr="00810C40" w:rsidRDefault="009F63F8" w:rsidP="3365DD6E">
    <w:pPr>
      <w:pStyle w:val="Footer"/>
    </w:pPr>
    <w:r w:rsidRPr="3365DD6E">
      <w:rPr>
        <w:b/>
      </w:rPr>
      <w:fldChar w:fldCharType="begin"/>
    </w:r>
    <w:r w:rsidRPr="3365DD6E">
      <w:rPr>
        <w:b/>
      </w:rPr>
      <w:instrText xml:space="preserve"> PAGE   \* MERGEFORMAT </w:instrText>
    </w:r>
    <w:r w:rsidRPr="3365DD6E">
      <w:rPr>
        <w:b/>
      </w:rPr>
      <w:fldChar w:fldCharType="separate"/>
    </w:r>
    <w:r w:rsidR="3365DD6E" w:rsidRPr="3365DD6E">
      <w:rPr>
        <w:b/>
      </w:rPr>
      <w:t>4</w:t>
    </w:r>
    <w:r w:rsidRPr="3365DD6E">
      <w:rPr>
        <w:b/>
      </w:rPr>
      <w:fldChar w:fldCharType="end"/>
    </w:r>
    <w:r>
      <w:tab/>
    </w:r>
    <w:r w:rsidR="00F44A21">
      <w:rPr>
        <w:rFonts w:ascii="Arial" w:eastAsia="Arial" w:hAnsi="Arial" w:cs="Arial"/>
        <w:sz w:val="20"/>
      </w:rPr>
      <w:t>March 2025</w:t>
    </w:r>
  </w:p>
  <w:p w14:paraId="049AB63D" w14:textId="77777777" w:rsidR="00A60698" w:rsidRDefault="00A60698" w:rsidP="009F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11B" w14:textId="3359219D" w:rsidR="00B2215B" w:rsidRPr="00810C40" w:rsidRDefault="00B2215B" w:rsidP="3365DD6E">
    <w:pPr>
      <w:pStyle w:val="Footer"/>
    </w:pPr>
    <w:r w:rsidRPr="3365DD6E">
      <w:rPr>
        <w:b/>
      </w:rPr>
      <w:fldChar w:fldCharType="begin"/>
    </w:r>
    <w:r w:rsidRPr="3365DD6E">
      <w:rPr>
        <w:b/>
      </w:rPr>
      <w:instrText xml:space="preserve"> PAGE   \* MERGEFORMAT </w:instrText>
    </w:r>
    <w:r w:rsidRPr="3365DD6E">
      <w:rPr>
        <w:b/>
      </w:rPr>
      <w:fldChar w:fldCharType="separate"/>
    </w:r>
    <w:r w:rsidR="3365DD6E" w:rsidRPr="3365DD6E">
      <w:rPr>
        <w:b/>
      </w:rPr>
      <w:t>2</w:t>
    </w:r>
    <w:r w:rsidRPr="3365DD6E">
      <w:rPr>
        <w:b/>
      </w:rPr>
      <w:fldChar w:fldCharType="end"/>
    </w:r>
    <w:r>
      <w:tab/>
    </w:r>
    <w:r w:rsidR="00F44A21">
      <w:rPr>
        <w:rFonts w:ascii="Arial" w:eastAsia="Arial" w:hAnsi="Arial" w:cs="Arial"/>
        <w:sz w:val="20"/>
      </w:rPr>
      <w:t>March</w:t>
    </w:r>
    <w:r w:rsidR="3365DD6E" w:rsidRPr="3365DD6E">
      <w:rPr>
        <w:rFonts w:ascii="Arial" w:eastAsia="Arial" w:hAnsi="Arial" w:cs="Arial"/>
        <w:sz w:val="20"/>
      </w:rPr>
      <w:t xml:space="preserve"> 2025</w:t>
    </w:r>
  </w:p>
  <w:p w14:paraId="28761C4D" w14:textId="548F4763" w:rsidR="00CD157B" w:rsidRPr="008E224E" w:rsidRDefault="00CD157B" w:rsidP="009F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8914" w14:textId="774FFB35" w:rsidR="00364C9A" w:rsidRDefault="00364C9A" w:rsidP="009F63F8">
    <w:pPr>
      <w:pStyle w:val="Footer"/>
    </w:pPr>
    <w:r>
      <w:rPr>
        <w:noProof/>
      </w:rPr>
      <mc:AlternateContent>
        <mc:Choice Requires="wps">
          <w:drawing>
            <wp:anchor distT="0" distB="0" distL="114300" distR="114300" simplePos="0" relativeHeight="251679231" behindDoc="0" locked="0" layoutInCell="0" allowOverlap="1" wp14:anchorId="437A703B" wp14:editId="7E252D21">
              <wp:simplePos x="0" y="0"/>
              <wp:positionH relativeFrom="page">
                <wp:posOffset>0</wp:posOffset>
              </wp:positionH>
              <wp:positionV relativeFrom="page">
                <wp:posOffset>10229215</wp:posOffset>
              </wp:positionV>
              <wp:extent cx="7560945" cy="273050"/>
              <wp:effectExtent l="0" t="0" r="0" b="12700"/>
              <wp:wrapNone/>
              <wp:docPr id="40" name="MSIPCMe09c451791b2de6c95dd64b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A703B" id="_x0000_t202" coordsize="21600,21600" o:spt="202" path="m,l,21600r21600,l21600,xe">
              <v:stroke joinstyle="miter"/>
              <v:path gradientshapeok="t" o:connecttype="rect"/>
            </v:shapetype>
            <v:shape id="MSIPCMe09c451791b2de6c95dd64bf"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9F2E" w14:textId="77777777" w:rsidR="00897B3D" w:rsidRPr="0056073C" w:rsidRDefault="00897B3D" w:rsidP="005D764F">
      <w:pPr>
        <w:pStyle w:val="FootnoteSeparator"/>
      </w:pPr>
    </w:p>
    <w:p w14:paraId="6F168059" w14:textId="77777777" w:rsidR="00897B3D" w:rsidRDefault="00897B3D"/>
  </w:footnote>
  <w:footnote w:type="continuationSeparator" w:id="0">
    <w:p w14:paraId="30F1BF7B" w14:textId="77777777" w:rsidR="00897B3D" w:rsidRPr="00CA30B7" w:rsidRDefault="00897B3D" w:rsidP="006D5A90">
      <w:pPr>
        <w:rPr>
          <w:lang w:val="en-US"/>
        </w:rPr>
      </w:pPr>
      <w:r w:rsidRPr="00CA30B7">
        <w:rPr>
          <w:lang w:val="en-US"/>
        </w:rPr>
        <w:t>_______</w:t>
      </w:r>
    </w:p>
    <w:p w14:paraId="454BA7DA" w14:textId="77777777" w:rsidR="00897B3D" w:rsidRDefault="00897B3D"/>
  </w:footnote>
  <w:footnote w:type="continuationNotice" w:id="1">
    <w:p w14:paraId="175FE272" w14:textId="77777777" w:rsidR="00897B3D" w:rsidRDefault="00897B3D" w:rsidP="006D5A90"/>
    <w:p w14:paraId="547EEB48" w14:textId="77777777" w:rsidR="00897B3D" w:rsidRDefault="00897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135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25DF6B5" wp14:editId="69CE367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F8E7E9"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270CC40E" wp14:editId="2FCA01D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36998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73B543C8" wp14:editId="0BF6561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EE9DAB"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04511203" wp14:editId="352CC14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4531F0"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0FF7F83" wp14:editId="34CB795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8AD4A3"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7CFAD3A5" wp14:editId="3D9667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8DFC39"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8D7D065"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6B6C5BF0" w14:textId="77777777" w:rsidTr="3365DD6E">
      <w:trPr>
        <w:trHeight w:val="300"/>
      </w:trPr>
      <w:tc>
        <w:tcPr>
          <w:tcW w:w="3400" w:type="dxa"/>
        </w:tcPr>
        <w:p w14:paraId="136C7BD5" w14:textId="30347391" w:rsidR="3365DD6E" w:rsidRDefault="3365DD6E" w:rsidP="3365DD6E">
          <w:pPr>
            <w:pStyle w:val="Header"/>
            <w:ind w:left="-115"/>
          </w:pPr>
        </w:p>
      </w:tc>
      <w:tc>
        <w:tcPr>
          <w:tcW w:w="3400" w:type="dxa"/>
        </w:tcPr>
        <w:p w14:paraId="5A8E3D52" w14:textId="6A1D4FE5" w:rsidR="3365DD6E" w:rsidRDefault="3365DD6E" w:rsidP="3365DD6E">
          <w:pPr>
            <w:pStyle w:val="Header"/>
            <w:jc w:val="center"/>
          </w:pPr>
        </w:p>
      </w:tc>
      <w:tc>
        <w:tcPr>
          <w:tcW w:w="3400" w:type="dxa"/>
        </w:tcPr>
        <w:p w14:paraId="0308B65F" w14:textId="034E788D" w:rsidR="3365DD6E" w:rsidRDefault="3365DD6E" w:rsidP="3365DD6E">
          <w:pPr>
            <w:pStyle w:val="Header"/>
            <w:ind w:right="-115"/>
            <w:jc w:val="right"/>
          </w:pPr>
        </w:p>
      </w:tc>
    </w:tr>
  </w:tbl>
  <w:p w14:paraId="79AD9FA3" w14:textId="0F1D69BC" w:rsidR="3365DD6E" w:rsidRDefault="3365DD6E" w:rsidP="3365D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528FB2B1" w14:textId="77777777" w:rsidTr="3365DD6E">
      <w:trPr>
        <w:trHeight w:val="300"/>
      </w:trPr>
      <w:tc>
        <w:tcPr>
          <w:tcW w:w="3400" w:type="dxa"/>
        </w:tcPr>
        <w:p w14:paraId="29F124FD" w14:textId="1B4F92C1" w:rsidR="3365DD6E" w:rsidRDefault="3365DD6E" w:rsidP="3365DD6E">
          <w:pPr>
            <w:pStyle w:val="Header"/>
            <w:ind w:left="-115"/>
          </w:pPr>
        </w:p>
      </w:tc>
      <w:tc>
        <w:tcPr>
          <w:tcW w:w="3400" w:type="dxa"/>
        </w:tcPr>
        <w:p w14:paraId="0E97DF75" w14:textId="7FFB8EBD" w:rsidR="3365DD6E" w:rsidRDefault="3365DD6E" w:rsidP="3365DD6E">
          <w:pPr>
            <w:pStyle w:val="Header"/>
            <w:jc w:val="center"/>
          </w:pPr>
        </w:p>
      </w:tc>
      <w:tc>
        <w:tcPr>
          <w:tcW w:w="3400" w:type="dxa"/>
        </w:tcPr>
        <w:p w14:paraId="56192FB8" w14:textId="1F27CD76" w:rsidR="3365DD6E" w:rsidRDefault="3365DD6E" w:rsidP="3365DD6E">
          <w:pPr>
            <w:pStyle w:val="Header"/>
            <w:ind w:right="-115"/>
            <w:jc w:val="right"/>
          </w:pPr>
        </w:p>
      </w:tc>
    </w:tr>
  </w:tbl>
  <w:p w14:paraId="40C6ACAE" w14:textId="47775C1D" w:rsidR="3365DD6E" w:rsidRDefault="3365DD6E" w:rsidP="3365D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DFFC"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1AFF215F" wp14:editId="48AFEFC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8CC27E"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08DD2CD" wp14:editId="7BDCB67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CAE18E"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5D511C0B" wp14:editId="0BADB4F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889C04"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2204B2A3" wp14:editId="2945EC8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4699A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A90FF84" wp14:editId="27A7556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DAD3C3"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598514C8" wp14:editId="617B22D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8AF443"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31BDD5E4" w14:textId="77777777" w:rsidTr="3365DD6E">
      <w:trPr>
        <w:trHeight w:val="300"/>
      </w:trPr>
      <w:tc>
        <w:tcPr>
          <w:tcW w:w="3400" w:type="dxa"/>
        </w:tcPr>
        <w:p w14:paraId="1B1E2653" w14:textId="7659ACBA" w:rsidR="3365DD6E" w:rsidRDefault="3365DD6E" w:rsidP="3365DD6E">
          <w:pPr>
            <w:pStyle w:val="Header"/>
            <w:ind w:left="-115"/>
          </w:pPr>
        </w:p>
      </w:tc>
      <w:tc>
        <w:tcPr>
          <w:tcW w:w="3400" w:type="dxa"/>
        </w:tcPr>
        <w:p w14:paraId="7DC99267" w14:textId="68776C5C" w:rsidR="3365DD6E" w:rsidRDefault="3365DD6E" w:rsidP="3365DD6E">
          <w:pPr>
            <w:pStyle w:val="Header"/>
            <w:jc w:val="center"/>
          </w:pPr>
        </w:p>
      </w:tc>
      <w:tc>
        <w:tcPr>
          <w:tcW w:w="3400" w:type="dxa"/>
        </w:tcPr>
        <w:p w14:paraId="4A73F569" w14:textId="780E8A48" w:rsidR="3365DD6E" w:rsidRDefault="3365DD6E" w:rsidP="3365DD6E">
          <w:pPr>
            <w:pStyle w:val="Header"/>
            <w:ind w:right="-115"/>
            <w:jc w:val="right"/>
          </w:pPr>
        </w:p>
      </w:tc>
    </w:tr>
  </w:tbl>
  <w:p w14:paraId="38078ABC" w14:textId="59B539F8" w:rsidR="3365DD6E" w:rsidRDefault="3365DD6E" w:rsidP="3365D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D695C8F"/>
    <w:multiLevelType w:val="multilevel"/>
    <w:tmpl w:val="27B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AC17BEF"/>
    <w:multiLevelType w:val="hybridMultilevel"/>
    <w:tmpl w:val="FFFFFFFF"/>
    <w:lvl w:ilvl="0" w:tplc="83861C54">
      <w:numFmt w:val="bullet"/>
      <w:lvlText w:val=""/>
      <w:lvlJc w:val="left"/>
      <w:pPr>
        <w:ind w:left="360" w:hanging="360"/>
      </w:pPr>
      <w:rPr>
        <w:rFonts w:ascii="Symbol" w:hAnsi="Symbol" w:hint="default"/>
      </w:rPr>
    </w:lvl>
    <w:lvl w:ilvl="1" w:tplc="132024C4">
      <w:start w:val="1"/>
      <w:numFmt w:val="bullet"/>
      <w:lvlText w:val="o"/>
      <w:lvlJc w:val="left"/>
      <w:pPr>
        <w:ind w:left="1440" w:hanging="360"/>
      </w:pPr>
      <w:rPr>
        <w:rFonts w:ascii="Courier New" w:hAnsi="Courier New" w:hint="default"/>
      </w:rPr>
    </w:lvl>
    <w:lvl w:ilvl="2" w:tplc="CC98996E">
      <w:start w:val="1"/>
      <w:numFmt w:val="bullet"/>
      <w:lvlText w:val=""/>
      <w:lvlJc w:val="left"/>
      <w:pPr>
        <w:ind w:left="2160" w:hanging="360"/>
      </w:pPr>
      <w:rPr>
        <w:rFonts w:ascii="Wingdings" w:hAnsi="Wingdings" w:hint="default"/>
      </w:rPr>
    </w:lvl>
    <w:lvl w:ilvl="3" w:tplc="79B4491E">
      <w:start w:val="1"/>
      <w:numFmt w:val="bullet"/>
      <w:lvlText w:val=""/>
      <w:lvlJc w:val="left"/>
      <w:pPr>
        <w:ind w:left="2880" w:hanging="360"/>
      </w:pPr>
      <w:rPr>
        <w:rFonts w:ascii="Symbol" w:hAnsi="Symbol" w:hint="default"/>
      </w:rPr>
    </w:lvl>
    <w:lvl w:ilvl="4" w:tplc="7E10C116">
      <w:start w:val="1"/>
      <w:numFmt w:val="bullet"/>
      <w:lvlText w:val="o"/>
      <w:lvlJc w:val="left"/>
      <w:pPr>
        <w:ind w:left="3600" w:hanging="360"/>
      </w:pPr>
      <w:rPr>
        <w:rFonts w:ascii="Courier New" w:hAnsi="Courier New" w:hint="default"/>
      </w:rPr>
    </w:lvl>
    <w:lvl w:ilvl="5" w:tplc="06B6D6DC">
      <w:start w:val="1"/>
      <w:numFmt w:val="bullet"/>
      <w:lvlText w:val=""/>
      <w:lvlJc w:val="left"/>
      <w:pPr>
        <w:ind w:left="4320" w:hanging="360"/>
      </w:pPr>
      <w:rPr>
        <w:rFonts w:ascii="Wingdings" w:hAnsi="Wingdings" w:hint="default"/>
      </w:rPr>
    </w:lvl>
    <w:lvl w:ilvl="6" w:tplc="4A96F446">
      <w:start w:val="1"/>
      <w:numFmt w:val="bullet"/>
      <w:lvlText w:val=""/>
      <w:lvlJc w:val="left"/>
      <w:pPr>
        <w:ind w:left="5040" w:hanging="360"/>
      </w:pPr>
      <w:rPr>
        <w:rFonts w:ascii="Symbol" w:hAnsi="Symbol" w:hint="default"/>
      </w:rPr>
    </w:lvl>
    <w:lvl w:ilvl="7" w:tplc="B5004E9C">
      <w:start w:val="1"/>
      <w:numFmt w:val="bullet"/>
      <w:lvlText w:val="o"/>
      <w:lvlJc w:val="left"/>
      <w:pPr>
        <w:ind w:left="5760" w:hanging="360"/>
      </w:pPr>
      <w:rPr>
        <w:rFonts w:ascii="Courier New" w:hAnsi="Courier New" w:hint="default"/>
      </w:rPr>
    </w:lvl>
    <w:lvl w:ilvl="8" w:tplc="49B2BFE8">
      <w:start w:val="1"/>
      <w:numFmt w:val="bullet"/>
      <w:lvlText w:val=""/>
      <w:lvlJc w:val="left"/>
      <w:pPr>
        <w:ind w:left="6480" w:hanging="360"/>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6"/>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6"/>
  </w:num>
  <w:num w:numId="11" w16cid:durableId="2129203638">
    <w:abstractNumId w:val="40"/>
  </w:num>
  <w:num w:numId="12" w16cid:durableId="377365663">
    <w:abstractNumId w:val="30"/>
  </w:num>
  <w:num w:numId="13" w16cid:durableId="1308436166">
    <w:abstractNumId w:val="32"/>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566483">
    <w:abstractNumId w:val="15"/>
  </w:num>
  <w:num w:numId="42" w16cid:durableId="1511093913">
    <w:abstractNumId w:val="7"/>
  </w:num>
  <w:num w:numId="43" w16cid:durableId="1722752675">
    <w:abstractNumId w:val="39"/>
  </w:num>
  <w:num w:numId="44" w16cid:durableId="446243337">
    <w:abstractNumId w:val="31"/>
  </w:num>
  <w:num w:numId="45" w16cid:durableId="102192312">
    <w:abstractNumId w:val="47"/>
  </w:num>
  <w:num w:numId="46" w16cid:durableId="321658935">
    <w:abstractNumId w:val="16"/>
  </w:num>
  <w:num w:numId="47" w16cid:durableId="1015380006">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203E2"/>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32F"/>
    <w:rsid w:val="000125A5"/>
    <w:rsid w:val="000128AB"/>
    <w:rsid w:val="0001294B"/>
    <w:rsid w:val="00012BCD"/>
    <w:rsid w:val="00012D6E"/>
    <w:rsid w:val="00012FAF"/>
    <w:rsid w:val="0001307F"/>
    <w:rsid w:val="0001336E"/>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87"/>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36"/>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E38"/>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0D2E"/>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26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A0B"/>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3A7"/>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58"/>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35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39B"/>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630"/>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55C"/>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385"/>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287"/>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336"/>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11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2F3"/>
    <w:rsid w:val="00411642"/>
    <w:rsid w:val="00411972"/>
    <w:rsid w:val="00412A85"/>
    <w:rsid w:val="00413AAE"/>
    <w:rsid w:val="00414C7D"/>
    <w:rsid w:val="00414D69"/>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BA5"/>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B89"/>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8FC"/>
    <w:rsid w:val="004D752C"/>
    <w:rsid w:val="004D7626"/>
    <w:rsid w:val="004D76BB"/>
    <w:rsid w:val="004D79B1"/>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AB7"/>
    <w:rsid w:val="00513D22"/>
    <w:rsid w:val="00514C53"/>
    <w:rsid w:val="00516437"/>
    <w:rsid w:val="00517156"/>
    <w:rsid w:val="00517176"/>
    <w:rsid w:val="005172CF"/>
    <w:rsid w:val="0051780B"/>
    <w:rsid w:val="005203E2"/>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9A"/>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0F6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03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326"/>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166"/>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FB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CCB"/>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4"/>
    <w:rsid w:val="006D7B69"/>
    <w:rsid w:val="006E00BF"/>
    <w:rsid w:val="006E0F4E"/>
    <w:rsid w:val="006E0FAB"/>
    <w:rsid w:val="006E10F1"/>
    <w:rsid w:val="006E21AC"/>
    <w:rsid w:val="006E2399"/>
    <w:rsid w:val="006E23C3"/>
    <w:rsid w:val="006E2883"/>
    <w:rsid w:val="006E30B6"/>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A9D"/>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155"/>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B3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76E"/>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FC2"/>
    <w:rsid w:val="008B3E1B"/>
    <w:rsid w:val="008B4899"/>
    <w:rsid w:val="008B4DF1"/>
    <w:rsid w:val="008B634B"/>
    <w:rsid w:val="008B6764"/>
    <w:rsid w:val="008B6856"/>
    <w:rsid w:val="008B769A"/>
    <w:rsid w:val="008B7767"/>
    <w:rsid w:val="008C06B8"/>
    <w:rsid w:val="008C0758"/>
    <w:rsid w:val="008C0ADB"/>
    <w:rsid w:val="008C0BED"/>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61"/>
    <w:rsid w:val="008D118E"/>
    <w:rsid w:val="008D12C7"/>
    <w:rsid w:val="008D183C"/>
    <w:rsid w:val="008D1CF5"/>
    <w:rsid w:val="008D1E7F"/>
    <w:rsid w:val="008D29F7"/>
    <w:rsid w:val="008D2A7D"/>
    <w:rsid w:val="008D2B7D"/>
    <w:rsid w:val="008D2D24"/>
    <w:rsid w:val="008D2D58"/>
    <w:rsid w:val="008D348D"/>
    <w:rsid w:val="008D3806"/>
    <w:rsid w:val="008D3F70"/>
    <w:rsid w:val="008D4B4E"/>
    <w:rsid w:val="008D53CB"/>
    <w:rsid w:val="008D5739"/>
    <w:rsid w:val="008D5D50"/>
    <w:rsid w:val="008D61C6"/>
    <w:rsid w:val="008D6CEE"/>
    <w:rsid w:val="008D7C71"/>
    <w:rsid w:val="008E051A"/>
    <w:rsid w:val="008E05B3"/>
    <w:rsid w:val="008E0899"/>
    <w:rsid w:val="008E0AAD"/>
    <w:rsid w:val="008E14C9"/>
    <w:rsid w:val="008E1714"/>
    <w:rsid w:val="008E1A05"/>
    <w:rsid w:val="008E1A5F"/>
    <w:rsid w:val="008E224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A2C"/>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A62"/>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39E"/>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F8"/>
    <w:rsid w:val="009F6867"/>
    <w:rsid w:val="009F6AA5"/>
    <w:rsid w:val="009F7A8D"/>
    <w:rsid w:val="009F7F58"/>
    <w:rsid w:val="00A00A2A"/>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0BD"/>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AD"/>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204"/>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15B"/>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27"/>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0C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1A"/>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2A"/>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1CFB"/>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E9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7CE"/>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CFE"/>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0D9"/>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38C"/>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634"/>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665"/>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07FC"/>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B9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4F0"/>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237"/>
    <w:rsid w:val="00EC662D"/>
    <w:rsid w:val="00EC6CDA"/>
    <w:rsid w:val="00EC6E3B"/>
    <w:rsid w:val="00EC7B57"/>
    <w:rsid w:val="00ED050D"/>
    <w:rsid w:val="00ED087A"/>
    <w:rsid w:val="00ED21E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E24"/>
    <w:rsid w:val="00EE4FF5"/>
    <w:rsid w:val="00EE521D"/>
    <w:rsid w:val="00EE59CC"/>
    <w:rsid w:val="00EE6450"/>
    <w:rsid w:val="00EE64AC"/>
    <w:rsid w:val="00EE6632"/>
    <w:rsid w:val="00EE7187"/>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B88"/>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2F3"/>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2E7"/>
    <w:rsid w:val="00F443A2"/>
    <w:rsid w:val="00F44565"/>
    <w:rsid w:val="00F44A21"/>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4B"/>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E3"/>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071"/>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5ED7F1C"/>
    <w:rsid w:val="0B8022C1"/>
    <w:rsid w:val="2B93B3B3"/>
    <w:rsid w:val="328D254E"/>
    <w:rsid w:val="3365DD6E"/>
    <w:rsid w:val="36DF44E8"/>
    <w:rsid w:val="3A32ABE0"/>
    <w:rsid w:val="3D0892E3"/>
    <w:rsid w:val="405D3063"/>
    <w:rsid w:val="433D5A06"/>
    <w:rsid w:val="52092916"/>
    <w:rsid w:val="526D50CE"/>
    <w:rsid w:val="535C5853"/>
    <w:rsid w:val="61D87D41"/>
    <w:rsid w:val="7172E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44F04"/>
  <w15:docId w15:val="{9F3E0F53-D58B-42D4-80BA-399BA575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6E"/>
  </w:style>
  <w:style w:type="paragraph" w:styleId="Heading1">
    <w:name w:val="heading 1"/>
    <w:basedOn w:val="Normal"/>
    <w:next w:val="BodyText"/>
    <w:link w:val="Heading1Char"/>
    <w:qFormat/>
    <w:rsid w:val="00B870CE"/>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9F63F8"/>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9F63F8"/>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B870CE"/>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BoxNumbered">
    <w:name w:val="Pull Out Box Numbered"/>
    <w:basedOn w:val="Normal"/>
    <w:qFormat/>
    <w:rsid w:val="005203E2"/>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5203E2"/>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5203E2"/>
    <w:pPr>
      <w:numPr>
        <w:ilvl w:val="2"/>
        <w:numId w:val="41"/>
      </w:numPr>
      <w:tabs>
        <w:tab w:val="clear" w:pos="1219"/>
      </w:tabs>
      <w:ind w:left="1020" w:right="142" w:hanging="340"/>
    </w:pPr>
    <w:rPr>
      <w:rFonts w:cs="Arial"/>
      <w:color w:val="363534"/>
    </w:rPr>
  </w:style>
  <w:style w:type="table" w:customStyle="1" w:styleId="TableGrid10">
    <w:name w:val="Table Grid1"/>
    <w:basedOn w:val="TableNormal"/>
    <w:next w:val="TableGrid"/>
    <w:uiPriority w:val="59"/>
    <w:rsid w:val="005203E2"/>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styleId="BodyTextIndent">
    <w:name w:val="Body Text Indent"/>
    <w:basedOn w:val="Normal"/>
    <w:link w:val="BodyTextIndentChar"/>
    <w:semiHidden/>
    <w:unhideWhenUsed/>
    <w:rsid w:val="005203E2"/>
    <w:pPr>
      <w:ind w:left="283"/>
    </w:pPr>
  </w:style>
  <w:style w:type="character" w:customStyle="1" w:styleId="BodyTextIndentChar">
    <w:name w:val="Body Text Indent Char"/>
    <w:basedOn w:val="DefaultParagraphFont"/>
    <w:link w:val="BodyTextIndent"/>
    <w:semiHidden/>
    <w:rsid w:val="005203E2"/>
  </w:style>
  <w:style w:type="character" w:customStyle="1" w:styleId="normaltextrun">
    <w:name w:val="normaltextrun"/>
    <w:basedOn w:val="DefaultParagraphFont"/>
    <w:rsid w:val="008A576E"/>
  </w:style>
  <w:style w:type="paragraph" w:customStyle="1" w:styleId="Default">
    <w:name w:val="Default"/>
    <w:basedOn w:val="Normal"/>
    <w:rsid w:val="00D33CFE"/>
    <w:pPr>
      <w:spacing w:before="0"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4353745">
      <w:bodyDiv w:val="1"/>
      <w:marLeft w:val="0"/>
      <w:marRight w:val="0"/>
      <w:marTop w:val="0"/>
      <w:marBottom w:val="0"/>
      <w:divBdr>
        <w:top w:val="none" w:sz="0" w:space="0" w:color="auto"/>
        <w:left w:val="none" w:sz="0" w:space="0" w:color="auto"/>
        <w:bottom w:val="none" w:sz="0" w:space="0" w:color="auto"/>
        <w:right w:val="none" w:sz="0" w:space="0" w:color="auto"/>
      </w:divBdr>
      <w:divsChild>
        <w:div w:id="284045021">
          <w:marLeft w:val="0"/>
          <w:marRight w:val="0"/>
          <w:marTop w:val="0"/>
          <w:marBottom w:val="0"/>
          <w:divBdr>
            <w:top w:val="none" w:sz="0" w:space="0" w:color="auto"/>
            <w:left w:val="none" w:sz="0" w:space="0" w:color="auto"/>
            <w:bottom w:val="none" w:sz="0" w:space="0" w:color="auto"/>
            <w:right w:val="none" w:sz="0" w:space="0" w:color="auto"/>
          </w:divBdr>
        </w:div>
        <w:div w:id="1431311111">
          <w:marLeft w:val="0"/>
          <w:marRight w:val="0"/>
          <w:marTop w:val="0"/>
          <w:marBottom w:val="0"/>
          <w:divBdr>
            <w:top w:val="none" w:sz="0" w:space="0" w:color="auto"/>
            <w:left w:val="none" w:sz="0" w:space="0" w:color="auto"/>
            <w:bottom w:val="none" w:sz="0" w:space="0" w:color="auto"/>
            <w:right w:val="none" w:sz="0" w:space="0" w:color="auto"/>
          </w:divBdr>
        </w:div>
        <w:div w:id="1904639274">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95286892">
      <w:bodyDiv w:val="1"/>
      <w:marLeft w:val="0"/>
      <w:marRight w:val="0"/>
      <w:marTop w:val="0"/>
      <w:marBottom w:val="0"/>
      <w:divBdr>
        <w:top w:val="none" w:sz="0" w:space="0" w:color="auto"/>
        <w:left w:val="none" w:sz="0" w:space="0" w:color="auto"/>
        <w:bottom w:val="none" w:sz="0" w:space="0" w:color="auto"/>
        <w:right w:val="none" w:sz="0" w:space="0" w:color="auto"/>
      </w:divBdr>
      <w:divsChild>
        <w:div w:id="116031246">
          <w:marLeft w:val="0"/>
          <w:marRight w:val="0"/>
          <w:marTop w:val="0"/>
          <w:marBottom w:val="0"/>
          <w:divBdr>
            <w:top w:val="none" w:sz="0" w:space="0" w:color="auto"/>
            <w:left w:val="none" w:sz="0" w:space="0" w:color="auto"/>
            <w:bottom w:val="none" w:sz="0" w:space="0" w:color="auto"/>
            <w:right w:val="none" w:sz="0" w:space="0" w:color="auto"/>
          </w:divBdr>
        </w:div>
        <w:div w:id="1859657784">
          <w:marLeft w:val="0"/>
          <w:marRight w:val="0"/>
          <w:marTop w:val="0"/>
          <w:marBottom w:val="0"/>
          <w:divBdr>
            <w:top w:val="none" w:sz="0" w:space="0" w:color="auto"/>
            <w:left w:val="none" w:sz="0" w:space="0" w:color="auto"/>
            <w:bottom w:val="none" w:sz="0" w:space="0" w:color="auto"/>
            <w:right w:val="none" w:sz="0" w:space="0" w:color="auto"/>
          </w:divBdr>
        </w:div>
        <w:div w:id="2027251246">
          <w:marLeft w:val="0"/>
          <w:marRight w:val="0"/>
          <w:marTop w:val="0"/>
          <w:marBottom w:val="0"/>
          <w:divBdr>
            <w:top w:val="none" w:sz="0" w:space="0" w:color="auto"/>
            <w:left w:val="none" w:sz="0" w:space="0" w:color="auto"/>
            <w:bottom w:val="none" w:sz="0" w:space="0" w:color="auto"/>
            <w:right w:val="none" w:sz="0" w:space="0" w:color="auto"/>
          </w:divBdr>
        </w:div>
      </w:divsChild>
    </w:div>
    <w:div w:id="822157303">
      <w:bodyDiv w:val="1"/>
      <w:marLeft w:val="0"/>
      <w:marRight w:val="0"/>
      <w:marTop w:val="0"/>
      <w:marBottom w:val="0"/>
      <w:divBdr>
        <w:top w:val="none" w:sz="0" w:space="0" w:color="auto"/>
        <w:left w:val="none" w:sz="0" w:space="0" w:color="auto"/>
        <w:bottom w:val="none" w:sz="0" w:space="0" w:color="auto"/>
        <w:right w:val="none" w:sz="0" w:space="0" w:color="auto"/>
      </w:divBdr>
    </w:div>
    <w:div w:id="968900312">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aboriginal.employment@deeca.vic.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delwp.vic.gov.au/__data/assets/pdf_file/0038/483887/Pupangarli-Marnmarnepu-Owning-Our-Future-Aboriginal-Self-Determination-Reform-Strategy-2020-2025.pdf"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elwpvicgovau.sharepoint.com/AskAda/Forms/AboriginalityForm.docx"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yperlink" Target="mailto:aboriginal.employment@deeca.vic.gov.au"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mailto:customer.service@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self.determination@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1b\Downloads\DEECA%20A4%20Blank.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Dianne Bates (DELWP)</DisplayName>
        <AccountId>3358</AccountId>
        <AccountType/>
      </UserInfo>
      <UserInfo>
        <DisplayName>Barry R James (DELWP)</DisplayName>
        <AccountId>1324</AccountId>
        <AccountType/>
      </UserInfo>
      <UserInfo>
        <DisplayName>Sara Wasmer (DELWP)</DisplayName>
        <AccountId>1953</AccountId>
        <AccountType/>
      </UserInfo>
      <UserInfo>
        <DisplayName>Jeremy P Aarons (DELWP)</DisplayName>
        <AccountId>1971</AccountId>
        <AccountType/>
      </UserInfo>
      <UserInfo>
        <DisplayName>Sharon Holloway (DELWP)</DisplayName>
        <AccountId>3992</AccountId>
        <AccountType/>
      </UserInfo>
      <UserInfo>
        <DisplayName>Michelle A McHugh (DELWP)</DisplayName>
        <AccountId>2124</AccountId>
        <AccountType/>
      </UserInfo>
      <UserInfo>
        <DisplayName>Vural T Yazgin (DELWP)</DisplayName>
        <AccountId>2107</AccountId>
        <AccountType/>
      </UserInfo>
      <UserInfo>
        <DisplayName>Sean Connaughton (DELWP)</DisplayName>
        <AccountId>4514</AccountId>
        <AccountType/>
      </UserInfo>
      <UserInfo>
        <DisplayName>Joe A Serra (DELWP)</DisplayName>
        <AccountId>78</AccountId>
        <AccountType/>
      </UserInfo>
      <UserInfo>
        <DisplayName>Andrew J Densley (DELWP)</DisplayName>
        <AccountId>90</AccountId>
        <AccountType/>
      </UserInfo>
      <UserInfo>
        <DisplayName>Peter J Jephcott (DELWP)</DisplayName>
        <AccountId>3579</AccountId>
        <AccountType/>
      </UserInfo>
      <UserInfo>
        <DisplayName>Michael A Noelker (DELWP)</DisplayName>
        <AccountId>2759</AccountId>
        <AccountType/>
      </UserInfo>
      <UserInfo>
        <DisplayName>Carlo Pacioni (DELWP)</DisplayName>
        <AccountId>2311</AccountId>
        <AccountType/>
      </UserInfo>
      <UserInfo>
        <DisplayName>Leonie Millard (DELWP)</DisplayName>
        <AccountId>11744</AccountId>
        <AccountType/>
      </UserInfo>
      <UserInfo>
        <DisplayName>Amy Bhagwandeen (DELWP)</DisplayName>
        <AccountId>7359</AccountId>
        <AccountType/>
      </UserInfo>
    </SharedWithUsers>
    <AdaLastReviewedDate xmlns="59d12b91-b74f-4b49-b03f-48db312c8174">2025-03-25T13:00:00+00:00</AdaLastReviewedDate>
    <IconOverlay xmlns="http://schemas.microsoft.com/sharepoint/v4" xsi:nil="true"/>
    <Description xmlns="59d12b91-b74f-4b49-b03f-48db312c8174">Designated Aboriginal position description template</Description>
    <Category xmlns="59d12b91-b74f-4b49-b03f-48db312c8174">
      <Value>Integrity</Value>
      <Value>People</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1CF454-A966-4FC6-8C2B-67109F50A0A0}">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documentManagement/types"/>
    <ds:schemaRef ds:uri="http://purl.org/dc/elements/1.1/"/>
    <ds:schemaRef ds:uri="59d12b91-b74f-4b49-b03f-48db312c8174"/>
    <ds:schemaRef ds:uri="http://purl.org/dc/dcmitype/"/>
    <ds:schemaRef ds:uri="http://schemas.microsoft.com/office/infopath/2007/PartnerControls"/>
    <ds:schemaRef ds:uri="http://schemas.microsoft.com/sharepoint/v4"/>
    <ds:schemaRef ds:uri="http://schemas.openxmlformats.org/package/2006/metadata/core-properties"/>
    <ds:schemaRef ds:uri="5f4f3df2-3c6c-4b20-bbe6-23860e366fa2"/>
    <ds:schemaRef ds:uri="9fd47c19-1c4a-4d7d-b342-c10cef269344"/>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7B1CF36-B1ED-4F48-B36F-A61ED3553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41698AB1-F62B-4D88-9F54-06D8DC19FAD5}">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DEECA A4 Blank.dotm</Template>
  <TotalTime>5</TotalTime>
  <Pages>5</Pages>
  <Words>2376</Words>
  <Characters>15684</Characters>
  <Application>Microsoft Office Word</Application>
  <DocSecurity>0</DocSecurity>
  <Lines>130</Lines>
  <Paragraphs>36</Paragraphs>
  <ScaleCrop>false</ScaleCrop>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Aboriginal position description template</dc:title>
  <dc:subject/>
  <dc:creator>Maree Lawson (DEECA)</dc:creator>
  <cp:keywords/>
  <dc:description/>
  <cp:lastModifiedBy>Elizabeth J Baxendale (DEECA)</cp:lastModifiedBy>
  <cp:revision>4</cp:revision>
  <cp:lastPrinted>2022-06-17T02:14:00Z</cp:lastPrinted>
  <dcterms:created xsi:type="dcterms:W3CDTF">2025-08-18T07:49:00Z</dcterms:created>
  <dcterms:modified xsi:type="dcterms:W3CDTF">2025-08-20T04:49:00Z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ec5f1a87-3092-4025-ace8-cd90c86a1d90</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2023-06-27T10:20:29Z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83122b24-4c7e-41b5-b545-95185d44768d</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Sub-Section">
    <vt:lpwstr/>
  </property>
  <property fmtid="{D5CDD505-2E9C-101B-9397-08002B2CF9AE}" pid="24" name="Agency">
    <vt:lpwstr>1;#Department of Environment, Land, Water and Planning|607a3f87-1228-4cd9-82a5-076aa8776274</vt:lpwstr>
  </property>
  <property fmtid="{D5CDD505-2E9C-101B-9397-08002B2CF9AE}" pid="25" name="Branch">
    <vt:lpwstr>6;#All|8270565e-a836-42c0-aa61-1ac7b0ff14aa</vt:lpwstr>
  </property>
  <property fmtid="{D5CDD505-2E9C-101B-9397-08002B2CF9AE}" pid="26" name="o85941e134754762b9719660a258a6e6">
    <vt:lpwstr/>
  </property>
  <property fmtid="{D5CDD505-2E9C-101B-9397-08002B2CF9AE}" pid="27" name="xTOCTable">
    <vt:lpwstr>H</vt:lpwstr>
  </property>
  <property fmtid="{D5CDD505-2E9C-101B-9397-08002B2CF9AE}" pid="28" name="xHeadingsNumbered">
    <vt:lpwstr>0</vt:lpwstr>
  </property>
  <property fmtid="{D5CDD505-2E9C-101B-9397-08002B2CF9AE}" pid="29" name="Copyright Licence Name">
    <vt:lpwstr/>
  </property>
  <property fmtid="{D5CDD505-2E9C-101B-9397-08002B2CF9AE}" pid="30" name="Resource type">
    <vt:lpwstr/>
  </property>
  <property fmtid="{D5CDD505-2E9C-101B-9397-08002B2CF9AE}" pid="31" name="xSubtitle">
    <vt:lpwstr>Subtitle</vt:lpwstr>
  </property>
  <property fmtid="{D5CDD505-2E9C-101B-9397-08002B2CF9AE}" pid="32" name="xCR">
    <vt:lpwstr>Heading</vt:lpwstr>
  </property>
  <property fmtid="{D5CDD505-2E9C-101B-9397-08002B2CF9AE}" pid="33" name="xDoctype">
    <vt:lpwstr/>
  </property>
  <property fmtid="{D5CDD505-2E9C-101B-9397-08002B2CF9AE}" pid="34" name="df723ab3fe1c4eb7a0b151674e7ac40d">
    <vt:lpwstr/>
  </property>
  <property fmtid="{D5CDD505-2E9C-101B-9397-08002B2CF9AE}" pid="35" name="Division">
    <vt:lpwstr>5;#People and Culture|c4e519e5-2a1a-4634-bbb0-9eb965f1a8c4</vt:lpwstr>
  </property>
  <property fmtid="{D5CDD505-2E9C-101B-9397-08002B2CF9AE}" pid="36" name="xDate">
    <vt:lpwstr/>
  </property>
  <property fmtid="{D5CDD505-2E9C-101B-9397-08002B2CF9AE}" pid="37" name="xTOCApp">
    <vt:lpwstr>H</vt:lpwstr>
  </property>
  <property fmtid="{D5CDD505-2E9C-101B-9397-08002B2CF9AE}" pid="38" name="xTOCH2">
    <vt:lpwstr>Y</vt:lpwstr>
  </property>
  <property fmtid="{D5CDD505-2E9C-101B-9397-08002B2CF9AE}" pid="39" name="AuthorIds_UIVersion_9216">
    <vt:lpwstr>1110</vt:lpwstr>
  </property>
  <property fmtid="{D5CDD505-2E9C-101B-9397-08002B2CF9AE}" pid="40" name="ld508a88e6264ce89693af80a72862cb">
    <vt:lpwstr/>
  </property>
  <property fmtid="{D5CDD505-2E9C-101B-9397-08002B2CF9AE}" pid="41" name="Category">
    <vt:lpwstr/>
  </property>
  <property fmtid="{D5CDD505-2E9C-101B-9397-08002B2CF9AE}" pid="42" name="AdaOwningGroup">
    <vt:lpwstr>18;#People and Culture|4fe8dd26-179b-41a1-8a74-1f09d81ad67a</vt:lpwstr>
  </property>
  <property fmtid="{D5CDD505-2E9C-101B-9397-08002B2CF9AE}" pid="43" name="xTitle">
    <vt:lpwstr>Title</vt:lpwstr>
  </property>
  <property fmtid="{D5CDD505-2E9C-101B-9397-08002B2CF9AE}" pid="44" name="xTOCFigure">
    <vt:lpwstr>H</vt:lpwstr>
  </property>
  <property fmtid="{D5CDD505-2E9C-101B-9397-08002B2CF9AE}" pid="45" name="xTOCH3">
    <vt:lpwstr>Y</vt:lpwstr>
  </property>
  <property fmtid="{D5CDD505-2E9C-101B-9397-08002B2CF9AE}" pid="46" name="xStatus">
    <vt:lpwstr/>
  </property>
  <property fmtid="{D5CDD505-2E9C-101B-9397-08002B2CF9AE}" pid="47" name="Reference Type">
    <vt:lpwstr/>
  </property>
  <property fmtid="{D5CDD505-2E9C-101B-9397-08002B2CF9AE}" pid="48" name="Copyright License Type">
    <vt:lpwstr/>
  </property>
  <property fmtid="{D5CDD505-2E9C-101B-9397-08002B2CF9AE}" pid="49" name="xAppendixName">
    <vt:lpwstr>Appendix</vt:lpwstr>
  </property>
  <property fmtid="{D5CDD505-2E9C-101B-9397-08002B2CF9AE}" pid="50" name="Capability">
    <vt:lpwstr/>
  </property>
  <property fmtid="{D5CDD505-2E9C-101B-9397-08002B2CF9AE}" pid="51" name="xTOCH4">
    <vt:lpwstr>N</vt:lpwstr>
  </property>
  <property fmtid="{D5CDD505-2E9C-101B-9397-08002B2CF9AE}" pid="52" name="Group1">
    <vt:lpwstr>4;#Corporate Services|583021de-5b88-4fc0-9d26-f0e13a42b826</vt:lpwstr>
  </property>
  <property fmtid="{D5CDD505-2E9C-101B-9397-08002B2CF9AE}" pid="53" name="Section">
    <vt:lpwstr>7;#All|8270565e-a836-42c0-aa61-1ac7b0ff14aa</vt:lpwstr>
  </property>
  <property fmtid="{D5CDD505-2E9C-101B-9397-08002B2CF9AE}" pid="54" name="Department_x0020_Document_x0020_Type">
    <vt:lpwstr/>
  </property>
  <property fmtid="{D5CDD505-2E9C-101B-9397-08002B2CF9AE}" pid="55" name="Dissemination_x0020_Limiting_x0020_Marker">
    <vt:lpwstr>2;#FOUO|955eb6fc-b35a-4808-8aa5-31e514fa3f26</vt:lpwstr>
  </property>
  <property fmtid="{D5CDD505-2E9C-101B-9397-08002B2CF9AE}" pid="56" name="Records Class Project">
    <vt:lpwstr>19;#Project Governance|dcc8b15d-be2a-4ec9-8ccc-52ee5f7fec59</vt:lpwstr>
  </property>
  <property fmtid="{D5CDD505-2E9C-101B-9397-08002B2CF9AE}" pid="57" name="Records_x0020_Class_x0020_Project">
    <vt:lpwstr>19;#Project Governance|dcc8b15d-be2a-4ec9-8ccc-52ee5f7fec59</vt:lpwstr>
  </property>
  <property fmtid="{D5CDD505-2E9C-101B-9397-08002B2CF9AE}" pid="58" name="Security_x0020_Classification">
    <vt:lpwstr>3;#Unclassified|7fa379f4-4aba-4692-ab80-7d39d3a23cf4</vt:lpwstr>
  </property>
  <property fmtid="{D5CDD505-2E9C-101B-9397-08002B2CF9AE}" pid="59" name="Records_x0020_Class_x0020_Team_x0020_Admin">
    <vt:lpwstr>43;#Process and procedure|9fed78e4-0cf7-4349-93c6-1d5eeb34ebd6</vt:lpwstr>
  </property>
</Properties>
</file>