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6FF04CA1" w14:textId="00309581" w:rsidR="00254F12" w:rsidRPr="00862057" w:rsidRDefault="00000000" w:rsidP="001806EE">
      <w:pPr>
        <w:pStyle w:val="Heading1"/>
        <w:framePr w:wrap="around"/>
      </w:pPr>
      <w:sdt>
        <w:sdtPr>
          <w:alias w:val="Document Title"/>
          <w:tag w:val=""/>
          <w:id w:val="-432211567"/>
          <w:placeholder>
            <w:docPart w:val="44F76004F83945E0A670FEB496F80E78"/>
          </w:placeholder>
          <w:dataBinding w:prefixMappings="xmlns:ns0='http://purl.org/dc/elements/1.1/' xmlns:ns1='http://schemas.openxmlformats.org/package/2006/metadata/core-properties' " w:xpath="/ns1:coreProperties[1]/ns0:title[1]" w:storeItemID="{6C3C8BC8-F283-45AE-878A-BAB7291924A1}"/>
          <w:text/>
        </w:sdtPr>
        <w:sdtContent>
          <w:r w:rsidR="003346D2">
            <w:t>Principal Project Officer</w:t>
          </w:r>
        </w:sdtContent>
      </w:sdt>
    </w:p>
    <w:sdt>
      <w:sdtPr>
        <w:alias w:val="Subtitle"/>
        <w:tag w:val=""/>
        <w:id w:val="328029620"/>
        <w:placeholder>
          <w:docPart w:val="909A2B5F97CE4E67B8785384B3B11C92"/>
        </w:placeholder>
        <w:dataBinding w:prefixMappings="xmlns:ns0='http://purl.org/dc/elements/1.1/' xmlns:ns1='http://schemas.openxmlformats.org/package/2006/metadata/core-properties' " w:xpath="/ns1:coreProperties[1]/ns0:subject[1]" w:storeItemID="{6C3C8BC8-F283-45AE-878A-BAB7291924A1}"/>
        <w:text/>
      </w:sdtPr>
      <w:sdtContent>
        <w:p w14:paraId="70B8A383" w14:textId="77777777" w:rsidR="004C1F02" w:rsidRDefault="00A14A3F" w:rsidP="001806EE">
          <w:pPr>
            <w:pStyle w:val="Subtitle"/>
            <w:framePr w:wrap="around"/>
          </w:pPr>
          <w:r>
            <w:t>Position Description</w:t>
          </w:r>
        </w:p>
      </w:sdtContent>
    </w:sdt>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742EEB3C">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013CD0A"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1A240DB7">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09D060F3">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073EA86F">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50772E79">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529D62"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63A76D4"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AB28E76"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D7DAC4A"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12C3A214" w:rsidR="00254F12" w:rsidRPr="00484CC4" w:rsidRDefault="00254F12" w:rsidP="00254F12">
                              <w:pPr>
                                <w:pStyle w:val="xWebCoverPage"/>
                              </w:pPr>
                              <w:hyperlink r:id="rId26"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12C3A214" w:rsidR="00254F12" w:rsidRPr="00484CC4" w:rsidRDefault="00254F12" w:rsidP="00254F12">
                        <w:pPr>
                          <w:pStyle w:val="xWebCoverPage"/>
                        </w:pPr>
                        <w:hyperlink r:id="rId27"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0B6C9A">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222D2927">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5BEE469F" w:rsidR="00495B3B" w:rsidRPr="00495B3B" w:rsidRDefault="003346D2" w:rsidP="00495B3B">
            <w:pPr>
              <w:spacing w:before="0" w:after="0"/>
              <w:ind w:left="57" w:right="-450"/>
              <w:rPr>
                <w:rFonts w:ascii="Arial" w:hAnsi="Arial" w:cs="Arial"/>
                <w:color w:val="363534"/>
                <w:szCs w:val="22"/>
              </w:rPr>
            </w:pPr>
            <w:r>
              <w:rPr>
                <w:rFonts w:ascii="Arial" w:hAnsi="Arial" w:cs="Arial"/>
                <w:color w:val="363534"/>
                <w:szCs w:val="22"/>
              </w:rPr>
              <w:t>Principal Project Officer</w:t>
            </w:r>
          </w:p>
        </w:tc>
      </w:tr>
      <w:tr w:rsidR="00495B3B" w:rsidRPr="00495B3B" w14:paraId="5F8F815C" w14:textId="77777777" w:rsidTr="222D2927">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00685AB7" w:rsidR="00495B3B" w:rsidRPr="00495B3B" w:rsidRDefault="00F93B0A" w:rsidP="00495B3B">
            <w:pPr>
              <w:spacing w:before="0" w:after="0"/>
              <w:ind w:left="57" w:right="-450"/>
              <w:rPr>
                <w:rFonts w:ascii="Arial" w:hAnsi="Arial" w:cs="Arial"/>
                <w:color w:val="363534"/>
                <w:szCs w:val="22"/>
              </w:rPr>
            </w:pPr>
            <w:r>
              <w:rPr>
                <w:rFonts w:ascii="Arial" w:hAnsi="Arial" w:cs="Arial"/>
                <w:color w:val="363534"/>
                <w:szCs w:val="22"/>
              </w:rPr>
              <w:t>50939800</w:t>
            </w:r>
          </w:p>
        </w:tc>
      </w:tr>
      <w:tr w:rsidR="00495B3B" w:rsidRPr="00495B3B" w14:paraId="6052E497" w14:textId="77777777" w:rsidTr="222D2927">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496B0E5B" w:rsidR="00495B3B" w:rsidRPr="00495B3B" w:rsidRDefault="00F93B0A" w:rsidP="00495B3B">
            <w:pPr>
              <w:spacing w:before="0" w:after="0"/>
              <w:ind w:left="57" w:right="-450"/>
              <w:rPr>
                <w:rFonts w:ascii="Arial" w:hAnsi="Arial" w:cs="Arial"/>
                <w:color w:val="363534"/>
                <w:szCs w:val="22"/>
              </w:rPr>
            </w:pPr>
            <w:r>
              <w:rPr>
                <w:rFonts w:ascii="Arial" w:hAnsi="Arial" w:cs="Arial"/>
                <w:color w:val="363534"/>
                <w:szCs w:val="22"/>
              </w:rPr>
              <w:t>VPS Grade 6</w:t>
            </w:r>
          </w:p>
        </w:tc>
      </w:tr>
      <w:tr w:rsidR="00495B3B" w:rsidRPr="00495B3B" w14:paraId="2A722203" w14:textId="77777777" w:rsidTr="222D2927">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58DFFA3F" w:rsidR="00E02B79" w:rsidRPr="00495B3B" w:rsidRDefault="00CE7D0B" w:rsidP="00E02B79">
            <w:pPr>
              <w:tabs>
                <w:tab w:val="left" w:pos="3529"/>
              </w:tabs>
              <w:spacing w:before="0" w:after="0"/>
              <w:ind w:left="57" w:right="-450"/>
              <w:rPr>
                <w:rFonts w:ascii="Arial" w:hAnsi="Arial" w:cs="Arial"/>
                <w:color w:val="363534"/>
                <w:szCs w:val="22"/>
              </w:rPr>
            </w:pPr>
            <w:r>
              <w:rPr>
                <w:rFonts w:ascii="Arial" w:hAnsi="Arial" w:cs="Arial"/>
                <w:color w:val="363534"/>
                <w:szCs w:val="22"/>
              </w:rPr>
              <w:t>Fixed term</w:t>
            </w:r>
            <w:r w:rsidR="00796217">
              <w:rPr>
                <w:rFonts w:ascii="Arial" w:hAnsi="Arial" w:cs="Arial"/>
                <w:color w:val="363534"/>
                <w:szCs w:val="22"/>
              </w:rPr>
              <w:t xml:space="preserve"> </w:t>
            </w:r>
            <w:bookmarkStart w:id="2" w:name="_Hlk208918826"/>
            <w:r>
              <w:rPr>
                <w:rFonts w:ascii="Arial" w:hAnsi="Arial" w:cs="Arial"/>
                <w:color w:val="363534"/>
                <w:szCs w:val="22"/>
              </w:rPr>
              <w:t>2</w:t>
            </w:r>
            <w:r w:rsidR="00E5116F">
              <w:rPr>
                <w:rFonts w:ascii="Arial" w:hAnsi="Arial" w:cs="Arial"/>
                <w:color w:val="363534"/>
                <w:szCs w:val="22"/>
              </w:rPr>
              <w:t>7</w:t>
            </w:r>
            <w:r>
              <w:rPr>
                <w:rFonts w:ascii="Arial" w:hAnsi="Arial" w:cs="Arial"/>
                <w:color w:val="363534"/>
                <w:szCs w:val="22"/>
              </w:rPr>
              <w:t xml:space="preserve"> October </w:t>
            </w:r>
            <w:r w:rsidR="00B42CCC">
              <w:rPr>
                <w:rFonts w:ascii="Arial" w:hAnsi="Arial" w:cs="Arial"/>
                <w:color w:val="363534"/>
                <w:szCs w:val="22"/>
              </w:rPr>
              <w:t>2028</w:t>
            </w:r>
            <w:bookmarkEnd w:id="2"/>
          </w:p>
        </w:tc>
      </w:tr>
      <w:tr w:rsidR="00495B3B" w:rsidRPr="00495B3B" w14:paraId="73E4C712" w14:textId="77777777" w:rsidTr="222D2927">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3E5FEDB7" w:rsidR="00495B3B" w:rsidRPr="00495B3B" w:rsidRDefault="00F76CAF" w:rsidP="00495B3B">
            <w:pPr>
              <w:spacing w:before="0" w:after="0"/>
              <w:ind w:left="57" w:right="-450"/>
              <w:rPr>
                <w:rFonts w:ascii="Arial" w:hAnsi="Arial" w:cs="Arial"/>
                <w:color w:val="363534"/>
                <w:szCs w:val="22"/>
              </w:rPr>
            </w:pPr>
            <w:r>
              <w:rPr>
                <w:rFonts w:ascii="Arial" w:hAnsi="Arial" w:cs="Arial"/>
                <w:color w:val="363534"/>
                <w:szCs w:val="22"/>
              </w:rPr>
              <w:t>Energy Group</w:t>
            </w:r>
          </w:p>
        </w:tc>
      </w:tr>
      <w:tr w:rsidR="00495B3B" w:rsidRPr="00495B3B" w14:paraId="1EBFF7E6" w14:textId="77777777" w:rsidTr="222D2927">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2B4B1ABB" w:rsidR="00495B3B" w:rsidRPr="00495B3B" w:rsidRDefault="001D166C" w:rsidP="222D2927">
            <w:pPr>
              <w:tabs>
                <w:tab w:val="left" w:pos="469"/>
                <w:tab w:val="left" w:pos="1189"/>
              </w:tabs>
              <w:spacing w:before="0" w:after="0"/>
              <w:ind w:left="57" w:right="-450"/>
              <w:rPr>
                <w:rFonts w:ascii="Arial" w:hAnsi="Arial" w:cs="Arial"/>
                <w:color w:val="363534"/>
              </w:rPr>
            </w:pPr>
            <w:r w:rsidRPr="222D2927">
              <w:rPr>
                <w:rFonts w:ascii="Arial" w:hAnsi="Arial" w:cs="Arial"/>
                <w:color w:val="363534"/>
              </w:rPr>
              <w:t xml:space="preserve">Innovation, </w:t>
            </w:r>
            <w:r w:rsidR="008A0FC4" w:rsidRPr="222D2927">
              <w:rPr>
                <w:rFonts w:ascii="Arial" w:hAnsi="Arial" w:cs="Arial"/>
                <w:color w:val="363534"/>
              </w:rPr>
              <w:t xml:space="preserve">Commercial and Investment Attraction | </w:t>
            </w:r>
            <w:r w:rsidRPr="222D2927">
              <w:rPr>
                <w:rFonts w:ascii="Arial" w:hAnsi="Arial" w:cs="Arial"/>
                <w:color w:val="363534"/>
              </w:rPr>
              <w:t>Renewable Energy Activation and Development</w:t>
            </w:r>
          </w:p>
        </w:tc>
      </w:tr>
      <w:tr w:rsidR="00495B3B" w:rsidRPr="00495B3B" w14:paraId="37A0D7CE" w14:textId="77777777" w:rsidTr="222D2927">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7B4D46C1" w:rsidR="00495B3B" w:rsidRPr="00495B3B" w:rsidRDefault="009E2913" w:rsidP="00495B3B">
            <w:pPr>
              <w:spacing w:before="0" w:after="0"/>
              <w:ind w:left="57" w:right="-450"/>
              <w:rPr>
                <w:rFonts w:ascii="Arial" w:hAnsi="Arial" w:cs="Arial"/>
                <w:color w:val="363534"/>
                <w:szCs w:val="22"/>
              </w:rPr>
            </w:pPr>
            <w:r>
              <w:rPr>
                <w:rFonts w:ascii="Arial" w:hAnsi="Arial" w:cs="Arial"/>
                <w:color w:val="363534"/>
                <w:szCs w:val="22"/>
              </w:rPr>
              <w:t xml:space="preserve">Level </w:t>
            </w:r>
            <w:r w:rsidR="001D166C">
              <w:rPr>
                <w:rFonts w:ascii="Arial" w:hAnsi="Arial" w:cs="Arial"/>
                <w:color w:val="363534"/>
                <w:szCs w:val="22"/>
              </w:rPr>
              <w:t>3</w:t>
            </w:r>
            <w:bookmarkStart w:id="3" w:name="_Hlk208918843"/>
            <w:r>
              <w:rPr>
                <w:rFonts w:ascii="Arial" w:hAnsi="Arial" w:cs="Arial"/>
                <w:color w:val="363534"/>
                <w:szCs w:val="22"/>
              </w:rPr>
              <w:t xml:space="preserve">, 8 Nicholson Street, East Melbourne </w:t>
            </w:r>
            <w:bookmarkEnd w:id="3"/>
            <w:r>
              <w:rPr>
                <w:rFonts w:ascii="Arial" w:hAnsi="Arial" w:cs="Arial"/>
                <w:color w:val="363534"/>
                <w:szCs w:val="22"/>
              </w:rPr>
              <w:t>3002</w:t>
            </w:r>
          </w:p>
          <w:p w14:paraId="3B7CA3B3" w14:textId="07E19B9A"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9E2913">
              <w:rPr>
                <w:rFonts w:ascii="Arial" w:hAnsi="Arial" w:cs="Arial"/>
                <w:color w:val="363534"/>
                <w:szCs w:val="22"/>
              </w:rPr>
              <w:fldChar w:fldCharType="begin">
                <w:ffData>
                  <w:name w:val=""/>
                  <w:enabled/>
                  <w:calcOnExit w:val="0"/>
                  <w:checkBox>
                    <w:size w:val="26"/>
                    <w:default w:val="1"/>
                  </w:checkBox>
                </w:ffData>
              </w:fldChar>
            </w:r>
            <w:r w:rsidR="009E2913">
              <w:rPr>
                <w:rFonts w:ascii="Arial" w:hAnsi="Arial" w:cs="Arial"/>
                <w:color w:val="363534"/>
                <w:szCs w:val="22"/>
              </w:rPr>
              <w:instrText xml:space="preserve"> FORMCHECKBOX </w:instrText>
            </w:r>
            <w:r w:rsidR="009E2913">
              <w:rPr>
                <w:rFonts w:ascii="Arial" w:hAnsi="Arial" w:cs="Arial"/>
                <w:color w:val="363534"/>
                <w:szCs w:val="22"/>
              </w:rPr>
            </w:r>
            <w:r w:rsidR="009E2913">
              <w:rPr>
                <w:rFonts w:ascii="Arial" w:hAnsi="Arial" w:cs="Arial"/>
                <w:color w:val="363534"/>
                <w:szCs w:val="22"/>
              </w:rPr>
              <w:fldChar w:fldCharType="separate"/>
            </w:r>
            <w:r w:rsidR="009E2913">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222D2927">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5EA05D9C" w:rsidR="00495B3B" w:rsidRPr="00495B3B" w:rsidRDefault="009E2913"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 xml:space="preserve">Senior Manager, Renewable Hydrogen and </w:t>
            </w:r>
            <w:r w:rsidR="001D166C">
              <w:rPr>
                <w:rFonts w:ascii="Arial" w:hAnsi="Arial" w:cs="Arial"/>
                <w:color w:val="363534"/>
                <w:szCs w:val="22"/>
              </w:rPr>
              <w:t>Sustainable Fuels</w:t>
            </w:r>
            <w:r w:rsidR="00495B3B" w:rsidRPr="00495B3B">
              <w:rPr>
                <w:rFonts w:ascii="Arial" w:hAnsi="Arial" w:cs="Arial"/>
                <w:color w:val="363534"/>
                <w:szCs w:val="22"/>
              </w:rPr>
              <w:tab/>
            </w:r>
          </w:p>
        </w:tc>
      </w:tr>
      <w:tr w:rsidR="00495B3B" w:rsidRPr="00495B3B" w14:paraId="35F6D00F" w14:textId="77777777" w:rsidTr="222D2927">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10BB92D0" w:rsidR="00495B3B" w:rsidRPr="00495B3B" w:rsidRDefault="009E2913"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ab/>
              <w:t>Yes</w:t>
            </w:r>
            <w:r w:rsidR="00495B3B" w:rsidRPr="00495B3B">
              <w:rPr>
                <w:rFonts w:ascii="Arial" w:hAnsi="Arial" w:cs="Arial"/>
                <w:color w:val="363534"/>
                <w:szCs w:val="22"/>
              </w:rPr>
              <w:tab/>
            </w:r>
            <w:r w:rsidR="00495B3B" w:rsidRPr="00495B3B">
              <w:rPr>
                <w:rFonts w:ascii="Arial" w:hAnsi="Arial" w:cs="Arial"/>
                <w:color w:val="363534"/>
                <w:szCs w:val="22"/>
              </w:rPr>
              <w:fldChar w:fldCharType="begin">
                <w:ffData>
                  <w:name w:val=""/>
                  <w:enabled/>
                  <w:calcOnExit w:val="0"/>
                  <w:checkBox>
                    <w:size w:val="26"/>
                    <w:default w:val="0"/>
                    <w:checked w:val="0"/>
                  </w:checkBox>
                </w:ffData>
              </w:fldChar>
            </w:r>
            <w:r w:rsidR="00495B3B" w:rsidRPr="00495B3B">
              <w:rPr>
                <w:rFonts w:ascii="Arial" w:hAnsi="Arial" w:cs="Arial"/>
                <w:color w:val="363534"/>
                <w:szCs w:val="22"/>
              </w:rPr>
              <w:instrText xml:space="preserve"> FORMCHECKBOX </w:instrText>
            </w:r>
            <w:r w:rsidR="00495B3B" w:rsidRPr="00495B3B">
              <w:rPr>
                <w:rFonts w:ascii="Arial" w:hAnsi="Arial" w:cs="Arial"/>
                <w:color w:val="363534"/>
                <w:szCs w:val="22"/>
              </w:rPr>
            </w:r>
            <w:r w:rsidR="00495B3B" w:rsidRPr="00495B3B">
              <w:rPr>
                <w:rFonts w:ascii="Arial" w:hAnsi="Arial" w:cs="Arial"/>
                <w:color w:val="363534"/>
                <w:szCs w:val="22"/>
              </w:rPr>
              <w:fldChar w:fldCharType="separate"/>
            </w:r>
            <w:r w:rsidR="00495B3B" w:rsidRPr="00495B3B">
              <w:rPr>
                <w:rFonts w:ascii="Arial" w:hAnsi="Arial" w:cs="Arial"/>
                <w:color w:val="363534"/>
                <w:szCs w:val="22"/>
              </w:rPr>
              <w:fldChar w:fldCharType="end"/>
            </w:r>
            <w:r w:rsidR="00495B3B" w:rsidRPr="00495B3B">
              <w:rPr>
                <w:rFonts w:ascii="Arial" w:hAnsi="Arial" w:cs="Arial"/>
                <w:color w:val="363534"/>
                <w:szCs w:val="22"/>
              </w:rPr>
              <w:t xml:space="preserve">  No               </w:t>
            </w:r>
            <w:r w:rsidR="00242C12">
              <w:rPr>
                <w:rFonts w:ascii="Arial" w:hAnsi="Arial" w:cs="Arial"/>
                <w:color w:val="363534"/>
                <w:szCs w:val="22"/>
              </w:rPr>
              <w:t>Up to</w:t>
            </w:r>
            <w:r w:rsidR="00495B3B" w:rsidRPr="00495B3B">
              <w:rPr>
                <w:rFonts w:ascii="Arial" w:hAnsi="Arial" w:cs="Arial"/>
                <w:color w:val="363534"/>
                <w:szCs w:val="22"/>
              </w:rPr>
              <w:t xml:space="preserve"> </w:t>
            </w:r>
            <w:r w:rsidR="001D166C">
              <w:rPr>
                <w:rFonts w:ascii="Arial" w:hAnsi="Arial" w:cs="Arial"/>
                <w:color w:val="363534"/>
                <w:szCs w:val="22"/>
              </w:rPr>
              <w:t>2</w:t>
            </w:r>
          </w:p>
        </w:tc>
      </w:tr>
      <w:tr w:rsidR="00495B3B" w:rsidRPr="00495B3B" w14:paraId="70C7CF88" w14:textId="77777777" w:rsidTr="222D2927">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72A0D8A4" w:rsidR="00495B3B" w:rsidRPr="00A76C20" w:rsidRDefault="009C496B" w:rsidP="222D2927">
            <w:pPr>
              <w:tabs>
                <w:tab w:val="left" w:pos="469"/>
                <w:tab w:val="left" w:pos="1189"/>
              </w:tabs>
              <w:spacing w:before="0" w:after="0"/>
              <w:ind w:left="57" w:right="-450"/>
              <w:rPr>
                <w:rFonts w:ascii="Arial" w:hAnsi="Arial" w:cs="Arial"/>
                <w:color w:val="363534"/>
              </w:rPr>
            </w:pPr>
            <w:r w:rsidRPr="222D2927">
              <w:rPr>
                <w:rFonts w:ascii="Arial" w:hAnsi="Arial" w:cs="Arial"/>
                <w:color w:val="363534"/>
              </w:rPr>
              <w:t>Nicholas.barda</w:t>
            </w:r>
            <w:r w:rsidR="001D166C" w:rsidRPr="222D2927">
              <w:rPr>
                <w:rFonts w:ascii="Arial" w:hAnsi="Arial" w:cs="Arial"/>
                <w:color w:val="363534"/>
              </w:rPr>
              <w:t>@deeca.vic.gov.au</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7DAED879" w14:textId="4E9BA794" w:rsidR="000D5866" w:rsidRPr="00DE687A" w:rsidRDefault="00495B3B" w:rsidP="00DE687A">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1E9BF2C7" w14:textId="77777777" w:rsidR="000D5866" w:rsidRPr="000D5866" w:rsidRDefault="000D5866" w:rsidP="000D5866">
      <w:pPr>
        <w:spacing w:before="0" w:after="160" w:line="259" w:lineRule="auto"/>
      </w:pPr>
      <w:r w:rsidRPr="000D5866">
        <w:t>As Victoria accelerates the decarbonisation of electricity, the next phase of the energy transition is clear: addressing emissions across the broader energy system. Renewable fuels will play a major role in this transition, particularly in sectors where electrification alone is not sufficient. Heavy transport, industry and electricity system support will all depend on renewable fuels if Victoria is to achieve its target of net zero emissions by 2045.</w:t>
      </w:r>
    </w:p>
    <w:p w14:paraId="5FBD850C" w14:textId="77777777" w:rsidR="000D5866" w:rsidRPr="000D5866" w:rsidRDefault="000D5866" w:rsidP="000D5866">
      <w:pPr>
        <w:spacing w:before="0" w:after="160" w:line="259" w:lineRule="auto"/>
      </w:pPr>
      <w:r w:rsidRPr="000D5866">
        <w:t>Producing renewable fuels locally, using sustainable feedstocks, can reduce reliance on imported fuels and strengthen Victoria’s energy resilience. The development of a renewable fuels sector also presents a unique opportunity to leverage Victoria’s established fuel production capabilities and thriving agricultural base, creating a new industry that drives investment, regional development and long-term economic growth.</w:t>
      </w:r>
    </w:p>
    <w:p w14:paraId="04A60583" w14:textId="77777777" w:rsidR="000D5866" w:rsidRPr="000D5866" w:rsidRDefault="000D5866" w:rsidP="000D5866">
      <w:pPr>
        <w:spacing w:before="0" w:after="160" w:line="259" w:lineRule="auto"/>
      </w:pPr>
      <w:r w:rsidRPr="000D5866">
        <w:t>Victoria’s ambitious renewable energy targets highlight the importance of a diverse mix of technologies, including renewable hydrogen and other sustainable fuels. These technologies will be essential in reaching net zero by 2045, while also enhancing fuel security and unlocking new industrial and economic opportunities that support the state’s global competitiveness.</w:t>
      </w:r>
    </w:p>
    <w:p w14:paraId="660D983C" w14:textId="3B25E55E" w:rsidR="00A76C20" w:rsidRPr="00DE687A" w:rsidRDefault="000D5866" w:rsidP="00DE687A">
      <w:pPr>
        <w:spacing w:before="0" w:after="160" w:line="259" w:lineRule="auto"/>
        <w:rPr>
          <w:rStyle w:val="normaltextrun"/>
        </w:rPr>
      </w:pPr>
      <w:bookmarkStart w:id="4" w:name="_Hlk208919009"/>
      <w:r w:rsidRPr="000D5866">
        <w:t xml:space="preserve">The Principal Project Officer role supports this agenda by working with the Senior Manager to deliver a comprehensive work program spanning policy development, sector growth, stakeholder engagement and project delivery. The role requires collaboration with industry, research and community stakeholders, coordination across government, and active contributions to national initiatives. </w:t>
      </w:r>
      <w:r w:rsidR="00DE687A">
        <w:t xml:space="preserve">Additionally, the Principal Project Officer oversees Victoria’s strategic contributions to implementing the National Hydrogen Strategy, including active involvement in the Hydrogen Working Group. </w:t>
      </w:r>
      <w:r w:rsidRPr="000D5866">
        <w:t>As part of a high-performing team, the Principal Project Officer applies agile and innovative work practices to advance Victoria’s leadership in renewable fuels and drive the state’s transition to a secure, sustainable energy future.</w:t>
      </w:r>
    </w:p>
    <w:bookmarkEnd w:id="4"/>
    <w:p w14:paraId="1B3F576A" w14:textId="65B00BD6" w:rsidR="00495B3B" w:rsidRPr="00495B3B" w:rsidRDefault="00495B3B" w:rsidP="222D2927">
      <w:pPr>
        <w:keepNext/>
        <w:tabs>
          <w:tab w:val="left" w:pos="10178"/>
        </w:tabs>
        <w:spacing w:before="0" w:after="0" w:line="240" w:lineRule="auto"/>
        <w:ind w:right="114"/>
        <w:rPr>
          <w:rFonts w:ascii="Arial" w:hAnsi="Arial" w:cs="Arial"/>
          <w:i/>
          <w:iCs/>
          <w:color w:val="442D97"/>
          <w:sz w:val="30"/>
          <w:szCs w:val="30"/>
        </w:rPr>
      </w:pPr>
      <w:r w:rsidRPr="222D2927">
        <w:rPr>
          <w:rFonts w:ascii="Arial" w:hAnsi="Arial" w:cs="Arial"/>
          <w:color w:val="442D97" w:themeColor="accent4" w:themeTint="BF"/>
          <w:sz w:val="28"/>
          <w:szCs w:val="28"/>
          <w:lang w:eastAsia="zh-CN"/>
        </w:rPr>
        <w:lastRenderedPageBreak/>
        <w:t>Context</w:t>
      </w:r>
    </w:p>
    <w:p w14:paraId="058E3DC4" w14:textId="77777777" w:rsidR="00BC2CBE" w:rsidRPr="00BC2CBE" w:rsidRDefault="00BC2CBE" w:rsidP="00BC2CBE">
      <w:pPr>
        <w:keepNext/>
        <w:spacing w:line="240" w:lineRule="auto"/>
        <w:rPr>
          <w:rFonts w:ascii="Arial" w:hAnsi="Arial" w:cs="Arial"/>
          <w:b/>
          <w:bCs/>
          <w:noProof/>
          <w:color w:val="000000"/>
          <w:lang w:eastAsia="zh-CN"/>
        </w:rPr>
      </w:pPr>
      <w:r w:rsidRPr="00BC2CBE">
        <w:rPr>
          <w:rFonts w:ascii="Arial" w:hAnsi="Arial" w:cs="Arial"/>
          <w:b/>
          <w:bCs/>
          <w:noProof/>
          <w:color w:val="000000"/>
          <w:lang w:eastAsia="zh-CN"/>
        </w:rPr>
        <w:t>The Group</w:t>
      </w:r>
    </w:p>
    <w:p w14:paraId="4BE85891" w14:textId="77777777" w:rsidR="001D166C" w:rsidRPr="000A42C1" w:rsidRDefault="001D166C" w:rsidP="001D166C">
      <w:pPr>
        <w:pStyle w:val="paragraph"/>
        <w:spacing w:before="120" w:beforeAutospacing="0"/>
        <w:textAlignment w:val="baseline"/>
        <w:rPr>
          <w:rStyle w:val="normaltextrun"/>
          <w:rFonts w:ascii="Arial" w:hAnsi="Arial" w:cs="Arial"/>
          <w:sz w:val="20"/>
          <w:szCs w:val="20"/>
        </w:rPr>
      </w:pPr>
      <w:r w:rsidRPr="000A42C1">
        <w:rPr>
          <w:rStyle w:val="normaltextrun"/>
          <w:rFonts w:ascii="Arial" w:hAnsi="Arial" w:cs="Arial"/>
          <w:sz w:val="20"/>
          <w:szCs w:val="20"/>
        </w:rPr>
        <w:t xml:space="preserve">Victoria, along with the rest of the world, is </w:t>
      </w:r>
      <w:proofErr w:type="gramStart"/>
      <w:r w:rsidRPr="000A42C1">
        <w:rPr>
          <w:rStyle w:val="normaltextrun"/>
          <w:rFonts w:ascii="Arial" w:hAnsi="Arial" w:cs="Arial"/>
          <w:sz w:val="20"/>
          <w:szCs w:val="20"/>
        </w:rPr>
        <w:t>in the midst of</w:t>
      </w:r>
      <w:proofErr w:type="gramEnd"/>
      <w:r w:rsidRPr="000A42C1">
        <w:rPr>
          <w:rStyle w:val="normaltextrun"/>
          <w:rFonts w:ascii="Arial" w:hAnsi="Arial" w:cs="Arial"/>
          <w:sz w:val="20"/>
          <w:szCs w:val="20"/>
        </w:rPr>
        <w:t xml:space="preserve"> a major energy transformation, with new energy technologies, new industries, and new ways of doing things. The Victorian Government recognises this and the need for a modern energy system to support our economy and way of life – an energy system that is sustainable, reliable and affordable.</w:t>
      </w:r>
    </w:p>
    <w:p w14:paraId="2B9A7DFB" w14:textId="77777777" w:rsidR="001D166C" w:rsidRPr="000A42C1" w:rsidRDefault="001D166C" w:rsidP="001D166C">
      <w:pPr>
        <w:pStyle w:val="paragraph"/>
        <w:spacing w:after="60" w:afterAutospacing="0"/>
        <w:textAlignment w:val="baseline"/>
        <w:rPr>
          <w:rStyle w:val="normaltextrun"/>
          <w:rFonts w:ascii="Arial" w:hAnsi="Arial" w:cs="Arial"/>
          <w:sz w:val="20"/>
          <w:szCs w:val="20"/>
        </w:rPr>
      </w:pPr>
      <w:r w:rsidRPr="000A42C1">
        <w:rPr>
          <w:rStyle w:val="normaltextrun"/>
          <w:rFonts w:ascii="Arial" w:hAnsi="Arial" w:cs="Arial"/>
          <w:sz w:val="20"/>
          <w:szCs w:val="20"/>
        </w:rPr>
        <w:t xml:space="preserve">The Energy Group plays a key role in supporting a significant transformation of the energy sector in Victoria. The Group’s primary responsibility is to support current and future energy projects, programs and reforms. The group consists of </w:t>
      </w:r>
      <w:r>
        <w:rPr>
          <w:rStyle w:val="normaltextrun"/>
          <w:rFonts w:ascii="Arial" w:hAnsi="Arial" w:cs="Arial"/>
          <w:sz w:val="20"/>
          <w:szCs w:val="20"/>
        </w:rPr>
        <w:t>6</w:t>
      </w:r>
      <w:r w:rsidRPr="000A42C1">
        <w:rPr>
          <w:rStyle w:val="normaltextrun"/>
          <w:rFonts w:ascii="Arial" w:hAnsi="Arial" w:cs="Arial"/>
          <w:sz w:val="20"/>
          <w:szCs w:val="20"/>
        </w:rPr>
        <w:t xml:space="preserve"> divisions as follows:</w:t>
      </w:r>
    </w:p>
    <w:p w14:paraId="60DFCEB6" w14:textId="77777777" w:rsidR="001D166C" w:rsidRPr="000A42C1" w:rsidRDefault="001D166C" w:rsidP="001D166C">
      <w:pPr>
        <w:pStyle w:val="paragraph"/>
        <w:numPr>
          <w:ilvl w:val="0"/>
          <w:numId w:val="50"/>
        </w:numPr>
        <w:spacing w:before="60" w:beforeAutospacing="0"/>
        <w:ind w:left="714" w:hanging="357"/>
        <w:textAlignment w:val="baseline"/>
        <w:rPr>
          <w:rStyle w:val="normaltextrun"/>
          <w:rFonts w:ascii="Arial" w:hAnsi="Arial" w:cs="Arial"/>
          <w:sz w:val="20"/>
          <w:szCs w:val="20"/>
        </w:rPr>
      </w:pPr>
      <w:r w:rsidRPr="000A42C1">
        <w:rPr>
          <w:rStyle w:val="normaltextrun"/>
          <w:rFonts w:ascii="Arial" w:hAnsi="Arial" w:cs="Arial"/>
          <w:sz w:val="20"/>
          <w:szCs w:val="20"/>
        </w:rPr>
        <w:t>Consumer, Community and First Peoples’ Energy Transition</w:t>
      </w:r>
    </w:p>
    <w:p w14:paraId="050A15BB" w14:textId="77777777" w:rsidR="001D166C" w:rsidRPr="000A42C1" w:rsidRDefault="001D166C" w:rsidP="001D166C">
      <w:pPr>
        <w:pStyle w:val="paragraph"/>
        <w:numPr>
          <w:ilvl w:val="0"/>
          <w:numId w:val="50"/>
        </w:numPr>
        <w:spacing w:before="0" w:after="0"/>
        <w:textAlignment w:val="baseline"/>
        <w:rPr>
          <w:rStyle w:val="normaltextrun"/>
          <w:rFonts w:ascii="Arial" w:hAnsi="Arial" w:cs="Arial"/>
          <w:sz w:val="20"/>
          <w:szCs w:val="20"/>
        </w:rPr>
      </w:pPr>
      <w:r w:rsidRPr="000A42C1">
        <w:rPr>
          <w:rStyle w:val="normaltextrun"/>
          <w:rFonts w:ascii="Arial" w:hAnsi="Arial" w:cs="Arial"/>
          <w:sz w:val="20"/>
          <w:szCs w:val="20"/>
        </w:rPr>
        <w:t>Electrification, Efficiency and Safety</w:t>
      </w:r>
    </w:p>
    <w:p w14:paraId="6EF052D7" w14:textId="77777777" w:rsidR="001D166C" w:rsidRPr="000A42C1" w:rsidRDefault="001D166C" w:rsidP="001D166C">
      <w:pPr>
        <w:pStyle w:val="paragraph"/>
        <w:numPr>
          <w:ilvl w:val="0"/>
          <w:numId w:val="50"/>
        </w:numPr>
        <w:spacing w:before="0" w:after="0"/>
        <w:textAlignment w:val="baseline"/>
        <w:rPr>
          <w:rStyle w:val="normaltextrun"/>
          <w:rFonts w:ascii="Arial" w:hAnsi="Arial" w:cs="Arial"/>
          <w:sz w:val="20"/>
          <w:szCs w:val="20"/>
        </w:rPr>
      </w:pPr>
      <w:r w:rsidRPr="000A42C1">
        <w:rPr>
          <w:rStyle w:val="normaltextrun"/>
          <w:rFonts w:ascii="Arial" w:hAnsi="Arial" w:cs="Arial"/>
          <w:sz w:val="20"/>
          <w:szCs w:val="20"/>
        </w:rPr>
        <w:t>Energy Transition and Strategy</w:t>
      </w:r>
    </w:p>
    <w:p w14:paraId="14A6ECE2" w14:textId="77777777" w:rsidR="001D166C" w:rsidRPr="000A42C1" w:rsidRDefault="001D166C" w:rsidP="001D166C">
      <w:pPr>
        <w:pStyle w:val="paragraph"/>
        <w:numPr>
          <w:ilvl w:val="0"/>
          <w:numId w:val="50"/>
        </w:numPr>
        <w:spacing w:before="0" w:after="0"/>
        <w:textAlignment w:val="baseline"/>
        <w:rPr>
          <w:rStyle w:val="normaltextrun"/>
          <w:rFonts w:ascii="Arial" w:hAnsi="Arial" w:cs="Arial"/>
          <w:sz w:val="20"/>
          <w:szCs w:val="20"/>
        </w:rPr>
      </w:pPr>
      <w:r w:rsidRPr="000A42C1">
        <w:rPr>
          <w:rStyle w:val="normaltextrun"/>
          <w:rFonts w:ascii="Arial" w:hAnsi="Arial" w:cs="Arial"/>
          <w:sz w:val="20"/>
          <w:szCs w:val="20"/>
        </w:rPr>
        <w:t>Innovation, Commercial and Investment Attraction</w:t>
      </w:r>
    </w:p>
    <w:p w14:paraId="62DA476E" w14:textId="77777777" w:rsidR="001D166C" w:rsidRDefault="001D166C" w:rsidP="001D166C">
      <w:pPr>
        <w:pStyle w:val="paragraph"/>
        <w:numPr>
          <w:ilvl w:val="0"/>
          <w:numId w:val="50"/>
        </w:numPr>
        <w:spacing w:before="0" w:after="0"/>
        <w:textAlignment w:val="baseline"/>
        <w:rPr>
          <w:rStyle w:val="normaltextrun"/>
          <w:rFonts w:ascii="Arial" w:hAnsi="Arial" w:cs="Arial"/>
          <w:sz w:val="20"/>
          <w:szCs w:val="20"/>
        </w:rPr>
      </w:pPr>
      <w:r w:rsidRPr="000A42C1">
        <w:rPr>
          <w:rStyle w:val="normaltextrun"/>
          <w:rFonts w:ascii="Arial" w:hAnsi="Arial" w:cs="Arial"/>
          <w:sz w:val="20"/>
          <w:szCs w:val="20"/>
        </w:rPr>
        <w:t>Offshore Wind Energy Victoria</w:t>
      </w:r>
    </w:p>
    <w:p w14:paraId="6AF3430A" w14:textId="77777777" w:rsidR="001D166C" w:rsidRPr="000A42C1" w:rsidRDefault="001D166C" w:rsidP="001D166C">
      <w:pPr>
        <w:pStyle w:val="paragraph"/>
        <w:numPr>
          <w:ilvl w:val="0"/>
          <w:numId w:val="50"/>
        </w:numPr>
        <w:spacing w:before="0" w:after="0"/>
        <w:textAlignment w:val="baseline"/>
        <w:rPr>
          <w:rStyle w:val="normaltextrun"/>
          <w:rFonts w:ascii="Arial" w:hAnsi="Arial" w:cs="Arial"/>
          <w:sz w:val="20"/>
          <w:szCs w:val="20"/>
        </w:rPr>
      </w:pPr>
      <w:r w:rsidRPr="005E60A2">
        <w:rPr>
          <w:rStyle w:val="normaltextrun"/>
          <w:rFonts w:ascii="Arial" w:hAnsi="Arial" w:cs="Arial"/>
          <w:sz w:val="20"/>
          <w:szCs w:val="20"/>
        </w:rPr>
        <w:t>Workforce, Culture and Communications</w:t>
      </w:r>
    </w:p>
    <w:p w14:paraId="115FCF0C" w14:textId="77777777" w:rsidR="001D166C" w:rsidRPr="007E569F" w:rsidRDefault="001D166C" w:rsidP="001D166C">
      <w:pPr>
        <w:keepNext/>
        <w:spacing w:line="240" w:lineRule="auto"/>
        <w:rPr>
          <w:rFonts w:ascii="Arial" w:hAnsi="Arial" w:cs="Arial"/>
          <w:noProof/>
          <w:color w:val="000000"/>
          <w:lang w:eastAsia="zh-CN"/>
        </w:rPr>
      </w:pPr>
      <w:r w:rsidRPr="007E569F">
        <w:rPr>
          <w:rFonts w:ascii="Arial" w:hAnsi="Arial" w:cs="Arial"/>
          <w:noProof/>
          <w:color w:val="000000"/>
          <w:lang w:eastAsia="zh-CN"/>
        </w:rPr>
        <w:t>Together the Divisions enable the strategic work required to take place to undertake major energy transformation whilst continuing to deliver existing priorities.</w:t>
      </w:r>
    </w:p>
    <w:p w14:paraId="48BE4AAB" w14:textId="005E3FF5" w:rsidR="00BC2CBE" w:rsidRPr="00BC2CBE" w:rsidRDefault="00BC2CBE" w:rsidP="00982CF3">
      <w:pPr>
        <w:keepNext/>
        <w:spacing w:line="240" w:lineRule="auto"/>
        <w:rPr>
          <w:rFonts w:ascii="Arial" w:hAnsi="Arial" w:cs="Arial"/>
          <w:b/>
          <w:bCs/>
          <w:noProof/>
          <w:color w:val="000000"/>
          <w:lang w:eastAsia="zh-CN"/>
        </w:rPr>
      </w:pPr>
      <w:r w:rsidRPr="00BC2CBE">
        <w:rPr>
          <w:rFonts w:ascii="Arial" w:hAnsi="Arial" w:cs="Arial"/>
          <w:b/>
          <w:bCs/>
          <w:noProof/>
          <w:color w:val="000000"/>
          <w:lang w:eastAsia="zh-CN"/>
        </w:rPr>
        <w:t>The Division</w:t>
      </w:r>
    </w:p>
    <w:p w14:paraId="69824A1C" w14:textId="77777777" w:rsidR="001D166C" w:rsidRPr="00005242" w:rsidRDefault="001D166C" w:rsidP="001D166C">
      <w:pPr>
        <w:keepNext/>
        <w:spacing w:line="240" w:lineRule="auto"/>
        <w:contextualSpacing/>
        <w:jc w:val="both"/>
        <w:rPr>
          <w:rFonts w:ascii="Arial" w:hAnsi="Arial" w:cs="Arial"/>
          <w:noProof/>
          <w:color w:val="000000"/>
          <w:lang w:eastAsia="zh-CN"/>
        </w:rPr>
      </w:pPr>
      <w:r w:rsidRPr="00005242">
        <w:rPr>
          <w:rFonts w:ascii="Arial" w:hAnsi="Arial" w:cs="Arial"/>
          <w:noProof/>
          <w:color w:val="000000"/>
          <w:lang w:eastAsia="zh-CN"/>
        </w:rPr>
        <w:t xml:space="preserve">The Innovation, Commercial and Investment Attraction division leads the delivery of projects and programs across </w:t>
      </w:r>
    </w:p>
    <w:p w14:paraId="4662102E" w14:textId="77777777" w:rsidR="001D166C" w:rsidRPr="00005242" w:rsidRDefault="001D166C" w:rsidP="001D166C">
      <w:pPr>
        <w:keepNext/>
        <w:spacing w:line="240" w:lineRule="auto"/>
        <w:contextualSpacing/>
        <w:jc w:val="both"/>
        <w:rPr>
          <w:rFonts w:ascii="Arial" w:hAnsi="Arial" w:cs="Arial"/>
          <w:noProof/>
          <w:color w:val="000000"/>
          <w:lang w:eastAsia="zh-CN"/>
        </w:rPr>
      </w:pPr>
      <w:r w:rsidRPr="00005242">
        <w:rPr>
          <w:rFonts w:ascii="Arial" w:hAnsi="Arial" w:cs="Arial"/>
          <w:noProof/>
          <w:color w:val="000000"/>
          <w:lang w:eastAsia="zh-CN"/>
        </w:rPr>
        <w:t xml:space="preserve">the energy portfolio to deliver the procurement and facilitation of large-scale energy projects and explores sector </w:t>
      </w:r>
    </w:p>
    <w:p w14:paraId="3B137FCA" w14:textId="77777777" w:rsidR="001D166C" w:rsidRDefault="001D166C" w:rsidP="001D166C">
      <w:pPr>
        <w:keepNext/>
        <w:spacing w:line="240" w:lineRule="auto"/>
        <w:contextualSpacing/>
        <w:jc w:val="both"/>
        <w:rPr>
          <w:rFonts w:ascii="Arial" w:hAnsi="Arial" w:cs="Arial"/>
          <w:noProof/>
          <w:color w:val="000000"/>
          <w:lang w:eastAsia="zh-CN"/>
        </w:rPr>
      </w:pPr>
      <w:r w:rsidRPr="00005242">
        <w:rPr>
          <w:rFonts w:ascii="Arial" w:hAnsi="Arial" w:cs="Arial"/>
          <w:noProof/>
          <w:color w:val="000000"/>
          <w:lang w:eastAsia="zh-CN"/>
        </w:rPr>
        <w:t>development opportunities. The division applies commercial acumen and project delivery skills.</w:t>
      </w:r>
    </w:p>
    <w:p w14:paraId="3CE89F20" w14:textId="77777777" w:rsidR="00C53BAC" w:rsidRDefault="00C53BAC" w:rsidP="001D166C">
      <w:pPr>
        <w:keepNext/>
        <w:spacing w:line="240" w:lineRule="auto"/>
        <w:contextualSpacing/>
        <w:jc w:val="both"/>
        <w:rPr>
          <w:rFonts w:ascii="Arial" w:hAnsi="Arial" w:cs="Arial"/>
          <w:noProof/>
          <w:color w:val="000000"/>
          <w:lang w:eastAsia="zh-CN"/>
        </w:rPr>
      </w:pPr>
    </w:p>
    <w:p w14:paraId="7FD52AE5" w14:textId="6AD30605" w:rsidR="00BC2CBE" w:rsidRPr="00BC2CBE" w:rsidRDefault="00BC2CBE" w:rsidP="00BC2CBE">
      <w:pPr>
        <w:keepNext/>
        <w:spacing w:line="240" w:lineRule="auto"/>
        <w:rPr>
          <w:rFonts w:ascii="Arial" w:hAnsi="Arial" w:cs="Arial"/>
          <w:b/>
          <w:bCs/>
          <w:noProof/>
          <w:color w:val="000000"/>
          <w:lang w:eastAsia="zh-CN"/>
        </w:rPr>
      </w:pPr>
      <w:r w:rsidRPr="00BC2CBE">
        <w:rPr>
          <w:rFonts w:ascii="Arial" w:hAnsi="Arial" w:cs="Arial"/>
          <w:b/>
          <w:bCs/>
          <w:noProof/>
          <w:color w:val="000000"/>
          <w:lang w:eastAsia="zh-CN"/>
        </w:rPr>
        <w:t>The Branch</w:t>
      </w:r>
    </w:p>
    <w:p w14:paraId="40CD2E90" w14:textId="77777777" w:rsidR="001D166C" w:rsidRPr="007A7E66" w:rsidRDefault="001D166C" w:rsidP="001D166C">
      <w:pPr>
        <w:pStyle w:val="DTPLIheadinggreen"/>
        <w:spacing w:before="120"/>
        <w:ind w:right="0"/>
        <w:contextualSpacing/>
        <w:jc w:val="both"/>
        <w:rPr>
          <w:rFonts w:ascii="Arial" w:hAnsi="Arial"/>
          <w:noProof/>
          <w:color w:val="232222" w:themeColor="text1"/>
          <w:sz w:val="20"/>
          <w:szCs w:val="22"/>
          <w:lang w:eastAsia="zh-CN"/>
        </w:rPr>
      </w:pPr>
      <w:r w:rsidRPr="007A7E66">
        <w:rPr>
          <w:rFonts w:ascii="Arial" w:hAnsi="Arial"/>
          <w:noProof/>
          <w:color w:val="232222" w:themeColor="text1"/>
          <w:sz w:val="20"/>
          <w:szCs w:val="22"/>
          <w:lang w:eastAsia="zh-CN"/>
        </w:rPr>
        <w:t xml:space="preserve">We focus on emerging energy technology development and works with sector participants to foster a pipeline of </w:t>
      </w:r>
    </w:p>
    <w:p w14:paraId="1A80347D" w14:textId="77777777" w:rsidR="001D166C" w:rsidRPr="007A7E66" w:rsidRDefault="001D166C" w:rsidP="001D166C">
      <w:pPr>
        <w:pStyle w:val="DTPLIheadinggreen"/>
        <w:spacing w:before="120"/>
        <w:ind w:right="0"/>
        <w:contextualSpacing/>
        <w:jc w:val="both"/>
        <w:rPr>
          <w:rFonts w:ascii="Arial" w:hAnsi="Arial"/>
          <w:noProof/>
          <w:color w:val="232222" w:themeColor="text1"/>
          <w:sz w:val="20"/>
          <w:szCs w:val="22"/>
          <w:lang w:eastAsia="zh-CN"/>
        </w:rPr>
      </w:pPr>
      <w:r w:rsidRPr="007A7E66">
        <w:rPr>
          <w:rFonts w:ascii="Arial" w:hAnsi="Arial"/>
          <w:noProof/>
          <w:color w:val="232222" w:themeColor="text1"/>
          <w:sz w:val="20"/>
          <w:szCs w:val="22"/>
          <w:lang w:eastAsia="zh-CN"/>
        </w:rPr>
        <w:t xml:space="preserve">energy opportunities in the energy sector. We also facilitate the business development in new energy technologies, </w:t>
      </w:r>
    </w:p>
    <w:p w14:paraId="436A61A6" w14:textId="77777777" w:rsidR="001D166C" w:rsidRPr="007A7E66" w:rsidRDefault="001D166C" w:rsidP="001D166C">
      <w:pPr>
        <w:pStyle w:val="DTPLIheadinggreen"/>
        <w:spacing w:before="120"/>
        <w:jc w:val="both"/>
        <w:rPr>
          <w:rFonts w:ascii="Arial" w:hAnsi="Arial"/>
          <w:noProof/>
          <w:color w:val="232222" w:themeColor="text1"/>
          <w:sz w:val="20"/>
          <w:szCs w:val="22"/>
          <w:lang w:eastAsia="zh-CN"/>
        </w:rPr>
      </w:pPr>
      <w:r w:rsidRPr="007A7E66">
        <w:rPr>
          <w:rFonts w:ascii="Arial" w:hAnsi="Arial"/>
          <w:noProof/>
          <w:color w:val="232222" w:themeColor="text1"/>
          <w:sz w:val="20"/>
          <w:szCs w:val="22"/>
          <w:lang w:eastAsia="zh-CN"/>
        </w:rPr>
        <w:t>such as supply chain support and skills and capability building.</w:t>
      </w:r>
    </w:p>
    <w:p w14:paraId="1AEE2617" w14:textId="5974BD5C" w:rsidR="00495B3B" w:rsidRPr="00B035B9" w:rsidRDefault="00495B3B" w:rsidP="00B035B9">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1FFA9D0B" w14:textId="77777777" w:rsidR="00B035B9" w:rsidRDefault="00B035B9" w:rsidP="00B035B9">
      <w:pPr>
        <w:pStyle w:val="Default"/>
        <w:numPr>
          <w:ilvl w:val="0"/>
          <w:numId w:val="43"/>
        </w:numPr>
        <w:spacing w:after="147"/>
        <w:rPr>
          <w:sz w:val="20"/>
          <w:szCs w:val="20"/>
        </w:rPr>
      </w:pPr>
      <w:r w:rsidRPr="00B035B9">
        <w:rPr>
          <w:sz w:val="20"/>
          <w:szCs w:val="20"/>
        </w:rPr>
        <w:t>Lead the design and delivery of Victoria’s renewable fuels work program, including complex policy development, sector growth initiatives, and project implementation, ensuring effective management of timelines, budgets and outcomes.</w:t>
      </w:r>
    </w:p>
    <w:p w14:paraId="1902C5AA" w14:textId="4F9EF3C5" w:rsidR="00B035B9" w:rsidRPr="00B035B9" w:rsidRDefault="00B035B9" w:rsidP="00B035B9">
      <w:pPr>
        <w:pStyle w:val="Default"/>
        <w:numPr>
          <w:ilvl w:val="0"/>
          <w:numId w:val="43"/>
        </w:numPr>
        <w:spacing w:after="147"/>
        <w:rPr>
          <w:sz w:val="20"/>
          <w:szCs w:val="20"/>
        </w:rPr>
      </w:pPr>
      <w:r w:rsidRPr="00B035B9">
        <w:rPr>
          <w:sz w:val="20"/>
          <w:szCs w:val="20"/>
        </w:rPr>
        <w:t>Drive development of the renewable fuels sector in Victoria by working with industry, research and community stakeholders to strengthen energy resilience, support regional development, and unlock new economic opportunities.</w:t>
      </w:r>
    </w:p>
    <w:p w14:paraId="1A65B83E" w14:textId="1C9F1036" w:rsidR="00B035B9" w:rsidRPr="00B035B9" w:rsidRDefault="00B035B9" w:rsidP="00B035B9">
      <w:pPr>
        <w:pStyle w:val="Default"/>
        <w:numPr>
          <w:ilvl w:val="0"/>
          <w:numId w:val="43"/>
        </w:numPr>
        <w:spacing w:after="147"/>
        <w:rPr>
          <w:sz w:val="20"/>
          <w:szCs w:val="20"/>
        </w:rPr>
      </w:pPr>
      <w:r w:rsidRPr="00B035B9">
        <w:rPr>
          <w:sz w:val="20"/>
          <w:szCs w:val="20"/>
        </w:rPr>
        <w:t>Oversee cross-government coordination to generate evidence-based insights, shape renewable fuels policy and progress projects, working closely with subject matter experts, corporate functions (finance, legal, governance) and external stakeholders.</w:t>
      </w:r>
    </w:p>
    <w:p w14:paraId="4B59DFD0" w14:textId="6B5EE7C1" w:rsidR="00B035B9" w:rsidRPr="00B035B9" w:rsidRDefault="00B035B9" w:rsidP="00B035B9">
      <w:pPr>
        <w:pStyle w:val="Default"/>
        <w:numPr>
          <w:ilvl w:val="0"/>
          <w:numId w:val="43"/>
        </w:numPr>
        <w:spacing w:after="147"/>
        <w:rPr>
          <w:sz w:val="20"/>
          <w:szCs w:val="20"/>
        </w:rPr>
      </w:pPr>
      <w:r w:rsidRPr="00B035B9">
        <w:rPr>
          <w:sz w:val="20"/>
          <w:szCs w:val="20"/>
        </w:rPr>
        <w:t>Lead and coordinate Victoria’s contributions to the National Hydrogen Strategy, representing the state’s interests through the Hydrogen Working Group and other intergovernmental forums.</w:t>
      </w:r>
    </w:p>
    <w:p w14:paraId="51EC1EBB" w14:textId="1382CC52" w:rsidR="00B035B9" w:rsidRPr="00B035B9" w:rsidRDefault="00B035B9" w:rsidP="00B035B9">
      <w:pPr>
        <w:pStyle w:val="Default"/>
        <w:numPr>
          <w:ilvl w:val="0"/>
          <w:numId w:val="43"/>
        </w:numPr>
        <w:spacing w:after="147"/>
        <w:rPr>
          <w:sz w:val="20"/>
          <w:szCs w:val="20"/>
        </w:rPr>
      </w:pPr>
      <w:r w:rsidRPr="00B035B9">
        <w:rPr>
          <w:sz w:val="20"/>
          <w:szCs w:val="20"/>
        </w:rPr>
        <w:t>Negotiate policy positions with internal and external stakeholders, balancing government priorities with commercial, technical and sector considerations to achieve effective outcomes.</w:t>
      </w:r>
    </w:p>
    <w:p w14:paraId="6A63C28C" w14:textId="2973BECD" w:rsidR="00B035B9" w:rsidRPr="00B035B9" w:rsidRDefault="00B035B9" w:rsidP="00B035B9">
      <w:pPr>
        <w:pStyle w:val="Default"/>
        <w:numPr>
          <w:ilvl w:val="0"/>
          <w:numId w:val="43"/>
        </w:numPr>
        <w:spacing w:after="147"/>
        <w:rPr>
          <w:sz w:val="20"/>
          <w:szCs w:val="20"/>
        </w:rPr>
      </w:pPr>
      <w:r w:rsidRPr="00B035B9">
        <w:rPr>
          <w:sz w:val="20"/>
          <w:szCs w:val="20"/>
        </w:rPr>
        <w:t>Provide high-quality strategic advice, guidance and analysis to stakeholders, demonstrating political acumen, discretion and a deep understanding of renewable fuels sector dynamics.</w:t>
      </w:r>
    </w:p>
    <w:p w14:paraId="102B742A" w14:textId="1CC4144B" w:rsidR="00B035B9" w:rsidRPr="00B035B9" w:rsidRDefault="00B035B9" w:rsidP="00B035B9">
      <w:pPr>
        <w:pStyle w:val="Default"/>
        <w:numPr>
          <w:ilvl w:val="0"/>
          <w:numId w:val="43"/>
        </w:numPr>
        <w:spacing w:after="147"/>
        <w:rPr>
          <w:sz w:val="20"/>
          <w:szCs w:val="20"/>
        </w:rPr>
      </w:pPr>
      <w:r w:rsidRPr="00B035B9">
        <w:rPr>
          <w:sz w:val="20"/>
          <w:szCs w:val="20"/>
        </w:rPr>
        <w:t>Deliver authoritative and timely advice through reports, briefs, presentations and correspondence for a range of audiences, including the Minister’s Office, departmental executives, portfolio agencies and industry.</w:t>
      </w:r>
    </w:p>
    <w:p w14:paraId="6E143A09" w14:textId="24735D25" w:rsidR="00B035B9" w:rsidRPr="00B035B9" w:rsidRDefault="00B035B9" w:rsidP="00B035B9">
      <w:pPr>
        <w:pStyle w:val="Default"/>
        <w:numPr>
          <w:ilvl w:val="0"/>
          <w:numId w:val="43"/>
        </w:numPr>
        <w:spacing w:after="147"/>
        <w:rPr>
          <w:sz w:val="20"/>
          <w:szCs w:val="20"/>
        </w:rPr>
      </w:pPr>
      <w:r w:rsidRPr="00B035B9">
        <w:rPr>
          <w:sz w:val="20"/>
          <w:szCs w:val="20"/>
        </w:rPr>
        <w:t>Represent the branch and Department at internal and external meetings, forums and events, effectively communicating Victoria’s renewable fuels priorities.</w:t>
      </w:r>
    </w:p>
    <w:p w14:paraId="19034FC0" w14:textId="3AD5FC6C" w:rsidR="00B035B9" w:rsidRPr="00B035B9" w:rsidRDefault="00B035B9" w:rsidP="00B035B9">
      <w:pPr>
        <w:pStyle w:val="Default"/>
        <w:numPr>
          <w:ilvl w:val="0"/>
          <w:numId w:val="43"/>
        </w:numPr>
        <w:spacing w:after="147"/>
        <w:rPr>
          <w:sz w:val="20"/>
          <w:szCs w:val="20"/>
        </w:rPr>
      </w:pPr>
      <w:r w:rsidRPr="00B035B9">
        <w:rPr>
          <w:sz w:val="20"/>
          <w:szCs w:val="20"/>
        </w:rPr>
        <w:t>Contribute to a positive, collaborative and high-performing team culture, modelling constructive behaviours and proactively identifying and resolving challenges.</w:t>
      </w:r>
    </w:p>
    <w:p w14:paraId="42629E77" w14:textId="287232C2" w:rsidR="00B035B9" w:rsidRPr="00A00AA3" w:rsidRDefault="00B035B9" w:rsidP="00A00AA3">
      <w:pPr>
        <w:pStyle w:val="Default"/>
        <w:numPr>
          <w:ilvl w:val="0"/>
          <w:numId w:val="43"/>
        </w:numPr>
        <w:spacing w:after="147"/>
        <w:rPr>
          <w:lang w:eastAsia="zh-CN"/>
        </w:rPr>
      </w:pPr>
      <w:r w:rsidRPr="00B035B9">
        <w:rPr>
          <w:sz w:val="20"/>
          <w:szCs w:val="20"/>
        </w:rPr>
        <w:lastRenderedPageBreak/>
        <w:t>Actively practice cultural safety by creating inclusive environments, relationships and systems free from racism and discrimination, ensuring all people feel respected, safe and able to participate.</w:t>
      </w:r>
    </w:p>
    <w:p w14:paraId="539F2112" w14:textId="77777777" w:rsidR="00B035B9" w:rsidRPr="00495B3B" w:rsidRDefault="00B035B9" w:rsidP="00E7411C">
      <w:pPr>
        <w:spacing w:before="0" w:after="0" w:line="240" w:lineRule="auto"/>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39278714" w14:textId="6194D7F2" w:rsidR="001D166C" w:rsidRDefault="001D166C" w:rsidP="00316270">
      <w:pPr>
        <w:pStyle w:val="ListParagraph"/>
        <w:numPr>
          <w:ilvl w:val="0"/>
          <w:numId w:val="45"/>
        </w:numPr>
        <w:autoSpaceDE w:val="0"/>
        <w:autoSpaceDN w:val="0"/>
        <w:adjustRightInd w:val="0"/>
        <w:spacing w:before="0" w:after="85" w:line="240" w:lineRule="auto"/>
        <w:rPr>
          <w:rFonts w:ascii="Arial" w:hAnsi="Arial"/>
          <w:color w:val="000000"/>
        </w:rPr>
      </w:pPr>
      <w:bookmarkStart w:id="5" w:name="_Hlk208918979"/>
      <w:r>
        <w:rPr>
          <w:rFonts w:ascii="Arial" w:hAnsi="Arial"/>
          <w:color w:val="000000"/>
        </w:rPr>
        <w:t>Senior experience in a policy role within government is highly desirable.</w:t>
      </w:r>
    </w:p>
    <w:p w14:paraId="147D8A5F" w14:textId="13518351" w:rsidR="00316270" w:rsidRDefault="00316270" w:rsidP="00316270">
      <w:pPr>
        <w:pStyle w:val="ListParagraph"/>
        <w:numPr>
          <w:ilvl w:val="0"/>
          <w:numId w:val="45"/>
        </w:numPr>
        <w:autoSpaceDE w:val="0"/>
        <w:autoSpaceDN w:val="0"/>
        <w:adjustRightInd w:val="0"/>
        <w:spacing w:before="0" w:after="85" w:line="240" w:lineRule="auto"/>
        <w:rPr>
          <w:rFonts w:ascii="Arial" w:hAnsi="Arial"/>
          <w:color w:val="000000"/>
        </w:rPr>
      </w:pPr>
      <w:r w:rsidRPr="00C16DEF">
        <w:rPr>
          <w:rFonts w:ascii="Arial" w:hAnsi="Arial"/>
          <w:color w:val="000000"/>
        </w:rPr>
        <w:t xml:space="preserve">Knowledge of the energy sector is mandatory, with </w:t>
      </w:r>
      <w:proofErr w:type="gramStart"/>
      <w:r w:rsidRPr="00C16DEF">
        <w:rPr>
          <w:rFonts w:ascii="Arial" w:hAnsi="Arial"/>
          <w:color w:val="000000"/>
        </w:rPr>
        <w:t>particular experience</w:t>
      </w:r>
      <w:proofErr w:type="gramEnd"/>
      <w:r w:rsidRPr="00C16DEF">
        <w:rPr>
          <w:rFonts w:ascii="Arial" w:hAnsi="Arial"/>
          <w:color w:val="000000"/>
        </w:rPr>
        <w:t xml:space="preserve"> in </w:t>
      </w:r>
      <w:r w:rsidR="00DB36B5">
        <w:rPr>
          <w:rFonts w:ascii="Arial" w:hAnsi="Arial"/>
          <w:color w:val="000000"/>
        </w:rPr>
        <w:t xml:space="preserve">renewable hydrogen and other </w:t>
      </w:r>
      <w:r w:rsidRPr="00C16DEF">
        <w:rPr>
          <w:rFonts w:ascii="Arial" w:hAnsi="Arial"/>
          <w:color w:val="000000"/>
        </w:rPr>
        <w:t xml:space="preserve">emerging energy technologies highly desirable. </w:t>
      </w:r>
    </w:p>
    <w:p w14:paraId="146F01AF" w14:textId="4A574E48" w:rsidR="001D166C" w:rsidRPr="00C16DEF" w:rsidRDefault="001D166C" w:rsidP="00316270">
      <w:pPr>
        <w:pStyle w:val="ListParagraph"/>
        <w:numPr>
          <w:ilvl w:val="0"/>
          <w:numId w:val="45"/>
        </w:numPr>
        <w:autoSpaceDE w:val="0"/>
        <w:autoSpaceDN w:val="0"/>
        <w:adjustRightInd w:val="0"/>
        <w:spacing w:before="0" w:after="85" w:line="240" w:lineRule="auto"/>
        <w:rPr>
          <w:rFonts w:ascii="Arial" w:hAnsi="Arial"/>
          <w:color w:val="000000"/>
        </w:rPr>
      </w:pPr>
      <w:r>
        <w:rPr>
          <w:rFonts w:ascii="Arial" w:hAnsi="Arial"/>
          <w:color w:val="000000"/>
        </w:rPr>
        <w:t>Experience in industry development is desirable.</w:t>
      </w:r>
    </w:p>
    <w:p w14:paraId="20068494" w14:textId="7B228219" w:rsidR="00316270" w:rsidRPr="00C16DEF" w:rsidRDefault="00316270" w:rsidP="00316270">
      <w:pPr>
        <w:pStyle w:val="ListParagraph"/>
        <w:numPr>
          <w:ilvl w:val="0"/>
          <w:numId w:val="45"/>
        </w:numPr>
        <w:autoSpaceDE w:val="0"/>
        <w:autoSpaceDN w:val="0"/>
        <w:adjustRightInd w:val="0"/>
        <w:spacing w:before="0" w:after="85" w:line="240" w:lineRule="auto"/>
        <w:rPr>
          <w:rFonts w:ascii="Arial" w:hAnsi="Arial"/>
          <w:color w:val="000000"/>
        </w:rPr>
      </w:pPr>
      <w:r w:rsidRPr="00C16DEF">
        <w:rPr>
          <w:rFonts w:ascii="Arial" w:hAnsi="Arial"/>
          <w:color w:val="000000"/>
        </w:rPr>
        <w:t xml:space="preserve">Familiarity with state or national government processes and </w:t>
      </w:r>
      <w:r w:rsidR="001D166C">
        <w:rPr>
          <w:rFonts w:ascii="Arial" w:hAnsi="Arial"/>
          <w:color w:val="000000"/>
        </w:rPr>
        <w:t>cross-government coordination and engagement</w:t>
      </w:r>
      <w:r w:rsidRPr="00C16DEF">
        <w:rPr>
          <w:rFonts w:ascii="Arial" w:hAnsi="Arial"/>
          <w:color w:val="000000"/>
        </w:rPr>
        <w:t xml:space="preserve"> is desirable. </w:t>
      </w:r>
    </w:p>
    <w:bookmarkEnd w:id="5"/>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0EA40DD7" w14:textId="77777777" w:rsidR="002731CB" w:rsidRPr="00C16DEF" w:rsidRDefault="002731CB" w:rsidP="002731CB">
      <w:pPr>
        <w:autoSpaceDE w:val="0"/>
        <w:autoSpaceDN w:val="0"/>
        <w:adjustRightInd w:val="0"/>
        <w:spacing w:line="240" w:lineRule="auto"/>
        <w:rPr>
          <w:rFonts w:ascii="Arial" w:hAnsi="Arial"/>
          <w:color w:val="000000"/>
        </w:rPr>
      </w:pPr>
      <w:bookmarkStart w:id="6" w:name="_Hlk102550785"/>
      <w:r w:rsidRPr="00C16DEF">
        <w:rPr>
          <w:rFonts w:ascii="Arial" w:hAnsi="Arial"/>
          <w:b/>
          <w:bCs/>
          <w:color w:val="000000"/>
        </w:rPr>
        <w:t xml:space="preserve">Leadership and interpersonal skills: </w:t>
      </w:r>
    </w:p>
    <w:p w14:paraId="46B3BA29" w14:textId="77777777" w:rsidR="002731CB" w:rsidRPr="00C16DEF" w:rsidRDefault="002731CB" w:rsidP="002731CB">
      <w:pPr>
        <w:pStyle w:val="ListParagraph"/>
        <w:numPr>
          <w:ilvl w:val="0"/>
          <w:numId w:val="45"/>
        </w:numPr>
        <w:autoSpaceDE w:val="0"/>
        <w:autoSpaceDN w:val="0"/>
        <w:adjustRightInd w:val="0"/>
        <w:spacing w:before="0" w:after="85" w:line="240" w:lineRule="auto"/>
        <w:rPr>
          <w:rFonts w:ascii="Arial" w:hAnsi="Arial"/>
          <w:color w:val="000000"/>
        </w:rPr>
      </w:pPr>
      <w:r w:rsidRPr="00C16DEF">
        <w:rPr>
          <w:rFonts w:ascii="Arial" w:hAnsi="Arial"/>
          <w:color w:val="000000"/>
        </w:rPr>
        <w:t xml:space="preserve">Ability to lead, encourage and coordinate the performance of a group of people in a changing work environment so that, collectively, they deliver on agreed outcomes. </w:t>
      </w:r>
    </w:p>
    <w:p w14:paraId="77F9948D" w14:textId="77777777" w:rsidR="002731CB" w:rsidRPr="00C16DEF" w:rsidRDefault="002731CB" w:rsidP="002731CB">
      <w:pPr>
        <w:pStyle w:val="ListParagraph"/>
        <w:numPr>
          <w:ilvl w:val="0"/>
          <w:numId w:val="45"/>
        </w:numPr>
        <w:autoSpaceDE w:val="0"/>
        <w:autoSpaceDN w:val="0"/>
        <w:adjustRightInd w:val="0"/>
        <w:spacing w:before="0" w:after="85" w:line="240" w:lineRule="auto"/>
        <w:rPr>
          <w:rFonts w:ascii="Arial" w:hAnsi="Arial"/>
          <w:color w:val="000000"/>
        </w:rPr>
      </w:pPr>
      <w:r w:rsidRPr="00C16DEF">
        <w:rPr>
          <w:rFonts w:ascii="Arial" w:hAnsi="Arial"/>
          <w:color w:val="000000"/>
        </w:rPr>
        <w:t xml:space="preserve">Ability to create and maintain effective, trusted, open relationships across teams and with individuals. </w:t>
      </w:r>
    </w:p>
    <w:p w14:paraId="3CC4E760" w14:textId="77777777" w:rsidR="002731CB" w:rsidRDefault="002731CB" w:rsidP="002731CB">
      <w:pPr>
        <w:pStyle w:val="ListParagraph"/>
        <w:numPr>
          <w:ilvl w:val="0"/>
          <w:numId w:val="45"/>
        </w:numPr>
        <w:autoSpaceDE w:val="0"/>
        <w:autoSpaceDN w:val="0"/>
        <w:adjustRightInd w:val="0"/>
        <w:spacing w:before="0" w:after="0" w:line="240" w:lineRule="auto"/>
        <w:rPr>
          <w:rFonts w:ascii="Arial" w:hAnsi="Arial"/>
          <w:color w:val="000000"/>
        </w:rPr>
      </w:pPr>
      <w:r w:rsidRPr="00C16DEF">
        <w:rPr>
          <w:rFonts w:ascii="Arial" w:hAnsi="Arial"/>
          <w:color w:val="000000"/>
        </w:rPr>
        <w:t xml:space="preserve">Demonstrated ability to develop fair and effective working relationships with project proponents and counterparts in other relevant departments and jurisdictions. </w:t>
      </w:r>
    </w:p>
    <w:p w14:paraId="3280AE24" w14:textId="77777777" w:rsidR="005F0BD6" w:rsidRPr="00C16DEF" w:rsidRDefault="005F0BD6" w:rsidP="005F0BD6">
      <w:pPr>
        <w:autoSpaceDE w:val="0"/>
        <w:autoSpaceDN w:val="0"/>
        <w:adjustRightInd w:val="0"/>
        <w:spacing w:line="240" w:lineRule="auto"/>
        <w:rPr>
          <w:rFonts w:ascii="Arial" w:hAnsi="Arial"/>
          <w:color w:val="000000"/>
        </w:rPr>
      </w:pPr>
      <w:r w:rsidRPr="00C16DEF">
        <w:rPr>
          <w:rFonts w:ascii="Arial" w:hAnsi="Arial"/>
          <w:b/>
          <w:bCs/>
          <w:color w:val="000000"/>
        </w:rPr>
        <w:t xml:space="preserve">Written and Verbal Communication: </w:t>
      </w:r>
    </w:p>
    <w:p w14:paraId="0DA57A8A" w14:textId="77777777" w:rsidR="005F0BD6" w:rsidRPr="00C16DEF" w:rsidRDefault="005F0BD6" w:rsidP="005F0BD6">
      <w:pPr>
        <w:pStyle w:val="ListParagraph"/>
        <w:numPr>
          <w:ilvl w:val="0"/>
          <w:numId w:val="46"/>
        </w:numPr>
        <w:autoSpaceDE w:val="0"/>
        <w:autoSpaceDN w:val="0"/>
        <w:adjustRightInd w:val="0"/>
        <w:spacing w:before="0" w:after="85" w:line="240" w:lineRule="auto"/>
        <w:rPr>
          <w:rFonts w:ascii="Arial" w:hAnsi="Arial"/>
          <w:color w:val="000000"/>
        </w:rPr>
      </w:pPr>
      <w:r w:rsidRPr="00C16DEF">
        <w:rPr>
          <w:rFonts w:ascii="Arial" w:hAnsi="Arial"/>
          <w:color w:val="000000"/>
        </w:rPr>
        <w:t xml:space="preserve">Prepares and provides complex written and verbal briefs and reports to senior management and the government. Edits written communications to ensure they contain the information necessary to achieve their purpose and meet audience needs. </w:t>
      </w:r>
    </w:p>
    <w:p w14:paraId="205AC359" w14:textId="77777777" w:rsidR="005F0BD6" w:rsidRPr="00C16DEF" w:rsidRDefault="005F0BD6" w:rsidP="005F0BD6">
      <w:pPr>
        <w:pStyle w:val="ListParagraph"/>
        <w:numPr>
          <w:ilvl w:val="0"/>
          <w:numId w:val="46"/>
        </w:numPr>
        <w:autoSpaceDE w:val="0"/>
        <w:autoSpaceDN w:val="0"/>
        <w:adjustRightInd w:val="0"/>
        <w:spacing w:before="0" w:after="85" w:line="240" w:lineRule="auto"/>
        <w:rPr>
          <w:rFonts w:ascii="Arial" w:hAnsi="Arial"/>
          <w:color w:val="000000"/>
        </w:rPr>
      </w:pPr>
      <w:r w:rsidRPr="00C16DEF">
        <w:rPr>
          <w:rFonts w:ascii="Arial" w:hAnsi="Arial"/>
          <w:color w:val="000000"/>
        </w:rPr>
        <w:t xml:space="preserve">Acute attention to detail, particularly in the preparation and review of complex documentation and communications. </w:t>
      </w:r>
    </w:p>
    <w:p w14:paraId="0BB079A5" w14:textId="68F2946B" w:rsidR="005F0BD6" w:rsidRPr="005F0BD6" w:rsidRDefault="005F0BD6" w:rsidP="005F0BD6">
      <w:pPr>
        <w:pStyle w:val="ListParagraph"/>
        <w:numPr>
          <w:ilvl w:val="0"/>
          <w:numId w:val="46"/>
        </w:numPr>
        <w:autoSpaceDE w:val="0"/>
        <w:autoSpaceDN w:val="0"/>
        <w:adjustRightInd w:val="0"/>
        <w:spacing w:before="0" w:after="0" w:line="240" w:lineRule="auto"/>
        <w:rPr>
          <w:rFonts w:ascii="Arial" w:hAnsi="Arial"/>
          <w:color w:val="000000"/>
        </w:rPr>
      </w:pPr>
      <w:r w:rsidRPr="00C16DEF">
        <w:rPr>
          <w:rFonts w:ascii="Arial" w:hAnsi="Arial"/>
          <w:color w:val="000000"/>
        </w:rPr>
        <w:t xml:space="preserve">Ability to explain highly complex energy and project issues to non-expert stakeholders internally and externally. </w:t>
      </w:r>
    </w:p>
    <w:p w14:paraId="6A4AC97B" w14:textId="77777777" w:rsidR="002731CB" w:rsidRPr="00C16DEF" w:rsidRDefault="002731CB" w:rsidP="002731CB">
      <w:pPr>
        <w:autoSpaceDE w:val="0"/>
        <w:autoSpaceDN w:val="0"/>
        <w:adjustRightInd w:val="0"/>
        <w:spacing w:line="240" w:lineRule="auto"/>
        <w:rPr>
          <w:rFonts w:ascii="Arial" w:hAnsi="Arial"/>
          <w:color w:val="000000"/>
        </w:rPr>
      </w:pPr>
      <w:r w:rsidRPr="00C16DEF">
        <w:rPr>
          <w:rFonts w:ascii="Arial" w:hAnsi="Arial"/>
          <w:b/>
          <w:bCs/>
          <w:color w:val="000000"/>
        </w:rPr>
        <w:t xml:space="preserve">Project delivery and contract management: </w:t>
      </w:r>
    </w:p>
    <w:p w14:paraId="52206DE4" w14:textId="77777777" w:rsidR="002731CB" w:rsidRPr="00C16DEF" w:rsidRDefault="002731CB" w:rsidP="002731CB">
      <w:pPr>
        <w:pStyle w:val="ListParagraph"/>
        <w:numPr>
          <w:ilvl w:val="0"/>
          <w:numId w:val="49"/>
        </w:numPr>
        <w:autoSpaceDE w:val="0"/>
        <w:autoSpaceDN w:val="0"/>
        <w:adjustRightInd w:val="0"/>
        <w:spacing w:before="0" w:after="85" w:line="240" w:lineRule="auto"/>
        <w:rPr>
          <w:rFonts w:ascii="Arial" w:hAnsi="Arial"/>
          <w:color w:val="000000"/>
        </w:rPr>
      </w:pPr>
      <w:r w:rsidRPr="00C16DEF">
        <w:rPr>
          <w:rFonts w:ascii="Arial" w:hAnsi="Arial"/>
          <w:color w:val="000000"/>
        </w:rPr>
        <w:t xml:space="preserve">Manage the implementation of end-to-end program or project delivery from initiation to completion for complex government initiatives. This will include applying Agile project management. </w:t>
      </w:r>
    </w:p>
    <w:p w14:paraId="4124A77C" w14:textId="3F37DE6B" w:rsidR="002731CB" w:rsidRPr="00C16DEF" w:rsidRDefault="002731CB" w:rsidP="002731CB">
      <w:pPr>
        <w:pStyle w:val="ListParagraph"/>
        <w:numPr>
          <w:ilvl w:val="0"/>
          <w:numId w:val="49"/>
        </w:numPr>
        <w:autoSpaceDE w:val="0"/>
        <w:autoSpaceDN w:val="0"/>
        <w:adjustRightInd w:val="0"/>
        <w:spacing w:before="0" w:after="85" w:line="240" w:lineRule="auto"/>
        <w:rPr>
          <w:rFonts w:ascii="Arial" w:hAnsi="Arial"/>
          <w:color w:val="000000"/>
        </w:rPr>
      </w:pPr>
      <w:r w:rsidRPr="00C16DEF">
        <w:rPr>
          <w:rFonts w:ascii="Arial" w:hAnsi="Arial"/>
          <w:color w:val="000000"/>
        </w:rPr>
        <w:t xml:space="preserve">Produces detailed project plans where objectives are clearly defined and action steps for achieving them are clearly specified. Monitors performance against objectives and manages project risks and issues. </w:t>
      </w:r>
    </w:p>
    <w:p w14:paraId="363A09DA" w14:textId="2A6BB506" w:rsidR="002731CB" w:rsidRPr="00C16DEF" w:rsidRDefault="002731CB" w:rsidP="002731CB">
      <w:pPr>
        <w:pStyle w:val="ListParagraph"/>
        <w:numPr>
          <w:ilvl w:val="0"/>
          <w:numId w:val="49"/>
        </w:numPr>
        <w:autoSpaceDE w:val="0"/>
        <w:autoSpaceDN w:val="0"/>
        <w:adjustRightInd w:val="0"/>
        <w:spacing w:before="0" w:after="85" w:line="240" w:lineRule="auto"/>
        <w:rPr>
          <w:rFonts w:ascii="Arial" w:hAnsi="Arial"/>
          <w:color w:val="000000"/>
        </w:rPr>
      </w:pPr>
      <w:r w:rsidRPr="00C16DEF">
        <w:rPr>
          <w:rFonts w:ascii="Arial" w:hAnsi="Arial"/>
          <w:color w:val="000000"/>
        </w:rPr>
        <w:t>Uses understanding of political sensitivities to actively champion projects, provide</w:t>
      </w:r>
      <w:r w:rsidR="00EC7780">
        <w:rPr>
          <w:rFonts w:ascii="Arial" w:hAnsi="Arial"/>
          <w:color w:val="000000"/>
        </w:rPr>
        <w:t>s</w:t>
      </w:r>
      <w:r w:rsidRPr="00C16DEF">
        <w:rPr>
          <w:rFonts w:ascii="Arial" w:hAnsi="Arial"/>
          <w:color w:val="000000"/>
        </w:rPr>
        <w:t xml:space="preserve"> guidance and support to project to identify risks and overcome obstacles, quickly sums up complex options and recommends a clear way forward; monitors overall project, monitors performance against project plans and influences key stakeholders to support projects. </w:t>
      </w:r>
    </w:p>
    <w:p w14:paraId="6B98C6CF" w14:textId="6070FE45" w:rsidR="002731CB" w:rsidRPr="00C16DEF" w:rsidRDefault="002731CB" w:rsidP="002731CB">
      <w:pPr>
        <w:pStyle w:val="ListParagraph"/>
        <w:numPr>
          <w:ilvl w:val="0"/>
          <w:numId w:val="49"/>
        </w:numPr>
        <w:autoSpaceDE w:val="0"/>
        <w:autoSpaceDN w:val="0"/>
        <w:adjustRightInd w:val="0"/>
        <w:spacing w:before="0" w:after="0" w:line="240" w:lineRule="auto"/>
        <w:rPr>
          <w:rFonts w:ascii="Arial" w:hAnsi="Arial"/>
          <w:color w:val="000000"/>
        </w:rPr>
      </w:pPr>
      <w:r w:rsidRPr="00C16DEF">
        <w:rPr>
          <w:rFonts w:ascii="Arial" w:hAnsi="Arial"/>
          <w:color w:val="000000"/>
        </w:rPr>
        <w:t xml:space="preserve">Demonstrated ability to take initiative and prioritise and schedule tasks to meet tight timelines and manages significant budgets and corporate activities associated with major energy projects and programs. </w:t>
      </w:r>
    </w:p>
    <w:p w14:paraId="01D709B9" w14:textId="77777777" w:rsidR="002731CB" w:rsidRPr="00C16DEF" w:rsidRDefault="002731CB" w:rsidP="002731CB">
      <w:pPr>
        <w:autoSpaceDE w:val="0"/>
        <w:autoSpaceDN w:val="0"/>
        <w:adjustRightInd w:val="0"/>
        <w:spacing w:line="240" w:lineRule="auto"/>
        <w:rPr>
          <w:rFonts w:ascii="Arial" w:hAnsi="Arial"/>
          <w:color w:val="000000"/>
        </w:rPr>
      </w:pPr>
      <w:r w:rsidRPr="00C16DEF">
        <w:rPr>
          <w:rFonts w:ascii="Arial" w:hAnsi="Arial"/>
          <w:b/>
          <w:bCs/>
          <w:color w:val="000000"/>
        </w:rPr>
        <w:t xml:space="preserve">Commercial and technology readiness: </w:t>
      </w:r>
    </w:p>
    <w:p w14:paraId="319C9CEE" w14:textId="77777777" w:rsidR="002731CB" w:rsidRPr="00C16DEF" w:rsidRDefault="002731CB" w:rsidP="002731CB">
      <w:pPr>
        <w:pStyle w:val="ListParagraph"/>
        <w:numPr>
          <w:ilvl w:val="0"/>
          <w:numId w:val="48"/>
        </w:numPr>
        <w:autoSpaceDE w:val="0"/>
        <w:autoSpaceDN w:val="0"/>
        <w:adjustRightInd w:val="0"/>
        <w:spacing w:before="0" w:after="0" w:line="240" w:lineRule="auto"/>
        <w:rPr>
          <w:rFonts w:ascii="Arial" w:hAnsi="Arial"/>
          <w:color w:val="000000"/>
        </w:rPr>
      </w:pPr>
      <w:r w:rsidRPr="00C16DEF">
        <w:rPr>
          <w:rFonts w:ascii="Arial" w:hAnsi="Arial"/>
          <w:color w:val="000000"/>
        </w:rPr>
        <w:t xml:space="preserve">Demonstrated experience in delivering business cases and feasibility studies with a detailed understanding of the requirements of business cases for the public sector. </w:t>
      </w:r>
    </w:p>
    <w:p w14:paraId="603D1C12" w14:textId="77777777" w:rsidR="002731CB" w:rsidRPr="00C16DEF" w:rsidRDefault="002731CB" w:rsidP="002731CB">
      <w:pPr>
        <w:pStyle w:val="ListParagraph"/>
        <w:numPr>
          <w:ilvl w:val="0"/>
          <w:numId w:val="48"/>
        </w:numPr>
        <w:autoSpaceDE w:val="0"/>
        <w:autoSpaceDN w:val="0"/>
        <w:adjustRightInd w:val="0"/>
        <w:spacing w:before="0" w:after="85" w:line="240" w:lineRule="auto"/>
        <w:rPr>
          <w:rFonts w:ascii="Arial" w:hAnsi="Arial"/>
          <w:color w:val="000000"/>
        </w:rPr>
      </w:pPr>
      <w:r w:rsidRPr="00C16DEF">
        <w:rPr>
          <w:rFonts w:ascii="Arial" w:hAnsi="Arial"/>
          <w:color w:val="000000"/>
        </w:rPr>
        <w:t xml:space="preserve">Proactively seeks more efficient ways of doing things and is knowledgeable about commercial and sector development issues in a pre-commercial environment. Sound judgement including experience in negotiation and consultation at senior levels. </w:t>
      </w:r>
    </w:p>
    <w:p w14:paraId="236AC591" w14:textId="77777777" w:rsidR="002731CB" w:rsidRPr="00C16DEF" w:rsidRDefault="002731CB" w:rsidP="002731CB">
      <w:pPr>
        <w:pStyle w:val="ListParagraph"/>
        <w:numPr>
          <w:ilvl w:val="0"/>
          <w:numId w:val="48"/>
        </w:numPr>
        <w:autoSpaceDE w:val="0"/>
        <w:autoSpaceDN w:val="0"/>
        <w:adjustRightInd w:val="0"/>
        <w:spacing w:before="0" w:after="85" w:line="240" w:lineRule="auto"/>
        <w:rPr>
          <w:rFonts w:ascii="Arial" w:hAnsi="Arial"/>
          <w:color w:val="000000"/>
        </w:rPr>
      </w:pPr>
      <w:r w:rsidRPr="00C16DEF">
        <w:rPr>
          <w:rFonts w:ascii="Arial" w:hAnsi="Arial"/>
          <w:color w:val="000000"/>
        </w:rPr>
        <w:t xml:space="preserve">Relevant experience providing advice and support within a government environment on pre-commercial technologies or similar. </w:t>
      </w:r>
    </w:p>
    <w:p w14:paraId="522A1C26" w14:textId="77777777" w:rsidR="002731CB" w:rsidRPr="00C16DEF" w:rsidRDefault="002731CB" w:rsidP="002731CB">
      <w:pPr>
        <w:pStyle w:val="ListParagraph"/>
        <w:numPr>
          <w:ilvl w:val="0"/>
          <w:numId w:val="48"/>
        </w:numPr>
        <w:autoSpaceDE w:val="0"/>
        <w:autoSpaceDN w:val="0"/>
        <w:adjustRightInd w:val="0"/>
        <w:spacing w:before="0" w:after="0" w:line="240" w:lineRule="auto"/>
        <w:rPr>
          <w:rFonts w:ascii="Arial" w:hAnsi="Arial"/>
          <w:color w:val="000000"/>
        </w:rPr>
      </w:pPr>
      <w:r w:rsidRPr="00C16DEF">
        <w:rPr>
          <w:rFonts w:ascii="Arial" w:hAnsi="Arial"/>
          <w:color w:val="000000"/>
        </w:rPr>
        <w:t xml:space="preserve">Understand commercial and technology development frameworks and applies strategic thinking. </w:t>
      </w:r>
    </w:p>
    <w:p w14:paraId="2FB8C12F" w14:textId="77777777" w:rsidR="002731CB" w:rsidRPr="00C16DEF" w:rsidRDefault="002731CB" w:rsidP="002731CB">
      <w:pPr>
        <w:autoSpaceDE w:val="0"/>
        <w:autoSpaceDN w:val="0"/>
        <w:adjustRightInd w:val="0"/>
        <w:spacing w:line="240" w:lineRule="auto"/>
        <w:rPr>
          <w:rFonts w:ascii="Arial" w:hAnsi="Arial"/>
          <w:color w:val="000000"/>
        </w:rPr>
      </w:pPr>
      <w:r w:rsidRPr="00C16DEF">
        <w:rPr>
          <w:rFonts w:ascii="Arial" w:hAnsi="Arial"/>
          <w:b/>
          <w:bCs/>
          <w:color w:val="000000"/>
        </w:rPr>
        <w:t xml:space="preserve">Negotiation and Influence: </w:t>
      </w:r>
    </w:p>
    <w:p w14:paraId="5DD7EDD5" w14:textId="77777777" w:rsidR="002731CB" w:rsidRPr="00C16DEF" w:rsidRDefault="002731CB" w:rsidP="002731CB">
      <w:pPr>
        <w:pStyle w:val="ListParagraph"/>
        <w:numPr>
          <w:ilvl w:val="0"/>
          <w:numId w:val="47"/>
        </w:numPr>
        <w:autoSpaceDE w:val="0"/>
        <w:autoSpaceDN w:val="0"/>
        <w:adjustRightInd w:val="0"/>
        <w:spacing w:before="0" w:after="86" w:line="240" w:lineRule="auto"/>
        <w:rPr>
          <w:rFonts w:ascii="Arial" w:hAnsi="Arial"/>
          <w:color w:val="000000"/>
        </w:rPr>
      </w:pPr>
      <w:r w:rsidRPr="00C16DEF">
        <w:rPr>
          <w:rFonts w:ascii="Arial" w:hAnsi="Arial"/>
          <w:color w:val="000000"/>
        </w:rPr>
        <w:t xml:space="preserve">Employs knowledge of structure and processes of government to influence the development and implementation of programs and energy policy. </w:t>
      </w:r>
    </w:p>
    <w:p w14:paraId="3FCBE257" w14:textId="4036730A" w:rsidR="002731CB" w:rsidRPr="00C16DEF" w:rsidRDefault="002731CB" w:rsidP="002731CB">
      <w:pPr>
        <w:pStyle w:val="ListParagraph"/>
        <w:numPr>
          <w:ilvl w:val="0"/>
          <w:numId w:val="47"/>
        </w:numPr>
        <w:autoSpaceDE w:val="0"/>
        <w:autoSpaceDN w:val="0"/>
        <w:adjustRightInd w:val="0"/>
        <w:spacing w:before="0" w:after="0" w:line="240" w:lineRule="auto"/>
        <w:rPr>
          <w:rFonts w:ascii="Arial" w:hAnsi="Arial"/>
          <w:color w:val="000000"/>
        </w:rPr>
      </w:pPr>
      <w:r w:rsidRPr="00C16DEF">
        <w:rPr>
          <w:rFonts w:ascii="Arial" w:hAnsi="Arial"/>
          <w:color w:val="000000"/>
        </w:rPr>
        <w:t xml:space="preserve">Ability to negotiate with and influence internal and external stakeholders with competing priorities to achieve the objectives of work delivery including contractual outcomes. </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6E762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33AA4D01" w:rsidR="00495B3B" w:rsidRPr="00495B3B" w:rsidRDefault="00E02B79"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6E7625">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23FF4545" w14:textId="166E817C" w:rsidR="00495B3B" w:rsidRPr="002E0317" w:rsidRDefault="00495B3B" w:rsidP="002E0317">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tc>
      </w:tr>
      <w:tr w:rsidR="00495B3B" w:rsidRPr="00495B3B" w14:paraId="7CD2DEBC" w14:textId="77777777" w:rsidTr="006E76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6B628AF3" w:rsidR="00495B3B" w:rsidRPr="00495B3B" w:rsidRDefault="00495B3B" w:rsidP="002E031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6"/>
      <w:tr w:rsidR="00495B3B" w:rsidRPr="00495B3B" w14:paraId="555B356F" w14:textId="77777777" w:rsidTr="006E7625">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  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77777777"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2020</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0448CDE4"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6E76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7443B753" w14:textId="77777777" w:rsidR="00E02B79" w:rsidRPr="00495B3B" w:rsidRDefault="00E02B79" w:rsidP="00E02B79">
      <w:pPr>
        <w:keepNext/>
        <w:spacing w:before="360" w:line="240" w:lineRule="auto"/>
        <w:jc w:val="both"/>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64DCE8E1" w14:textId="0EE92327" w:rsidR="00E02B79" w:rsidRPr="005763CD" w:rsidRDefault="00E02B79" w:rsidP="00E02B79">
      <w:pPr>
        <w:spacing w:before="0" w:after="0"/>
        <w:jc w:val="both"/>
        <w:rPr>
          <w:rFonts w:ascii="Arial" w:hAnsi="Arial" w:cs="Arial"/>
        </w:rPr>
      </w:pPr>
      <w:r w:rsidRPr="005763CD">
        <w:rPr>
          <w:rFonts w:ascii="Arial" w:hAnsi="Arial" w:cs="Arial"/>
        </w:rPr>
        <w:t xml:space="preserve">We employ more than </w:t>
      </w:r>
      <w:r>
        <w:rPr>
          <w:rFonts w:ascii="Arial" w:hAnsi="Arial" w:cs="Arial"/>
        </w:rPr>
        <w:t>6</w:t>
      </w:r>
      <w:r w:rsidRPr="005763CD">
        <w:rPr>
          <w:rFonts w:ascii="Arial" w:hAnsi="Arial" w:cs="Arial"/>
        </w:rPr>
        <w:t>,</w:t>
      </w:r>
      <w:r w:rsidR="001917C2">
        <w:rPr>
          <w:rFonts w:ascii="Arial" w:hAnsi="Arial" w:cs="Arial"/>
        </w:rPr>
        <w:t>3</w:t>
      </w:r>
      <w:r w:rsidRPr="005763CD">
        <w:rPr>
          <w:rFonts w:ascii="Arial" w:hAnsi="Arial" w:cs="Arial"/>
        </w:rPr>
        <w:t xml:space="preserve">00 staff, who work from more than 82 locations throughout Victoria, across the portfolios of energy, environment, climate action, water, agriculture and resources. 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09DEF827" w14:textId="77777777" w:rsidR="00E02B79" w:rsidRPr="005763CD" w:rsidRDefault="00E02B79" w:rsidP="00E02B79">
      <w:pPr>
        <w:spacing w:before="0" w:after="0"/>
        <w:jc w:val="both"/>
        <w:rPr>
          <w:rFonts w:ascii="Arial" w:hAnsi="Arial" w:cs="Arial"/>
        </w:rPr>
      </w:pPr>
    </w:p>
    <w:p w14:paraId="49E29FAC" w14:textId="77777777" w:rsidR="00E02B79" w:rsidRPr="005763CD" w:rsidRDefault="00E02B79" w:rsidP="00E02B79">
      <w:pPr>
        <w:spacing w:before="0" w:after="0" w:line="480" w:lineRule="auto"/>
        <w:jc w:val="both"/>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4" w:history="1">
        <w:r w:rsidRPr="005763CD">
          <w:rPr>
            <w:rFonts w:ascii="Arial" w:hAnsi="Arial" w:cs="Arial"/>
            <w:u w:val="single"/>
            <w:lang w:eastAsia="en-US"/>
          </w:rPr>
          <w:t>www.delwp.vic.gov.au</w:t>
        </w:r>
      </w:hyperlink>
    </w:p>
    <w:p w14:paraId="16146978" w14:textId="77777777" w:rsidR="00E02B79" w:rsidRPr="00495B3B" w:rsidRDefault="00E02B79" w:rsidP="00E02B79">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281EEE39" w14:textId="77777777" w:rsidR="00E02B79" w:rsidRPr="005A6556" w:rsidRDefault="00E02B79" w:rsidP="00E02B79">
      <w:pPr>
        <w:spacing w:before="0" w:after="0" w:line="240" w:lineRule="auto"/>
        <w:jc w:val="both"/>
        <w:rPr>
          <w:rFonts w:ascii="Arial" w:hAnsi="Arial" w:cs="Arial"/>
        </w:rPr>
      </w:pPr>
      <w:r w:rsidRPr="00AC1638">
        <w:rPr>
          <w:rFonts w:ascii="Arial" w:hAnsi="Arial" w:cs="Arial"/>
        </w:rPr>
        <w:t xml:space="preserve">Our values align with the core </w:t>
      </w:r>
      <w:hyperlink r:id="rId3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45A5BB13" w14:textId="77777777" w:rsidR="00E02B79" w:rsidRPr="00AC1638" w:rsidRDefault="00E02B79" w:rsidP="00E02B79">
      <w:pPr>
        <w:keepNext/>
        <w:spacing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0206B4DA" w14:textId="77777777" w:rsidR="00E02B79" w:rsidRPr="00AC1638" w:rsidRDefault="00E02B79" w:rsidP="00E02B79">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5654C6B7" w14:textId="77777777" w:rsidR="00E02B79" w:rsidRPr="00495B3B" w:rsidRDefault="00E02B79" w:rsidP="00E02B79">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0D584B2E" w14:textId="77777777" w:rsidR="00E02B79" w:rsidRDefault="00E02B79" w:rsidP="00E02B79">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0F48CF06" w14:textId="77777777" w:rsidR="00E02B79" w:rsidRPr="00495B3B" w:rsidRDefault="00E02B79" w:rsidP="00E02B79">
      <w:pPr>
        <w:spacing w:line="240" w:lineRule="auto"/>
        <w:contextualSpacing/>
        <w:outlineLvl w:val="1"/>
        <w:rPr>
          <w:rFonts w:ascii="Arial" w:hAnsi="Arial" w:cs="Arial"/>
          <w:color w:val="363534"/>
        </w:rPr>
      </w:pPr>
    </w:p>
    <w:p w14:paraId="773ACC34" w14:textId="77777777" w:rsidR="00E02B79" w:rsidRPr="00495B3B" w:rsidRDefault="00E02B79" w:rsidP="00E02B79">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 xml:space="preserve">A Diverse, Inclusive and Flexible Workplace </w:t>
      </w:r>
    </w:p>
    <w:p w14:paraId="25B8DB7B" w14:textId="77777777" w:rsidR="00E02B79" w:rsidRPr="00495B3B" w:rsidRDefault="00E02B79" w:rsidP="00E02B79">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3FC8C970" w14:textId="77777777" w:rsidR="00E02B79" w:rsidRPr="00495B3B" w:rsidRDefault="00E02B79" w:rsidP="00E02B79">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14E499AB" w14:textId="77777777" w:rsidR="00E02B79" w:rsidRPr="00495B3B" w:rsidRDefault="00E02B79" w:rsidP="00E02B79">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20E7EFA4" w14:textId="77777777" w:rsidR="00E02B79" w:rsidRPr="00495B3B" w:rsidRDefault="00E02B79" w:rsidP="00E02B79">
      <w:pPr>
        <w:rPr>
          <w:rFonts w:ascii="Arial" w:hAnsi="Arial" w:cs="Arial"/>
          <w:b/>
          <w:bCs/>
          <w:color w:val="363534"/>
        </w:rPr>
      </w:pPr>
      <w:r w:rsidRPr="00495B3B">
        <w:rPr>
          <w:rFonts w:ascii="Arial" w:hAnsi="Arial" w:cs="Arial"/>
          <w:b/>
          <w:bCs/>
          <w:color w:val="363534"/>
        </w:rPr>
        <w:t>Aboriginal Cultural Safety</w:t>
      </w:r>
    </w:p>
    <w:p w14:paraId="7CE13B18" w14:textId="4734D1EC" w:rsidR="00E02B79" w:rsidRPr="00495B3B" w:rsidRDefault="00E02B79" w:rsidP="00E02B79">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6" w:history="1">
        <w:r w:rsidR="001917C2" w:rsidRPr="00E91EBF">
          <w:rPr>
            <w:rStyle w:val="Hyperlink"/>
            <w:rFonts w:ascii="Arial" w:hAnsi="Arial" w:cs="Arial"/>
          </w:rPr>
          <w:t>self.determination@deeca.vic.gov.au</w:t>
        </w:r>
      </w:hyperlink>
      <w:r w:rsidRPr="00495B3B">
        <w:rPr>
          <w:rFonts w:ascii="Arial" w:hAnsi="Arial" w:cs="Arial"/>
          <w:color w:val="363534"/>
        </w:rPr>
        <w:t>.</w:t>
      </w:r>
    </w:p>
    <w:p w14:paraId="67A503B9" w14:textId="77777777" w:rsidR="00E02B79" w:rsidRPr="00495B3B" w:rsidRDefault="00E02B79" w:rsidP="00E02B79">
      <w:pPr>
        <w:rPr>
          <w:rFonts w:ascii="Arial" w:hAnsi="Arial" w:cs="Arial"/>
          <w:b/>
          <w:color w:val="363534"/>
          <w:szCs w:val="22"/>
        </w:rPr>
      </w:pPr>
      <w:r w:rsidRPr="00495B3B">
        <w:rPr>
          <w:rFonts w:ascii="Arial" w:hAnsi="Arial" w:cs="Arial"/>
          <w:b/>
          <w:color w:val="363534"/>
          <w:szCs w:val="22"/>
        </w:rPr>
        <w:t>Balancing your Life / Hybrid Working</w:t>
      </w:r>
    </w:p>
    <w:p w14:paraId="408CC1B9" w14:textId="77777777" w:rsidR="00E02B79" w:rsidRPr="00495B3B" w:rsidRDefault="00E02B79" w:rsidP="00E02B79">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72F0B729" w14:textId="1CB99D51" w:rsidR="00E02B79" w:rsidRPr="009B6B39" w:rsidRDefault="00E02B79" w:rsidP="00E02B79">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7" w:history="1">
        <w:r w:rsidRPr="00495B3B">
          <w:rPr>
            <w:rFonts w:ascii="Arial" w:eastAsia="Microsoft JhengHei" w:hAnsi="Arial" w:cs="Arial"/>
            <w:sz w:val="22"/>
            <w:szCs w:val="24"/>
            <w:u w:val="single"/>
            <w:lang w:eastAsia="en-US"/>
          </w:rPr>
          <w:t>customer.service@de</w:t>
        </w:r>
        <w:r w:rsidR="001917C2">
          <w:rPr>
            <w:rFonts w:ascii="Arial" w:eastAsia="Microsoft JhengHei" w:hAnsi="Arial" w:cs="Arial"/>
            <w:sz w:val="22"/>
            <w:szCs w:val="24"/>
            <w:u w:val="single"/>
            <w:lang w:eastAsia="en-US"/>
          </w:rPr>
          <w:t>eca</w:t>
        </w:r>
        <w:r w:rsidRPr="00495B3B">
          <w:rPr>
            <w:rFonts w:ascii="Arial" w:eastAsia="Microsoft JhengHei" w:hAnsi="Arial" w:cs="Arial"/>
            <w:sz w:val="22"/>
            <w:szCs w:val="24"/>
            <w:u w:val="single"/>
            <w:lang w:eastAsia="en-US"/>
          </w:rPr>
          <w:t>.vic.gov.au</w:t>
        </w:r>
      </w:hyperlink>
    </w:p>
    <w:p w14:paraId="69B28C1E" w14:textId="01B63964" w:rsidR="00A14A3F" w:rsidRDefault="00A14A3F" w:rsidP="007425C9"/>
    <w:sectPr w:rsidR="00A14A3F" w:rsidSect="000B6C9A">
      <w:headerReference w:type="default" r:id="rId3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9E017" w14:textId="77777777" w:rsidR="00354B08" w:rsidRDefault="00354B08" w:rsidP="00CD157B">
      <w:pPr>
        <w:pStyle w:val="NoSpacing"/>
      </w:pPr>
    </w:p>
    <w:p w14:paraId="034696B2" w14:textId="77777777" w:rsidR="00354B08" w:rsidRDefault="00354B08"/>
  </w:endnote>
  <w:endnote w:type="continuationSeparator" w:id="0">
    <w:p w14:paraId="67CFF383" w14:textId="77777777" w:rsidR="00354B08" w:rsidRDefault="00354B08" w:rsidP="00CD157B">
      <w:pPr>
        <w:pStyle w:val="NoSpacing"/>
      </w:pPr>
    </w:p>
    <w:p w14:paraId="2FBDD563" w14:textId="77777777" w:rsidR="00354B08" w:rsidRDefault="00354B08"/>
  </w:endnote>
  <w:endnote w:type="continuationNotice" w:id="1">
    <w:p w14:paraId="1C061195" w14:textId="77777777" w:rsidR="00354B08" w:rsidRDefault="00354B08" w:rsidP="00CD157B">
      <w:pPr>
        <w:pStyle w:val="NoSpacing"/>
      </w:pPr>
    </w:p>
    <w:p w14:paraId="2FDD3B0D" w14:textId="77777777" w:rsidR="00354B08" w:rsidRDefault="00354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rsidTr="006E7625">
      <w:trPr>
        <w:trHeight w:val="397"/>
      </w:trPr>
      <w:tc>
        <w:tcPr>
          <w:tcW w:w="340" w:type="dxa"/>
        </w:tcPr>
        <w:p w14:paraId="34C922F5" w14:textId="13B4D30A" w:rsidR="00A60698" w:rsidRPr="00D55628" w:rsidRDefault="002933EA" w:rsidP="00A60698">
          <w:pPr>
            <w:pStyle w:val="FooterEvenPageNumber"/>
            <w:framePr w:wrap="auto" w:vAnchor="margin" w:hAnchor="text" w:yAlign="inline"/>
          </w:pPr>
          <w:r>
            <w:rPr>
              <w:noProof/>
            </w:rPr>
            <mc:AlternateContent>
              <mc:Choice Requires="wps">
                <w:drawing>
                  <wp:anchor distT="0" distB="0" distL="114300" distR="114300" simplePos="0" relativeHeight="251658257" behindDoc="0" locked="0" layoutInCell="0" allowOverlap="1" wp14:anchorId="1B10DD55" wp14:editId="0DF5144D">
                    <wp:simplePos x="0" y="0"/>
                    <wp:positionH relativeFrom="page">
                      <wp:posOffset>0</wp:posOffset>
                    </wp:positionH>
                    <wp:positionV relativeFrom="page">
                      <wp:posOffset>10228580</wp:posOffset>
                    </wp:positionV>
                    <wp:extent cx="7560945" cy="273050"/>
                    <wp:effectExtent l="0" t="0" r="0" b="12700"/>
                    <wp:wrapNone/>
                    <wp:docPr id="44" name="MSIPCM8cc6418b9d7d500a0dc9d314"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CD6DE" w14:textId="60B7C9B1" w:rsidR="002933EA" w:rsidRPr="002933EA" w:rsidRDefault="002933EA" w:rsidP="002933EA">
                                <w:pPr>
                                  <w:spacing w:before="0" w:after="0"/>
                                  <w:jc w:val="center"/>
                                  <w:rPr>
                                    <w:rFonts w:ascii="Calibri" w:hAnsi="Calibri" w:cs="Calibri"/>
                                    <w:color w:val="000000"/>
                                    <w:sz w:val="24"/>
                                  </w:rPr>
                                </w:pPr>
                                <w:r w:rsidRPr="002933E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10DD55" id="_x0000_t202" coordsize="21600,21600" o:spt="202" path="m,l,21600r21600,l21600,xe">
                    <v:stroke joinstyle="miter"/>
                    <v:path gradientshapeok="t" o:connecttype="rect"/>
                  </v:shapetype>
                  <v:shape id="MSIPCM8cc6418b9d7d500a0dc9d314" o:spid="_x0000_s1029" type="#_x0000_t202" alt="{&quot;HashCode&quot;:-1264680268,&quot;Height&quot;:841.0,&quot;Width&quot;:595.0,&quot;Placement&quot;:&quot;Footer&quot;,&quot;Index&quot;:&quot;OddAndEven&quot;,&quot;Section&quot;:1,&quot;Top&quot;:0.0,&quot;Left&quot;:0.0}" style="position:absolute;margin-left:0;margin-top:805.4pt;width:595.3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2ACCD6DE" w14:textId="60B7C9B1" w:rsidR="002933EA" w:rsidRPr="002933EA" w:rsidRDefault="002933EA" w:rsidP="002933EA">
                          <w:pPr>
                            <w:spacing w:before="0" w:after="0"/>
                            <w:jc w:val="center"/>
                            <w:rPr>
                              <w:rFonts w:ascii="Calibri" w:hAnsi="Calibri" w:cs="Calibri"/>
                              <w:color w:val="000000"/>
                              <w:sz w:val="24"/>
                            </w:rPr>
                          </w:pPr>
                          <w:r w:rsidRPr="002933EA">
                            <w:rPr>
                              <w:rFonts w:ascii="Calibri" w:hAnsi="Calibri" w:cs="Calibri"/>
                              <w:color w:val="000000"/>
                              <w:sz w:val="24"/>
                            </w:rPr>
                            <w:t>OFFICIAL</w:t>
                          </w:r>
                        </w:p>
                      </w:txbxContent>
                    </v:textbox>
                    <w10:wrap anchorx="page" anchory="page"/>
                  </v:shape>
                </w:pict>
              </mc:Fallback>
            </mc:AlternateContent>
          </w:r>
          <w:r w:rsidR="00364C9A">
            <w:rPr>
              <w:noProof/>
            </w:rPr>
            <mc:AlternateContent>
              <mc:Choice Requires="wps">
                <w:drawing>
                  <wp:anchor distT="0" distB="0" distL="114300" distR="114300" simplePos="0" relativeHeight="251658253" behindDoc="0" locked="0" layoutInCell="0" allowOverlap="1" wp14:anchorId="72A0F53B" wp14:editId="23ECCA07">
                    <wp:simplePos x="0" y="0"/>
                    <wp:positionH relativeFrom="page">
                      <wp:posOffset>0</wp:posOffset>
                    </wp:positionH>
                    <wp:positionV relativeFrom="page">
                      <wp:posOffset>10228818</wp:posOffset>
                    </wp:positionV>
                    <wp:extent cx="7560945" cy="273050"/>
                    <wp:effectExtent l="0" t="0" r="0" b="12700"/>
                    <wp:wrapNone/>
                    <wp:docPr id="41" name="Text Box 41"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2A0F53B" id="Text Box 41" o:spid="_x0000_s1030" type="#_x0000_t202" alt="{&quot;HashCode&quot;:-1264680268,&quot;Height&quot;:841.0,&quot;Width&quot;:595.0,&quot;Placement&quot;:&quot;Footer&quot;,&quot;Index&quot;:&quot;OddAndEven&quot;,&quot;Section&quot;:1,&quot;Top&quot;:0.0,&quot;Left&quot;:0.0}" style="position:absolute;margin-left:0;margin-top:805.4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14D3D1AD"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71B23608" w:rsidR="00A60698" w:rsidRPr="00810C40" w:rsidRDefault="00495B3B" w:rsidP="00495B3B">
          <w:pPr>
            <w:pStyle w:val="FooterEven"/>
            <w:jc w:val="right"/>
          </w:pPr>
          <w:r>
            <w:t>May 2023</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10347" w:type="dxa"/>
      <w:tblLayout w:type="fixed"/>
      <w:tblCellMar>
        <w:bottom w:w="284" w:type="dxa"/>
      </w:tblCellMar>
      <w:tblLook w:val="04A0" w:firstRow="1" w:lastRow="0" w:firstColumn="1" w:lastColumn="0" w:noHBand="0" w:noVBand="1"/>
    </w:tblPr>
    <w:tblGrid>
      <w:gridCol w:w="8931"/>
      <w:gridCol w:w="425"/>
      <w:gridCol w:w="991"/>
    </w:tblGrid>
    <w:tr w:rsidR="00495B3B" w14:paraId="6C96125A" w14:textId="77777777" w:rsidTr="00495B3B">
      <w:trPr>
        <w:trHeight w:val="397"/>
      </w:trPr>
      <w:tc>
        <w:tcPr>
          <w:tcW w:w="8931" w:type="dxa"/>
        </w:tcPr>
        <w:p w14:paraId="162046A4" w14:textId="336BAA96" w:rsidR="00495B3B" w:rsidRPr="00CB1FB7" w:rsidRDefault="002933EA" w:rsidP="00495B3B">
          <w:pPr>
            <w:pStyle w:val="FooterOdd"/>
            <w:jc w:val="left"/>
            <w:rPr>
              <w:b/>
            </w:rPr>
          </w:pPr>
          <w:r>
            <w:rPr>
              <w:b/>
              <w:noProof/>
            </w:rPr>
            <mc:AlternateContent>
              <mc:Choice Requires="wps">
                <w:drawing>
                  <wp:anchor distT="0" distB="0" distL="114300" distR="114300" simplePos="0" relativeHeight="251658255" behindDoc="0" locked="0" layoutInCell="0" allowOverlap="1" wp14:anchorId="447BF85C" wp14:editId="718A5F2E">
                    <wp:simplePos x="0" y="0"/>
                    <wp:positionH relativeFrom="page">
                      <wp:posOffset>0</wp:posOffset>
                    </wp:positionH>
                    <wp:positionV relativeFrom="page">
                      <wp:posOffset>10228580</wp:posOffset>
                    </wp:positionV>
                    <wp:extent cx="7560945" cy="273050"/>
                    <wp:effectExtent l="0" t="0" r="0" b="12700"/>
                    <wp:wrapNone/>
                    <wp:docPr id="42" name="MSIPCMc39e4fddb980ae4beee92b3b"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DDC227" w14:textId="01F8103F" w:rsidR="002933EA" w:rsidRPr="002933EA" w:rsidRDefault="002933EA" w:rsidP="002933EA">
                                <w:pPr>
                                  <w:spacing w:before="0" w:after="0"/>
                                  <w:jc w:val="center"/>
                                  <w:rPr>
                                    <w:rFonts w:ascii="Calibri" w:hAnsi="Calibri" w:cs="Calibri"/>
                                    <w:color w:val="000000"/>
                                    <w:sz w:val="24"/>
                                  </w:rPr>
                                </w:pPr>
                                <w:r w:rsidRPr="002933E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7BF85C" id="_x0000_t202" coordsize="21600,21600" o:spt="202" path="m,l,21600r21600,l21600,xe">
                    <v:stroke joinstyle="miter"/>
                    <v:path gradientshapeok="t" o:connecttype="rect"/>
                  </v:shapetype>
                  <v:shape id="MSIPCMc39e4fddb980ae4beee92b3b" o:spid="_x0000_s1031" type="#_x0000_t202" alt="{&quot;HashCode&quot;:-1264680268,&quot;Height&quot;:841.0,&quot;Width&quot;:595.0,&quot;Placement&quot;:&quot;Footer&quot;,&quot;Index&quot;:&quot;Primary&quot;,&quot;Section&quot;:1,&quot;Top&quot;:0.0,&quot;Left&quot;:0.0}" style="position:absolute;margin-left:0;margin-top:805.4pt;width:595.3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5ADDC227" w14:textId="01F8103F" w:rsidR="002933EA" w:rsidRPr="002933EA" w:rsidRDefault="002933EA" w:rsidP="002933EA">
                          <w:pPr>
                            <w:spacing w:before="0" w:after="0"/>
                            <w:jc w:val="center"/>
                            <w:rPr>
                              <w:rFonts w:ascii="Calibri" w:hAnsi="Calibri" w:cs="Calibri"/>
                              <w:color w:val="000000"/>
                              <w:sz w:val="24"/>
                            </w:rPr>
                          </w:pPr>
                          <w:r w:rsidRPr="002933EA">
                            <w:rPr>
                              <w:rFonts w:ascii="Calibri" w:hAnsi="Calibri" w:cs="Calibri"/>
                              <w:color w:val="000000"/>
                              <w:sz w:val="24"/>
                            </w:rPr>
                            <w:t>OFFICIAL</w:t>
                          </w:r>
                        </w:p>
                      </w:txbxContent>
                    </v:textbox>
                    <w10:wrap anchorx="page" anchory="page"/>
                  </v:shape>
                </w:pict>
              </mc:Fallback>
            </mc:AlternateContent>
          </w:r>
          <w:r w:rsidR="00495B3B">
            <w:rPr>
              <w:b/>
              <w:noProof/>
            </w:rPr>
            <mc:AlternateContent>
              <mc:Choice Requires="wps">
                <w:drawing>
                  <wp:anchor distT="0" distB="0" distL="114300" distR="114300" simplePos="0" relativeHeight="251658254" behindDoc="0" locked="0" layoutInCell="0" allowOverlap="1" wp14:anchorId="38662FAA" wp14:editId="0B97E1F2">
                    <wp:simplePos x="0" y="0"/>
                    <wp:positionH relativeFrom="page">
                      <wp:posOffset>0</wp:posOffset>
                    </wp:positionH>
                    <wp:positionV relativeFrom="page">
                      <wp:posOffset>10228580</wp:posOffset>
                    </wp:positionV>
                    <wp:extent cx="7560945" cy="273050"/>
                    <wp:effectExtent l="0" t="0" r="0" b="12700"/>
                    <wp:wrapNone/>
                    <wp:docPr id="3" name="Text Box 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71D16" w14:textId="5FD51D30" w:rsidR="00495B3B" w:rsidRPr="00495B3B" w:rsidRDefault="00495B3B" w:rsidP="00495B3B">
                                <w:pPr>
                                  <w:spacing w:before="0" w:after="0"/>
                                  <w:jc w:val="center"/>
                                  <w:rPr>
                                    <w:rFonts w:ascii="Calibri" w:hAnsi="Calibri" w:cs="Calibri"/>
                                    <w:color w:val="000000"/>
                                    <w:sz w:val="24"/>
                                  </w:rPr>
                                </w:pPr>
                                <w:r w:rsidRPr="00495B3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662FAA" id="Text Box 3" o:spid="_x0000_s1032" type="#_x0000_t202" alt="{&quot;HashCode&quot;:-1264680268,&quot;Height&quot;:841.0,&quot;Width&quot;:595.0,&quot;Placement&quot;:&quot;Footer&quot;,&quot;Index&quot;:&quot;Primary&quot;,&quot;Section&quot;:1,&quot;Top&quot;:0.0,&quot;Left&quot;:0.0}" style="position:absolute;margin-left:0;margin-top:805.4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Dg+czn3wAAAAsBAAAPAAAAAAAAAAAAAAAAAHIEAABkcnMvZG93bnJldi54bWxQSwUG&#10;AAAAAAQABADzAAAAfgUAAAAA&#10;" o:allowincell="f" filled="f" stroked="f" strokeweight=".5pt">
                    <v:textbox inset=",0,,0">
                      <w:txbxContent>
                        <w:p w14:paraId="73B71D16" w14:textId="5FD51D30" w:rsidR="00495B3B" w:rsidRPr="00495B3B" w:rsidRDefault="00495B3B" w:rsidP="00495B3B">
                          <w:pPr>
                            <w:spacing w:before="0" w:after="0"/>
                            <w:jc w:val="center"/>
                            <w:rPr>
                              <w:rFonts w:ascii="Calibri" w:hAnsi="Calibri" w:cs="Calibri"/>
                              <w:color w:val="000000"/>
                              <w:sz w:val="24"/>
                            </w:rPr>
                          </w:pPr>
                          <w:r w:rsidRPr="00495B3B">
                            <w:rPr>
                              <w:rFonts w:ascii="Calibri" w:hAnsi="Calibri" w:cs="Calibri"/>
                              <w:color w:val="000000"/>
                              <w:sz w:val="24"/>
                            </w:rPr>
                            <w:t>OFFICIAL</w:t>
                          </w:r>
                        </w:p>
                      </w:txbxContent>
                    </v:textbox>
                    <w10:wrap anchorx="page" anchory="page"/>
                  </v:shape>
                </w:pict>
              </mc:Fallback>
            </mc:AlternateContent>
          </w:r>
          <w:r w:rsidR="00495B3B">
            <w:rPr>
              <w:b/>
            </w:rPr>
            <w:t>3</w:t>
          </w:r>
        </w:p>
      </w:tc>
      <w:tc>
        <w:tcPr>
          <w:tcW w:w="425" w:type="dxa"/>
        </w:tcPr>
        <w:p w14:paraId="75480751" w14:textId="77777777" w:rsidR="00495B3B" w:rsidRDefault="00495B3B" w:rsidP="00495B3B">
          <w:pPr>
            <w:pStyle w:val="FooterOddPageNumber"/>
            <w:ind w:left="-9070" w:firstLine="9070"/>
            <w:jc w:val="left"/>
          </w:pPr>
        </w:p>
      </w:tc>
      <w:tc>
        <w:tcPr>
          <w:tcW w:w="991" w:type="dxa"/>
        </w:tcPr>
        <w:p w14:paraId="6F42B13B" w14:textId="38D5987F" w:rsidR="00495B3B" w:rsidRPr="00D55628" w:rsidRDefault="00495B3B" w:rsidP="00495B3B">
          <w:pPr>
            <w:pStyle w:val="FooterOddPageNumber"/>
            <w:ind w:left="-9070" w:firstLine="9070"/>
            <w:jc w:val="left"/>
          </w:pPr>
          <w:r>
            <w:t>May 2023</w:t>
          </w:r>
        </w:p>
      </w:tc>
    </w:tr>
  </w:tbl>
  <w:p w14:paraId="544AF284" w14:textId="7633E25E" w:rsidR="00CD157B" w:rsidRDefault="00495B3B" w:rsidP="00495B3B">
    <w:pPr>
      <w:pStyle w:val="Footer"/>
      <w:jc w:val="right"/>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11268F12" w:rsidR="00364C9A" w:rsidRDefault="002933EA">
    <w:pPr>
      <w:pStyle w:val="Footer"/>
    </w:pPr>
    <w:r>
      <w:rPr>
        <w:noProof/>
      </w:rPr>
      <mc:AlternateContent>
        <mc:Choice Requires="wps">
          <w:drawing>
            <wp:anchor distT="0" distB="0" distL="114300" distR="114300" simplePos="0" relativeHeight="251658256" behindDoc="0" locked="0" layoutInCell="0" allowOverlap="1" wp14:anchorId="0F4B5772" wp14:editId="5BD85ED3">
              <wp:simplePos x="0" y="0"/>
              <wp:positionH relativeFrom="page">
                <wp:posOffset>0</wp:posOffset>
              </wp:positionH>
              <wp:positionV relativeFrom="page">
                <wp:posOffset>10228580</wp:posOffset>
              </wp:positionV>
              <wp:extent cx="7560945" cy="273050"/>
              <wp:effectExtent l="0" t="0" r="0" b="12700"/>
              <wp:wrapNone/>
              <wp:docPr id="43" name="MSIPCM64944d2dbe1e789f0e91bc2d"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3A846C" w14:textId="25945CB5" w:rsidR="002933EA" w:rsidRPr="002933EA" w:rsidRDefault="002933EA" w:rsidP="002933EA">
                          <w:pPr>
                            <w:spacing w:before="0" w:after="0"/>
                            <w:jc w:val="center"/>
                            <w:rPr>
                              <w:rFonts w:ascii="Calibri" w:hAnsi="Calibri" w:cs="Calibri"/>
                              <w:color w:val="000000"/>
                              <w:sz w:val="24"/>
                            </w:rPr>
                          </w:pPr>
                          <w:r w:rsidRPr="002933E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4B5772" id="_x0000_t202" coordsize="21600,21600" o:spt="202" path="m,l,21600r21600,l21600,xe">
              <v:stroke joinstyle="miter"/>
              <v:path gradientshapeok="t" o:connecttype="rect"/>
            </v:shapetype>
            <v:shape id="MSIPCM64944d2dbe1e789f0e91bc2d" o:spid="_x0000_s1033" type="#_x0000_t202" alt="{&quot;HashCode&quot;:-1264680268,&quot;Height&quot;:841.0,&quot;Width&quot;:595.0,&quot;Placement&quot;:&quot;Footer&quot;,&quot;Index&quot;:&quot;FirstPage&quot;,&quot;Section&quot;:1,&quot;Top&quot;:0.0,&quot;Left&quot;:0.0}" style="position:absolute;margin-left:0;margin-top:805.4pt;width:595.3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CgTot/GAIAACsEAAAOAAAAAAAAAAAAAAAAAC4CAABkcnMvZTJvRG9jLnhtbFBLAQItABQA&#10;BgAIAAAAIQDg+czn3wAAAAsBAAAPAAAAAAAAAAAAAAAAAHIEAABkcnMvZG93bnJldi54bWxQSwUG&#10;AAAAAAQABADzAAAAfgUAAAAA&#10;" o:allowincell="f" filled="f" stroked="f" strokeweight=".5pt">
              <v:textbox inset=",0,,0">
                <w:txbxContent>
                  <w:p w14:paraId="493A846C" w14:textId="25945CB5" w:rsidR="002933EA" w:rsidRPr="002933EA" w:rsidRDefault="002933EA" w:rsidP="002933EA">
                    <w:pPr>
                      <w:spacing w:before="0" w:after="0"/>
                      <w:jc w:val="center"/>
                      <w:rPr>
                        <w:rFonts w:ascii="Calibri" w:hAnsi="Calibri" w:cs="Calibri"/>
                        <w:color w:val="000000"/>
                        <w:sz w:val="24"/>
                      </w:rPr>
                    </w:pPr>
                    <w:r w:rsidRPr="002933EA">
                      <w:rPr>
                        <w:rFonts w:ascii="Calibri" w:hAnsi="Calibri" w:cs="Calibri"/>
                        <w:color w:val="000000"/>
                        <w:sz w:val="24"/>
                      </w:rPr>
                      <w:t>OFFICIAL</w:t>
                    </w:r>
                  </w:p>
                </w:txbxContent>
              </v:textbox>
              <w10:wrap anchorx="page" anchory="page"/>
            </v:shape>
          </w:pict>
        </mc:Fallback>
      </mc:AlternateContent>
    </w:r>
    <w:r w:rsidR="00364C9A">
      <w:rPr>
        <w:noProof/>
      </w:rPr>
      <mc:AlternateContent>
        <mc:Choice Requires="wps">
          <w:drawing>
            <wp:anchor distT="0" distB="0" distL="114300" distR="114300" simplePos="0" relativeHeight="251658252" behindDoc="0" locked="0" layoutInCell="0" allowOverlap="1" wp14:anchorId="4244B73F" wp14:editId="6136B3D1">
              <wp:simplePos x="0" y="0"/>
              <wp:positionH relativeFrom="page">
                <wp:posOffset>0</wp:posOffset>
              </wp:positionH>
              <wp:positionV relativeFrom="page">
                <wp:posOffset>10228580</wp:posOffset>
              </wp:positionV>
              <wp:extent cx="7560945" cy="273050"/>
              <wp:effectExtent l="0" t="0" r="0" b="12700"/>
              <wp:wrapNone/>
              <wp:docPr id="40" name="Text Box 4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244B73F" id="Text Box 40" o:spid="_x0000_s1034" type="#_x0000_t202" alt="{&quot;HashCode&quot;:-1264680268,&quot;Height&quot;:841.0,&quot;Width&quot;:595.0,&quot;Placement&quot;:&quot;Footer&quot;,&quot;Index&quot;:&quot;FirstPage&quot;,&quot;Section&quot;:1,&quot;Top&quot;:0.0,&quot;Left&quot;:0.0}" style="position:absolute;margin-left:0;margin-top:805.4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BQwQr3GAIAACsEAAAOAAAAAAAAAAAAAAAAAC4CAABkcnMvZTJvRG9jLnhtbFBLAQItABQA&#10;BgAIAAAAIQDg+czn3wAAAAsBAAAPAAAAAAAAAAAAAAAAAHIEAABkcnMvZG93bnJldi54bWxQSwUG&#10;AAAAAAQABADzAAAAfgUAAAAA&#10;" o:allowincell="f" filled="f" stroked="f" strokeweight=".5pt">
              <v:textbox inset=",0,,0">
                <w:txbxContent>
                  <w:p w14:paraId="36CBF297"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A866A" w14:textId="77777777" w:rsidR="00354B08" w:rsidRPr="0056073C" w:rsidRDefault="00354B08" w:rsidP="005D764F">
      <w:pPr>
        <w:pStyle w:val="FootnoteSeparator"/>
      </w:pPr>
    </w:p>
    <w:p w14:paraId="1313596B" w14:textId="77777777" w:rsidR="00354B08" w:rsidRDefault="00354B08"/>
  </w:footnote>
  <w:footnote w:type="continuationSeparator" w:id="0">
    <w:p w14:paraId="60D44676" w14:textId="77777777" w:rsidR="00354B08" w:rsidRPr="00CA30B7" w:rsidRDefault="00354B08" w:rsidP="006D5A90">
      <w:pPr>
        <w:rPr>
          <w:lang w:val="en-US"/>
        </w:rPr>
      </w:pPr>
      <w:r w:rsidRPr="00CA30B7">
        <w:rPr>
          <w:lang w:val="en-US"/>
        </w:rPr>
        <w:t>_______</w:t>
      </w:r>
    </w:p>
    <w:p w14:paraId="4AA00983" w14:textId="77777777" w:rsidR="00354B08" w:rsidRDefault="00354B08"/>
  </w:footnote>
  <w:footnote w:type="continuationNotice" w:id="1">
    <w:p w14:paraId="3FA5B48B" w14:textId="77777777" w:rsidR="00354B08" w:rsidRDefault="00354B08" w:rsidP="006D5A90"/>
    <w:p w14:paraId="530C1807" w14:textId="77777777" w:rsidR="00354B08" w:rsidRDefault="00354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5C9F993" id="Freeform: Shape 32"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48B214D" id="Freeform: Shape 33"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80A31AC" id="Freeform: Shape 3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DAE7505" id="Freeform: Shape 37"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9A30B4D" id="Freeform: Shape 3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A9160CC" id="Freeform: Shape 3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E5574" w14:textId="77777777" w:rsidR="00B652E5" w:rsidRDefault="00B65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80ECA" w14:textId="77777777" w:rsidR="00B652E5" w:rsidRDefault="00B652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A8F27A" id="Freeform: Shape 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4FC1F3B" id="Freeform: Shape 25"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A515C09" id="Freeform: Shape 5"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56A4E2F" id="Freeform: Shape 26"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EB1BCE4" id="Freeform: Shape 28"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5E17C62" id="Freeform: Shape 29"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A6916CA"/>
    <w:multiLevelType w:val="hybridMultilevel"/>
    <w:tmpl w:val="DFD48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EE94B9F"/>
    <w:multiLevelType w:val="hybridMultilevel"/>
    <w:tmpl w:val="A8EAA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BB0B3C"/>
    <w:multiLevelType w:val="hybridMultilevel"/>
    <w:tmpl w:val="6652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0" w15:restartNumberingAfterBreak="0">
    <w:nsid w:val="3E1B4DBD"/>
    <w:multiLevelType w:val="hybridMultilevel"/>
    <w:tmpl w:val="11123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3"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4"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7"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8" w15:restartNumberingAfterBreak="0">
    <w:nsid w:val="4CDE1A8E"/>
    <w:multiLevelType w:val="hybridMultilevel"/>
    <w:tmpl w:val="D0FAB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0"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1" w15:restartNumberingAfterBreak="0">
    <w:nsid w:val="528C1475"/>
    <w:multiLevelType w:val="hybridMultilevel"/>
    <w:tmpl w:val="01EC0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9"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0"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1"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2"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3"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5"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6"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7"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8"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50"/>
  </w:num>
  <w:num w:numId="4" w16cid:durableId="985085104">
    <w:abstractNumId w:val="12"/>
  </w:num>
  <w:num w:numId="5" w16cid:durableId="1872112631">
    <w:abstractNumId w:val="15"/>
  </w:num>
  <w:num w:numId="6" w16cid:durableId="336812815">
    <w:abstractNumId w:val="32"/>
  </w:num>
  <w:num w:numId="7" w16cid:durableId="155153463">
    <w:abstractNumId w:val="3"/>
  </w:num>
  <w:num w:numId="8" w16cid:durableId="1428236886">
    <w:abstractNumId w:val="36"/>
  </w:num>
  <w:num w:numId="9" w16cid:durableId="1644658156">
    <w:abstractNumId w:val="26"/>
  </w:num>
  <w:num w:numId="10" w16cid:durableId="103154041">
    <w:abstractNumId w:val="39"/>
  </w:num>
  <w:num w:numId="11" w16cid:durableId="2129203638">
    <w:abstractNumId w:val="44"/>
  </w:num>
  <w:num w:numId="12" w16cid:durableId="377365663">
    <w:abstractNumId w:val="33"/>
  </w:num>
  <w:num w:numId="13" w16cid:durableId="1308436166">
    <w:abstractNumId w:val="35"/>
  </w:num>
  <w:num w:numId="14" w16cid:durableId="1335643199">
    <w:abstractNumId w:val="48"/>
  </w:num>
  <w:num w:numId="15" w16cid:durableId="384449836">
    <w:abstractNumId w:val="10"/>
  </w:num>
  <w:num w:numId="16" w16cid:durableId="1160577431">
    <w:abstractNumId w:val="37"/>
  </w:num>
  <w:num w:numId="17" w16cid:durableId="27071314">
    <w:abstractNumId w:val="9"/>
  </w:num>
  <w:num w:numId="18" w16cid:durableId="338120444">
    <w:abstractNumId w:val="6"/>
  </w:num>
  <w:num w:numId="19" w16cid:durableId="1673139647">
    <w:abstractNumId w:val="21"/>
  </w:num>
  <w:num w:numId="20" w16cid:durableId="1975480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9"/>
  </w:num>
  <w:num w:numId="30" w16cid:durableId="1579175524">
    <w:abstractNumId w:val="0"/>
  </w:num>
  <w:num w:numId="31" w16cid:durableId="1199856773">
    <w:abstractNumId w:val="2"/>
  </w:num>
  <w:num w:numId="32" w16cid:durableId="2138447666">
    <w:abstractNumId w:val="1"/>
  </w:num>
  <w:num w:numId="33" w16cid:durableId="334118162">
    <w:abstractNumId w:val="46"/>
  </w:num>
  <w:num w:numId="34" w16cid:durableId="196283207">
    <w:abstractNumId w:val="49"/>
  </w:num>
  <w:num w:numId="35" w16cid:durableId="1742215375">
    <w:abstractNumId w:val="58"/>
  </w:num>
  <w:num w:numId="36" w16cid:durableId="664823544">
    <w:abstractNumId w:val="54"/>
  </w:num>
  <w:num w:numId="37" w16cid:durableId="5922503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6"/>
  </w:num>
  <w:num w:numId="40" w16cid:durableId="1601049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43"/>
  </w:num>
  <w:num w:numId="43" w16cid:durableId="729228463">
    <w:abstractNumId w:val="8"/>
  </w:num>
  <w:num w:numId="44" w16cid:durableId="322781625">
    <w:abstractNumId w:val="34"/>
  </w:num>
  <w:num w:numId="45" w16cid:durableId="1619288114">
    <w:abstractNumId w:val="41"/>
  </w:num>
  <w:num w:numId="46" w16cid:durableId="1866937409">
    <w:abstractNumId w:val="30"/>
  </w:num>
  <w:num w:numId="47" w16cid:durableId="1536894140">
    <w:abstractNumId w:val="38"/>
  </w:num>
  <w:num w:numId="48" w16cid:durableId="1762680363">
    <w:abstractNumId w:val="5"/>
  </w:num>
  <w:num w:numId="49" w16cid:durableId="1564482297">
    <w:abstractNumId w:val="17"/>
  </w:num>
  <w:num w:numId="50" w16cid:durableId="487866922">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A64"/>
    <w:rsid w:val="00005CCD"/>
    <w:rsid w:val="00005CD9"/>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1065"/>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5482"/>
    <w:rsid w:val="0004603D"/>
    <w:rsid w:val="0004675A"/>
    <w:rsid w:val="00046F44"/>
    <w:rsid w:val="000473F4"/>
    <w:rsid w:val="00047CF0"/>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6AB"/>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796"/>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6C9"/>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C9A"/>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866"/>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25"/>
    <w:rsid w:val="000E2F7C"/>
    <w:rsid w:val="000E3433"/>
    <w:rsid w:val="000E35EE"/>
    <w:rsid w:val="000E38AA"/>
    <w:rsid w:val="000E3C36"/>
    <w:rsid w:val="000E4946"/>
    <w:rsid w:val="000E4D36"/>
    <w:rsid w:val="000E5431"/>
    <w:rsid w:val="000E57A7"/>
    <w:rsid w:val="000E60F1"/>
    <w:rsid w:val="000E6D73"/>
    <w:rsid w:val="000E7420"/>
    <w:rsid w:val="000E74AC"/>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0FEE"/>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1EA3"/>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2B3E"/>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7C2"/>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166C"/>
    <w:rsid w:val="001D1CEA"/>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1A69"/>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053"/>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27B74"/>
    <w:rsid w:val="00230259"/>
    <w:rsid w:val="002307E3"/>
    <w:rsid w:val="002310A3"/>
    <w:rsid w:val="00231477"/>
    <w:rsid w:val="002319D8"/>
    <w:rsid w:val="00231B63"/>
    <w:rsid w:val="002323B0"/>
    <w:rsid w:val="0023294F"/>
    <w:rsid w:val="00232D3E"/>
    <w:rsid w:val="002335AF"/>
    <w:rsid w:val="002335F3"/>
    <w:rsid w:val="002339EF"/>
    <w:rsid w:val="00233B50"/>
    <w:rsid w:val="00233D6B"/>
    <w:rsid w:val="00233DDD"/>
    <w:rsid w:val="0023491A"/>
    <w:rsid w:val="00235122"/>
    <w:rsid w:val="002353F9"/>
    <w:rsid w:val="00235711"/>
    <w:rsid w:val="00235C2B"/>
    <w:rsid w:val="00235C3B"/>
    <w:rsid w:val="0023624D"/>
    <w:rsid w:val="00236F82"/>
    <w:rsid w:val="002373DE"/>
    <w:rsid w:val="00240884"/>
    <w:rsid w:val="002408CA"/>
    <w:rsid w:val="0024178C"/>
    <w:rsid w:val="002421DA"/>
    <w:rsid w:val="00242490"/>
    <w:rsid w:val="00242651"/>
    <w:rsid w:val="00242821"/>
    <w:rsid w:val="002429C2"/>
    <w:rsid w:val="00242BBE"/>
    <w:rsid w:val="00242C12"/>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153"/>
    <w:rsid w:val="0025626D"/>
    <w:rsid w:val="00256560"/>
    <w:rsid w:val="00256624"/>
    <w:rsid w:val="00256D2A"/>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19"/>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1CB"/>
    <w:rsid w:val="002737F3"/>
    <w:rsid w:val="0027394E"/>
    <w:rsid w:val="00273AC0"/>
    <w:rsid w:val="00273C00"/>
    <w:rsid w:val="002743CC"/>
    <w:rsid w:val="002744E9"/>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33EA"/>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5F8F"/>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17"/>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015"/>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270"/>
    <w:rsid w:val="00316561"/>
    <w:rsid w:val="00316DFD"/>
    <w:rsid w:val="00316E1E"/>
    <w:rsid w:val="00316EE4"/>
    <w:rsid w:val="003172A7"/>
    <w:rsid w:val="003178C3"/>
    <w:rsid w:val="00317D2D"/>
    <w:rsid w:val="00317F17"/>
    <w:rsid w:val="00320BBE"/>
    <w:rsid w:val="003214C0"/>
    <w:rsid w:val="00321517"/>
    <w:rsid w:val="00321A79"/>
    <w:rsid w:val="0032292D"/>
    <w:rsid w:val="00323A03"/>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6D2"/>
    <w:rsid w:val="003347F7"/>
    <w:rsid w:val="00334875"/>
    <w:rsid w:val="0033628F"/>
    <w:rsid w:val="0033686F"/>
    <w:rsid w:val="0033688B"/>
    <w:rsid w:val="00337111"/>
    <w:rsid w:val="00337408"/>
    <w:rsid w:val="00337868"/>
    <w:rsid w:val="0033797E"/>
    <w:rsid w:val="003408F0"/>
    <w:rsid w:val="00340F88"/>
    <w:rsid w:val="0034114D"/>
    <w:rsid w:val="003411FE"/>
    <w:rsid w:val="00341464"/>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08"/>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4B08"/>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0BD8"/>
    <w:rsid w:val="003A1206"/>
    <w:rsid w:val="003A2BFF"/>
    <w:rsid w:val="003A2E38"/>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61C5"/>
    <w:rsid w:val="003A6B8A"/>
    <w:rsid w:val="003A7302"/>
    <w:rsid w:val="003A73B6"/>
    <w:rsid w:val="003A75E6"/>
    <w:rsid w:val="003A7AFC"/>
    <w:rsid w:val="003A7D99"/>
    <w:rsid w:val="003A7E54"/>
    <w:rsid w:val="003A7E6D"/>
    <w:rsid w:val="003B0139"/>
    <w:rsid w:val="003B072B"/>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6A84"/>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4E9"/>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04BC"/>
    <w:rsid w:val="0045185B"/>
    <w:rsid w:val="00451D86"/>
    <w:rsid w:val="00451ED2"/>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0F74"/>
    <w:rsid w:val="00461991"/>
    <w:rsid w:val="004620C7"/>
    <w:rsid w:val="00462C55"/>
    <w:rsid w:val="00462F94"/>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E5B"/>
    <w:rsid w:val="00486FC3"/>
    <w:rsid w:val="004874B9"/>
    <w:rsid w:val="00487817"/>
    <w:rsid w:val="00487A04"/>
    <w:rsid w:val="00487B4F"/>
    <w:rsid w:val="00487C2C"/>
    <w:rsid w:val="004902CA"/>
    <w:rsid w:val="00490510"/>
    <w:rsid w:val="00490907"/>
    <w:rsid w:val="00490C15"/>
    <w:rsid w:val="00490C8A"/>
    <w:rsid w:val="004918EE"/>
    <w:rsid w:val="00492DE1"/>
    <w:rsid w:val="004930B2"/>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2B2"/>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6EC2"/>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5200"/>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259"/>
    <w:rsid w:val="0052338E"/>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0F79"/>
    <w:rsid w:val="0058174E"/>
    <w:rsid w:val="005819E4"/>
    <w:rsid w:val="005822D3"/>
    <w:rsid w:val="00582406"/>
    <w:rsid w:val="005824BF"/>
    <w:rsid w:val="00582ADA"/>
    <w:rsid w:val="00582B69"/>
    <w:rsid w:val="00582F97"/>
    <w:rsid w:val="0058393F"/>
    <w:rsid w:val="005841FC"/>
    <w:rsid w:val="005843D3"/>
    <w:rsid w:val="005849AB"/>
    <w:rsid w:val="00584BB2"/>
    <w:rsid w:val="00584C06"/>
    <w:rsid w:val="0058538A"/>
    <w:rsid w:val="00585BA1"/>
    <w:rsid w:val="005860DD"/>
    <w:rsid w:val="005860EA"/>
    <w:rsid w:val="00586134"/>
    <w:rsid w:val="0058629F"/>
    <w:rsid w:val="005870E3"/>
    <w:rsid w:val="005872F9"/>
    <w:rsid w:val="005879DD"/>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6F7"/>
    <w:rsid w:val="005E69D4"/>
    <w:rsid w:val="005E7A2A"/>
    <w:rsid w:val="005E7E31"/>
    <w:rsid w:val="005F0A4C"/>
    <w:rsid w:val="005F0BD6"/>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012"/>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2E5"/>
    <w:rsid w:val="0064251E"/>
    <w:rsid w:val="00642A82"/>
    <w:rsid w:val="00642C8C"/>
    <w:rsid w:val="00642FE5"/>
    <w:rsid w:val="00644A84"/>
    <w:rsid w:val="00644C01"/>
    <w:rsid w:val="00644F09"/>
    <w:rsid w:val="006451D0"/>
    <w:rsid w:val="006452A9"/>
    <w:rsid w:val="006453EB"/>
    <w:rsid w:val="00646C6B"/>
    <w:rsid w:val="00647093"/>
    <w:rsid w:val="00647149"/>
    <w:rsid w:val="006471EC"/>
    <w:rsid w:val="006473C2"/>
    <w:rsid w:val="00647F32"/>
    <w:rsid w:val="0065015E"/>
    <w:rsid w:val="006502C2"/>
    <w:rsid w:val="00650535"/>
    <w:rsid w:val="00650AEC"/>
    <w:rsid w:val="00650F8A"/>
    <w:rsid w:val="006510E4"/>
    <w:rsid w:val="00651B19"/>
    <w:rsid w:val="0065203B"/>
    <w:rsid w:val="00652B82"/>
    <w:rsid w:val="006533F5"/>
    <w:rsid w:val="006534E7"/>
    <w:rsid w:val="00654108"/>
    <w:rsid w:val="006549E1"/>
    <w:rsid w:val="00654BFF"/>
    <w:rsid w:val="00654C22"/>
    <w:rsid w:val="00654F3E"/>
    <w:rsid w:val="00655130"/>
    <w:rsid w:val="006551A8"/>
    <w:rsid w:val="00655955"/>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00D"/>
    <w:rsid w:val="006838F2"/>
    <w:rsid w:val="006846EA"/>
    <w:rsid w:val="00684FD1"/>
    <w:rsid w:val="00685CEE"/>
    <w:rsid w:val="00685D88"/>
    <w:rsid w:val="006864DF"/>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67E"/>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AEF"/>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E7625"/>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1F8F"/>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112"/>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897"/>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092"/>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217"/>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7DB"/>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DA"/>
    <w:rsid w:val="00811EFC"/>
    <w:rsid w:val="00812114"/>
    <w:rsid w:val="00812255"/>
    <w:rsid w:val="008122A0"/>
    <w:rsid w:val="0081324A"/>
    <w:rsid w:val="008134B5"/>
    <w:rsid w:val="0081357C"/>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5077"/>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31F"/>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720"/>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3CA"/>
    <w:rsid w:val="00894DB9"/>
    <w:rsid w:val="008951E1"/>
    <w:rsid w:val="008957CE"/>
    <w:rsid w:val="0089594C"/>
    <w:rsid w:val="008963EF"/>
    <w:rsid w:val="00896F15"/>
    <w:rsid w:val="0089732D"/>
    <w:rsid w:val="0089760C"/>
    <w:rsid w:val="008A0667"/>
    <w:rsid w:val="008A0727"/>
    <w:rsid w:val="008A0940"/>
    <w:rsid w:val="008A0FC4"/>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789"/>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D70FB"/>
    <w:rsid w:val="008E051A"/>
    <w:rsid w:val="008E05B3"/>
    <w:rsid w:val="008E0899"/>
    <w:rsid w:val="008E0AAD"/>
    <w:rsid w:val="008E14C9"/>
    <w:rsid w:val="008E1714"/>
    <w:rsid w:val="008E1A05"/>
    <w:rsid w:val="008E1A5F"/>
    <w:rsid w:val="008E2EFF"/>
    <w:rsid w:val="008E2F56"/>
    <w:rsid w:val="008E381C"/>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3B4"/>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54B"/>
    <w:rsid w:val="00915910"/>
    <w:rsid w:val="009160C5"/>
    <w:rsid w:val="00916181"/>
    <w:rsid w:val="00916220"/>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34F"/>
    <w:rsid w:val="0092562A"/>
    <w:rsid w:val="009256E8"/>
    <w:rsid w:val="00926120"/>
    <w:rsid w:val="009264D2"/>
    <w:rsid w:val="00926B51"/>
    <w:rsid w:val="0092705D"/>
    <w:rsid w:val="009274EA"/>
    <w:rsid w:val="009275C1"/>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6AC7"/>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2E60"/>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2CF3"/>
    <w:rsid w:val="00983248"/>
    <w:rsid w:val="009832DC"/>
    <w:rsid w:val="00983740"/>
    <w:rsid w:val="00983A78"/>
    <w:rsid w:val="009840C0"/>
    <w:rsid w:val="00984322"/>
    <w:rsid w:val="00984372"/>
    <w:rsid w:val="00984674"/>
    <w:rsid w:val="009848DE"/>
    <w:rsid w:val="00984F03"/>
    <w:rsid w:val="00985DB8"/>
    <w:rsid w:val="00986098"/>
    <w:rsid w:val="00986BE0"/>
    <w:rsid w:val="00986E18"/>
    <w:rsid w:val="00986E22"/>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B7B9B"/>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496B"/>
    <w:rsid w:val="009C5D3E"/>
    <w:rsid w:val="009C6B5A"/>
    <w:rsid w:val="009C76BC"/>
    <w:rsid w:val="009C7877"/>
    <w:rsid w:val="009C795A"/>
    <w:rsid w:val="009C79FA"/>
    <w:rsid w:val="009C7BFA"/>
    <w:rsid w:val="009C7E16"/>
    <w:rsid w:val="009D01DD"/>
    <w:rsid w:val="009D08A9"/>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051"/>
    <w:rsid w:val="009E248A"/>
    <w:rsid w:val="009E24CA"/>
    <w:rsid w:val="009E2913"/>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AA3"/>
    <w:rsid w:val="00A00C65"/>
    <w:rsid w:val="00A010A7"/>
    <w:rsid w:val="00A016AF"/>
    <w:rsid w:val="00A01F34"/>
    <w:rsid w:val="00A02911"/>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12D"/>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662"/>
    <w:rsid w:val="00A55AF8"/>
    <w:rsid w:val="00A60698"/>
    <w:rsid w:val="00A607D2"/>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C20"/>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2E"/>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717"/>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5B9"/>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CB3"/>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6A61"/>
    <w:rsid w:val="00B3776C"/>
    <w:rsid w:val="00B37969"/>
    <w:rsid w:val="00B40690"/>
    <w:rsid w:val="00B40FEB"/>
    <w:rsid w:val="00B41D2A"/>
    <w:rsid w:val="00B41DA9"/>
    <w:rsid w:val="00B42034"/>
    <w:rsid w:val="00B4269D"/>
    <w:rsid w:val="00B4280D"/>
    <w:rsid w:val="00B42B0A"/>
    <w:rsid w:val="00B42CCC"/>
    <w:rsid w:val="00B42CEE"/>
    <w:rsid w:val="00B43160"/>
    <w:rsid w:val="00B43659"/>
    <w:rsid w:val="00B4398B"/>
    <w:rsid w:val="00B439BF"/>
    <w:rsid w:val="00B43ADE"/>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6B2E"/>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2E5"/>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1EC"/>
    <w:rsid w:val="00B90BD0"/>
    <w:rsid w:val="00B91320"/>
    <w:rsid w:val="00B913E7"/>
    <w:rsid w:val="00B91935"/>
    <w:rsid w:val="00B91EAB"/>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22B"/>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042F"/>
    <w:rsid w:val="00BB0BE3"/>
    <w:rsid w:val="00BB1B2F"/>
    <w:rsid w:val="00BB1F66"/>
    <w:rsid w:val="00BB2BE3"/>
    <w:rsid w:val="00BB30CA"/>
    <w:rsid w:val="00BB31AC"/>
    <w:rsid w:val="00BB322B"/>
    <w:rsid w:val="00BB3A2F"/>
    <w:rsid w:val="00BB415D"/>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BE"/>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2D2"/>
    <w:rsid w:val="00BD3600"/>
    <w:rsid w:val="00BD388F"/>
    <w:rsid w:val="00BD47A8"/>
    <w:rsid w:val="00BD4E31"/>
    <w:rsid w:val="00BD6B2F"/>
    <w:rsid w:val="00BD76DA"/>
    <w:rsid w:val="00BD79BE"/>
    <w:rsid w:val="00BD7D0F"/>
    <w:rsid w:val="00BE00B2"/>
    <w:rsid w:val="00BE056B"/>
    <w:rsid w:val="00BE0D93"/>
    <w:rsid w:val="00BE168B"/>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1C9B"/>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9D"/>
    <w:rsid w:val="00C114FB"/>
    <w:rsid w:val="00C11D18"/>
    <w:rsid w:val="00C12064"/>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BAC"/>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262"/>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7E2"/>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5E5F"/>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3E4"/>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3B4"/>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E7D0B"/>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83"/>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0F8D"/>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57"/>
    <w:rsid w:val="00D8387E"/>
    <w:rsid w:val="00D83E5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52F"/>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27"/>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6B5"/>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C08"/>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336"/>
    <w:rsid w:val="00DE657F"/>
    <w:rsid w:val="00DE687A"/>
    <w:rsid w:val="00DE6A15"/>
    <w:rsid w:val="00DE734F"/>
    <w:rsid w:val="00DF0883"/>
    <w:rsid w:val="00DF0A0D"/>
    <w:rsid w:val="00DF0E92"/>
    <w:rsid w:val="00DF0FF0"/>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B79"/>
    <w:rsid w:val="00E02DD0"/>
    <w:rsid w:val="00E0334E"/>
    <w:rsid w:val="00E03447"/>
    <w:rsid w:val="00E038CC"/>
    <w:rsid w:val="00E03B11"/>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2EE9"/>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49F6"/>
    <w:rsid w:val="00E35061"/>
    <w:rsid w:val="00E35BAD"/>
    <w:rsid w:val="00E36130"/>
    <w:rsid w:val="00E36A79"/>
    <w:rsid w:val="00E36C40"/>
    <w:rsid w:val="00E37D35"/>
    <w:rsid w:val="00E37E5B"/>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16F"/>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CFE"/>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11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1C9D"/>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918"/>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478"/>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780"/>
    <w:rsid w:val="00EC7B57"/>
    <w:rsid w:val="00ED020D"/>
    <w:rsid w:val="00ED050D"/>
    <w:rsid w:val="00ED087A"/>
    <w:rsid w:val="00ED22E0"/>
    <w:rsid w:val="00ED2798"/>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062D"/>
    <w:rsid w:val="00F41513"/>
    <w:rsid w:val="00F41AE7"/>
    <w:rsid w:val="00F42031"/>
    <w:rsid w:val="00F42509"/>
    <w:rsid w:val="00F42555"/>
    <w:rsid w:val="00F4294A"/>
    <w:rsid w:val="00F42EE4"/>
    <w:rsid w:val="00F42EE8"/>
    <w:rsid w:val="00F43516"/>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58A2"/>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023"/>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6C3"/>
    <w:rsid w:val="00F72BF1"/>
    <w:rsid w:val="00F730C1"/>
    <w:rsid w:val="00F737A9"/>
    <w:rsid w:val="00F740B7"/>
    <w:rsid w:val="00F740E3"/>
    <w:rsid w:val="00F74D81"/>
    <w:rsid w:val="00F7500E"/>
    <w:rsid w:val="00F75A91"/>
    <w:rsid w:val="00F7619D"/>
    <w:rsid w:val="00F76A30"/>
    <w:rsid w:val="00F76CAF"/>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2FC4"/>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B0A"/>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5A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0E97"/>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228"/>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222D2927"/>
    <w:rsid w:val="490BACD3"/>
    <w:rsid w:val="776614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2AA3AEA2-BB8A-4F0C-9A8E-D50948A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normaltextrun">
    <w:name w:val="normaltextrun"/>
    <w:basedOn w:val="DefaultParagraphFont"/>
    <w:rsid w:val="00F76CAF"/>
  </w:style>
  <w:style w:type="character" w:customStyle="1" w:styleId="eop">
    <w:name w:val="eop"/>
    <w:basedOn w:val="DefaultParagraphFont"/>
    <w:rsid w:val="00F76CAF"/>
  </w:style>
  <w:style w:type="paragraph" w:customStyle="1" w:styleId="Default">
    <w:name w:val="Default"/>
    <w:rsid w:val="00E7411C"/>
    <w:pPr>
      <w:autoSpaceDE w:val="0"/>
      <w:autoSpaceDN w:val="0"/>
      <w:adjustRightInd w:val="0"/>
      <w:spacing w:before="0" w:after="0" w:line="240" w:lineRule="auto"/>
    </w:pPr>
    <w:rPr>
      <w:rFonts w:ascii="Arial" w:hAnsi="Arial" w:cs="Arial"/>
      <w:color w:val="000000"/>
      <w:sz w:val="24"/>
      <w:szCs w:val="24"/>
    </w:rPr>
  </w:style>
  <w:style w:type="paragraph" w:customStyle="1" w:styleId="paragraph">
    <w:name w:val="paragraph"/>
    <w:basedOn w:val="Normal"/>
    <w:rsid w:val="001D166C"/>
    <w:pPr>
      <w:spacing w:before="100" w:beforeAutospacing="1" w:after="100" w:afterAutospacing="1" w:line="240" w:lineRule="auto"/>
    </w:pPr>
    <w:rPr>
      <w:rFonts w:ascii="Times New Roman" w:hAnsi="Times New Roman"/>
      <w:sz w:val="24"/>
      <w:szCs w:val="24"/>
    </w:rPr>
  </w:style>
  <w:style w:type="paragraph" w:customStyle="1" w:styleId="DTPLIheadinggreen">
    <w:name w:val="DTPLI heading green"/>
    <w:basedOn w:val="Normal"/>
    <w:next w:val="Normal"/>
    <w:qFormat/>
    <w:rsid w:val="001D166C"/>
    <w:pPr>
      <w:keepNext/>
      <w:spacing w:before="480" w:line="240" w:lineRule="auto"/>
      <w:ind w:right="-2"/>
    </w:pPr>
    <w:rPr>
      <w:rFonts w:ascii="Tahoma" w:hAnsi="Tahoma" w:cs="Arial"/>
      <w:color w:val="57A84C"/>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87732486">
      <w:bodyDiv w:val="1"/>
      <w:marLeft w:val="0"/>
      <w:marRight w:val="0"/>
      <w:marTop w:val="0"/>
      <w:marBottom w:val="0"/>
      <w:divBdr>
        <w:top w:val="none" w:sz="0" w:space="0" w:color="auto"/>
        <w:left w:val="none" w:sz="0" w:space="0" w:color="auto"/>
        <w:bottom w:val="none" w:sz="0" w:space="0" w:color="auto"/>
        <w:right w:val="none" w:sz="0" w:space="0" w:color="auto"/>
      </w:divBdr>
      <w:divsChild>
        <w:div w:id="1378428695">
          <w:marLeft w:val="0"/>
          <w:marRight w:val="0"/>
          <w:marTop w:val="0"/>
          <w:marBottom w:val="0"/>
          <w:divBdr>
            <w:top w:val="none" w:sz="0" w:space="0" w:color="auto"/>
            <w:left w:val="none" w:sz="0" w:space="0" w:color="auto"/>
            <w:bottom w:val="none" w:sz="0" w:space="0" w:color="auto"/>
            <w:right w:val="none" w:sz="0" w:space="0" w:color="auto"/>
          </w:divBdr>
        </w:div>
        <w:div w:id="872570953">
          <w:marLeft w:val="0"/>
          <w:marRight w:val="0"/>
          <w:marTop w:val="0"/>
          <w:marBottom w:val="0"/>
          <w:divBdr>
            <w:top w:val="none" w:sz="0" w:space="0" w:color="auto"/>
            <w:left w:val="none" w:sz="0" w:space="0" w:color="auto"/>
            <w:bottom w:val="none" w:sz="0" w:space="0" w:color="auto"/>
            <w:right w:val="none" w:sz="0" w:space="0" w:color="auto"/>
          </w:divBdr>
        </w:div>
        <w:div w:id="82604406">
          <w:marLeft w:val="0"/>
          <w:marRight w:val="0"/>
          <w:marTop w:val="0"/>
          <w:marBottom w:val="0"/>
          <w:divBdr>
            <w:top w:val="none" w:sz="0" w:space="0" w:color="auto"/>
            <w:left w:val="none" w:sz="0" w:space="0" w:color="auto"/>
            <w:bottom w:val="none" w:sz="0" w:space="0" w:color="auto"/>
            <w:right w:val="none" w:sz="0" w:space="0" w:color="auto"/>
          </w:divBdr>
        </w:div>
        <w:div w:id="1421415549">
          <w:marLeft w:val="0"/>
          <w:marRight w:val="0"/>
          <w:marTop w:val="0"/>
          <w:marBottom w:val="0"/>
          <w:divBdr>
            <w:top w:val="none" w:sz="0" w:space="0" w:color="auto"/>
            <w:left w:val="none" w:sz="0" w:space="0" w:color="auto"/>
            <w:bottom w:val="none" w:sz="0" w:space="0" w:color="auto"/>
            <w:right w:val="none" w:sz="0" w:space="0" w:color="auto"/>
          </w:divBdr>
        </w:div>
      </w:divsChild>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811874141">
      <w:bodyDiv w:val="1"/>
      <w:marLeft w:val="0"/>
      <w:marRight w:val="0"/>
      <w:marTop w:val="0"/>
      <w:marBottom w:val="0"/>
      <w:divBdr>
        <w:top w:val="none" w:sz="0" w:space="0" w:color="auto"/>
        <w:left w:val="none" w:sz="0" w:space="0" w:color="auto"/>
        <w:bottom w:val="none" w:sz="0" w:space="0" w:color="auto"/>
        <w:right w:val="none" w:sz="0" w:space="0" w:color="auto"/>
      </w:divBdr>
      <w:divsChild>
        <w:div w:id="912853186">
          <w:marLeft w:val="0"/>
          <w:marRight w:val="0"/>
          <w:marTop w:val="0"/>
          <w:marBottom w:val="0"/>
          <w:divBdr>
            <w:top w:val="none" w:sz="0" w:space="0" w:color="auto"/>
            <w:left w:val="none" w:sz="0" w:space="0" w:color="auto"/>
            <w:bottom w:val="none" w:sz="0" w:space="0" w:color="auto"/>
            <w:right w:val="none" w:sz="0" w:space="0" w:color="auto"/>
          </w:divBdr>
        </w:div>
        <w:div w:id="198783640">
          <w:marLeft w:val="0"/>
          <w:marRight w:val="0"/>
          <w:marTop w:val="0"/>
          <w:marBottom w:val="0"/>
          <w:divBdr>
            <w:top w:val="none" w:sz="0" w:space="0" w:color="auto"/>
            <w:left w:val="none" w:sz="0" w:space="0" w:color="auto"/>
            <w:bottom w:val="none" w:sz="0" w:space="0" w:color="auto"/>
            <w:right w:val="none" w:sz="0" w:space="0" w:color="auto"/>
          </w:divBdr>
        </w:div>
        <w:div w:id="2107076050">
          <w:marLeft w:val="0"/>
          <w:marRight w:val="0"/>
          <w:marTop w:val="0"/>
          <w:marBottom w:val="0"/>
          <w:divBdr>
            <w:top w:val="none" w:sz="0" w:space="0" w:color="auto"/>
            <w:left w:val="none" w:sz="0" w:space="0" w:color="auto"/>
            <w:bottom w:val="none" w:sz="0" w:space="0" w:color="auto"/>
            <w:right w:val="none" w:sz="0" w:space="0" w:color="auto"/>
          </w:divBdr>
        </w:div>
        <w:div w:id="903368184">
          <w:marLeft w:val="0"/>
          <w:marRight w:val="0"/>
          <w:marTop w:val="0"/>
          <w:marBottom w:val="0"/>
          <w:divBdr>
            <w:top w:val="none" w:sz="0" w:space="0" w:color="auto"/>
            <w:left w:val="none" w:sz="0" w:space="0" w:color="auto"/>
            <w:bottom w:val="none" w:sz="0" w:space="0" w:color="auto"/>
            <w:right w:val="none" w:sz="0" w:space="0" w:color="auto"/>
          </w:divBdr>
        </w:div>
      </w:divsChild>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327633597">
      <w:bodyDiv w:val="1"/>
      <w:marLeft w:val="0"/>
      <w:marRight w:val="0"/>
      <w:marTop w:val="0"/>
      <w:marBottom w:val="0"/>
      <w:divBdr>
        <w:top w:val="none" w:sz="0" w:space="0" w:color="auto"/>
        <w:left w:val="none" w:sz="0" w:space="0" w:color="auto"/>
        <w:bottom w:val="none" w:sz="0" w:space="0" w:color="auto"/>
        <w:right w:val="none" w:sz="0" w:space="0" w:color="auto"/>
      </w:divBdr>
    </w:div>
    <w:div w:id="1339767750">
      <w:bodyDiv w:val="1"/>
      <w:marLeft w:val="0"/>
      <w:marRight w:val="0"/>
      <w:marTop w:val="0"/>
      <w:marBottom w:val="0"/>
      <w:divBdr>
        <w:top w:val="none" w:sz="0" w:space="0" w:color="auto"/>
        <w:left w:val="none" w:sz="0" w:space="0" w:color="auto"/>
        <w:bottom w:val="none" w:sz="0" w:space="0" w:color="auto"/>
        <w:right w:val="none" w:sz="0" w:space="0" w:color="auto"/>
      </w:divBdr>
    </w:div>
    <w:div w:id="1467360160">
      <w:bodyDiv w:val="1"/>
      <w:marLeft w:val="0"/>
      <w:marRight w:val="0"/>
      <w:marTop w:val="0"/>
      <w:marBottom w:val="0"/>
      <w:divBdr>
        <w:top w:val="none" w:sz="0" w:space="0" w:color="auto"/>
        <w:left w:val="none" w:sz="0" w:space="0" w:color="auto"/>
        <w:bottom w:val="none" w:sz="0" w:space="0" w:color="auto"/>
        <w:right w:val="none" w:sz="0" w:space="0" w:color="auto"/>
      </w:divBdr>
    </w:div>
    <w:div w:id="1468939059">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svg"/><Relationship Id="rId26" Type="http://schemas.openxmlformats.org/officeDocument/2006/relationships/hyperlink" Target="file:///C:\Users\fionadurante\Downloads\deeca.vic.gov.au" TargetMode="External"/><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hyperlink" Target="http://www.delwp.vic.gov.au"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png"/><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eader" Target="header3.xml"/><Relationship Id="rId37" Type="http://schemas.openxmlformats.org/officeDocument/2006/relationships/hyperlink" Target="mailto:customer.service@delwp.vic.gov.au"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1.xml"/><Relationship Id="rId36" Type="http://schemas.openxmlformats.org/officeDocument/2006/relationships/hyperlink" Target="mailto:self.determination@deeca.vic.gov.au" TargetMode="Externa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file:///C:\Users\fionadurante\Downloads\deeca.vic.gov.au" TargetMode="External"/><Relationship Id="rId30" Type="http://schemas.openxmlformats.org/officeDocument/2006/relationships/footer" Target="footer1.xml"/><Relationship Id="rId35" Type="http://schemas.openxmlformats.org/officeDocument/2006/relationships/hyperlink" Target="https://careers.vic.gov.au/victorian-public-sector/public-sector-values-integrity"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3.xml"/><Relationship Id="rId38"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F76004F83945E0A670FEB496F80E78"/>
        <w:category>
          <w:name w:val="General"/>
          <w:gallery w:val="placeholder"/>
        </w:category>
        <w:types>
          <w:type w:val="bbPlcHdr"/>
        </w:types>
        <w:behaviors>
          <w:behavior w:val="content"/>
        </w:behaviors>
        <w:guid w:val="{6BCD9133-37C7-4E6F-B745-1A6FF7D0DC2A}"/>
      </w:docPartPr>
      <w:docPartBody>
        <w:p w:rsidR="00D83E5E" w:rsidRDefault="00D83E5E">
          <w:pPr>
            <w:pStyle w:val="44F76004F83945E0A670FEB496F80E78"/>
          </w:pPr>
          <w:r w:rsidRPr="000C4F86">
            <w:rPr>
              <w:rStyle w:val="PlaceholderText"/>
            </w:rPr>
            <w:t>[Title]</w:t>
          </w:r>
        </w:p>
      </w:docPartBody>
    </w:docPart>
    <w:docPart>
      <w:docPartPr>
        <w:name w:val="909A2B5F97CE4E67B8785384B3B11C92"/>
        <w:category>
          <w:name w:val="General"/>
          <w:gallery w:val="placeholder"/>
        </w:category>
        <w:types>
          <w:type w:val="bbPlcHdr"/>
        </w:types>
        <w:behaviors>
          <w:behavior w:val="content"/>
        </w:behaviors>
        <w:guid w:val="{32BF07D5-B1CE-4369-A580-014D03A6ECC6}"/>
      </w:docPartPr>
      <w:docPartBody>
        <w:p w:rsidR="00D83E5E" w:rsidRDefault="00D83E5E">
          <w:pPr>
            <w:pStyle w:val="909A2B5F97CE4E67B8785384B3B11C92"/>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5E"/>
    <w:rsid w:val="00100FEE"/>
    <w:rsid w:val="0021392D"/>
    <w:rsid w:val="00584F41"/>
    <w:rsid w:val="00643100"/>
    <w:rsid w:val="008F4507"/>
    <w:rsid w:val="009B7B9B"/>
    <w:rsid w:val="00AA0A85"/>
    <w:rsid w:val="00AA6214"/>
    <w:rsid w:val="00B86C1A"/>
    <w:rsid w:val="00BE168B"/>
    <w:rsid w:val="00C1149D"/>
    <w:rsid w:val="00C27D88"/>
    <w:rsid w:val="00D83E5E"/>
    <w:rsid w:val="00E51E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44F76004F83945E0A670FEB496F80E78">
    <w:name w:val="44F76004F83945E0A670FEB496F80E78"/>
  </w:style>
  <w:style w:type="paragraph" w:customStyle="1" w:styleId="909A2B5F97CE4E67B8785384B3B11C92">
    <w:name w:val="909A2B5F97CE4E67B8785384B3B11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3</Value>
    </TaxCatchAll>
    <SharedWithUsers xmlns="bd11e820-61e0-4ad6-9882-a4e79b3e62a8">
      <UserInfo>
        <DisplayName>Laurie Barker (DEECA)</DisplayName>
        <AccountId>1470</AccountId>
        <AccountType/>
      </UserInfo>
    </SharedWithUsers>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ocusArea xmlns="c9de8795-12f7-4494-990a-e5592d12fcbc" xsi:nil="true"/>
    <DLCPolicyLabelClientValue xmlns="05aa45cf-ed89-4733-97a8-db4ce5c51511">Version {_UIVersionString}</DLCPolicyLabelClientValue>
    <DLCPolicyLabelLock xmlns="05aa45cf-ed89-4733-97a8-db4ce5c51511" xsi:nil="true"/>
    <_dlc_DocId xmlns="a5f32de4-e402-4188-b034-e71ca7d22e54">DOCID657-1699095437-394</_dlc_DocId>
    <DLCPolicyLabelValue xmlns="05aa45cf-ed89-4733-97a8-db4ce5c51511">Version 0.7</DLCPolicyLabelValue>
    <_dlc_DocIdUrl xmlns="a5f32de4-e402-4188-b034-e71ca7d22e54">
      <Url>https://delwpvicgovau.sharepoint.com/sites/ecm_657/_layouts/15/DocIdRedir.aspx?ID=DOCID657-1699095437-394</Url>
      <Description>DOCID657-1699095437-394</Description>
    </_dlc_DocIdUrl>
  </documentManagement>
</p:properties>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7.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39C1EC0BE066F04AAE00582A3E08EB82" ma:contentTypeVersion="356" ma:contentTypeDescription="All project related information. The library can be used to manage multiple projects." ma:contentTypeScope="" ma:versionID="6d5099ae205cb220ccb229b9fde48a8a">
  <xsd:schema xmlns:xsd="http://www.w3.org/2001/XMLSchema" xmlns:xs="http://www.w3.org/2001/XMLSchema" xmlns:p="http://schemas.microsoft.com/office/2006/metadata/properties" xmlns:ns1="http://schemas.microsoft.com/sharepoint/v3" xmlns:ns2="a5f32de4-e402-4188-b034-e71ca7d22e54" xmlns:ns3="9fd47c19-1c4a-4d7d-b342-c10cef269344" xmlns:ns4="05aa45cf-ed89-4733-97a8-db4ce5c51511" xmlns:ns5="c9de8795-12f7-4494-990a-e5592d12fcbc" xmlns:ns6="bd11e820-61e0-4ad6-9882-a4e79b3e62a8" targetNamespace="http://schemas.microsoft.com/office/2006/metadata/properties" ma:root="true" ma:fieldsID="63e4d2f69211f80da3e1f1bc0bf260a4" ns1:_="" ns2:_="" ns3:_="" ns4:_="" ns5:_="" ns6:_="">
    <xsd:import namespace="http://schemas.microsoft.com/sharepoint/v3"/>
    <xsd:import namespace="a5f32de4-e402-4188-b034-e71ca7d22e54"/>
    <xsd:import namespace="9fd47c19-1c4a-4d7d-b342-c10cef269344"/>
    <xsd:import namespace="05aa45cf-ed89-4733-97a8-db4ce5c51511"/>
    <xsd:import namespace="c9de8795-12f7-4494-990a-e5592d12fcbc"/>
    <xsd:import namespace="bd11e820-61e0-4ad6-9882-a4e79b3e62a8"/>
    <xsd:element name="properties">
      <xsd:complexType>
        <xsd:sequence>
          <xsd:element name="documentManagement">
            <xsd:complexType>
              <xsd:all>
                <xsd:element ref="ns3:TaxCatchAll" minOccurs="0"/>
                <xsd:element ref="ns2:_dlc_DocId" minOccurs="0"/>
                <xsd:element ref="ns2:_dlc_DocIdUrl" minOccurs="0"/>
                <xsd:element ref="ns2:_dlc_DocIdPersistId" minOccurs="0"/>
                <xsd:element ref="ns3:pd01c257034b4e86b1f58279a3bd54c6" minOccurs="0"/>
                <xsd:element ref="ns3:TaxCatchAllLabel" minOccurs="0"/>
                <xsd:element ref="ns3:fb3179c379644f499d7166d0c985669b" minOccurs="0"/>
                <xsd:element ref="ns4:DLCPolicyLabelClientValue" minOccurs="0"/>
                <xsd:element ref="ns4:DLCPolicyLabelLock" minOccurs="0"/>
                <xsd:element ref="ns5:MediaServiceMetadata" minOccurs="0"/>
                <xsd:element ref="ns5:MediaServiceFastMetadata" minOccurs="0"/>
                <xsd:element ref="ns3:g91c59fb10974fa1a03160ad8386f0f4" minOccurs="0"/>
                <xsd:element ref="ns6:SharedWithUsers" minOccurs="0"/>
                <xsd:element ref="ns6:SharedWithDetails" minOccurs="0"/>
                <xsd:element ref="ns5:MediaServiceAutoKeyPoints" minOccurs="0"/>
                <xsd:element ref="ns5:MediaServiceKeyPoints" minOccurs="0"/>
                <xsd:element ref="ns5:FocusArea" minOccurs="0"/>
                <xsd:element ref="ns4:DLCPolicyLabelValue" minOccurs="0"/>
                <xsd:element ref="ns1:_dlc_Exempt"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1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8"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de8795-12f7-4494-990a-e5592d12fcb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FocusArea" ma:index="27" nillable="true" ma:displayName="Focus Area" ma:format="Dropdown" ma:internalName="FocusArea">
      <xsd:simpleType>
        <xsd:restriction base="dms:Choice">
          <xsd:enumeration value="Team Planning"/>
          <xsd:enumeration value="Agile"/>
          <xsd:enumeration value="ECM &amp; Harmon.IE"/>
          <xsd:enumeration value="Finance &amp; Budget"/>
          <xsd:enumeration value="CRM"/>
          <xsd:enumeration value="Awards &amp; Recognition"/>
          <xsd:enumeration value="Knowledge Management"/>
          <xsd:enumeration value="Induction &amp; Onboarding"/>
          <xsd:enumeration value="Innovation"/>
          <xsd:enumeration value="IED Agendas"/>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11e820-61e0-4ad6-9882-a4e79b3e62a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948B51F2-1612-40C7-BF11-367DF35CE347}">
  <ds:schemaRefs>
    <ds:schemaRef ds:uri="http://schemas.microsoft.com/sharepoint/events"/>
  </ds:schemaRefs>
</ds:datastoreItem>
</file>

<file path=customXml/itemProps4.xml><?xml version="1.0" encoding="utf-8"?>
<ds:datastoreItem xmlns:ds="http://schemas.openxmlformats.org/officeDocument/2006/customXml" ds:itemID="{3BFB8538-3ACE-4988-9967-A19016D8F8E3}">
  <ds:schemaRefs>
    <ds:schemaRef ds:uri="office.server.policy"/>
  </ds:schemaRefs>
</ds:datastoreItem>
</file>

<file path=customXml/itemProps5.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bd11e820-61e0-4ad6-9882-a4e79b3e62a8"/>
    <ds:schemaRef ds:uri="c9de8795-12f7-4494-990a-e5592d12fcbc"/>
    <ds:schemaRef ds:uri="05aa45cf-ed89-4733-97a8-db4ce5c51511"/>
    <ds:schemaRef ds:uri="a5f32de4-e402-4188-b034-e71ca7d22e54"/>
  </ds:schemaRefs>
</ds:datastoreItem>
</file>

<file path=customXml/itemProps6.xml><?xml version="1.0" encoding="utf-8"?>
<ds:datastoreItem xmlns:ds="http://schemas.openxmlformats.org/officeDocument/2006/customXml" ds:itemID="{56FA42CA-99DC-45E1-8D43-0EB5FE7F2ED9}">
  <ds:schemaRefs>
    <ds:schemaRef ds:uri="Microsoft.SharePoint.Taxonomy.ContentTypeSync"/>
  </ds:schemaRefs>
</ds:datastoreItem>
</file>

<file path=customXml/itemProps7.xml><?xml version="1.0" encoding="utf-8"?>
<ds:datastoreItem xmlns:ds="http://schemas.openxmlformats.org/officeDocument/2006/customXml" ds:itemID="{05249910-698D-4434-A884-CD249ED17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05aa45cf-ed89-4733-97a8-db4ce5c51511"/>
    <ds:schemaRef ds:uri="c9de8795-12f7-4494-990a-e5592d12fcbc"/>
    <ds:schemaRef ds:uri="bd11e820-61e0-4ad6-9882-a4e79b3e6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2297</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Principal Project Officer</vt:lpstr>
    </vt:vector>
  </TitlesOfParts>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Project Officer</dc:title>
  <dc:subject>Position Description</dc:subject>
  <dc:creator>Fiona</dc:creator>
  <cp:keywords/>
  <dc:description/>
  <cp:lastModifiedBy>Patrick Warke (DEECA)</cp:lastModifiedBy>
  <cp:revision>2</cp:revision>
  <cp:lastPrinted>2022-06-18T12:14:00Z</cp:lastPrinted>
  <dcterms:created xsi:type="dcterms:W3CDTF">2025-09-16T02:51:00Z</dcterms:created>
  <dcterms:modified xsi:type="dcterms:W3CDTF">2025-09-16T02:51:00Z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0x0101009298E819CE1EBB4F8D2096B3E0F0C2911D0039C1EC0BE066F04AAE00582A3E08EB82</vt:lpwstr>
  </property>
  <property fmtid="{D5CDD505-2E9C-101B-9397-08002B2CF9AE}" pid="5" name="MediaServiceImageTags">
    <vt:lpwstr/>
  </property>
  <property fmtid="{D5CDD505-2E9C-101B-9397-08002B2CF9AE}" pid="6" name="_dlc_DocIdItemGuid">
    <vt:lpwstr>ba99bb93-b467-4b32-8d8a-42e80b92a350</vt:lpwstr>
  </property>
  <property fmtid="{D5CDD505-2E9C-101B-9397-08002B2CF9AE}" pid="7" name="g91c59fb10974fa1a03160ad8386f0f4">
    <vt:lpwstr/>
  </property>
  <property fmtid="{D5CDD505-2E9C-101B-9397-08002B2CF9AE}" pid="8" name="Records Class Team Admin">
    <vt:lpwstr>43;#Process and procedure|9fed78e4-0cf7-4349-93c6-1d5eeb34ebd6</vt:lpwstr>
  </property>
  <property fmtid="{D5CDD505-2E9C-101B-9397-08002B2CF9AE}" pid="9" name="Department Document Type">
    <vt:lpwstr>51;#Template|ad5654aa-69da-4dc8-81ae-e984a44f2180</vt:lpwstr>
  </property>
  <property fmtid="{D5CDD505-2E9C-101B-9397-08002B2CF9AE}" pid="10" name="Record_x0020_Purpose">
    <vt:lpwstr/>
  </property>
  <property fmtid="{D5CDD505-2E9C-101B-9397-08002B2CF9AE}" pid="11" name="Record Purpose">
    <vt:lpwstr/>
  </property>
  <property fmtid="{D5CDD505-2E9C-101B-9397-08002B2CF9AE}" pid="12" name="MSIP_Label_4257e2ab-f512-40e2-9c9a-c64247360765_Enabled">
    <vt:lpwstr>true</vt:lpwstr>
  </property>
  <property fmtid="{D5CDD505-2E9C-101B-9397-08002B2CF9AE}" pid="13" name="MSIP_Label_4257e2ab-f512-40e2-9c9a-c64247360765_SetDate">
    <vt:lpwstr>2023-07-03T06:29:05Z</vt:lpwstr>
  </property>
  <property fmtid="{D5CDD505-2E9C-101B-9397-08002B2CF9AE}" pid="14" name="MSIP_Label_4257e2ab-f512-40e2-9c9a-c64247360765_Method">
    <vt:lpwstr>Privileged</vt:lpwstr>
  </property>
  <property fmtid="{D5CDD505-2E9C-101B-9397-08002B2CF9AE}" pid="15" name="MSIP_Label_4257e2ab-f512-40e2-9c9a-c64247360765_Name">
    <vt:lpwstr>OFFICIAL</vt:lpwstr>
  </property>
  <property fmtid="{D5CDD505-2E9C-101B-9397-08002B2CF9AE}" pid="16" name="MSIP_Label_4257e2ab-f512-40e2-9c9a-c64247360765_SiteId">
    <vt:lpwstr>e8bdd6f7-fc18-4e48-a554-7f547927223b</vt:lpwstr>
  </property>
  <property fmtid="{D5CDD505-2E9C-101B-9397-08002B2CF9AE}" pid="17" name="MSIP_Label_4257e2ab-f512-40e2-9c9a-c64247360765_ActionId">
    <vt:lpwstr>b704fdea-ab52-4e68-ba1a-ecb1f17004a4</vt:lpwstr>
  </property>
  <property fmtid="{D5CDD505-2E9C-101B-9397-08002B2CF9AE}" pid="18" name="MSIP_Label_4257e2ab-f512-40e2-9c9a-c64247360765_ContentBits">
    <vt:lpwstr>2</vt:lpwstr>
  </property>
  <property fmtid="{D5CDD505-2E9C-101B-9397-08002B2CF9AE}" pid="19" name="Section">
    <vt:lpwstr>7;#All|8270565e-a836-42c0-aa61-1ac7b0ff14aa</vt:lpwstr>
  </property>
  <property fmtid="{D5CDD505-2E9C-101B-9397-08002B2CF9AE}" pid="20" name="AdaRegion">
    <vt:lpwstr/>
  </property>
  <property fmtid="{D5CDD505-2E9C-101B-9397-08002B2CF9AE}" pid="21"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22" name="Sub-Section">
    <vt:lpwstr/>
  </property>
  <property fmtid="{D5CDD505-2E9C-101B-9397-08002B2CF9AE}" pid="23" name="Agency">
    <vt:lpwstr>1;#Department of Environment, Land, Water and Planning|607a3f87-1228-4cd9-82a5-076aa8776274</vt:lpwstr>
  </property>
  <property fmtid="{D5CDD505-2E9C-101B-9397-08002B2CF9AE}" pid="24" name="Branch">
    <vt:lpwstr>6;#All|8270565e-a836-42c0-aa61-1ac7b0ff14aa</vt:lpwstr>
  </property>
  <property fmtid="{D5CDD505-2E9C-101B-9397-08002B2CF9AE}" pid="25" name="o85941e134754762b9719660a258a6e6">
    <vt:lpwstr/>
  </property>
  <property fmtid="{D5CDD505-2E9C-101B-9397-08002B2CF9AE}" pid="26" name="xTOCTable">
    <vt:lpwstr>H</vt:lpwstr>
  </property>
  <property fmtid="{D5CDD505-2E9C-101B-9397-08002B2CF9AE}" pid="27" name="xHeadingsNumbered">
    <vt:lpwstr>0</vt:lpwstr>
  </property>
  <property fmtid="{D5CDD505-2E9C-101B-9397-08002B2CF9AE}" pid="28" name="Copyright Licence Name">
    <vt:lpwstr/>
  </property>
  <property fmtid="{D5CDD505-2E9C-101B-9397-08002B2CF9AE}" pid="29" name="Resource type">
    <vt:lpwstr/>
  </property>
  <property fmtid="{D5CDD505-2E9C-101B-9397-08002B2CF9AE}" pid="30" name="xSubtitle">
    <vt:lpwstr>Subtitle</vt:lpwstr>
  </property>
  <property fmtid="{D5CDD505-2E9C-101B-9397-08002B2CF9AE}" pid="31" name="xCR">
    <vt:lpwstr>Heading</vt:lpwstr>
  </property>
  <property fmtid="{D5CDD505-2E9C-101B-9397-08002B2CF9AE}" pid="32" name="xDoctype">
    <vt:lpwstr/>
  </property>
  <property fmtid="{D5CDD505-2E9C-101B-9397-08002B2CF9AE}" pid="33" name="df723ab3fe1c4eb7a0b151674e7ac40d">
    <vt:lpwstr/>
  </property>
  <property fmtid="{D5CDD505-2E9C-101B-9397-08002B2CF9AE}" pid="34" name="Division">
    <vt:lpwstr>5;#People and Culture|c4e519e5-2a1a-4634-bbb0-9eb965f1a8c4</vt:lpwstr>
  </property>
  <property fmtid="{D5CDD505-2E9C-101B-9397-08002B2CF9AE}" pid="35" name="xTOCApp">
    <vt:lpwstr>H</vt:lpwstr>
  </property>
  <property fmtid="{D5CDD505-2E9C-101B-9397-08002B2CF9AE}" pid="36" name="xDate">
    <vt:lpwstr/>
  </property>
  <property fmtid="{D5CDD505-2E9C-101B-9397-08002B2CF9AE}" pid="37" name="xTOCH2">
    <vt:lpwstr>Y</vt:lpwstr>
  </property>
  <property fmtid="{D5CDD505-2E9C-101B-9397-08002B2CF9AE}" pid="38" name="AuthorIds_UIVersion_9216">
    <vt:lpwstr>1110</vt:lpwstr>
  </property>
  <property fmtid="{D5CDD505-2E9C-101B-9397-08002B2CF9AE}" pid="39" name="ld508a88e6264ce89693af80a72862cb">
    <vt:lpwstr/>
  </property>
  <property fmtid="{D5CDD505-2E9C-101B-9397-08002B2CF9AE}" pid="40" name="Category">
    <vt:lpwstr/>
  </property>
  <property fmtid="{D5CDD505-2E9C-101B-9397-08002B2CF9AE}" pid="41" name="AdaOwningGroup">
    <vt:lpwstr>18;#People and Culture|4fe8dd26-179b-41a1-8a74-1f09d81ad67a</vt:lpwstr>
  </property>
  <property fmtid="{D5CDD505-2E9C-101B-9397-08002B2CF9AE}" pid="42" name="xTitle">
    <vt:lpwstr>Title</vt:lpwstr>
  </property>
  <property fmtid="{D5CDD505-2E9C-101B-9397-08002B2CF9AE}" pid="43" name="xTOCFigure">
    <vt:lpwstr>H</vt:lpwstr>
  </property>
  <property fmtid="{D5CDD505-2E9C-101B-9397-08002B2CF9AE}" pid="44" name="xTOCH3">
    <vt:lpwstr>Y</vt:lpwstr>
  </property>
  <property fmtid="{D5CDD505-2E9C-101B-9397-08002B2CF9AE}" pid="45" name="xStatus">
    <vt:lpwstr/>
  </property>
  <property fmtid="{D5CDD505-2E9C-101B-9397-08002B2CF9AE}" pid="46" name="Reference Type">
    <vt:lpwstr/>
  </property>
  <property fmtid="{D5CDD505-2E9C-101B-9397-08002B2CF9AE}" pid="47" name="Copyright License Type">
    <vt:lpwstr/>
  </property>
  <property fmtid="{D5CDD505-2E9C-101B-9397-08002B2CF9AE}" pid="48" name="xAppendixName">
    <vt:lpwstr>Appendix</vt:lpwstr>
  </property>
  <property fmtid="{D5CDD505-2E9C-101B-9397-08002B2CF9AE}" pid="49" name="Capability">
    <vt:lpwstr/>
  </property>
  <property fmtid="{D5CDD505-2E9C-101B-9397-08002B2CF9AE}" pid="50" name="xTOCH4">
    <vt:lpwstr>N</vt:lpwstr>
  </property>
  <property fmtid="{D5CDD505-2E9C-101B-9397-08002B2CF9AE}" pid="51" name="Group1">
    <vt:lpwstr>4;#Corporate Services|583021de-5b88-4fc0-9d26-f0e13a42b826</vt:lpwstr>
  </property>
  <property fmtid="{D5CDD505-2E9C-101B-9397-08002B2CF9AE}" pid="52" name="Dissemination Limiting Marker">
    <vt:lpwstr>3;#FOUO|955eb6fc-b35a-4808-8aa5-31e514fa3f26</vt:lpwstr>
  </property>
  <property fmtid="{D5CDD505-2E9C-101B-9397-08002B2CF9AE}" pid="53" name="Security Classification">
    <vt:lpwstr>2;#Unclassified|7fa379f4-4aba-4692-ab80-7d39d3a23cf4</vt:lpwstr>
  </property>
  <property fmtid="{D5CDD505-2E9C-101B-9397-08002B2CF9AE}" pid="54" name="Security_x0020_Classification">
    <vt:lpwstr>2;#Unclassified|7fa379f4-4aba-4692-ab80-7d39d3a23cf4</vt:lpwstr>
  </property>
  <property fmtid="{D5CDD505-2E9C-101B-9397-08002B2CF9AE}" pid="55" name="Dissemination_x0020_Limiting_x0020_Marker">
    <vt:lpwstr>3;#FOUO|955eb6fc-b35a-4808-8aa5-31e514fa3f26</vt:lpwstr>
  </property>
</Properties>
</file>