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FE5B55"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157C5E2">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59B699B" w:rsidR="00495B3B" w:rsidRPr="003915D9" w:rsidRDefault="00FB304C" w:rsidP="00495B3B">
            <w:pPr>
              <w:spacing w:before="0" w:after="0"/>
              <w:ind w:left="57" w:right="-450"/>
              <w:rPr>
                <w:rFonts w:ascii="Arial" w:hAnsi="Arial" w:cs="Arial"/>
                <w:iCs/>
                <w:szCs w:val="22"/>
              </w:rPr>
            </w:pPr>
            <w:r>
              <w:rPr>
                <w:rFonts w:ascii="Arial" w:hAnsi="Arial" w:cs="Arial"/>
                <w:iCs/>
                <w:szCs w:val="22"/>
              </w:rPr>
              <w:t>Senior Licensing Performance Officer</w:t>
            </w:r>
          </w:p>
        </w:tc>
      </w:tr>
      <w:tr w:rsidR="00495B3B" w:rsidRPr="00495B3B" w14:paraId="5F8F815C" w14:textId="77777777" w:rsidTr="7157C5E2">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99B4651" w:rsidR="00495B3B" w:rsidRPr="004163D5" w:rsidRDefault="5235447F" w:rsidP="00495B3B">
            <w:pPr>
              <w:spacing w:before="0" w:after="0"/>
              <w:ind w:left="57" w:right="-450"/>
              <w:rPr>
                <w:rFonts w:ascii="Arial" w:eastAsia="Arial" w:hAnsi="Arial" w:cs="Arial"/>
              </w:rPr>
            </w:pPr>
            <w:r w:rsidRPr="7157C5E2">
              <w:rPr>
                <w:rFonts w:ascii="Arial" w:eastAsia="Arial" w:hAnsi="Arial" w:cs="Arial"/>
                <w:color w:val="3C3C3C"/>
                <w:sz w:val="21"/>
                <w:szCs w:val="21"/>
              </w:rPr>
              <w:t>50970438</w:t>
            </w:r>
          </w:p>
        </w:tc>
      </w:tr>
      <w:tr w:rsidR="00495B3B" w:rsidRPr="00495B3B" w14:paraId="6052E497" w14:textId="77777777" w:rsidTr="7157C5E2">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56EE730"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7F156B">
              <w:rPr>
                <w:rFonts w:ascii="Arial" w:hAnsi="Arial" w:cs="Arial"/>
                <w:szCs w:val="22"/>
              </w:rPr>
              <w:t>5</w:t>
            </w:r>
          </w:p>
        </w:tc>
      </w:tr>
      <w:tr w:rsidR="00905872" w:rsidRPr="00495B3B" w14:paraId="513E600D" w14:textId="77777777" w:rsidTr="7157C5E2">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675F5A7" w:rsidR="00905872" w:rsidRPr="004163D5" w:rsidRDefault="007D03C0" w:rsidP="00905872">
            <w:pPr>
              <w:spacing w:before="0" w:after="0"/>
              <w:ind w:left="57" w:right="-450"/>
              <w:rPr>
                <w:rFonts w:ascii="Arial" w:hAnsi="Arial" w:cs="Arial"/>
                <w:szCs w:val="22"/>
              </w:rPr>
            </w:pPr>
            <w:r w:rsidRPr="001810B1">
              <w:rPr>
                <w:rFonts w:ascii="Arial" w:hAnsi="Arial" w:cs="Arial"/>
                <w:szCs w:val="22"/>
              </w:rPr>
              <w:t xml:space="preserve">$116,413 - </w:t>
            </w:r>
            <w:r w:rsidR="00E23D0D" w:rsidRPr="001810B1">
              <w:rPr>
                <w:rFonts w:ascii="Arial" w:hAnsi="Arial" w:cs="Arial"/>
                <w:szCs w:val="22"/>
              </w:rPr>
              <w:t>$140,</w:t>
            </w:r>
            <w:r w:rsidR="006F52C6" w:rsidRPr="001810B1">
              <w:rPr>
                <w:rFonts w:ascii="Arial" w:hAnsi="Arial" w:cs="Arial"/>
                <w:szCs w:val="22"/>
              </w:rPr>
              <w:t>849</w:t>
            </w:r>
            <w:r w:rsidR="009B25B5" w:rsidRPr="001810B1">
              <w:rPr>
                <w:rFonts w:ascii="Arial" w:hAnsi="Arial" w:cs="Arial"/>
                <w:szCs w:val="22"/>
              </w:rPr>
              <w:t xml:space="preserve"> plus superannuation</w:t>
            </w:r>
          </w:p>
        </w:tc>
      </w:tr>
      <w:tr w:rsidR="00905872" w:rsidRPr="00495B3B" w14:paraId="2A722203" w14:textId="77777777" w:rsidTr="7157C5E2">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7157C5E2">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7157C5E2">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6AE4823"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r w:rsidR="007370FB">
              <w:rPr>
                <w:rFonts w:ascii="Arial" w:hAnsi="Arial" w:cs="Arial"/>
                <w:iCs/>
                <w:szCs w:val="22"/>
              </w:rPr>
              <w:t xml:space="preserve">; </w:t>
            </w:r>
            <w:r w:rsidR="007370FB" w:rsidRPr="007370FB">
              <w:rPr>
                <w:rFonts w:ascii="Arial" w:hAnsi="Arial" w:cs="Arial"/>
                <w:iCs/>
                <w:szCs w:val="22"/>
              </w:rPr>
              <w:t>Regulatory Outcomes and Performance</w:t>
            </w:r>
            <w:r w:rsidR="007370FB">
              <w:rPr>
                <w:rFonts w:ascii="Arial" w:hAnsi="Arial" w:cs="Arial"/>
                <w:iCs/>
                <w:szCs w:val="22"/>
              </w:rPr>
              <w:t xml:space="preserve"> </w:t>
            </w:r>
          </w:p>
        </w:tc>
      </w:tr>
      <w:tr w:rsidR="00905872" w:rsidRPr="00495B3B" w14:paraId="37A0D7CE" w14:textId="77777777" w:rsidTr="7157C5E2">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457129B" w14:textId="7D9175C5" w:rsidR="000228D3" w:rsidRDefault="000228D3" w:rsidP="00905872">
            <w:pPr>
              <w:spacing w:before="0" w:after="0"/>
              <w:ind w:left="57" w:right="-450"/>
              <w:rPr>
                <w:rFonts w:ascii="Arial" w:hAnsi="Arial" w:cs="Arial"/>
                <w:iCs/>
                <w:szCs w:val="22"/>
                <w:lang w:eastAsia="zh-CN"/>
              </w:rPr>
            </w:pPr>
            <w:r w:rsidRPr="000228D3">
              <w:rPr>
                <w:rFonts w:ascii="Arial" w:hAnsi="Arial" w:cs="Arial"/>
                <w:iCs/>
                <w:szCs w:val="22"/>
                <w:lang w:eastAsia="zh-CN"/>
              </w:rPr>
              <w:t>Morwell</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7157C5E2">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6EFFA3E" w:rsidR="00905872" w:rsidRPr="008B5FCB" w:rsidRDefault="00AD0778" w:rsidP="00905872">
            <w:pPr>
              <w:tabs>
                <w:tab w:val="left" w:pos="469"/>
                <w:tab w:val="left" w:pos="1189"/>
              </w:tabs>
              <w:spacing w:before="0" w:after="0"/>
              <w:ind w:left="57" w:right="-450"/>
              <w:rPr>
                <w:rFonts w:ascii="Arial" w:hAnsi="Arial" w:cs="Arial"/>
                <w:iCs/>
                <w:szCs w:val="22"/>
                <w:highlight w:val="yellow"/>
              </w:rPr>
            </w:pPr>
            <w:r>
              <w:rPr>
                <w:rFonts w:ascii="Arial" w:hAnsi="Arial" w:cs="Arial"/>
                <w:iCs/>
                <w:szCs w:val="22"/>
              </w:rPr>
              <w:t xml:space="preserve">Manager, </w:t>
            </w:r>
            <w:r w:rsidR="006B5087">
              <w:rPr>
                <w:rFonts w:ascii="Arial" w:hAnsi="Arial" w:cs="Arial"/>
                <w:iCs/>
                <w:szCs w:val="22"/>
              </w:rPr>
              <w:t>Licensing Performance</w:t>
            </w:r>
          </w:p>
        </w:tc>
      </w:tr>
      <w:tr w:rsidR="00905872" w:rsidRPr="00495B3B" w14:paraId="35F6D00F" w14:textId="77777777" w:rsidTr="7157C5E2">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A24B06A" w:rsidR="00905872" w:rsidRPr="0014186E" w:rsidRDefault="00FB304C"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w:t>
            </w:r>
            <w:r w:rsidR="00905872" w:rsidRPr="007D6C4E">
              <w:rPr>
                <w:rFonts w:ascii="Arial" w:hAnsi="Arial" w:cs="Arial"/>
                <w:szCs w:val="22"/>
              </w:rPr>
              <w:t xml:space="preserve">No              </w:t>
            </w:r>
            <w:r w:rsidR="00B56FA6" w:rsidRPr="00495B3B">
              <w:rPr>
                <w:rFonts w:ascii="Arial" w:hAnsi="Arial" w:cs="Arial"/>
                <w:color w:val="363534"/>
                <w:szCs w:val="22"/>
              </w:rPr>
              <w:t>If yes, how many?</w:t>
            </w:r>
          </w:p>
        </w:tc>
      </w:tr>
      <w:tr w:rsidR="00905872" w:rsidRPr="00495B3B" w14:paraId="70C7CF88" w14:textId="77777777" w:rsidTr="7157C5E2">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CDAC969" w:rsidR="00905872" w:rsidRPr="008C2C4F" w:rsidRDefault="00A3682B" w:rsidP="00905872">
            <w:pPr>
              <w:spacing w:before="0" w:after="0"/>
              <w:ind w:left="57" w:right="-450"/>
              <w:rPr>
                <w:rFonts w:ascii="Arial" w:hAnsi="Arial" w:cs="Arial"/>
                <w:highlight w:val="yellow"/>
              </w:rPr>
            </w:pPr>
            <w:r w:rsidRPr="7157C5E2">
              <w:rPr>
                <w:rFonts w:ascii="Arial" w:hAnsi="Arial" w:cs="Arial"/>
              </w:rPr>
              <w:t>Daniel Thompson</w:t>
            </w:r>
            <w:r w:rsidR="61CC636D" w:rsidRPr="7157C5E2">
              <w:rPr>
                <w:rFonts w:ascii="Arial" w:hAnsi="Arial" w:cs="Arial"/>
              </w:rPr>
              <w:t>, Director, Coordination and Approvals</w:t>
            </w:r>
            <w:r w:rsidRPr="7157C5E2">
              <w:rPr>
                <w:rFonts w:ascii="Arial" w:hAnsi="Arial" w:cs="Arial"/>
              </w:rPr>
              <w:t>: 0411 357 535</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3C160BF" w14:textId="3562A449" w:rsidR="00BD2CE4" w:rsidRPr="004604AB" w:rsidRDefault="00CC5CAD" w:rsidP="00AD0778">
      <w:pPr>
        <w:keepNext/>
        <w:spacing w:before="0" w:after="0" w:line="240" w:lineRule="auto"/>
        <w:jc w:val="both"/>
        <w:rPr>
          <w:rFonts w:cstheme="minorHAnsi"/>
          <w:iCs/>
          <w:szCs w:val="22"/>
          <w:lang w:eastAsia="zh-CN"/>
        </w:rPr>
      </w:pPr>
      <w:r w:rsidRPr="00CC5CAD">
        <w:rPr>
          <w:rFonts w:cstheme="minorHAnsi"/>
          <w:iCs/>
          <w:szCs w:val="22"/>
          <w:lang w:eastAsia="zh-CN"/>
        </w:rPr>
        <w:t xml:space="preserve">The Senior Licensing Performance Officer </w:t>
      </w:r>
      <w:r w:rsidR="002911AD">
        <w:rPr>
          <w:rFonts w:cstheme="minorHAnsi"/>
          <w:iCs/>
          <w:szCs w:val="22"/>
          <w:lang w:eastAsia="zh-CN"/>
        </w:rPr>
        <w:t>(SLPO)</w:t>
      </w:r>
      <w:r w:rsidR="00640695">
        <w:rPr>
          <w:rFonts w:cstheme="minorHAnsi"/>
          <w:iCs/>
          <w:szCs w:val="22"/>
          <w:lang w:eastAsia="zh-CN"/>
        </w:rPr>
        <w:t xml:space="preserve"> </w:t>
      </w:r>
      <w:r w:rsidRPr="00CC5CAD">
        <w:rPr>
          <w:rFonts w:cstheme="minorHAnsi"/>
          <w:iCs/>
          <w:szCs w:val="22"/>
          <w:lang w:eastAsia="zh-CN"/>
        </w:rPr>
        <w:t>monitor</w:t>
      </w:r>
      <w:r w:rsidR="00890183">
        <w:rPr>
          <w:rFonts w:cstheme="minorHAnsi"/>
          <w:iCs/>
          <w:szCs w:val="22"/>
          <w:lang w:eastAsia="zh-CN"/>
        </w:rPr>
        <w:t>s</w:t>
      </w:r>
      <w:r w:rsidRPr="00CC5CAD">
        <w:rPr>
          <w:rFonts w:cstheme="minorHAnsi"/>
          <w:iCs/>
          <w:szCs w:val="22"/>
          <w:lang w:eastAsia="zh-CN"/>
        </w:rPr>
        <w:t xml:space="preserve"> and improve</w:t>
      </w:r>
      <w:r w:rsidR="00890183">
        <w:rPr>
          <w:rFonts w:cstheme="minorHAnsi"/>
          <w:iCs/>
          <w:szCs w:val="22"/>
          <w:lang w:eastAsia="zh-CN"/>
        </w:rPr>
        <w:t>s</w:t>
      </w:r>
      <w:r w:rsidRPr="00CC5CAD">
        <w:rPr>
          <w:rFonts w:cstheme="minorHAnsi"/>
          <w:iCs/>
          <w:szCs w:val="22"/>
          <w:lang w:eastAsia="zh-CN"/>
        </w:rPr>
        <w:t xml:space="preserve"> the performance of </w:t>
      </w:r>
      <w:r w:rsidR="005B6C34">
        <w:rPr>
          <w:rFonts w:cstheme="minorHAnsi"/>
          <w:iCs/>
          <w:szCs w:val="22"/>
          <w:lang w:eastAsia="zh-CN"/>
        </w:rPr>
        <w:t xml:space="preserve">minerals and petroleum </w:t>
      </w:r>
      <w:r w:rsidRPr="00CC5CAD">
        <w:rPr>
          <w:rFonts w:cstheme="minorHAnsi"/>
          <w:iCs/>
          <w:szCs w:val="22"/>
          <w:lang w:eastAsia="zh-CN"/>
        </w:rPr>
        <w:t xml:space="preserve">licence holders across Victoria, ensuring compliance with legislative, financial and operational requirements. The </w:t>
      </w:r>
      <w:r w:rsidR="00640695">
        <w:rPr>
          <w:rFonts w:cstheme="minorHAnsi"/>
          <w:iCs/>
          <w:szCs w:val="22"/>
          <w:lang w:eastAsia="zh-CN"/>
        </w:rPr>
        <w:t>SLPO</w:t>
      </w:r>
      <w:r w:rsidR="00640695" w:rsidRPr="00CC5CAD">
        <w:rPr>
          <w:rFonts w:cstheme="minorHAnsi"/>
          <w:iCs/>
          <w:szCs w:val="22"/>
          <w:lang w:eastAsia="zh-CN"/>
        </w:rPr>
        <w:t xml:space="preserve"> </w:t>
      </w:r>
      <w:r w:rsidR="00255956">
        <w:rPr>
          <w:rFonts w:cstheme="minorHAnsi"/>
          <w:iCs/>
          <w:szCs w:val="22"/>
          <w:lang w:eastAsia="zh-CN"/>
        </w:rPr>
        <w:t>leads</w:t>
      </w:r>
      <w:r w:rsidR="00255956" w:rsidRPr="00CC5CAD">
        <w:rPr>
          <w:rFonts w:cstheme="minorHAnsi"/>
          <w:iCs/>
          <w:szCs w:val="22"/>
          <w:lang w:eastAsia="zh-CN"/>
        </w:rPr>
        <w:t xml:space="preserve"> </w:t>
      </w:r>
      <w:r w:rsidRPr="00CC5CAD">
        <w:rPr>
          <w:rFonts w:cstheme="minorHAnsi"/>
          <w:iCs/>
          <w:szCs w:val="22"/>
          <w:lang w:eastAsia="zh-CN"/>
        </w:rPr>
        <w:t xml:space="preserve">analysis of licence performance, </w:t>
      </w:r>
      <w:r w:rsidR="00D326D4">
        <w:rPr>
          <w:rFonts w:cstheme="minorHAnsi"/>
          <w:iCs/>
          <w:szCs w:val="22"/>
          <w:lang w:eastAsia="zh-CN"/>
        </w:rPr>
        <w:t>supports</w:t>
      </w:r>
      <w:r w:rsidRPr="00CC5CAD">
        <w:rPr>
          <w:rFonts w:cstheme="minorHAnsi"/>
          <w:iCs/>
          <w:szCs w:val="22"/>
          <w:lang w:eastAsia="zh-CN"/>
        </w:rPr>
        <w:t xml:space="preserve"> assurance </w:t>
      </w:r>
      <w:r w:rsidR="00F449BC">
        <w:rPr>
          <w:rFonts w:cstheme="minorHAnsi"/>
          <w:iCs/>
          <w:szCs w:val="22"/>
          <w:lang w:eastAsia="zh-CN"/>
        </w:rPr>
        <w:t>and</w:t>
      </w:r>
      <w:r w:rsidRPr="00CC5CAD">
        <w:rPr>
          <w:rFonts w:cstheme="minorHAnsi"/>
          <w:iCs/>
          <w:szCs w:val="22"/>
          <w:lang w:eastAsia="zh-CN"/>
        </w:rPr>
        <w:t xml:space="preserve"> compliance monitoring</w:t>
      </w:r>
      <w:r w:rsidR="00D326D4">
        <w:rPr>
          <w:rFonts w:cstheme="minorHAnsi"/>
          <w:iCs/>
          <w:szCs w:val="22"/>
          <w:lang w:eastAsia="zh-CN"/>
        </w:rPr>
        <w:t>,</w:t>
      </w:r>
      <w:r w:rsidRPr="00CC5CAD">
        <w:rPr>
          <w:rFonts w:cstheme="minorHAnsi"/>
          <w:iCs/>
          <w:szCs w:val="22"/>
          <w:lang w:eastAsia="zh-CN"/>
        </w:rPr>
        <w:t xml:space="preserve"> and </w:t>
      </w:r>
      <w:r w:rsidR="00D326D4">
        <w:rPr>
          <w:rFonts w:cstheme="minorHAnsi"/>
          <w:iCs/>
          <w:szCs w:val="22"/>
          <w:lang w:eastAsia="zh-CN"/>
        </w:rPr>
        <w:t>helps</w:t>
      </w:r>
      <w:r w:rsidRPr="00CC5CAD">
        <w:rPr>
          <w:rFonts w:cstheme="minorHAnsi"/>
          <w:iCs/>
          <w:szCs w:val="22"/>
          <w:lang w:eastAsia="zh-CN"/>
        </w:rPr>
        <w:t xml:space="preserve"> </w:t>
      </w:r>
      <w:r w:rsidR="002D7CE7">
        <w:rPr>
          <w:rFonts w:cstheme="minorHAnsi"/>
          <w:iCs/>
          <w:szCs w:val="22"/>
          <w:lang w:eastAsia="zh-CN"/>
        </w:rPr>
        <w:t>shape targeted regulatory responses to address risks and underperformance</w:t>
      </w:r>
      <w:r w:rsidRPr="00CC5CAD">
        <w:rPr>
          <w:rFonts w:cstheme="minorHAnsi"/>
          <w:iCs/>
          <w:szCs w:val="22"/>
          <w:lang w:eastAsia="zh-CN"/>
        </w:rPr>
        <w:t xml:space="preserve">. </w:t>
      </w:r>
      <w:r w:rsidR="00127BB9">
        <w:rPr>
          <w:rFonts w:cstheme="minorHAnsi"/>
          <w:iCs/>
          <w:szCs w:val="22"/>
          <w:lang w:eastAsia="zh-CN"/>
        </w:rPr>
        <w:t>T</w:t>
      </w:r>
      <w:r w:rsidRPr="00CC5CAD">
        <w:rPr>
          <w:rFonts w:cstheme="minorHAnsi"/>
          <w:iCs/>
          <w:szCs w:val="22"/>
          <w:lang w:eastAsia="zh-CN"/>
        </w:rPr>
        <w:t xml:space="preserve">he </w:t>
      </w:r>
      <w:r w:rsidR="00640695">
        <w:rPr>
          <w:rFonts w:cstheme="minorHAnsi"/>
          <w:iCs/>
          <w:szCs w:val="22"/>
          <w:lang w:eastAsia="zh-CN"/>
        </w:rPr>
        <w:t>SLPO</w:t>
      </w:r>
      <w:r w:rsidRPr="00CC5CAD">
        <w:rPr>
          <w:rFonts w:cstheme="minorHAnsi"/>
          <w:iCs/>
          <w:szCs w:val="22"/>
          <w:lang w:eastAsia="zh-CN"/>
        </w:rPr>
        <w:t xml:space="preserve"> </w:t>
      </w:r>
      <w:r w:rsidR="00831279">
        <w:rPr>
          <w:rFonts w:cstheme="minorHAnsi"/>
          <w:iCs/>
          <w:szCs w:val="22"/>
          <w:lang w:eastAsia="zh-CN"/>
        </w:rPr>
        <w:t xml:space="preserve">provides </w:t>
      </w:r>
      <w:r w:rsidR="0014382A">
        <w:rPr>
          <w:rFonts w:cstheme="minorHAnsi"/>
          <w:iCs/>
          <w:szCs w:val="22"/>
          <w:lang w:eastAsia="zh-CN"/>
        </w:rPr>
        <w:t>clear, evidence-based</w:t>
      </w:r>
      <w:r w:rsidR="00831279">
        <w:rPr>
          <w:rFonts w:cstheme="minorHAnsi"/>
          <w:iCs/>
          <w:szCs w:val="22"/>
          <w:lang w:eastAsia="zh-CN"/>
        </w:rPr>
        <w:t xml:space="preserve"> </w:t>
      </w:r>
      <w:r w:rsidR="00CF4A22">
        <w:rPr>
          <w:rFonts w:cstheme="minorHAnsi"/>
          <w:iCs/>
          <w:szCs w:val="22"/>
          <w:lang w:eastAsia="zh-CN"/>
        </w:rPr>
        <w:t xml:space="preserve">advice to </w:t>
      </w:r>
      <w:r w:rsidRPr="00CC5CAD">
        <w:rPr>
          <w:rFonts w:cstheme="minorHAnsi"/>
          <w:iCs/>
          <w:szCs w:val="22"/>
          <w:lang w:eastAsia="zh-CN"/>
        </w:rPr>
        <w:t>support consistent, risk-based decision-making and effective use of regulatory tools</w:t>
      </w:r>
      <w:r w:rsidR="0088348D">
        <w:rPr>
          <w:rFonts w:cstheme="minorHAnsi"/>
          <w:iCs/>
          <w:szCs w:val="22"/>
          <w:lang w:eastAsia="zh-CN"/>
        </w:rPr>
        <w:t>.</w:t>
      </w:r>
      <w:r w:rsidR="00C82A23">
        <w:rPr>
          <w:rFonts w:cstheme="minorHAnsi"/>
          <w:iCs/>
          <w:szCs w:val="22"/>
          <w:lang w:eastAsia="zh-CN"/>
        </w:rPr>
        <w:t xml:space="preserve"> </w:t>
      </w:r>
      <w:r w:rsidRPr="00CC5CAD">
        <w:rPr>
          <w:rFonts w:cstheme="minorHAnsi"/>
          <w:iCs/>
          <w:szCs w:val="22"/>
          <w:lang w:eastAsia="zh-CN"/>
        </w:rPr>
        <w:t xml:space="preserve">Through </w:t>
      </w:r>
      <w:r w:rsidR="0088348D" w:rsidRPr="00CC5CAD">
        <w:rPr>
          <w:rFonts w:cstheme="minorHAnsi"/>
          <w:iCs/>
          <w:szCs w:val="22"/>
          <w:lang w:eastAsia="zh-CN"/>
        </w:rPr>
        <w:t>robust</w:t>
      </w:r>
      <w:r w:rsidRPr="00CC5CAD">
        <w:rPr>
          <w:rFonts w:cstheme="minorHAnsi"/>
          <w:iCs/>
          <w:szCs w:val="22"/>
          <w:lang w:eastAsia="zh-CN"/>
        </w:rPr>
        <w:t xml:space="preserve"> stakeholder engagement and high-quality advice, the </w:t>
      </w:r>
      <w:r w:rsidR="0088348D">
        <w:rPr>
          <w:rFonts w:cstheme="minorHAnsi"/>
          <w:iCs/>
          <w:szCs w:val="22"/>
          <w:lang w:eastAsia="zh-CN"/>
        </w:rPr>
        <w:t>SLPO</w:t>
      </w:r>
      <w:r w:rsidR="0088348D" w:rsidRPr="00CC5CAD">
        <w:rPr>
          <w:rFonts w:cstheme="minorHAnsi"/>
          <w:iCs/>
          <w:szCs w:val="22"/>
          <w:lang w:eastAsia="zh-CN"/>
        </w:rPr>
        <w:t xml:space="preserve"> </w:t>
      </w:r>
      <w:r w:rsidRPr="00CC5CAD">
        <w:rPr>
          <w:rFonts w:cstheme="minorHAnsi"/>
          <w:iCs/>
          <w:szCs w:val="22"/>
          <w:lang w:eastAsia="zh-CN"/>
        </w:rPr>
        <w:t>contributes to a transparent, efficient and outcomes-focused licensing framework that safeguards public value and supports investment confidence</w:t>
      </w:r>
      <w:r w:rsidR="00DF46DE">
        <w:rPr>
          <w:rFonts w:cstheme="minorHAnsi"/>
          <w:iCs/>
          <w:szCs w:val="22"/>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77777777" w:rsidR="00013D77" w:rsidRPr="00A56A76" w:rsidRDefault="00013D77" w:rsidP="1B47203F">
      <w:pPr>
        <w:pStyle w:val="ListParagraph"/>
        <w:numPr>
          <w:ilvl w:val="0"/>
          <w:numId w:val="20"/>
        </w:numPr>
        <w:tabs>
          <w:tab w:val="left" w:pos="10178"/>
        </w:tabs>
        <w:spacing w:before="0" w:after="0" w:line="240" w:lineRule="auto"/>
        <w:ind w:right="114"/>
        <w:jc w:val="both"/>
        <w:rPr>
          <w:rFonts w:ascii="Arial" w:hAnsi="Arial" w:cs="Arial"/>
          <w:b/>
          <w:bCs/>
          <w:noProof/>
          <w:color w:val="000000"/>
          <w:lang w:eastAsia="zh-CN"/>
        </w:rPr>
      </w:pPr>
      <w:r w:rsidRPr="1B47203F">
        <w:rPr>
          <w:rFonts w:ascii="Arial" w:hAnsi="Arial" w:cs="Arial"/>
          <w:noProof/>
          <w:color w:val="000000"/>
          <w:lang w:eastAsia="zh-CN"/>
        </w:rPr>
        <w:t>Working across government to enable investment, while supporting industry with expert advice and clear approvals processes.</w:t>
      </w:r>
    </w:p>
    <w:p w14:paraId="7378E32F" w14:textId="310719D2" w:rsidR="1B47203F" w:rsidRDefault="1B47203F" w:rsidP="1B47203F">
      <w:pPr>
        <w:tabs>
          <w:tab w:val="left" w:pos="10178"/>
        </w:tabs>
        <w:spacing w:before="0" w:after="0" w:line="240" w:lineRule="auto"/>
        <w:ind w:right="114"/>
        <w:jc w:val="both"/>
        <w:rPr>
          <w:rFonts w:ascii="Arial" w:hAnsi="Arial" w:cs="Arial"/>
          <w:b/>
          <w:bCs/>
          <w:noProof/>
          <w:color w:val="000000"/>
          <w:lang w:eastAsia="zh-CN"/>
        </w:rPr>
      </w:pPr>
    </w:p>
    <w:p w14:paraId="0D3CAC25" w14:textId="264D9495" w:rsidR="35601527" w:rsidRDefault="35601527" w:rsidP="1B47203F">
      <w:pPr>
        <w:tabs>
          <w:tab w:val="left" w:pos="10178"/>
        </w:tabs>
        <w:spacing w:before="0" w:after="0" w:line="240" w:lineRule="auto"/>
        <w:ind w:right="114"/>
        <w:jc w:val="both"/>
      </w:pPr>
      <w:r w:rsidRPr="1B47203F">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64DEBDF" w14:textId="091E2EA1" w:rsidR="006664A2" w:rsidRPr="00AF3CFE" w:rsidRDefault="006664A2">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92166D">
        <w:t xml:space="preserve">Monitor and assess licence performance </w:t>
      </w:r>
      <w:r w:rsidRPr="00AF3CFE">
        <w:t>by analysing data, reports and compliance information to identify risks, underperformance and emerging issues, and provide evidence-based recommendations.</w:t>
      </w:r>
    </w:p>
    <w:p w14:paraId="483CA564" w14:textId="6EBD5B8A" w:rsidR="006664A2" w:rsidRPr="00AF3CFE" w:rsidRDefault="006664A2">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sidRPr="0092166D">
        <w:t>Deliver assurance and compliance activities</w:t>
      </w:r>
      <w:r w:rsidRPr="00AF3CFE">
        <w:t xml:space="preserve"> by supporting annual return reviews, audits and related processes, ensuring accura</w:t>
      </w:r>
      <w:r w:rsidR="00A979D3">
        <w:t>te</w:t>
      </w:r>
      <w:r w:rsidRPr="00AF3CFE">
        <w:t>, complet</w:t>
      </w:r>
      <w:r w:rsidR="00A979D3">
        <w:t>e information</w:t>
      </w:r>
      <w:r w:rsidRPr="00AF3CFE">
        <w:t xml:space="preserve"> and timely follow-up of licence holder obligations.</w:t>
      </w:r>
    </w:p>
    <w:p w14:paraId="311699F5" w14:textId="2A65AD11" w:rsidR="006664A2" w:rsidRPr="0092166D" w:rsidRDefault="006664A2">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rsidRPr="0092166D">
        <w:t xml:space="preserve">Support regulatory decision-making </w:t>
      </w:r>
      <w:r w:rsidRPr="00AF3CFE">
        <w:t xml:space="preserve">by preparing </w:t>
      </w:r>
      <w:r w:rsidR="00A979D3">
        <w:t xml:space="preserve">clear, </w:t>
      </w:r>
      <w:r w:rsidRPr="00AF3CFE">
        <w:t xml:space="preserve">high-quality advice, briefs and recommendations, and contributing to the consistent, risk-based </w:t>
      </w:r>
      <w:r w:rsidR="00A979D3">
        <w:t xml:space="preserve">use </w:t>
      </w:r>
      <w:r w:rsidRPr="00AF3CFE">
        <w:t>of regulatory tools and interventions.</w:t>
      </w:r>
    </w:p>
    <w:p w14:paraId="4A846036" w14:textId="588701AD" w:rsidR="00A9467F" w:rsidRPr="0092166D" w:rsidRDefault="00A9467F" w:rsidP="0092166D">
      <w:pPr>
        <w:pStyle w:val="ListParagraph"/>
        <w:numPr>
          <w:ilvl w:val="0"/>
          <w:numId w:val="20"/>
        </w:numPr>
        <w:tabs>
          <w:tab w:val="left" w:pos="10178"/>
        </w:tabs>
        <w:spacing w:before="60" w:after="60" w:line="240" w:lineRule="auto"/>
        <w:ind w:left="567" w:hanging="567"/>
        <w:contextualSpacing w:val="0"/>
        <w:jc w:val="both"/>
      </w:pPr>
      <w:r w:rsidRPr="0092166D">
        <w:t>Identify, assess and manage complex or sensitive licence performance matters, including determining appropriate escalation pathways, briefing senior decision</w:t>
      </w:r>
      <w:r w:rsidRPr="0092166D">
        <w:rPr>
          <w:rFonts w:ascii="Cambria Math" w:hAnsi="Cambria Math" w:cs="Cambria Math"/>
        </w:rPr>
        <w:t>‑</w:t>
      </w:r>
      <w:r w:rsidRPr="0092166D">
        <w:t>makers, and supporting coordinated responses to mitigate risk</w:t>
      </w:r>
      <w:r w:rsidR="00F8051B" w:rsidRPr="0092166D">
        <w:t>.</w:t>
      </w:r>
    </w:p>
    <w:p w14:paraId="10E42B60" w14:textId="59878DBA" w:rsidR="00F269ED" w:rsidRPr="0092166D" w:rsidRDefault="00DC03E9" w:rsidP="00DC03E9">
      <w:pPr>
        <w:pStyle w:val="ListParagraph"/>
        <w:numPr>
          <w:ilvl w:val="0"/>
          <w:numId w:val="20"/>
        </w:numPr>
        <w:tabs>
          <w:tab w:val="left" w:pos="10178"/>
        </w:tabs>
        <w:spacing w:before="60" w:after="60" w:line="240" w:lineRule="auto"/>
        <w:ind w:left="567" w:hanging="567"/>
        <w:contextualSpacing w:val="0"/>
        <w:jc w:val="both"/>
      </w:pPr>
      <w:r w:rsidRPr="0092166D">
        <w:t xml:space="preserve">Strengthen decision quality by contributing to the development and </w:t>
      </w:r>
      <w:r w:rsidR="005355A7">
        <w:t>improvement</w:t>
      </w:r>
      <w:r w:rsidRPr="0092166D">
        <w:t xml:space="preserve"> of guidance, tools and frameworks that support consistent, defensible and risk</w:t>
      </w:r>
      <w:r w:rsidRPr="0092166D">
        <w:noBreakHyphen/>
        <w:t>based decisions.</w:t>
      </w:r>
    </w:p>
    <w:p w14:paraId="12ACB989" w14:textId="4A3A3A62" w:rsidR="0062115E" w:rsidRPr="00AF3CFE" w:rsidRDefault="00DE248D">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t>W</w:t>
      </w:r>
      <w:r w:rsidR="006664A2" w:rsidRPr="00AF3CFE">
        <w:t xml:space="preserve">ork collaboratively with licence holders, internal teams and co-regulators to clarify requirements, resolve issues and </w:t>
      </w:r>
      <w:r w:rsidR="001966F5">
        <w:t>support</w:t>
      </w:r>
      <w:r w:rsidR="006664A2" w:rsidRPr="00AF3CFE">
        <w:t xml:space="preserve"> continuous improvement of licensing processes and frameworks</w:t>
      </w:r>
      <w:r w:rsidR="00C41D57" w:rsidRPr="00AF3CFE">
        <w:rPr>
          <w:rFonts w:ascii="Arial" w:hAnsi="Arial" w:cs="Arial"/>
          <w:noProof/>
          <w:lang w:eastAsia="zh-CN"/>
        </w:rPr>
        <w:t>.</w:t>
      </w:r>
    </w:p>
    <w:p w14:paraId="1AEE2617" w14:textId="343EE1FF" w:rsidR="00495B3B" w:rsidRPr="00AF3CFE" w:rsidRDefault="00AF3CFE" w:rsidP="006E6554">
      <w:pPr>
        <w:pStyle w:val="ListParagraph"/>
        <w:numPr>
          <w:ilvl w:val="0"/>
          <w:numId w:val="20"/>
        </w:numPr>
        <w:tabs>
          <w:tab w:val="left" w:pos="10178"/>
        </w:tabs>
        <w:spacing w:before="60" w:after="60" w:line="240" w:lineRule="auto"/>
        <w:ind w:left="567" w:hanging="567"/>
        <w:contextualSpacing w:val="0"/>
        <w:jc w:val="both"/>
        <w:rPr>
          <w:rFonts w:ascii="Arial" w:hAnsi="Arial" w:cs="Arial"/>
          <w:noProof/>
          <w:lang w:eastAsia="zh-CN"/>
        </w:rPr>
      </w:pPr>
      <w:r>
        <w:rPr>
          <w:rFonts w:ascii="Arial" w:hAnsi="Arial" w:cs="Arial"/>
          <w:noProof/>
          <w:lang w:eastAsia="zh-CN"/>
        </w:rPr>
        <w:t xml:space="preserve">To </w:t>
      </w:r>
      <w:r w:rsidR="00355106" w:rsidRPr="0092166D">
        <w:rPr>
          <w:rFonts w:ascii="Arial" w:hAnsi="Arial" w:cs="Arial"/>
          <w:lang w:eastAsia="zh-CN"/>
        </w:rPr>
        <w:t>practice</w:t>
      </w:r>
      <w:r w:rsidR="00495B3B" w:rsidRPr="0092166D">
        <w:rPr>
          <w:rFonts w:ascii="Arial" w:hAnsi="Arial" w:cs="Arial"/>
          <w:lang w:eastAsia="zh-CN"/>
        </w:rPr>
        <w:t xml:space="preserve"> cultural safety</w:t>
      </w:r>
      <w:r w:rsidR="00495B3B" w:rsidRPr="00AF3CFE">
        <w:rPr>
          <w:rFonts w:ascii="Arial" w:hAnsi="Arial" w:cs="Arial"/>
          <w:noProof/>
          <w:lang w:eastAsia="zh-CN"/>
        </w:rPr>
        <w:t xml:space="preserve">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04A8FAD" w14:textId="5C3D590D" w:rsidR="00B708BF" w:rsidRPr="004D2F4C" w:rsidRDefault="00B708BF" w:rsidP="00683015">
      <w:pPr>
        <w:pStyle w:val="ListParagraph"/>
        <w:numPr>
          <w:ilvl w:val="0"/>
          <w:numId w:val="20"/>
        </w:numPr>
        <w:tabs>
          <w:tab w:val="left" w:pos="10178"/>
        </w:tabs>
        <w:spacing w:before="60" w:after="60" w:line="240" w:lineRule="auto"/>
        <w:ind w:left="567" w:hanging="567"/>
        <w:contextualSpacing w:val="0"/>
        <w:jc w:val="both"/>
        <w:rPr>
          <w:rFonts w:cstheme="minorBidi"/>
          <w:i/>
          <w:iCs/>
          <w:lang w:eastAsia="zh-CN"/>
        </w:rPr>
      </w:pPr>
      <w:r w:rsidRPr="5F3B0343">
        <w:rPr>
          <w:rFonts w:cstheme="minorBidi"/>
          <w:lang w:eastAsia="zh-CN"/>
        </w:rPr>
        <w:t xml:space="preserve">A </w:t>
      </w:r>
      <w:r w:rsidRPr="5F3B0343">
        <w:rPr>
          <w:rFonts w:ascii="Arial" w:hAnsi="Arial" w:cs="Arial"/>
          <w:lang w:eastAsia="zh-CN"/>
        </w:rPr>
        <w:t>current</w:t>
      </w:r>
      <w:r w:rsidRPr="5F3B0343">
        <w:rPr>
          <w:rFonts w:cstheme="minorBidi"/>
          <w:lang w:eastAsia="zh-CN"/>
        </w:rPr>
        <w:t xml:space="preserve"> </w:t>
      </w:r>
      <w:r w:rsidRPr="5F3B0343" w:rsidDel="00924717">
        <w:rPr>
          <w:rFonts w:cstheme="minorBidi"/>
          <w:lang w:eastAsia="zh-CN"/>
        </w:rPr>
        <w:t xml:space="preserve">valid Victorian </w:t>
      </w:r>
      <w:r w:rsidRPr="5F3B0343">
        <w:rPr>
          <w:rFonts w:cstheme="minorBidi"/>
          <w:lang w:eastAsia="zh-CN"/>
        </w:rPr>
        <w:t>driver’s licence is mandatory</w:t>
      </w:r>
      <w:r w:rsidR="004D2F4C" w:rsidRPr="5F3B0343">
        <w:rPr>
          <w:rFonts w:cstheme="minorBidi"/>
          <w:lang w:eastAsia="zh-CN"/>
        </w:rPr>
        <w:t>.</w:t>
      </w:r>
    </w:p>
    <w:p w14:paraId="129333E6" w14:textId="6F5460E6" w:rsidR="009936D9" w:rsidRDefault="009C454F" w:rsidP="00683015">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t>Demonstrated ability to interpret and apply legislation, policy or regulatory frameworks, supported by strong analytical skills to assess data, identify risks or underperformance, and provide evidence-based advice</w:t>
      </w:r>
      <w:r w:rsidR="00270DCF" w:rsidRPr="004D2F4C">
        <w:rPr>
          <w:rFonts w:ascii="Arial" w:hAnsi="Arial" w:cs="Arial"/>
          <w:iCs/>
          <w:lang w:eastAsia="zh-CN"/>
        </w:rPr>
        <w:t>.</w:t>
      </w:r>
    </w:p>
    <w:p w14:paraId="6E875623" w14:textId="66729666" w:rsidR="000F5E9D" w:rsidRPr="00890183" w:rsidRDefault="000F5E9D" w:rsidP="00683015">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t xml:space="preserve">Experience supporting compliance, audit, assurance or monitoring activities, with </w:t>
      </w:r>
      <w:r w:rsidR="00403496">
        <w:t>strong</w:t>
      </w:r>
      <w:r>
        <w:t xml:space="preserve"> attention to detail and the ability to ensure accuracy, completeness and integrity of information and reporting</w:t>
      </w:r>
      <w:r w:rsidR="00403496">
        <w:t>.</w:t>
      </w:r>
    </w:p>
    <w:p w14:paraId="7AD95DBE" w14:textId="0EE80539" w:rsidR="009936D9" w:rsidRDefault="000F5E9D" w:rsidP="00683015">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t>Proven ability to communicate clearly and work collaboratively with stakeholders to explain requirements, resolve issues and contribute to consistent, practical and outcomes-focused solutions in a complex environment</w:t>
      </w:r>
      <w:r w:rsidR="009936D9" w:rsidRPr="00C1692D">
        <w:rPr>
          <w:rFonts w:ascii="Arial" w:hAnsi="Arial" w:cs="Arial"/>
          <w:iCs/>
          <w:lang w:eastAsia="zh-CN"/>
        </w:rPr>
        <w:t>.</w:t>
      </w:r>
    </w:p>
    <w:p w14:paraId="55A7166E" w14:textId="7B8C62EA" w:rsidR="00211838" w:rsidRPr="00F955B4" w:rsidRDefault="00211838" w:rsidP="00683015">
      <w:pPr>
        <w:pStyle w:val="ListParagraph"/>
        <w:numPr>
          <w:ilvl w:val="0"/>
          <w:numId w:val="20"/>
        </w:numPr>
        <w:tabs>
          <w:tab w:val="left" w:pos="10178"/>
        </w:tabs>
        <w:spacing w:before="60" w:after="60" w:line="240" w:lineRule="auto"/>
        <w:ind w:left="567" w:hanging="567"/>
        <w:contextualSpacing w:val="0"/>
        <w:jc w:val="both"/>
        <w:rPr>
          <w:rFonts w:ascii="Arial" w:hAnsi="Arial" w:cs="Arial"/>
          <w:lang w:eastAsia="zh-CN"/>
        </w:rPr>
      </w:pPr>
      <w:r>
        <w:t>A tertiary qualification in a relevant field would be well re</w:t>
      </w:r>
      <w:r w:rsidR="006D4C36">
        <w:t>garded.</w:t>
      </w:r>
    </w:p>
    <w:p w14:paraId="62DD3F46" w14:textId="77777777" w:rsidR="00495B3B" w:rsidRPr="00890183" w:rsidRDefault="00495B3B" w:rsidP="00495B3B">
      <w:pPr>
        <w:spacing w:before="160" w:after="0"/>
        <w:rPr>
          <w:rFonts w:ascii="Arial" w:hAnsi="Arial" w:cs="Arial"/>
          <w:b/>
          <w:color w:val="363534"/>
        </w:rPr>
      </w:pPr>
      <w:r w:rsidRPr="00890183">
        <w:rPr>
          <w:rFonts w:ascii="Arial" w:hAnsi="Arial" w:cs="Arial"/>
          <w:b/>
          <w:color w:val="363534"/>
        </w:rPr>
        <w:t>Capabilities</w:t>
      </w:r>
    </w:p>
    <w:p w14:paraId="21D7B02E" w14:textId="6B3EE5CF" w:rsidR="00757379" w:rsidRPr="00890183" w:rsidRDefault="002335F3" w:rsidP="00890183">
      <w:pPr>
        <w:pStyle w:val="ListParagraph"/>
        <w:numPr>
          <w:ilvl w:val="0"/>
          <w:numId w:val="20"/>
        </w:numPr>
        <w:spacing w:before="60" w:after="60" w:line="240" w:lineRule="auto"/>
        <w:ind w:left="357" w:hanging="357"/>
        <w:contextualSpacing w:val="0"/>
        <w:jc w:val="both"/>
        <w:rPr>
          <w:rFonts w:ascii="Arial" w:hAnsi="Arial" w:cs="Arial"/>
          <w:lang w:eastAsia="zh-CN"/>
        </w:rPr>
      </w:pPr>
      <w:bookmarkStart w:id="2" w:name="_Hlk102550785"/>
      <w:r>
        <w:rPr>
          <w:rFonts w:ascii="Arial" w:hAnsi="Arial" w:cs="Arial"/>
          <w:b/>
          <w:bCs/>
          <w:lang w:eastAsia="zh-CN"/>
        </w:rPr>
        <w:t xml:space="preserve">Critical Thinking and Problem Solving: </w:t>
      </w:r>
      <w:r w:rsidRPr="00890183">
        <w:rPr>
          <w:rFonts w:ascii="Arial" w:hAnsi="Arial" w:cs="Arial"/>
          <w:lang w:eastAsia="zh-CN"/>
        </w:rPr>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p w14:paraId="6254C75F" w14:textId="79B811B0" w:rsidR="00A649AB" w:rsidRPr="00D42D4D" w:rsidRDefault="00470D7D" w:rsidP="00890183">
      <w:pPr>
        <w:pStyle w:val="ListParagraph"/>
        <w:numPr>
          <w:ilvl w:val="0"/>
          <w:numId w:val="20"/>
        </w:numPr>
        <w:spacing w:before="60" w:after="60" w:line="240" w:lineRule="auto"/>
        <w:ind w:left="357" w:hanging="357"/>
        <w:contextualSpacing w:val="0"/>
        <w:jc w:val="both"/>
        <w:rPr>
          <w:rFonts w:ascii="Arial" w:eastAsia="Arial" w:hAnsi="Arial" w:cs="Arial"/>
          <w:color w:val="000000"/>
          <w:lang w:val="en-US"/>
        </w:rPr>
      </w:pPr>
      <w:r w:rsidRPr="00890183">
        <w:rPr>
          <w:rFonts w:ascii="Arial" w:eastAsia="Arial" w:hAnsi="Arial" w:cs="Arial"/>
          <w:b/>
          <w:bCs/>
          <w:color w:val="000000"/>
        </w:rPr>
        <w:t>Stakehold</w:t>
      </w:r>
      <w:r w:rsidR="000E149D" w:rsidRPr="00890183">
        <w:rPr>
          <w:rFonts w:ascii="Arial" w:eastAsia="Arial" w:hAnsi="Arial" w:cs="Arial"/>
          <w:b/>
          <w:bCs/>
          <w:color w:val="000000"/>
        </w:rPr>
        <w:t>er Mana</w:t>
      </w:r>
      <w:r w:rsidR="00583CF8" w:rsidRPr="00890183">
        <w:rPr>
          <w:rFonts w:ascii="Arial" w:eastAsia="Arial" w:hAnsi="Arial" w:cs="Arial"/>
          <w:b/>
          <w:bCs/>
          <w:color w:val="000000"/>
        </w:rPr>
        <w:t>gement</w:t>
      </w:r>
      <w:r w:rsidR="004121C1" w:rsidRPr="00890183">
        <w:rPr>
          <w:rFonts w:ascii="Arial" w:eastAsia="Arial" w:hAnsi="Arial" w:cs="Arial"/>
          <w:b/>
          <w:bCs/>
          <w:color w:val="000000"/>
        </w:rPr>
        <w:t>:</w:t>
      </w:r>
      <w:r w:rsidR="00D42D4D" w:rsidRPr="00890183">
        <w:rPr>
          <w:rFonts w:ascii="Arial" w:eastAsia="Arial" w:hAnsi="Arial" w:cs="Arial"/>
          <w:b/>
          <w:bCs/>
          <w:color w:val="000000"/>
        </w:rPr>
        <w:t xml:space="preserve"> </w:t>
      </w:r>
      <w:r w:rsidR="008322FE" w:rsidRPr="00D42D4D">
        <w:rPr>
          <w:rFonts w:ascii="Arial" w:eastAsia="Arial" w:hAnsi="Arial" w:cs="Arial"/>
          <w:noProof/>
          <w:color w:val="000000"/>
          <w:lang w:val="en-US"/>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0BFFCE9F" w14:textId="310075B2" w:rsidR="00EC7571" w:rsidRPr="00A649AB" w:rsidRDefault="001C3CFE" w:rsidP="00A649AB">
      <w:pPr>
        <w:pStyle w:val="ListParagraph"/>
        <w:numPr>
          <w:ilvl w:val="0"/>
          <w:numId w:val="20"/>
        </w:numPr>
        <w:spacing w:before="60" w:after="60" w:line="240" w:lineRule="auto"/>
        <w:ind w:left="357" w:hanging="357"/>
        <w:contextualSpacing w:val="0"/>
        <w:jc w:val="both"/>
        <w:rPr>
          <w:rFonts w:ascii="Arial" w:eastAsia="Arial" w:hAnsi="Arial" w:cs="Arial"/>
          <w:b/>
          <w:bCs/>
          <w:color w:val="000000"/>
          <w:lang w:val="en-US"/>
        </w:rPr>
      </w:pPr>
      <w:r w:rsidRPr="00A649AB">
        <w:rPr>
          <w:rFonts w:ascii="Arial" w:eastAsia="Arial" w:hAnsi="Arial" w:cs="Arial"/>
          <w:b/>
          <w:bCs/>
          <w:color w:val="000000"/>
          <w:lang w:val="en-US"/>
        </w:rPr>
        <w:t xml:space="preserve">Outcomes </w:t>
      </w:r>
      <w:r w:rsidR="00A649AB" w:rsidRPr="00A649AB">
        <w:rPr>
          <w:rFonts w:ascii="Arial" w:eastAsia="Arial" w:hAnsi="Arial" w:cs="Arial"/>
          <w:b/>
          <w:bCs/>
          <w:color w:val="000000"/>
          <w:lang w:val="en-US"/>
        </w:rPr>
        <w:t xml:space="preserve">Thinking: </w:t>
      </w:r>
      <w:r w:rsidR="00A649AB" w:rsidRPr="00A649AB">
        <w:rPr>
          <w:iCs/>
          <w:kern w:val="20"/>
          <w:szCs w:val="18"/>
        </w:rPr>
        <w:t>Establishes mechanisms to monitor impact of work on the community; Ensures team/organisation’s operating and delivery model is designed in ways that creates a positive impact on community.</w:t>
      </w:r>
    </w:p>
    <w:p w14:paraId="0AE0AB8F" w14:textId="46C4EE89" w:rsidR="008322FE" w:rsidRPr="00890183" w:rsidRDefault="00D42D4D" w:rsidP="00890183">
      <w:pPr>
        <w:pStyle w:val="ListParagraph"/>
        <w:numPr>
          <w:ilvl w:val="0"/>
          <w:numId w:val="20"/>
        </w:numPr>
        <w:spacing w:before="60" w:after="60" w:line="240" w:lineRule="auto"/>
        <w:ind w:left="357" w:hanging="357"/>
        <w:contextualSpacing w:val="0"/>
        <w:jc w:val="both"/>
        <w:rPr>
          <w:rFonts w:ascii="Arial" w:eastAsia="Arial" w:hAnsi="Arial" w:cs="Arial"/>
          <w:b/>
          <w:bCs/>
          <w:color w:val="000000"/>
          <w:lang w:val="en-US"/>
        </w:rPr>
      </w:pPr>
      <w:proofErr w:type="gramStart"/>
      <w:r w:rsidRPr="00890183">
        <w:rPr>
          <w:rFonts w:ascii="Arial" w:eastAsia="Arial" w:hAnsi="Arial" w:cs="Arial"/>
          <w:b/>
          <w:bCs/>
          <w:color w:val="000000"/>
          <w:lang w:val="en-US"/>
        </w:rPr>
        <w:lastRenderedPageBreak/>
        <w:t>Communicate</w:t>
      </w:r>
      <w:proofErr w:type="gramEnd"/>
      <w:r w:rsidRPr="00890183">
        <w:rPr>
          <w:rFonts w:ascii="Arial" w:eastAsia="Arial" w:hAnsi="Arial" w:cs="Arial"/>
          <w:b/>
          <w:bCs/>
          <w:color w:val="000000"/>
          <w:lang w:val="en-US"/>
        </w:rPr>
        <w:t xml:space="preserve"> with Impact: </w:t>
      </w:r>
      <w:r w:rsidR="003E05AB" w:rsidRPr="00752DB7">
        <w:rPr>
          <w:rFonts w:cstheme="minorHAnsi"/>
          <w:iCs/>
          <w:kern w:val="20"/>
          <w:szCs w:val="18"/>
        </w:rPr>
        <w:t>Makes a positive impression on others &amp; comes across with credibility; Communicates orally in a manner that is clear fluent and holds the listeners' attention; Able to deal with difficult &amp; sensitive topics &amp; questions.</w:t>
      </w:r>
    </w:p>
    <w:p w14:paraId="72CE8D2C" w14:textId="77777777" w:rsidR="00495B3B" w:rsidRPr="00D239D3" w:rsidRDefault="00495B3B" w:rsidP="00890183">
      <w:pPr>
        <w:spacing w:line="240" w:lineRule="auto"/>
        <w:jc w:val="both"/>
        <w:rPr>
          <w:rFonts w:ascii="Arial" w:hAnsi="Arial" w:cs="Arial"/>
          <w:bCs/>
          <w:color w:val="442D97"/>
          <w:sz w:val="28"/>
          <w:szCs w:val="28"/>
          <w:lang w:eastAsia="zh-CN"/>
        </w:rPr>
      </w:pPr>
      <w:r w:rsidRPr="00D239D3">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1962B62C" w:rsidR="00495B3B" w:rsidRPr="0064319F" w:rsidRDefault="0064319F"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A25951"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A25951">
              <w:rPr>
                <w:rFonts w:ascii="Arial" w:hAnsi="Arial" w:cs="Arial"/>
                <w:iCs/>
                <w:color w:val="auto"/>
                <w:sz w:val="20"/>
              </w:rPr>
              <w:t>Sedentary desk work</w:t>
            </w:r>
          </w:p>
          <w:p w14:paraId="23FF4545" w14:textId="309FDDC0" w:rsidR="00495B3B" w:rsidRPr="00AF5EB7" w:rsidRDefault="00495B3B" w:rsidP="00AF5EB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r w:rsidRPr="00A25951">
              <w:rPr>
                <w:rFonts w:ascii="Arial" w:hAnsi="Arial" w:cs="Arial"/>
                <w:iCs/>
                <w:color w:val="auto"/>
                <w:sz w:val="20"/>
              </w:rPr>
              <w:t>Field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355106">
      <w:headerReference w:type="even" r:id="rId28"/>
      <w:headerReference w:type="default" r:id="rId29"/>
      <w:headerReference w:type="firs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614AE" w14:textId="77777777" w:rsidR="007D19A8" w:rsidRDefault="007D19A8" w:rsidP="00CD157B">
      <w:pPr>
        <w:pStyle w:val="NoSpacing"/>
      </w:pPr>
    </w:p>
    <w:p w14:paraId="22542CEE" w14:textId="77777777" w:rsidR="007D19A8" w:rsidRDefault="007D19A8"/>
  </w:endnote>
  <w:endnote w:type="continuationSeparator" w:id="0">
    <w:p w14:paraId="1AB7E919" w14:textId="77777777" w:rsidR="007D19A8" w:rsidRDefault="007D19A8" w:rsidP="00CD157B">
      <w:pPr>
        <w:pStyle w:val="NoSpacing"/>
      </w:pPr>
    </w:p>
    <w:p w14:paraId="1C761DB4" w14:textId="77777777" w:rsidR="007D19A8" w:rsidRDefault="007D19A8"/>
  </w:endnote>
  <w:endnote w:type="continuationNotice" w:id="1">
    <w:p w14:paraId="0F308A30" w14:textId="77777777" w:rsidR="007D19A8" w:rsidRDefault="007D19A8" w:rsidP="00CD157B">
      <w:pPr>
        <w:pStyle w:val="NoSpacing"/>
      </w:pPr>
    </w:p>
    <w:p w14:paraId="54321A18" w14:textId="77777777" w:rsidR="007D19A8" w:rsidRDefault="007D1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F770" w14:textId="77777777" w:rsidR="007D19A8" w:rsidRPr="0056073C" w:rsidRDefault="007D19A8" w:rsidP="005D764F">
      <w:pPr>
        <w:pStyle w:val="FootnoteSeparator"/>
      </w:pPr>
    </w:p>
    <w:p w14:paraId="23C97189" w14:textId="77777777" w:rsidR="007D19A8" w:rsidRDefault="007D19A8"/>
  </w:footnote>
  <w:footnote w:type="continuationSeparator" w:id="0">
    <w:p w14:paraId="072517AE" w14:textId="77777777" w:rsidR="007D19A8" w:rsidRPr="00CA30B7" w:rsidRDefault="007D19A8" w:rsidP="006D5A90">
      <w:pPr>
        <w:rPr>
          <w:lang w:val="en-US"/>
        </w:rPr>
      </w:pPr>
      <w:r w:rsidRPr="00CA30B7">
        <w:rPr>
          <w:lang w:val="en-US"/>
        </w:rPr>
        <w:t>_______</w:t>
      </w:r>
    </w:p>
    <w:p w14:paraId="350A2D61" w14:textId="77777777" w:rsidR="007D19A8" w:rsidRDefault="007D19A8"/>
  </w:footnote>
  <w:footnote w:type="continuationNotice" w:id="1">
    <w:p w14:paraId="3E529354" w14:textId="77777777" w:rsidR="007D19A8" w:rsidRDefault="007D19A8" w:rsidP="006D5A90"/>
    <w:p w14:paraId="00EACEE4" w14:textId="77777777" w:rsidR="007D19A8" w:rsidRDefault="007D1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15187389"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4F07C7"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0456BC"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E49F84"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7020D2"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3CE089"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DC5DF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B033" w14:textId="66150BFC" w:rsidR="002268A3" w:rsidRDefault="002268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819" w14:textId="7956E191" w:rsidR="002268A3" w:rsidRDefault="002268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E8EC" w14:textId="66BE991F" w:rsidR="002268A3" w:rsidRPr="00CD157B" w:rsidRDefault="007D19A8" w:rsidP="00DE2576">
    <w:pPr>
      <w:pStyle w:val="Header"/>
    </w:pPr>
    <w:r>
      <w:rPr>
        <w:noProof/>
      </w:rPr>
      <w:pict w14:anchorId="0D2DA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2268A3" w:rsidRPr="00484CC4">
      <w:rPr>
        <w:noProof/>
      </w:rPr>
      <mc:AlternateContent>
        <mc:Choice Requires="wps">
          <w:drawing>
            <wp:anchor distT="0" distB="0" distL="114300" distR="114300" simplePos="0" relativeHeight="251658254" behindDoc="0" locked="1" layoutInCell="1" allowOverlap="1" wp14:anchorId="58EE629D" wp14:editId="4C49FAE0">
              <wp:simplePos x="0" y="0"/>
              <wp:positionH relativeFrom="page">
                <wp:posOffset>6508750</wp:posOffset>
              </wp:positionH>
              <wp:positionV relativeFrom="page">
                <wp:posOffset>0</wp:posOffset>
              </wp:positionV>
              <wp:extent cx="1054800" cy="446400"/>
              <wp:effectExtent l="0" t="0" r="0" b="0"/>
              <wp:wrapNone/>
              <wp:docPr id="328383215"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A2BCFE" id="Hdr_Element6" o:spid="_x0000_s1026" alt="&quot;&quot;" style="position:absolute;margin-left:512.5pt;margin-top:0;width:83.05pt;height:35.1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2268A3" w:rsidRPr="00484CC4">
      <w:rPr>
        <w:noProof/>
      </w:rPr>
      <mc:AlternateContent>
        <mc:Choice Requires="wps">
          <w:drawing>
            <wp:anchor distT="0" distB="0" distL="114300" distR="114300" simplePos="0" relativeHeight="251658255" behindDoc="0" locked="0" layoutInCell="1" allowOverlap="1" wp14:anchorId="4D2A350C" wp14:editId="6741E6BF">
              <wp:simplePos x="0" y="0"/>
              <wp:positionH relativeFrom="page">
                <wp:align>left</wp:align>
              </wp:positionH>
              <wp:positionV relativeFrom="page">
                <wp:align>top</wp:align>
              </wp:positionV>
              <wp:extent cx="7560000" cy="446400"/>
              <wp:effectExtent l="0" t="0" r="3175" b="0"/>
              <wp:wrapNone/>
              <wp:docPr id="812725889"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DAC270" id="Hdr_Element1" o:spid="_x0000_s1026" alt="&quot;&quot;" style="position:absolute;margin-left:0;margin-top:0;width:595.3pt;height:35.15pt;z-index:25165825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2268A3" w:rsidRPr="00484CC4">
      <w:rPr>
        <w:noProof/>
      </w:rPr>
      <mc:AlternateContent>
        <mc:Choice Requires="wps">
          <w:drawing>
            <wp:anchor distT="0" distB="0" distL="114300" distR="114300" simplePos="0" relativeHeight="251658256" behindDoc="0" locked="1" layoutInCell="1" allowOverlap="1" wp14:anchorId="663E21F9" wp14:editId="78AA3F92">
              <wp:simplePos x="0" y="0"/>
              <wp:positionH relativeFrom="page">
                <wp:posOffset>4621530</wp:posOffset>
              </wp:positionH>
              <wp:positionV relativeFrom="page">
                <wp:posOffset>0</wp:posOffset>
              </wp:positionV>
              <wp:extent cx="1468800" cy="446400"/>
              <wp:effectExtent l="0" t="0" r="0" b="0"/>
              <wp:wrapNone/>
              <wp:docPr id="1790212320"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EDF7EB"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2268A3" w:rsidRPr="00484CC4">
      <w:rPr>
        <w:noProof/>
      </w:rPr>
      <mc:AlternateContent>
        <mc:Choice Requires="wps">
          <w:drawing>
            <wp:anchor distT="0" distB="0" distL="114300" distR="114300" simplePos="0" relativeHeight="251658257" behindDoc="0" locked="1" layoutInCell="1" allowOverlap="1" wp14:anchorId="3655B661" wp14:editId="11428846">
              <wp:simplePos x="0" y="0"/>
              <wp:positionH relativeFrom="page">
                <wp:posOffset>5883910</wp:posOffset>
              </wp:positionH>
              <wp:positionV relativeFrom="page">
                <wp:posOffset>0</wp:posOffset>
              </wp:positionV>
              <wp:extent cx="838800" cy="446400"/>
              <wp:effectExtent l="0" t="0" r="0" b="0"/>
              <wp:wrapNone/>
              <wp:docPr id="1559259634"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C7E1A9B"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2268A3" w:rsidRPr="00484CC4">
      <w:rPr>
        <w:noProof/>
      </w:rPr>
      <mc:AlternateContent>
        <mc:Choice Requires="wps">
          <w:drawing>
            <wp:anchor distT="0" distB="0" distL="114300" distR="114300" simplePos="0" relativeHeight="251658258" behindDoc="0" locked="1" layoutInCell="1" allowOverlap="1" wp14:anchorId="4072A186" wp14:editId="08AB5F16">
              <wp:simplePos x="0" y="0"/>
              <wp:positionH relativeFrom="page">
                <wp:posOffset>3780155</wp:posOffset>
              </wp:positionH>
              <wp:positionV relativeFrom="page">
                <wp:posOffset>0</wp:posOffset>
              </wp:positionV>
              <wp:extent cx="1051200" cy="446400"/>
              <wp:effectExtent l="0" t="0" r="0" b="0"/>
              <wp:wrapNone/>
              <wp:docPr id="947556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EF3EC1"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2268A3" w:rsidRPr="00484CC4">
      <w:rPr>
        <w:noProof/>
      </w:rPr>
      <mc:AlternateContent>
        <mc:Choice Requires="wps">
          <w:drawing>
            <wp:anchor distT="0" distB="0" distL="114300" distR="114300" simplePos="0" relativeHeight="251658259" behindDoc="0" locked="1" layoutInCell="1" allowOverlap="1" wp14:anchorId="316B7475" wp14:editId="025F7F74">
              <wp:simplePos x="0" y="0"/>
              <wp:positionH relativeFrom="page">
                <wp:posOffset>4620260</wp:posOffset>
              </wp:positionH>
              <wp:positionV relativeFrom="page">
                <wp:posOffset>0</wp:posOffset>
              </wp:positionV>
              <wp:extent cx="421200" cy="446400"/>
              <wp:effectExtent l="0" t="0" r="0" b="0"/>
              <wp:wrapNone/>
              <wp:docPr id="319946763"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7019794"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CCC693F" w14:textId="77777777" w:rsidR="002268A3" w:rsidRPr="00DE2576" w:rsidRDefault="002268A3"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39053931"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D61E73"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740FA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17DE3B"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05094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508424"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45FA4D"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C16E" w14:textId="5079ABBF" w:rsidR="002268A3" w:rsidRDefault="007D19A8">
    <w:pPr>
      <w:pStyle w:val="Header"/>
    </w:pPr>
    <w:r>
      <w:rPr>
        <w:noProof/>
      </w:rPr>
      <w:pict w14:anchorId="06EE2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4"/>
  </w:num>
  <w:num w:numId="6" w16cid:durableId="155153463">
    <w:abstractNumId w:val="1"/>
  </w:num>
  <w:num w:numId="7" w16cid:durableId="1428236886">
    <w:abstractNumId w:val="27"/>
  </w:num>
  <w:num w:numId="8" w16cid:durableId="103154041">
    <w:abstractNumId w:val="29"/>
  </w:num>
  <w:num w:numId="9" w16cid:durableId="1308436166">
    <w:abstractNumId w:val="26"/>
  </w:num>
  <w:num w:numId="10" w16cid:durableId="1335643199">
    <w:abstractNumId w:val="36"/>
  </w:num>
  <w:num w:numId="11" w16cid:durableId="1160577431">
    <w:abstractNumId w:val="28"/>
  </w:num>
  <w:num w:numId="12" w16cid:durableId="1673139647">
    <w:abstractNumId w:val="16"/>
  </w:num>
  <w:num w:numId="13" w16cid:durableId="1742215375">
    <w:abstractNumId w:val="48"/>
  </w:num>
  <w:num w:numId="14" w16cid:durableId="664823544">
    <w:abstractNumId w:val="45"/>
  </w:num>
  <w:num w:numId="15" w16cid:durableId="979774751">
    <w:abstractNumId w:val="13"/>
  </w:num>
  <w:num w:numId="16" w16cid:durableId="1149785811">
    <w:abstractNumId w:val="32"/>
  </w:num>
  <w:num w:numId="17" w16cid:durableId="729228463">
    <w:abstractNumId w:val="6"/>
  </w:num>
  <w:num w:numId="18" w16cid:durableId="322781625">
    <w:abstractNumId w:val="25"/>
  </w:num>
  <w:num w:numId="19" w16cid:durableId="578827738">
    <w:abstractNumId w:val="3"/>
  </w:num>
  <w:num w:numId="20" w16cid:durableId="359093796">
    <w:abstractNumId w:val="44"/>
  </w:num>
  <w:num w:numId="21" w16cid:durableId="382413030">
    <w:abstractNumId w:val="0"/>
  </w:num>
  <w:num w:numId="22" w16cid:durableId="266932280">
    <w:abstractNumId w:val="43"/>
  </w:num>
  <w:num w:numId="23" w16cid:durableId="385834761">
    <w:abstractNumId w:val="20"/>
  </w:num>
  <w:num w:numId="24" w16cid:durableId="1584220707">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4B7"/>
    <w:rsid w:val="000125A5"/>
    <w:rsid w:val="000128AB"/>
    <w:rsid w:val="0001294B"/>
    <w:rsid w:val="00012BCD"/>
    <w:rsid w:val="00012D6E"/>
    <w:rsid w:val="00012FAF"/>
    <w:rsid w:val="0001307F"/>
    <w:rsid w:val="000133B3"/>
    <w:rsid w:val="000139F9"/>
    <w:rsid w:val="00013AB2"/>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8D3"/>
    <w:rsid w:val="00022FC9"/>
    <w:rsid w:val="0002313E"/>
    <w:rsid w:val="00023619"/>
    <w:rsid w:val="00024DE5"/>
    <w:rsid w:val="00024F9A"/>
    <w:rsid w:val="00025811"/>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3E"/>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53B"/>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0B7"/>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8E5"/>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5D53"/>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17B"/>
    <w:rsid w:val="000E149D"/>
    <w:rsid w:val="000E1777"/>
    <w:rsid w:val="000E2BFA"/>
    <w:rsid w:val="000E2E35"/>
    <w:rsid w:val="000E2F22"/>
    <w:rsid w:val="000E2F7C"/>
    <w:rsid w:val="000E3433"/>
    <w:rsid w:val="000E35EE"/>
    <w:rsid w:val="000E38AA"/>
    <w:rsid w:val="000E3C36"/>
    <w:rsid w:val="000E4747"/>
    <w:rsid w:val="000E4946"/>
    <w:rsid w:val="000E4D2F"/>
    <w:rsid w:val="000E4D36"/>
    <w:rsid w:val="000E5431"/>
    <w:rsid w:val="000E57A7"/>
    <w:rsid w:val="000E60F1"/>
    <w:rsid w:val="000E6D73"/>
    <w:rsid w:val="000E7420"/>
    <w:rsid w:val="000E79F7"/>
    <w:rsid w:val="000E7E4A"/>
    <w:rsid w:val="000E7F29"/>
    <w:rsid w:val="000F0977"/>
    <w:rsid w:val="000F0AB0"/>
    <w:rsid w:val="000F0B5A"/>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E9D"/>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4DA"/>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78"/>
    <w:rsid w:val="001274AA"/>
    <w:rsid w:val="001278BC"/>
    <w:rsid w:val="00127BB9"/>
    <w:rsid w:val="001301E1"/>
    <w:rsid w:val="001302AB"/>
    <w:rsid w:val="0013044E"/>
    <w:rsid w:val="00130471"/>
    <w:rsid w:val="00130735"/>
    <w:rsid w:val="00130B14"/>
    <w:rsid w:val="0013134A"/>
    <w:rsid w:val="001320DB"/>
    <w:rsid w:val="00132534"/>
    <w:rsid w:val="00132ECF"/>
    <w:rsid w:val="00133114"/>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82A"/>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5EE9"/>
    <w:rsid w:val="001762F3"/>
    <w:rsid w:val="001766D2"/>
    <w:rsid w:val="001768FA"/>
    <w:rsid w:val="001769A8"/>
    <w:rsid w:val="00177179"/>
    <w:rsid w:val="0017749D"/>
    <w:rsid w:val="001778A7"/>
    <w:rsid w:val="00177F02"/>
    <w:rsid w:val="001806B5"/>
    <w:rsid w:val="001806EE"/>
    <w:rsid w:val="00180E8D"/>
    <w:rsid w:val="00180FF8"/>
    <w:rsid w:val="001810B1"/>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5FA8"/>
    <w:rsid w:val="001966F5"/>
    <w:rsid w:val="00196A24"/>
    <w:rsid w:val="00196E13"/>
    <w:rsid w:val="0019756C"/>
    <w:rsid w:val="00197A35"/>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3CFE"/>
    <w:rsid w:val="001C40E3"/>
    <w:rsid w:val="001C4657"/>
    <w:rsid w:val="001C5162"/>
    <w:rsid w:val="001C5290"/>
    <w:rsid w:val="001C5E6E"/>
    <w:rsid w:val="001C6AD6"/>
    <w:rsid w:val="001C71FB"/>
    <w:rsid w:val="001C72A9"/>
    <w:rsid w:val="001C73A0"/>
    <w:rsid w:val="001C78A3"/>
    <w:rsid w:val="001C79CA"/>
    <w:rsid w:val="001D064C"/>
    <w:rsid w:val="001D0889"/>
    <w:rsid w:val="001D11E7"/>
    <w:rsid w:val="001D134B"/>
    <w:rsid w:val="001D15F7"/>
    <w:rsid w:val="001D223D"/>
    <w:rsid w:val="001D2D53"/>
    <w:rsid w:val="001D34EA"/>
    <w:rsid w:val="001D3634"/>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1D36"/>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838"/>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8A3"/>
    <w:rsid w:val="00226A73"/>
    <w:rsid w:val="00226BF6"/>
    <w:rsid w:val="00227018"/>
    <w:rsid w:val="0023005F"/>
    <w:rsid w:val="00230259"/>
    <w:rsid w:val="002310A3"/>
    <w:rsid w:val="00231477"/>
    <w:rsid w:val="002319D8"/>
    <w:rsid w:val="00231B63"/>
    <w:rsid w:val="002323B0"/>
    <w:rsid w:val="0023294F"/>
    <w:rsid w:val="00232D3E"/>
    <w:rsid w:val="002335AF"/>
    <w:rsid w:val="002335F3"/>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280"/>
    <w:rsid w:val="00254F12"/>
    <w:rsid w:val="0025562D"/>
    <w:rsid w:val="00255632"/>
    <w:rsid w:val="00255956"/>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6D"/>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5FA9"/>
    <w:rsid w:val="0026655E"/>
    <w:rsid w:val="002671CE"/>
    <w:rsid w:val="0026756C"/>
    <w:rsid w:val="002676DE"/>
    <w:rsid w:val="00267DD0"/>
    <w:rsid w:val="0027011C"/>
    <w:rsid w:val="00270243"/>
    <w:rsid w:val="00270817"/>
    <w:rsid w:val="00270869"/>
    <w:rsid w:val="0027086E"/>
    <w:rsid w:val="00270DCF"/>
    <w:rsid w:val="002715E9"/>
    <w:rsid w:val="0027194F"/>
    <w:rsid w:val="0027238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19C"/>
    <w:rsid w:val="002911AD"/>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4F37"/>
    <w:rsid w:val="002A5F7A"/>
    <w:rsid w:val="002A718F"/>
    <w:rsid w:val="002A7214"/>
    <w:rsid w:val="002A738D"/>
    <w:rsid w:val="002A73A1"/>
    <w:rsid w:val="002A7ACA"/>
    <w:rsid w:val="002A7D81"/>
    <w:rsid w:val="002B0874"/>
    <w:rsid w:val="002B0881"/>
    <w:rsid w:val="002B098F"/>
    <w:rsid w:val="002B0D60"/>
    <w:rsid w:val="002B118F"/>
    <w:rsid w:val="002B1305"/>
    <w:rsid w:val="002B1D36"/>
    <w:rsid w:val="002B2308"/>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D7CE7"/>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5A22"/>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45C"/>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625"/>
    <w:rsid w:val="00331931"/>
    <w:rsid w:val="00331C3A"/>
    <w:rsid w:val="00332F2C"/>
    <w:rsid w:val="00333033"/>
    <w:rsid w:val="0033310E"/>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5C0"/>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106"/>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814"/>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14A"/>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4FE6"/>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701"/>
    <w:rsid w:val="003C2BDA"/>
    <w:rsid w:val="003C2C0D"/>
    <w:rsid w:val="003C2C66"/>
    <w:rsid w:val="003C300B"/>
    <w:rsid w:val="003C30EC"/>
    <w:rsid w:val="003C3728"/>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5AB"/>
    <w:rsid w:val="003E07D5"/>
    <w:rsid w:val="003E090A"/>
    <w:rsid w:val="003E0F81"/>
    <w:rsid w:val="003E11F5"/>
    <w:rsid w:val="003E1457"/>
    <w:rsid w:val="003E191C"/>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0F"/>
    <w:rsid w:val="003F493C"/>
    <w:rsid w:val="003F5080"/>
    <w:rsid w:val="003F5238"/>
    <w:rsid w:val="003F596E"/>
    <w:rsid w:val="003F5A35"/>
    <w:rsid w:val="003F5B7D"/>
    <w:rsid w:val="003F5E44"/>
    <w:rsid w:val="003F6637"/>
    <w:rsid w:val="003F6BDD"/>
    <w:rsid w:val="003F718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96"/>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1C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27BC"/>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37A"/>
    <w:rsid w:val="00437842"/>
    <w:rsid w:val="00437C9B"/>
    <w:rsid w:val="00437F3B"/>
    <w:rsid w:val="00440146"/>
    <w:rsid w:val="0044145F"/>
    <w:rsid w:val="0044148B"/>
    <w:rsid w:val="004414D0"/>
    <w:rsid w:val="004415AD"/>
    <w:rsid w:val="00441D94"/>
    <w:rsid w:val="004420BA"/>
    <w:rsid w:val="0044218D"/>
    <w:rsid w:val="00442B8D"/>
    <w:rsid w:val="00442D63"/>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58E"/>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0D7D"/>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5D8"/>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D7E07"/>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4F7EA3"/>
    <w:rsid w:val="00500019"/>
    <w:rsid w:val="005000DC"/>
    <w:rsid w:val="00500401"/>
    <w:rsid w:val="0050070A"/>
    <w:rsid w:val="00500C6B"/>
    <w:rsid w:val="00501177"/>
    <w:rsid w:val="005014F2"/>
    <w:rsid w:val="005017F5"/>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53"/>
    <w:rsid w:val="00514EA5"/>
    <w:rsid w:val="00516437"/>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5A7"/>
    <w:rsid w:val="005356D1"/>
    <w:rsid w:val="0053596A"/>
    <w:rsid w:val="00536943"/>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C8"/>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CF8"/>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8D"/>
    <w:rsid w:val="005A2FCF"/>
    <w:rsid w:val="005A3440"/>
    <w:rsid w:val="005A38D8"/>
    <w:rsid w:val="005A469F"/>
    <w:rsid w:val="005A46E2"/>
    <w:rsid w:val="005A5C3A"/>
    <w:rsid w:val="005A62C9"/>
    <w:rsid w:val="005A65A1"/>
    <w:rsid w:val="005A67D7"/>
    <w:rsid w:val="005A6B62"/>
    <w:rsid w:val="005A6CE9"/>
    <w:rsid w:val="005A73B1"/>
    <w:rsid w:val="005A758E"/>
    <w:rsid w:val="005A7A95"/>
    <w:rsid w:val="005B0297"/>
    <w:rsid w:val="005B0545"/>
    <w:rsid w:val="005B0A1F"/>
    <w:rsid w:val="005B12FA"/>
    <w:rsid w:val="005B280F"/>
    <w:rsid w:val="005B3936"/>
    <w:rsid w:val="005B4923"/>
    <w:rsid w:val="005B587B"/>
    <w:rsid w:val="005B5DA0"/>
    <w:rsid w:val="005B6842"/>
    <w:rsid w:val="005B6B22"/>
    <w:rsid w:val="005B6C34"/>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BFC"/>
    <w:rsid w:val="005C3C2A"/>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13F"/>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79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0F57"/>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695"/>
    <w:rsid w:val="00640F20"/>
    <w:rsid w:val="00641ED0"/>
    <w:rsid w:val="00641F15"/>
    <w:rsid w:val="00641F3E"/>
    <w:rsid w:val="0064251E"/>
    <w:rsid w:val="00642A82"/>
    <w:rsid w:val="00642C8C"/>
    <w:rsid w:val="00642FE5"/>
    <w:rsid w:val="0064319F"/>
    <w:rsid w:val="00643E5A"/>
    <w:rsid w:val="00644A84"/>
    <w:rsid w:val="00644C01"/>
    <w:rsid w:val="00644F09"/>
    <w:rsid w:val="006451D0"/>
    <w:rsid w:val="006452A9"/>
    <w:rsid w:val="006453EB"/>
    <w:rsid w:val="00647093"/>
    <w:rsid w:val="00647149"/>
    <w:rsid w:val="006471EC"/>
    <w:rsid w:val="006473C2"/>
    <w:rsid w:val="0064755D"/>
    <w:rsid w:val="00647CB2"/>
    <w:rsid w:val="00647F32"/>
    <w:rsid w:val="006502C2"/>
    <w:rsid w:val="00650535"/>
    <w:rsid w:val="00650AEC"/>
    <w:rsid w:val="00650F8A"/>
    <w:rsid w:val="006510E4"/>
    <w:rsid w:val="00651B19"/>
    <w:rsid w:val="0065203B"/>
    <w:rsid w:val="00652B82"/>
    <w:rsid w:val="006534E7"/>
    <w:rsid w:val="00653F40"/>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4A2"/>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67"/>
    <w:rsid w:val="00675B76"/>
    <w:rsid w:val="00675FCA"/>
    <w:rsid w:val="00676101"/>
    <w:rsid w:val="00676131"/>
    <w:rsid w:val="0067635F"/>
    <w:rsid w:val="00676908"/>
    <w:rsid w:val="00677476"/>
    <w:rsid w:val="00677CF9"/>
    <w:rsid w:val="00677D56"/>
    <w:rsid w:val="0068129A"/>
    <w:rsid w:val="006816E7"/>
    <w:rsid w:val="00681A72"/>
    <w:rsid w:val="006828B9"/>
    <w:rsid w:val="00682AC9"/>
    <w:rsid w:val="00682B18"/>
    <w:rsid w:val="00683015"/>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087"/>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857"/>
    <w:rsid w:val="006C7D04"/>
    <w:rsid w:val="006C7F3C"/>
    <w:rsid w:val="006D08FE"/>
    <w:rsid w:val="006D0C0F"/>
    <w:rsid w:val="006D1319"/>
    <w:rsid w:val="006D147C"/>
    <w:rsid w:val="006D1D76"/>
    <w:rsid w:val="006D1D98"/>
    <w:rsid w:val="006D1FB4"/>
    <w:rsid w:val="006D2896"/>
    <w:rsid w:val="006D2DED"/>
    <w:rsid w:val="006D35DB"/>
    <w:rsid w:val="006D36D8"/>
    <w:rsid w:val="006D3DBB"/>
    <w:rsid w:val="006D4826"/>
    <w:rsid w:val="006D4C3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52C6"/>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3A2"/>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A4D"/>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0FB"/>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FEA"/>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9C0"/>
    <w:rsid w:val="00761D0D"/>
    <w:rsid w:val="00761F4F"/>
    <w:rsid w:val="00762184"/>
    <w:rsid w:val="0076251F"/>
    <w:rsid w:val="00762550"/>
    <w:rsid w:val="007632F6"/>
    <w:rsid w:val="0076340E"/>
    <w:rsid w:val="007635D1"/>
    <w:rsid w:val="007639C1"/>
    <w:rsid w:val="00763CDF"/>
    <w:rsid w:val="00763DCC"/>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57"/>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4B9"/>
    <w:rsid w:val="00797573"/>
    <w:rsid w:val="00797622"/>
    <w:rsid w:val="00797CC4"/>
    <w:rsid w:val="00797CDB"/>
    <w:rsid w:val="007A1C6A"/>
    <w:rsid w:val="007A2523"/>
    <w:rsid w:val="007A2922"/>
    <w:rsid w:val="007A42F5"/>
    <w:rsid w:val="007A5309"/>
    <w:rsid w:val="007A5338"/>
    <w:rsid w:val="007A559C"/>
    <w:rsid w:val="007A55C4"/>
    <w:rsid w:val="007A56AC"/>
    <w:rsid w:val="007A62CA"/>
    <w:rsid w:val="007A6721"/>
    <w:rsid w:val="007A69E1"/>
    <w:rsid w:val="007A6F5D"/>
    <w:rsid w:val="007A74BE"/>
    <w:rsid w:val="007B02E3"/>
    <w:rsid w:val="007B0AAB"/>
    <w:rsid w:val="007B1032"/>
    <w:rsid w:val="007B2048"/>
    <w:rsid w:val="007B2CDF"/>
    <w:rsid w:val="007B3367"/>
    <w:rsid w:val="007B37D2"/>
    <w:rsid w:val="007B396C"/>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5963"/>
    <w:rsid w:val="007C6D10"/>
    <w:rsid w:val="007C71CA"/>
    <w:rsid w:val="007C7D6F"/>
    <w:rsid w:val="007D03C0"/>
    <w:rsid w:val="007D051A"/>
    <w:rsid w:val="007D0DEF"/>
    <w:rsid w:val="007D109C"/>
    <w:rsid w:val="007D19A8"/>
    <w:rsid w:val="007D1FDF"/>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6C4E"/>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56B"/>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66B"/>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3B18"/>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279"/>
    <w:rsid w:val="00831C65"/>
    <w:rsid w:val="00831CBA"/>
    <w:rsid w:val="00832059"/>
    <w:rsid w:val="0083215A"/>
    <w:rsid w:val="008322FE"/>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B0F"/>
    <w:rsid w:val="00840C91"/>
    <w:rsid w:val="00840F2D"/>
    <w:rsid w:val="0084171D"/>
    <w:rsid w:val="00841981"/>
    <w:rsid w:val="00842222"/>
    <w:rsid w:val="00842607"/>
    <w:rsid w:val="00842BBF"/>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0F"/>
    <w:rsid w:val="00852D2C"/>
    <w:rsid w:val="00852DF1"/>
    <w:rsid w:val="008531CC"/>
    <w:rsid w:val="00853988"/>
    <w:rsid w:val="00853A46"/>
    <w:rsid w:val="00853F2C"/>
    <w:rsid w:val="00854A0F"/>
    <w:rsid w:val="00854B2A"/>
    <w:rsid w:val="00856573"/>
    <w:rsid w:val="008565AA"/>
    <w:rsid w:val="00857361"/>
    <w:rsid w:val="008575FD"/>
    <w:rsid w:val="008579CB"/>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8C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48D"/>
    <w:rsid w:val="008835DB"/>
    <w:rsid w:val="00883E8B"/>
    <w:rsid w:val="008841B3"/>
    <w:rsid w:val="00884822"/>
    <w:rsid w:val="008857B7"/>
    <w:rsid w:val="008862EE"/>
    <w:rsid w:val="00887033"/>
    <w:rsid w:val="0088791E"/>
    <w:rsid w:val="00887CAE"/>
    <w:rsid w:val="00890183"/>
    <w:rsid w:val="00890263"/>
    <w:rsid w:val="00890781"/>
    <w:rsid w:val="008908C9"/>
    <w:rsid w:val="00890E56"/>
    <w:rsid w:val="008912A8"/>
    <w:rsid w:val="00891369"/>
    <w:rsid w:val="0089136F"/>
    <w:rsid w:val="008920BD"/>
    <w:rsid w:val="00892153"/>
    <w:rsid w:val="00892CAF"/>
    <w:rsid w:val="00893404"/>
    <w:rsid w:val="00894097"/>
    <w:rsid w:val="00894DB9"/>
    <w:rsid w:val="00894FC0"/>
    <w:rsid w:val="008951E1"/>
    <w:rsid w:val="008957CE"/>
    <w:rsid w:val="0089594C"/>
    <w:rsid w:val="00895B08"/>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805"/>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544"/>
    <w:rsid w:val="008B26A7"/>
    <w:rsid w:val="008B2799"/>
    <w:rsid w:val="008B2C26"/>
    <w:rsid w:val="008B2E44"/>
    <w:rsid w:val="008B369B"/>
    <w:rsid w:val="008B3E1B"/>
    <w:rsid w:val="008B3FF4"/>
    <w:rsid w:val="008B4899"/>
    <w:rsid w:val="008B4DF1"/>
    <w:rsid w:val="008B5FCB"/>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408"/>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18D0"/>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D6D"/>
    <w:rsid w:val="00914E37"/>
    <w:rsid w:val="00915910"/>
    <w:rsid w:val="009160C5"/>
    <w:rsid w:val="0091646A"/>
    <w:rsid w:val="00917526"/>
    <w:rsid w:val="00920056"/>
    <w:rsid w:val="009207FE"/>
    <w:rsid w:val="00921438"/>
    <w:rsid w:val="0092166D"/>
    <w:rsid w:val="00922232"/>
    <w:rsid w:val="009223A8"/>
    <w:rsid w:val="00922849"/>
    <w:rsid w:val="00922885"/>
    <w:rsid w:val="00922905"/>
    <w:rsid w:val="009232A6"/>
    <w:rsid w:val="0092346E"/>
    <w:rsid w:val="0092351F"/>
    <w:rsid w:val="00923FF1"/>
    <w:rsid w:val="00924717"/>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22D"/>
    <w:rsid w:val="00945CD2"/>
    <w:rsid w:val="00945D93"/>
    <w:rsid w:val="00945EB7"/>
    <w:rsid w:val="00946416"/>
    <w:rsid w:val="0094658C"/>
    <w:rsid w:val="0094698A"/>
    <w:rsid w:val="009472B5"/>
    <w:rsid w:val="00947363"/>
    <w:rsid w:val="0094798C"/>
    <w:rsid w:val="0095024D"/>
    <w:rsid w:val="00950389"/>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6BD"/>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952"/>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46C"/>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B5"/>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54F"/>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07F"/>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3624"/>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5951"/>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2B"/>
    <w:rsid w:val="00A368AC"/>
    <w:rsid w:val="00A3753E"/>
    <w:rsid w:val="00A37AE0"/>
    <w:rsid w:val="00A40903"/>
    <w:rsid w:val="00A40B61"/>
    <w:rsid w:val="00A40C4E"/>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49AB"/>
    <w:rsid w:val="00A6554F"/>
    <w:rsid w:val="00A6555D"/>
    <w:rsid w:val="00A65B67"/>
    <w:rsid w:val="00A65C5B"/>
    <w:rsid w:val="00A67454"/>
    <w:rsid w:val="00A677D1"/>
    <w:rsid w:val="00A67A2C"/>
    <w:rsid w:val="00A67D44"/>
    <w:rsid w:val="00A7015B"/>
    <w:rsid w:val="00A703D8"/>
    <w:rsid w:val="00A705C4"/>
    <w:rsid w:val="00A70AE6"/>
    <w:rsid w:val="00A70F76"/>
    <w:rsid w:val="00A7116B"/>
    <w:rsid w:val="00A7176B"/>
    <w:rsid w:val="00A71D1D"/>
    <w:rsid w:val="00A7218E"/>
    <w:rsid w:val="00A7232D"/>
    <w:rsid w:val="00A72546"/>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26C"/>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3E7"/>
    <w:rsid w:val="00A934FE"/>
    <w:rsid w:val="00A935BE"/>
    <w:rsid w:val="00A94064"/>
    <w:rsid w:val="00A9467F"/>
    <w:rsid w:val="00A94789"/>
    <w:rsid w:val="00A9596E"/>
    <w:rsid w:val="00A95EFD"/>
    <w:rsid w:val="00A95F77"/>
    <w:rsid w:val="00A95F86"/>
    <w:rsid w:val="00A96357"/>
    <w:rsid w:val="00A9679B"/>
    <w:rsid w:val="00A96887"/>
    <w:rsid w:val="00A978FE"/>
    <w:rsid w:val="00A979D3"/>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00A"/>
    <w:rsid w:val="00AC722A"/>
    <w:rsid w:val="00AC79FC"/>
    <w:rsid w:val="00AD03B8"/>
    <w:rsid w:val="00AD04E2"/>
    <w:rsid w:val="00AD06D9"/>
    <w:rsid w:val="00AD0778"/>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E7E63"/>
    <w:rsid w:val="00AF020E"/>
    <w:rsid w:val="00AF0A8A"/>
    <w:rsid w:val="00AF139C"/>
    <w:rsid w:val="00AF1E3A"/>
    <w:rsid w:val="00AF1F43"/>
    <w:rsid w:val="00AF239D"/>
    <w:rsid w:val="00AF28CA"/>
    <w:rsid w:val="00AF3062"/>
    <w:rsid w:val="00AF3CFE"/>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954"/>
    <w:rsid w:val="00B04DFB"/>
    <w:rsid w:val="00B05017"/>
    <w:rsid w:val="00B05733"/>
    <w:rsid w:val="00B05998"/>
    <w:rsid w:val="00B05AB9"/>
    <w:rsid w:val="00B05B00"/>
    <w:rsid w:val="00B06077"/>
    <w:rsid w:val="00B0680D"/>
    <w:rsid w:val="00B072DC"/>
    <w:rsid w:val="00B10A43"/>
    <w:rsid w:val="00B10FB5"/>
    <w:rsid w:val="00B11A35"/>
    <w:rsid w:val="00B12CEC"/>
    <w:rsid w:val="00B12E28"/>
    <w:rsid w:val="00B13C6D"/>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81"/>
    <w:rsid w:val="00B213F2"/>
    <w:rsid w:val="00B21785"/>
    <w:rsid w:val="00B21904"/>
    <w:rsid w:val="00B21935"/>
    <w:rsid w:val="00B21AFE"/>
    <w:rsid w:val="00B21D08"/>
    <w:rsid w:val="00B22185"/>
    <w:rsid w:val="00B22810"/>
    <w:rsid w:val="00B22930"/>
    <w:rsid w:val="00B22A66"/>
    <w:rsid w:val="00B22C00"/>
    <w:rsid w:val="00B22DFB"/>
    <w:rsid w:val="00B230B7"/>
    <w:rsid w:val="00B237D1"/>
    <w:rsid w:val="00B23C36"/>
    <w:rsid w:val="00B2433C"/>
    <w:rsid w:val="00B246D4"/>
    <w:rsid w:val="00B25054"/>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01D"/>
    <w:rsid w:val="00B531EB"/>
    <w:rsid w:val="00B542E1"/>
    <w:rsid w:val="00B543C4"/>
    <w:rsid w:val="00B54560"/>
    <w:rsid w:val="00B548A1"/>
    <w:rsid w:val="00B54DEE"/>
    <w:rsid w:val="00B557AC"/>
    <w:rsid w:val="00B55A2A"/>
    <w:rsid w:val="00B55DB2"/>
    <w:rsid w:val="00B56476"/>
    <w:rsid w:val="00B56796"/>
    <w:rsid w:val="00B56FA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5C49"/>
    <w:rsid w:val="00B66B79"/>
    <w:rsid w:val="00B66D5C"/>
    <w:rsid w:val="00B673B3"/>
    <w:rsid w:val="00B67462"/>
    <w:rsid w:val="00B67544"/>
    <w:rsid w:val="00B6778A"/>
    <w:rsid w:val="00B67D70"/>
    <w:rsid w:val="00B70147"/>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6BD"/>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894"/>
    <w:rsid w:val="00BA2A03"/>
    <w:rsid w:val="00BA4ED5"/>
    <w:rsid w:val="00BA52A5"/>
    <w:rsid w:val="00BA5B65"/>
    <w:rsid w:val="00BA5B6C"/>
    <w:rsid w:val="00BA6293"/>
    <w:rsid w:val="00BA64BE"/>
    <w:rsid w:val="00BA6E77"/>
    <w:rsid w:val="00BA7064"/>
    <w:rsid w:val="00BA77B4"/>
    <w:rsid w:val="00BA7B37"/>
    <w:rsid w:val="00BB1B2F"/>
    <w:rsid w:val="00BB1F66"/>
    <w:rsid w:val="00BB2BE3"/>
    <w:rsid w:val="00BB30CA"/>
    <w:rsid w:val="00BB31AC"/>
    <w:rsid w:val="00BB322B"/>
    <w:rsid w:val="00BB3A2F"/>
    <w:rsid w:val="00BB4FFE"/>
    <w:rsid w:val="00BB5679"/>
    <w:rsid w:val="00BB5C55"/>
    <w:rsid w:val="00BB6746"/>
    <w:rsid w:val="00BB6C59"/>
    <w:rsid w:val="00BB6F0D"/>
    <w:rsid w:val="00BB71B8"/>
    <w:rsid w:val="00BB75D1"/>
    <w:rsid w:val="00BB7688"/>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8A5"/>
    <w:rsid w:val="00BD1E9F"/>
    <w:rsid w:val="00BD2CE4"/>
    <w:rsid w:val="00BD3600"/>
    <w:rsid w:val="00BD388F"/>
    <w:rsid w:val="00BD47A8"/>
    <w:rsid w:val="00BD4E31"/>
    <w:rsid w:val="00BD6B2F"/>
    <w:rsid w:val="00BD6BEA"/>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AB8"/>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C6B"/>
    <w:rsid w:val="00C15ECF"/>
    <w:rsid w:val="00C162DB"/>
    <w:rsid w:val="00C16487"/>
    <w:rsid w:val="00C1692D"/>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5FBB"/>
    <w:rsid w:val="00C261D3"/>
    <w:rsid w:val="00C2623D"/>
    <w:rsid w:val="00C263F1"/>
    <w:rsid w:val="00C26F31"/>
    <w:rsid w:val="00C27451"/>
    <w:rsid w:val="00C27679"/>
    <w:rsid w:val="00C27BE7"/>
    <w:rsid w:val="00C301D0"/>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D57"/>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324"/>
    <w:rsid w:val="00C8159E"/>
    <w:rsid w:val="00C817AF"/>
    <w:rsid w:val="00C8238F"/>
    <w:rsid w:val="00C829D9"/>
    <w:rsid w:val="00C82A23"/>
    <w:rsid w:val="00C82BE1"/>
    <w:rsid w:val="00C82D8F"/>
    <w:rsid w:val="00C82FED"/>
    <w:rsid w:val="00C833AA"/>
    <w:rsid w:val="00C836BA"/>
    <w:rsid w:val="00C8397E"/>
    <w:rsid w:val="00C84519"/>
    <w:rsid w:val="00C847FA"/>
    <w:rsid w:val="00C84FED"/>
    <w:rsid w:val="00C8647A"/>
    <w:rsid w:val="00C86516"/>
    <w:rsid w:val="00C86B57"/>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20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2B0"/>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92E"/>
    <w:rsid w:val="00CB3CB4"/>
    <w:rsid w:val="00CB3F14"/>
    <w:rsid w:val="00CB3F22"/>
    <w:rsid w:val="00CB4ABF"/>
    <w:rsid w:val="00CB55FF"/>
    <w:rsid w:val="00CB5926"/>
    <w:rsid w:val="00CB5C1E"/>
    <w:rsid w:val="00CB6E35"/>
    <w:rsid w:val="00CB7F31"/>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CAD"/>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5C3D"/>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520"/>
    <w:rsid w:val="00CF0706"/>
    <w:rsid w:val="00CF07FF"/>
    <w:rsid w:val="00CF0AE6"/>
    <w:rsid w:val="00CF0BD9"/>
    <w:rsid w:val="00CF1778"/>
    <w:rsid w:val="00CF1F07"/>
    <w:rsid w:val="00CF3020"/>
    <w:rsid w:val="00CF3278"/>
    <w:rsid w:val="00CF346F"/>
    <w:rsid w:val="00CF3A3C"/>
    <w:rsid w:val="00CF4175"/>
    <w:rsid w:val="00CF4245"/>
    <w:rsid w:val="00CF45C5"/>
    <w:rsid w:val="00CF45DD"/>
    <w:rsid w:val="00CF4A22"/>
    <w:rsid w:val="00CF4D45"/>
    <w:rsid w:val="00CF54B4"/>
    <w:rsid w:val="00CF58FE"/>
    <w:rsid w:val="00CF5D42"/>
    <w:rsid w:val="00CF5DCC"/>
    <w:rsid w:val="00CF5F17"/>
    <w:rsid w:val="00CF6286"/>
    <w:rsid w:val="00CF62B7"/>
    <w:rsid w:val="00CF6A35"/>
    <w:rsid w:val="00CF6A86"/>
    <w:rsid w:val="00CF7BB2"/>
    <w:rsid w:val="00CF7DA3"/>
    <w:rsid w:val="00D009C0"/>
    <w:rsid w:val="00D00BA7"/>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39D3"/>
    <w:rsid w:val="00D2427A"/>
    <w:rsid w:val="00D251FD"/>
    <w:rsid w:val="00D25287"/>
    <w:rsid w:val="00D2618B"/>
    <w:rsid w:val="00D2641C"/>
    <w:rsid w:val="00D26E53"/>
    <w:rsid w:val="00D271E5"/>
    <w:rsid w:val="00D272B2"/>
    <w:rsid w:val="00D27319"/>
    <w:rsid w:val="00D27345"/>
    <w:rsid w:val="00D27416"/>
    <w:rsid w:val="00D30018"/>
    <w:rsid w:val="00D30268"/>
    <w:rsid w:val="00D30F2D"/>
    <w:rsid w:val="00D32450"/>
    <w:rsid w:val="00D326D4"/>
    <w:rsid w:val="00D3295B"/>
    <w:rsid w:val="00D32A3A"/>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2D4D"/>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766"/>
    <w:rsid w:val="00D52CB8"/>
    <w:rsid w:val="00D5316F"/>
    <w:rsid w:val="00D531B1"/>
    <w:rsid w:val="00D53546"/>
    <w:rsid w:val="00D538E3"/>
    <w:rsid w:val="00D539F2"/>
    <w:rsid w:val="00D53BEF"/>
    <w:rsid w:val="00D53CFA"/>
    <w:rsid w:val="00D54528"/>
    <w:rsid w:val="00D54D10"/>
    <w:rsid w:val="00D54DD2"/>
    <w:rsid w:val="00D55048"/>
    <w:rsid w:val="00D55470"/>
    <w:rsid w:val="00D561F6"/>
    <w:rsid w:val="00D56211"/>
    <w:rsid w:val="00D562CF"/>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39A0"/>
    <w:rsid w:val="00D94560"/>
    <w:rsid w:val="00D94B21"/>
    <w:rsid w:val="00D94D40"/>
    <w:rsid w:val="00D94FFF"/>
    <w:rsid w:val="00D9562C"/>
    <w:rsid w:val="00D95ACE"/>
    <w:rsid w:val="00D95B21"/>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687"/>
    <w:rsid w:val="00DA179D"/>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0CF"/>
    <w:rsid w:val="00DB41F2"/>
    <w:rsid w:val="00DB452F"/>
    <w:rsid w:val="00DB4619"/>
    <w:rsid w:val="00DB5046"/>
    <w:rsid w:val="00DB506A"/>
    <w:rsid w:val="00DB5112"/>
    <w:rsid w:val="00DB534F"/>
    <w:rsid w:val="00DB5A9B"/>
    <w:rsid w:val="00DB63E7"/>
    <w:rsid w:val="00DB675D"/>
    <w:rsid w:val="00DB77E3"/>
    <w:rsid w:val="00DB7D08"/>
    <w:rsid w:val="00DC03E9"/>
    <w:rsid w:val="00DC08E1"/>
    <w:rsid w:val="00DC13B6"/>
    <w:rsid w:val="00DC1556"/>
    <w:rsid w:val="00DC1FAB"/>
    <w:rsid w:val="00DC2841"/>
    <w:rsid w:val="00DC2ADA"/>
    <w:rsid w:val="00DC2DAE"/>
    <w:rsid w:val="00DC2DF5"/>
    <w:rsid w:val="00DC3793"/>
    <w:rsid w:val="00DC37C4"/>
    <w:rsid w:val="00DC422F"/>
    <w:rsid w:val="00DC4403"/>
    <w:rsid w:val="00DC44CE"/>
    <w:rsid w:val="00DC44FB"/>
    <w:rsid w:val="00DC4FB6"/>
    <w:rsid w:val="00DC5072"/>
    <w:rsid w:val="00DC52CC"/>
    <w:rsid w:val="00DC540E"/>
    <w:rsid w:val="00DC5570"/>
    <w:rsid w:val="00DC569B"/>
    <w:rsid w:val="00DC5BC2"/>
    <w:rsid w:val="00DC5E23"/>
    <w:rsid w:val="00DC5EDF"/>
    <w:rsid w:val="00DC633A"/>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48D"/>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6DE"/>
    <w:rsid w:val="00DF495D"/>
    <w:rsid w:val="00DF4F52"/>
    <w:rsid w:val="00DF56C4"/>
    <w:rsid w:val="00DF5913"/>
    <w:rsid w:val="00DF5D8D"/>
    <w:rsid w:val="00DF6397"/>
    <w:rsid w:val="00DF67B7"/>
    <w:rsid w:val="00DF6D3F"/>
    <w:rsid w:val="00DF6DF5"/>
    <w:rsid w:val="00DF6FB1"/>
    <w:rsid w:val="00DF6FB9"/>
    <w:rsid w:val="00DF735D"/>
    <w:rsid w:val="00E000F1"/>
    <w:rsid w:val="00E00397"/>
    <w:rsid w:val="00E009CB"/>
    <w:rsid w:val="00E00BDA"/>
    <w:rsid w:val="00E00D3E"/>
    <w:rsid w:val="00E01535"/>
    <w:rsid w:val="00E027DE"/>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52D"/>
    <w:rsid w:val="00E1378A"/>
    <w:rsid w:val="00E1384D"/>
    <w:rsid w:val="00E13A68"/>
    <w:rsid w:val="00E13E43"/>
    <w:rsid w:val="00E13EED"/>
    <w:rsid w:val="00E14DEA"/>
    <w:rsid w:val="00E14E35"/>
    <w:rsid w:val="00E152A2"/>
    <w:rsid w:val="00E15D51"/>
    <w:rsid w:val="00E16321"/>
    <w:rsid w:val="00E168F0"/>
    <w:rsid w:val="00E16DA1"/>
    <w:rsid w:val="00E177BC"/>
    <w:rsid w:val="00E2039A"/>
    <w:rsid w:val="00E20745"/>
    <w:rsid w:val="00E21E66"/>
    <w:rsid w:val="00E22302"/>
    <w:rsid w:val="00E2352F"/>
    <w:rsid w:val="00E23AE7"/>
    <w:rsid w:val="00E23AF1"/>
    <w:rsid w:val="00E23D0D"/>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04A"/>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773"/>
    <w:rsid w:val="00E95CA1"/>
    <w:rsid w:val="00E9640A"/>
    <w:rsid w:val="00E96ACF"/>
    <w:rsid w:val="00E96B66"/>
    <w:rsid w:val="00E96DA7"/>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571"/>
    <w:rsid w:val="00EC7B57"/>
    <w:rsid w:val="00ED050D"/>
    <w:rsid w:val="00ED087A"/>
    <w:rsid w:val="00ED22E0"/>
    <w:rsid w:val="00ED2CC8"/>
    <w:rsid w:val="00ED326C"/>
    <w:rsid w:val="00ED33A1"/>
    <w:rsid w:val="00ED35FA"/>
    <w:rsid w:val="00ED3666"/>
    <w:rsid w:val="00ED3A45"/>
    <w:rsid w:val="00ED4A3C"/>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991"/>
    <w:rsid w:val="00EE7E53"/>
    <w:rsid w:val="00EF05F4"/>
    <w:rsid w:val="00EF140E"/>
    <w:rsid w:val="00EF1B03"/>
    <w:rsid w:val="00EF21ED"/>
    <w:rsid w:val="00EF2922"/>
    <w:rsid w:val="00EF2C83"/>
    <w:rsid w:val="00EF2DB4"/>
    <w:rsid w:val="00EF2E32"/>
    <w:rsid w:val="00EF2F56"/>
    <w:rsid w:val="00EF32AC"/>
    <w:rsid w:val="00EF3449"/>
    <w:rsid w:val="00EF383D"/>
    <w:rsid w:val="00EF3AA0"/>
    <w:rsid w:val="00EF4E32"/>
    <w:rsid w:val="00EF521E"/>
    <w:rsid w:val="00EF5937"/>
    <w:rsid w:val="00EF624B"/>
    <w:rsid w:val="00EF635B"/>
    <w:rsid w:val="00EF6780"/>
    <w:rsid w:val="00EF7543"/>
    <w:rsid w:val="00EF7932"/>
    <w:rsid w:val="00EF7CFD"/>
    <w:rsid w:val="00EF7E6E"/>
    <w:rsid w:val="00F00345"/>
    <w:rsid w:val="00F003C8"/>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1CC3"/>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9ED"/>
    <w:rsid w:val="00F26C84"/>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9BC"/>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12D"/>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03D"/>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95E"/>
    <w:rsid w:val="00F74D81"/>
    <w:rsid w:val="00F7500E"/>
    <w:rsid w:val="00F75A91"/>
    <w:rsid w:val="00F7619D"/>
    <w:rsid w:val="00F76A30"/>
    <w:rsid w:val="00F76DD6"/>
    <w:rsid w:val="00F76FEA"/>
    <w:rsid w:val="00F77115"/>
    <w:rsid w:val="00F77AA5"/>
    <w:rsid w:val="00F8051B"/>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9F"/>
    <w:rsid w:val="00FB1C88"/>
    <w:rsid w:val="00FB2155"/>
    <w:rsid w:val="00FB304C"/>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1F1"/>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27A"/>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082B75A0"/>
    <w:rsid w:val="0D84BCC9"/>
    <w:rsid w:val="1A0CD492"/>
    <w:rsid w:val="1B47203F"/>
    <w:rsid w:val="22B88B5F"/>
    <w:rsid w:val="35601527"/>
    <w:rsid w:val="3DDBE74B"/>
    <w:rsid w:val="4825385D"/>
    <w:rsid w:val="5235447F"/>
    <w:rsid w:val="53E37D30"/>
    <w:rsid w:val="5F3B0343"/>
    <w:rsid w:val="61CC636D"/>
    <w:rsid w:val="645A5CF4"/>
    <w:rsid w:val="7157C5E2"/>
    <w:rsid w:val="7289B7F8"/>
    <w:rsid w:val="7529811F"/>
    <w:rsid w:val="7915BE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1AEB3F3F-4523-4B0D-9C19-33B2EE22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 w:type="character" w:styleId="Mention">
    <w:name w:val="Mention"/>
    <w:basedOn w:val="DefaultParagraphFont"/>
    <w:uiPriority w:val="99"/>
    <w:unhideWhenUsed/>
    <w:rsid w:val="007974B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header" Target="header6.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1858</Words>
  <Characters>10594</Characters>
  <Application>Microsoft Office Word</Application>
  <DocSecurity>0</DocSecurity>
  <Lines>88</Lines>
  <Paragraphs>24</Paragraphs>
  <ScaleCrop>false</ScaleCrop>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2026-06-13T11:49:00Z</cp:lastPrinted>
  <dcterms:created xsi:type="dcterms:W3CDTF">2026-10-26T00:24:00Z</dcterms:created>
  <dcterms:modified xsi:type="dcterms:W3CDTF">2026-10-26T23:28:00Z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