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F461E0"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F936545" w:rsidR="00495B3B" w:rsidRPr="00495B3B" w:rsidRDefault="00CA4B77" w:rsidP="00495B3B">
            <w:pPr>
              <w:spacing w:before="0" w:after="0"/>
              <w:ind w:left="57" w:right="-450"/>
              <w:rPr>
                <w:rFonts w:ascii="Arial" w:hAnsi="Arial" w:cs="Arial"/>
                <w:color w:val="363534"/>
                <w:szCs w:val="22"/>
              </w:rPr>
            </w:pPr>
            <w:r>
              <w:rPr>
                <w:rFonts w:ascii="Arial" w:hAnsi="Arial" w:cs="Arial"/>
                <w:color w:val="363534"/>
                <w:szCs w:val="22"/>
              </w:rPr>
              <w:t>Executive Coordinator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B825863" w:rsidR="00495B3B" w:rsidRPr="00F515A9" w:rsidRDefault="00F515A9" w:rsidP="00495B3B">
            <w:pPr>
              <w:spacing w:before="0" w:after="0"/>
              <w:ind w:left="57" w:right="-450"/>
              <w:rPr>
                <w:rFonts w:ascii="Arial" w:hAnsi="Arial" w:cs="Arial"/>
                <w:color w:val="363534"/>
                <w:szCs w:val="22"/>
              </w:rPr>
            </w:pPr>
            <w:r w:rsidRPr="00F515A9">
              <w:rPr>
                <w:rFonts w:ascii="Arial" w:hAnsi="Arial" w:cs="Arial"/>
                <w:color w:val="363534"/>
                <w:szCs w:val="22"/>
              </w:rPr>
              <w:t>50969997</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5F8061A3" w:rsidR="00495B3B" w:rsidRPr="00495B3B" w:rsidRDefault="00CA4B77" w:rsidP="00495B3B">
            <w:pPr>
              <w:spacing w:before="0" w:after="0"/>
              <w:ind w:left="57" w:right="-450"/>
              <w:rPr>
                <w:rFonts w:ascii="Arial" w:hAnsi="Arial" w:cs="Arial"/>
                <w:color w:val="363534"/>
                <w:szCs w:val="22"/>
              </w:rPr>
            </w:pPr>
            <w:r>
              <w:rPr>
                <w:rFonts w:ascii="Arial" w:hAnsi="Arial" w:cs="Arial"/>
                <w:color w:val="363534"/>
                <w:szCs w:val="22"/>
              </w:rPr>
              <w:t>VPS5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80D79A0" w:rsidR="00495B3B" w:rsidRPr="00495B3B" w:rsidRDefault="00CA4B77" w:rsidP="00495B3B">
            <w:pPr>
              <w:spacing w:before="0" w:after="0"/>
              <w:ind w:left="57" w:right="-450"/>
              <w:rPr>
                <w:rFonts w:ascii="Arial" w:hAnsi="Arial" w:cs="Arial"/>
                <w:color w:val="363534"/>
                <w:szCs w:val="22"/>
              </w:rPr>
            </w:pPr>
            <w:r w:rsidRPr="00CA4B77">
              <w:rPr>
                <w:rFonts w:ascii="Arial" w:hAnsi="Arial" w:cs="Arial"/>
                <w:color w:val="363534"/>
                <w:szCs w:val="22"/>
              </w:rPr>
              <w:t>$116,413</w:t>
            </w:r>
            <w:r>
              <w:rPr>
                <w:rFonts w:ascii="Arial" w:hAnsi="Arial" w:cs="Arial"/>
                <w:color w:val="363534"/>
                <w:szCs w:val="22"/>
              </w:rPr>
              <w:t xml:space="preserve"> - </w:t>
            </w:r>
            <w:r w:rsidRPr="00CA4B77">
              <w:rPr>
                <w:rFonts w:ascii="Arial" w:hAnsi="Arial" w:cs="Arial"/>
                <w:color w:val="363534"/>
                <w:szCs w:val="22"/>
              </w:rPr>
              <w:t>$140,849</w:t>
            </w:r>
            <w:r>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3E1340C"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CA4B77">
              <w:rPr>
                <w:rFonts w:ascii="Arial" w:hAnsi="Arial" w:cs="Arial"/>
                <w:color w:val="363534"/>
                <w:szCs w:val="22"/>
              </w:rPr>
              <w:t>(</w:t>
            </w:r>
            <w:r w:rsidR="00CB49D2">
              <w:rPr>
                <w:rFonts w:ascii="Arial" w:hAnsi="Arial" w:cs="Arial"/>
                <w:color w:val="363534"/>
                <w:szCs w:val="22"/>
              </w:rPr>
              <w:t>3 years</w:t>
            </w:r>
            <w:r w:rsidR="00CA4B77">
              <w:rPr>
                <w:rFonts w:ascii="Arial" w:hAnsi="Arial" w:cs="Arial"/>
                <w:color w:val="363534"/>
                <w:szCs w:val="22"/>
              </w:rPr>
              <w:t>)</w:t>
            </w:r>
            <w:r w:rsidRPr="00495B3B">
              <w:rPr>
                <w:rFonts w:ascii="Arial" w:hAnsi="Arial" w:cs="Arial"/>
                <w:color w:val="363534"/>
                <w:szCs w:val="22"/>
              </w:rPr>
              <w:t xml:space="preserve"> </w:t>
            </w:r>
          </w:p>
        </w:tc>
      </w:tr>
      <w:tr w:rsidR="00CA4B77" w:rsidRPr="00495B3B" w14:paraId="73E4C712" w14:textId="77777777" w:rsidTr="00495B3B">
        <w:trPr>
          <w:trHeight w:val="399"/>
        </w:trPr>
        <w:tc>
          <w:tcPr>
            <w:tcW w:w="2580" w:type="dxa"/>
            <w:tcBorders>
              <w:top w:val="nil"/>
              <w:bottom w:val="nil"/>
              <w:right w:val="nil"/>
            </w:tcBorders>
            <w:vAlign w:val="center"/>
          </w:tcPr>
          <w:p w14:paraId="778F959E" w14:textId="77777777" w:rsidR="00CA4B77" w:rsidRPr="00495B3B" w:rsidRDefault="00CA4B77" w:rsidP="00CA4B7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57856DDF" w:rsidR="00CA4B77" w:rsidRPr="00495B3B" w:rsidRDefault="00CA4B77" w:rsidP="00CA4B77">
            <w:pPr>
              <w:spacing w:before="0" w:after="0"/>
              <w:ind w:left="57" w:right="-450"/>
              <w:rPr>
                <w:rFonts w:ascii="Arial" w:hAnsi="Arial" w:cs="Arial"/>
                <w:color w:val="363534"/>
                <w:szCs w:val="22"/>
              </w:rPr>
            </w:pPr>
            <w:r>
              <w:rPr>
                <w:rFonts w:ascii="Arial" w:hAnsi="Arial" w:cs="Arial"/>
                <w:color w:val="363534"/>
                <w:szCs w:val="22"/>
              </w:rPr>
              <w:t>Energy Group</w:t>
            </w:r>
          </w:p>
        </w:tc>
      </w:tr>
      <w:tr w:rsidR="00CA4B77" w:rsidRPr="00495B3B" w14:paraId="1EBFF7E6" w14:textId="77777777" w:rsidTr="00495B3B">
        <w:trPr>
          <w:trHeight w:val="399"/>
        </w:trPr>
        <w:tc>
          <w:tcPr>
            <w:tcW w:w="2580" w:type="dxa"/>
            <w:tcBorders>
              <w:top w:val="nil"/>
              <w:bottom w:val="nil"/>
              <w:right w:val="nil"/>
            </w:tcBorders>
            <w:vAlign w:val="center"/>
          </w:tcPr>
          <w:p w14:paraId="2AB5EF48" w14:textId="77777777" w:rsidR="00CA4B77" w:rsidRPr="00495B3B" w:rsidRDefault="00CA4B77" w:rsidP="00CA4B7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4896ECA" w:rsidR="00CA4B77" w:rsidRPr="00495B3B" w:rsidRDefault="00CA4B77" w:rsidP="00CA4B77">
            <w:pPr>
              <w:spacing w:before="0" w:after="0"/>
              <w:ind w:left="57" w:right="-450"/>
              <w:rPr>
                <w:rFonts w:ascii="Arial" w:hAnsi="Arial" w:cs="Arial"/>
                <w:color w:val="363534"/>
                <w:szCs w:val="22"/>
              </w:rPr>
            </w:pPr>
            <w:r w:rsidRPr="00DA2EFB">
              <w:rPr>
                <w:rFonts w:ascii="Arial" w:hAnsi="Arial" w:cs="Arial"/>
                <w:color w:val="363534"/>
                <w:szCs w:val="22"/>
              </w:rPr>
              <w:t>Whole of Energy Strategy and Transition</w:t>
            </w:r>
          </w:p>
        </w:tc>
      </w:tr>
      <w:tr w:rsidR="00CA4B77" w:rsidRPr="00495B3B" w14:paraId="37A0D7CE" w14:textId="77777777" w:rsidTr="00495B3B">
        <w:trPr>
          <w:trHeight w:val="399"/>
        </w:trPr>
        <w:tc>
          <w:tcPr>
            <w:tcW w:w="2580" w:type="dxa"/>
            <w:tcBorders>
              <w:top w:val="nil"/>
              <w:bottom w:val="nil"/>
              <w:right w:val="nil"/>
            </w:tcBorders>
            <w:vAlign w:val="center"/>
          </w:tcPr>
          <w:p w14:paraId="4595FCF5" w14:textId="77777777" w:rsidR="00CA4B77" w:rsidRPr="00495B3B" w:rsidRDefault="00CA4B77" w:rsidP="00CA4B77">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3B7CA3B3" w14:textId="150FEAA5" w:rsidR="00CA4B77" w:rsidRPr="00495B3B" w:rsidRDefault="00CA4B77" w:rsidP="00CA4B77">
            <w:pPr>
              <w:spacing w:before="0" w:after="0"/>
              <w:ind w:left="57" w:right="-450"/>
              <w:rPr>
                <w:rFonts w:ascii="Arial" w:hAnsi="Arial" w:cs="Arial"/>
                <w:color w:val="363534"/>
                <w:szCs w:val="22"/>
              </w:rPr>
            </w:pPr>
            <w:r>
              <w:rPr>
                <w:rFonts w:ascii="Arial" w:hAnsi="Arial" w:cs="Arial"/>
                <w:color w:val="363534"/>
                <w:szCs w:val="22"/>
              </w:rPr>
              <w:t>8 Nicholson Street, East Melbourne</w:t>
            </w:r>
          </w:p>
        </w:tc>
      </w:tr>
      <w:tr w:rsidR="00CA4B77" w:rsidRPr="00495B3B" w14:paraId="4352AE4A" w14:textId="77777777" w:rsidTr="00495B3B">
        <w:trPr>
          <w:trHeight w:val="399"/>
        </w:trPr>
        <w:tc>
          <w:tcPr>
            <w:tcW w:w="2580" w:type="dxa"/>
            <w:tcBorders>
              <w:top w:val="nil"/>
              <w:bottom w:val="nil"/>
              <w:right w:val="nil"/>
            </w:tcBorders>
            <w:vAlign w:val="center"/>
          </w:tcPr>
          <w:p w14:paraId="3083C225" w14:textId="77777777" w:rsidR="00CA4B77" w:rsidRPr="00495B3B" w:rsidRDefault="00CA4B77" w:rsidP="00CA4B7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2CFB2ED" w:rsidR="00CA4B77" w:rsidRPr="00495B3B" w:rsidRDefault="00CA4B77" w:rsidP="00CA4B77">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Executive Director, Whole of Energy Strategy and Transition</w:t>
            </w:r>
            <w:r w:rsidRPr="00495B3B">
              <w:rPr>
                <w:rFonts w:ascii="Arial" w:hAnsi="Arial" w:cs="Arial"/>
                <w:color w:val="363534"/>
                <w:szCs w:val="22"/>
              </w:rPr>
              <w:tab/>
            </w:r>
            <w:r w:rsidRPr="00495B3B">
              <w:rPr>
                <w:rFonts w:ascii="Arial" w:hAnsi="Arial" w:cs="Arial"/>
                <w:color w:val="363534"/>
                <w:szCs w:val="22"/>
              </w:rPr>
              <w:tab/>
            </w:r>
          </w:p>
        </w:tc>
      </w:tr>
      <w:tr w:rsidR="00CA4B77" w:rsidRPr="00495B3B" w14:paraId="35F6D00F" w14:textId="77777777" w:rsidTr="00495B3B">
        <w:trPr>
          <w:trHeight w:val="399"/>
        </w:trPr>
        <w:tc>
          <w:tcPr>
            <w:tcW w:w="2580" w:type="dxa"/>
            <w:tcBorders>
              <w:top w:val="nil"/>
              <w:bottom w:val="nil"/>
              <w:right w:val="nil"/>
            </w:tcBorders>
            <w:vAlign w:val="center"/>
          </w:tcPr>
          <w:p w14:paraId="55F53688" w14:textId="77777777" w:rsidR="00CA4B77" w:rsidRPr="00495B3B" w:rsidRDefault="00CA4B77" w:rsidP="00CA4B7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486B3C3" w:rsidR="00CA4B77" w:rsidRPr="00495B3B" w:rsidRDefault="001D11E1" w:rsidP="00CA4B77">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CA4B77" w:rsidRPr="00495B3B">
              <w:rPr>
                <w:rFonts w:ascii="Arial" w:hAnsi="Arial" w:cs="Arial"/>
                <w:color w:val="363534"/>
                <w:szCs w:val="22"/>
              </w:rPr>
              <w:tab/>
              <w:t>Yes</w:t>
            </w:r>
            <w:r w:rsidR="00CA4B77"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CA4B77" w:rsidRPr="00495B3B">
              <w:rPr>
                <w:rFonts w:ascii="Arial" w:hAnsi="Arial" w:cs="Arial"/>
                <w:color w:val="363534"/>
                <w:szCs w:val="22"/>
              </w:rPr>
              <w:t xml:space="preserve">  No                If yes, how many?</w:t>
            </w:r>
            <w:r>
              <w:rPr>
                <w:rFonts w:ascii="Arial" w:hAnsi="Arial" w:cs="Arial"/>
                <w:color w:val="363534"/>
                <w:szCs w:val="22"/>
              </w:rPr>
              <w:t xml:space="preserve"> 1</w:t>
            </w:r>
          </w:p>
        </w:tc>
      </w:tr>
      <w:tr w:rsidR="00CA4B77" w:rsidRPr="00495B3B" w14:paraId="70C7CF88" w14:textId="77777777" w:rsidTr="00495B3B">
        <w:trPr>
          <w:trHeight w:val="399"/>
        </w:trPr>
        <w:tc>
          <w:tcPr>
            <w:tcW w:w="2580" w:type="dxa"/>
            <w:tcBorders>
              <w:top w:val="nil"/>
              <w:bottom w:val="nil"/>
              <w:right w:val="nil"/>
            </w:tcBorders>
            <w:vAlign w:val="center"/>
          </w:tcPr>
          <w:p w14:paraId="58989FFF" w14:textId="77777777" w:rsidR="00CA4B77" w:rsidRPr="00495B3B" w:rsidRDefault="00CA4B77" w:rsidP="00CA4B7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69444288" w14:textId="02077478" w:rsidR="00CA4B77" w:rsidRDefault="00950E13" w:rsidP="00CA4B77">
            <w:pPr>
              <w:spacing w:before="0" w:after="0"/>
              <w:ind w:left="57" w:right="-450"/>
              <w:rPr>
                <w:rFonts w:ascii="Arial" w:hAnsi="Arial" w:cs="Arial"/>
                <w:color w:val="363534"/>
                <w:szCs w:val="22"/>
              </w:rPr>
            </w:pPr>
            <w:r>
              <w:rPr>
                <w:rFonts w:ascii="Arial" w:hAnsi="Arial" w:cs="Arial"/>
                <w:color w:val="363534"/>
                <w:szCs w:val="22"/>
              </w:rPr>
              <w:t>Sharn Enzinger, Executive Director, Whole of Energy Strategy and Transition</w:t>
            </w:r>
          </w:p>
          <w:p w14:paraId="723EDD97" w14:textId="2F8CD49A" w:rsidR="004E2AA8" w:rsidRPr="00495B3B" w:rsidRDefault="004E2AA8" w:rsidP="00CA4B77">
            <w:pPr>
              <w:spacing w:before="0" w:after="0"/>
              <w:ind w:left="57" w:right="-450"/>
              <w:rPr>
                <w:rFonts w:ascii="Arial" w:hAnsi="Arial" w:cs="Arial"/>
                <w:color w:val="363534"/>
                <w:szCs w:val="22"/>
              </w:rPr>
            </w:pPr>
            <w:r>
              <w:rPr>
                <w:rFonts w:ascii="Arial" w:hAnsi="Arial" w:cs="Arial"/>
                <w:color w:val="363534"/>
                <w:szCs w:val="22"/>
              </w:rPr>
              <w:t xml:space="preserve">E: </w:t>
            </w:r>
            <w:r w:rsidR="00950E13">
              <w:rPr>
                <w:rFonts w:ascii="Arial" w:hAnsi="Arial" w:cs="Arial"/>
                <w:color w:val="363534"/>
                <w:szCs w:val="22"/>
              </w:rPr>
              <w:t>sharn</w:t>
            </w:r>
            <w:r>
              <w:rPr>
                <w:rFonts w:ascii="Arial" w:hAnsi="Arial" w:cs="Arial"/>
                <w:color w:val="363534"/>
                <w:szCs w:val="22"/>
              </w:rPr>
              <w:t>.</w:t>
            </w:r>
            <w:r w:rsidR="00950E13">
              <w:rPr>
                <w:rFonts w:ascii="Arial" w:hAnsi="Arial" w:cs="Arial"/>
                <w:color w:val="363534"/>
                <w:szCs w:val="22"/>
              </w:rPr>
              <w:t>enzinger</w:t>
            </w:r>
            <w:r>
              <w:rPr>
                <w:rFonts w:ascii="Arial" w:hAnsi="Arial" w:cs="Arial"/>
                <w:color w:val="363534"/>
                <w:szCs w:val="22"/>
              </w:rPr>
              <w: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114DF80" w14:textId="5A06C4B6" w:rsidR="00CA4B77" w:rsidRPr="00CA4B77" w:rsidRDefault="00CA4B77" w:rsidP="00CA4B77">
      <w:pPr>
        <w:keepNext/>
        <w:spacing w:line="240" w:lineRule="auto"/>
        <w:rPr>
          <w:rFonts w:ascii="Arial" w:hAnsi="Arial" w:cs="Arial"/>
          <w:noProof/>
          <w:color w:val="363534"/>
          <w:szCs w:val="22"/>
          <w:lang w:eastAsia="zh-CN"/>
        </w:rPr>
      </w:pPr>
      <w:r w:rsidRPr="00CA4B77">
        <w:rPr>
          <w:rFonts w:ascii="Arial" w:hAnsi="Arial" w:cs="Arial"/>
          <w:noProof/>
          <w:color w:val="363534"/>
          <w:szCs w:val="22"/>
          <w:lang w:eastAsia="zh-CN"/>
        </w:rPr>
        <w:t xml:space="preserve">The Executive Coordinator provides support to the Executive Director in the Whole of Energy Strategy and Transition Division, managing the coordination of policy documents, high level briefings and other submissions requiring Executive Director oversight and approval. The role is responsible for coordinating divisional input into departmental performance and reporting requirements set out by the department and central agencies, including PAEC, monthly and annual reporting and internal communications, including newsletters and the intranet page. </w:t>
      </w:r>
    </w:p>
    <w:p w14:paraId="17AB5489" w14:textId="77777777" w:rsidR="00CA4B77" w:rsidRPr="00CA4B77" w:rsidRDefault="00CA4B77" w:rsidP="00CA4B77">
      <w:pPr>
        <w:keepNext/>
        <w:spacing w:line="240" w:lineRule="auto"/>
        <w:rPr>
          <w:rFonts w:ascii="Arial" w:hAnsi="Arial" w:cs="Arial"/>
          <w:noProof/>
          <w:color w:val="363534"/>
          <w:szCs w:val="22"/>
          <w:lang w:eastAsia="zh-CN"/>
        </w:rPr>
      </w:pPr>
      <w:r w:rsidRPr="00CA4B77">
        <w:rPr>
          <w:rFonts w:ascii="Arial" w:hAnsi="Arial" w:cs="Arial"/>
          <w:noProof/>
          <w:color w:val="363534"/>
          <w:szCs w:val="22"/>
          <w:lang w:eastAsia="zh-CN"/>
        </w:rPr>
        <w:t xml:space="preserve">The position also supports the Divisional leadership team in the development of the Division’s annual business plan and associated corporate requirements. </w:t>
      </w:r>
    </w:p>
    <w:p w14:paraId="73BB837F" w14:textId="77777777" w:rsidR="00CA4B77" w:rsidRDefault="00CA4B77" w:rsidP="00CA4B77">
      <w:pPr>
        <w:keepNext/>
        <w:spacing w:line="240" w:lineRule="auto"/>
        <w:rPr>
          <w:rFonts w:ascii="Arial" w:hAnsi="Arial" w:cs="Arial"/>
          <w:noProof/>
          <w:color w:val="363534"/>
          <w:szCs w:val="22"/>
          <w:lang w:eastAsia="zh-CN"/>
        </w:rPr>
      </w:pPr>
      <w:r w:rsidRPr="00CA4B77">
        <w:rPr>
          <w:rFonts w:ascii="Arial" w:hAnsi="Arial" w:cs="Arial"/>
          <w:noProof/>
          <w:color w:val="363534"/>
          <w:szCs w:val="22"/>
          <w:lang w:eastAsia="zh-CN"/>
        </w:rPr>
        <w:t>The position requires excellent relationship management skills, a good understanding of the government processes and the ability to form and maintain positive working relationships within the division, across Energy Group and the broader department. Day to day there is a strong focus on delivering service excellence.</w:t>
      </w:r>
    </w:p>
    <w:p w14:paraId="1B3F576A" w14:textId="2EE3C9A5" w:rsidR="00495B3B" w:rsidRPr="00495B3B" w:rsidRDefault="00495B3B" w:rsidP="00CA4B77">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60B713E" w14:textId="77777777" w:rsidR="00CA4B77" w:rsidRDefault="00CA4B77" w:rsidP="00CA4B77">
      <w:pPr>
        <w:keepNext/>
        <w:spacing w:line="240" w:lineRule="auto"/>
        <w:rPr>
          <w:rFonts w:ascii="Arial" w:hAnsi="Arial" w:cs="Arial"/>
          <w:i/>
          <w:iCs/>
          <w:noProof/>
          <w:color w:val="000000"/>
          <w:lang w:eastAsia="zh-CN"/>
        </w:rPr>
      </w:pPr>
      <w:r w:rsidRPr="00902C9D">
        <w:rPr>
          <w:rFonts w:ascii="Arial" w:hAnsi="Arial" w:cs="Arial"/>
          <w:i/>
          <w:iCs/>
          <w:noProof/>
          <w:color w:val="000000"/>
          <w:lang w:eastAsia="zh-CN"/>
        </w:rPr>
        <w:t>Energy Group</w:t>
      </w:r>
    </w:p>
    <w:p w14:paraId="1004303E"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Victoria, along with the rest of the world, is in the midst of a major energy transformation, with new energy</w:t>
      </w:r>
      <w:r>
        <w:rPr>
          <w:rFonts w:ascii="Arial" w:hAnsi="Arial" w:cs="Arial"/>
          <w:noProof/>
          <w:color w:val="000000"/>
          <w:lang w:eastAsia="zh-CN"/>
        </w:rPr>
        <w:t xml:space="preserve"> </w:t>
      </w:r>
      <w:r w:rsidRPr="00902C9D">
        <w:rPr>
          <w:rFonts w:ascii="Arial" w:hAnsi="Arial" w:cs="Arial"/>
          <w:noProof/>
          <w:color w:val="000000"/>
          <w:lang w:eastAsia="zh-CN"/>
        </w:rPr>
        <w:t xml:space="preserve">technologies, new industries, and new ways of doing things. The Victorian Government recognises this and the </w:t>
      </w:r>
      <w:r w:rsidRPr="00902C9D">
        <w:rPr>
          <w:rFonts w:ascii="Arial" w:hAnsi="Arial" w:cs="Arial"/>
          <w:noProof/>
          <w:color w:val="000000"/>
          <w:lang w:eastAsia="zh-CN"/>
        </w:rPr>
        <w:lastRenderedPageBreak/>
        <w:t>need</w:t>
      </w:r>
      <w:r>
        <w:rPr>
          <w:rFonts w:ascii="Arial" w:hAnsi="Arial" w:cs="Arial"/>
          <w:noProof/>
          <w:color w:val="000000"/>
          <w:lang w:eastAsia="zh-CN"/>
        </w:rPr>
        <w:t xml:space="preserve"> </w:t>
      </w:r>
      <w:r w:rsidRPr="00902C9D">
        <w:rPr>
          <w:rFonts w:ascii="Arial" w:hAnsi="Arial" w:cs="Arial"/>
          <w:noProof/>
          <w:color w:val="000000"/>
          <w:lang w:eastAsia="zh-CN"/>
        </w:rPr>
        <w:t>for a modern energy system to support our economy and way of life – an energy system that is sustainable, reliable and affordable.</w:t>
      </w:r>
    </w:p>
    <w:p w14:paraId="0BBB7067"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The Energy Group plays a key role in supporting a significant transformation of the energy sector in Victoria. The</w:t>
      </w:r>
      <w:r>
        <w:rPr>
          <w:rFonts w:ascii="Arial" w:hAnsi="Arial" w:cs="Arial"/>
          <w:noProof/>
          <w:color w:val="000000"/>
          <w:lang w:eastAsia="zh-CN"/>
        </w:rPr>
        <w:t xml:space="preserve"> </w:t>
      </w:r>
      <w:r w:rsidRPr="00902C9D">
        <w:rPr>
          <w:rFonts w:ascii="Arial" w:hAnsi="Arial" w:cs="Arial"/>
          <w:noProof/>
          <w:color w:val="000000"/>
          <w:lang w:eastAsia="zh-CN"/>
        </w:rPr>
        <w:t>Group’s primary responsibility is to support current and future energy projects, programs and reforms. The group</w:t>
      </w:r>
      <w:r>
        <w:rPr>
          <w:rFonts w:ascii="Arial" w:hAnsi="Arial" w:cs="Arial"/>
          <w:noProof/>
          <w:color w:val="000000"/>
          <w:lang w:eastAsia="zh-CN"/>
        </w:rPr>
        <w:t xml:space="preserve"> </w:t>
      </w:r>
      <w:r w:rsidRPr="00902C9D">
        <w:rPr>
          <w:rFonts w:ascii="Arial" w:hAnsi="Arial" w:cs="Arial"/>
          <w:noProof/>
          <w:color w:val="000000"/>
          <w:lang w:eastAsia="zh-CN"/>
        </w:rPr>
        <w:t>consists of 6 divisions as follows:</w:t>
      </w:r>
    </w:p>
    <w:p w14:paraId="30D3C389"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Consumer, Community and First Peoples’ Energy Transition</w:t>
      </w:r>
    </w:p>
    <w:p w14:paraId="47012760"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Electrification, Efficiency and Safety</w:t>
      </w:r>
    </w:p>
    <w:p w14:paraId="12506817"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Energy Transition and Strategy</w:t>
      </w:r>
    </w:p>
    <w:p w14:paraId="31B60882"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Innovation, Commercial and Investment Attraction</w:t>
      </w:r>
    </w:p>
    <w:p w14:paraId="2F712803" w14:textId="77777777" w:rsidR="00CA4B77" w:rsidRPr="00902C9D"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Offshore Wind Energy Victoria</w:t>
      </w:r>
    </w:p>
    <w:p w14:paraId="2318CB31" w14:textId="77777777" w:rsidR="00CA4B77" w:rsidRDefault="00CA4B77" w:rsidP="00CA4B77">
      <w:pPr>
        <w:keepNext/>
        <w:spacing w:line="240" w:lineRule="auto"/>
        <w:rPr>
          <w:rFonts w:ascii="Arial" w:hAnsi="Arial" w:cs="Arial"/>
          <w:noProof/>
          <w:color w:val="000000"/>
          <w:lang w:eastAsia="zh-CN"/>
        </w:rPr>
      </w:pPr>
      <w:r w:rsidRPr="00902C9D">
        <w:rPr>
          <w:rFonts w:ascii="Arial" w:hAnsi="Arial" w:cs="Arial"/>
          <w:noProof/>
          <w:color w:val="000000"/>
          <w:lang w:eastAsia="zh-CN"/>
        </w:rPr>
        <w:t>• Office of the Deputy Secretary Division</w:t>
      </w:r>
    </w:p>
    <w:p w14:paraId="0937D0F3" w14:textId="77777777" w:rsidR="00CA4B77" w:rsidRDefault="00CA4B77" w:rsidP="00CA4B77">
      <w:pPr>
        <w:keepNext/>
        <w:spacing w:line="240" w:lineRule="auto"/>
        <w:rPr>
          <w:rFonts w:ascii="Arial" w:hAnsi="Arial" w:cs="Arial"/>
          <w:noProof/>
          <w:color w:val="000000"/>
          <w:lang w:eastAsia="zh-CN"/>
        </w:rPr>
      </w:pPr>
    </w:p>
    <w:p w14:paraId="3D57ABF5" w14:textId="77777777" w:rsidR="00CA4B77" w:rsidRPr="00F14BEE" w:rsidRDefault="00CA4B77" w:rsidP="00CA4B77">
      <w:pPr>
        <w:keepNext/>
        <w:spacing w:line="240" w:lineRule="auto"/>
        <w:rPr>
          <w:rFonts w:ascii="Arial" w:hAnsi="Arial" w:cs="Arial"/>
          <w:i/>
          <w:iCs/>
          <w:noProof/>
          <w:color w:val="000000"/>
          <w:lang w:eastAsia="zh-CN"/>
        </w:rPr>
      </w:pPr>
      <w:r w:rsidRPr="00313ED6">
        <w:rPr>
          <w:rFonts w:ascii="Arial" w:hAnsi="Arial" w:cs="Arial"/>
          <w:i/>
          <w:iCs/>
          <w:noProof/>
          <w:color w:val="000000"/>
          <w:lang w:eastAsia="zh-CN"/>
        </w:rPr>
        <w:t>The Division</w:t>
      </w:r>
    </w:p>
    <w:p w14:paraId="676C99E3" w14:textId="77777777" w:rsidR="00CA4B77" w:rsidRPr="00313ED6" w:rsidRDefault="00CA4B77" w:rsidP="00CA4B77">
      <w:pPr>
        <w:keepNext/>
        <w:spacing w:line="240" w:lineRule="auto"/>
        <w:rPr>
          <w:rFonts w:ascii="Arial" w:hAnsi="Arial" w:cs="Arial"/>
          <w:noProof/>
          <w:color w:val="000000"/>
          <w:lang w:eastAsia="zh-CN"/>
        </w:rPr>
      </w:pPr>
      <w:r w:rsidRPr="00313ED6">
        <w:rPr>
          <w:rFonts w:ascii="Arial" w:hAnsi="Arial" w:cs="Arial"/>
          <w:noProof/>
          <w:color w:val="000000"/>
          <w:lang w:eastAsia="zh-CN"/>
        </w:rPr>
        <w:t xml:space="preserve">The </w:t>
      </w:r>
      <w:r w:rsidRPr="00313ED6">
        <w:rPr>
          <w:rFonts w:ascii="Arial" w:hAnsi="Arial" w:cs="Arial"/>
          <w:b/>
          <w:bCs/>
          <w:noProof/>
          <w:color w:val="000000"/>
          <w:lang w:eastAsia="zh-CN"/>
        </w:rPr>
        <w:t>Whole of Energy Strategy and Transition (WEST)</w:t>
      </w:r>
      <w:r w:rsidRPr="00313ED6">
        <w:rPr>
          <w:rFonts w:ascii="Arial" w:hAnsi="Arial" w:cs="Arial"/>
          <w:noProof/>
          <w:color w:val="000000"/>
          <w:lang w:eastAsia="zh-CN"/>
        </w:rPr>
        <w:t xml:space="preserve"> drives the State's transition to renewable energy and is responsible for the Energy Group's strategy, policy and program delivery, ensuring Victoria is well positioned to meet its renewable energy goals and broader sustainability and energy security outcomes.</w:t>
      </w:r>
    </w:p>
    <w:p w14:paraId="4C588908" w14:textId="77777777" w:rsidR="00CA4B77" w:rsidRDefault="00CA4B77" w:rsidP="00CA4B77">
      <w:pPr>
        <w:keepNext/>
        <w:spacing w:line="240" w:lineRule="auto"/>
        <w:rPr>
          <w:rFonts w:ascii="Arial" w:hAnsi="Arial" w:cs="Arial"/>
          <w:noProof/>
          <w:color w:val="000000"/>
          <w:lang w:eastAsia="zh-CN"/>
        </w:rPr>
      </w:pPr>
      <w:r w:rsidRPr="00313ED6">
        <w:rPr>
          <w:rFonts w:ascii="Arial" w:hAnsi="Arial" w:cs="Arial"/>
          <w:noProof/>
          <w:color w:val="000000"/>
          <w:lang w:eastAsia="zh-CN"/>
        </w:rPr>
        <w:t>WEST is responsible for a range of strategic planning, policy development, and the delivery of complex, high-impact programs, ensuring that the purpose and status of the energy transition is well understood and actively supported.</w:t>
      </w:r>
    </w:p>
    <w:p w14:paraId="68094B95" w14:textId="1E484854" w:rsidR="00495B3B" w:rsidRPr="00495B3B" w:rsidRDefault="00495B3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C324A54"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Manage and coordinate the workflow of materials and processes within the Office of the Executive Director, including responses from across the division to reporting and administrative requests from the Energy Group, Corporate Services and central agencies, ensuring appropriate review and approvals have taken place.  </w:t>
      </w:r>
    </w:p>
    <w:p w14:paraId="005A2A1F"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Undertake business, risk management, and strategic planning for the division working closely with the division and group business areas.  </w:t>
      </w:r>
    </w:p>
    <w:p w14:paraId="1E0EA42E"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Provide support to the Executive Director on a range of priority projects, including assisting with procurement, providing policy input, review of documents and preparation of briefs.  </w:t>
      </w:r>
    </w:p>
    <w:p w14:paraId="32BD460A"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Provide a wide range of support functions within the Division including preparation of internal communications, and strategic planning initiatives.   </w:t>
      </w:r>
    </w:p>
    <w:p w14:paraId="2234C0E1"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Work positively and proactively with executive assistants and business support officers to ensure smooth functioning of the division and Energy Group, on time delivery to commitments and a seamless service to the executive team.   </w:t>
      </w:r>
    </w:p>
    <w:p w14:paraId="5CD84A02" w14:textId="77777777"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Coordinate leadership team meetings, providing secretariat support, including coordination of papers, agendas, and action item follow up.  </w:t>
      </w:r>
    </w:p>
    <w:p w14:paraId="709C197F" w14:textId="75E82D41" w:rsidR="000E5237"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Actively participate and support others in fostering a positive organisational culture, where</w:t>
      </w:r>
      <w:r w:rsidR="005C266A">
        <w:rPr>
          <w:rFonts w:ascii="Arial" w:hAnsi="Arial" w:cs="Arial"/>
          <w:color w:val="363534"/>
          <w:szCs w:val="22"/>
        </w:rPr>
        <w:t xml:space="preserve"> </w:t>
      </w:r>
      <w:r w:rsidRPr="000E5237">
        <w:rPr>
          <w:rFonts w:ascii="Arial" w:hAnsi="Arial" w:cs="Arial"/>
          <w:color w:val="363534"/>
          <w:szCs w:val="22"/>
        </w:rPr>
        <w:t>flexibility, teamwork and the ability to respond positively to changes in the working environment are encouraged and valued.  </w:t>
      </w:r>
    </w:p>
    <w:p w14:paraId="3115586D" w14:textId="7A7D777A" w:rsidR="00495B3B" w:rsidRPr="000E5237" w:rsidRDefault="000E5237" w:rsidP="00AE7AA8">
      <w:pPr>
        <w:numPr>
          <w:ilvl w:val="0"/>
          <w:numId w:val="16"/>
        </w:numPr>
        <w:tabs>
          <w:tab w:val="num" w:pos="720"/>
        </w:tabs>
        <w:spacing w:before="0" w:after="0" w:line="240" w:lineRule="auto"/>
        <w:ind w:left="357" w:hanging="357"/>
        <w:rPr>
          <w:rFonts w:ascii="Arial" w:hAnsi="Arial" w:cs="Arial"/>
          <w:color w:val="363534"/>
          <w:szCs w:val="22"/>
        </w:rPr>
      </w:pPr>
      <w:r w:rsidRPr="000E5237">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231E422" w14:textId="77777777" w:rsidR="005C266A" w:rsidRDefault="000E5237" w:rsidP="00AE7AA8">
      <w:pPr>
        <w:numPr>
          <w:ilvl w:val="0"/>
          <w:numId w:val="17"/>
        </w:numPr>
        <w:spacing w:before="160" w:after="0"/>
        <w:rPr>
          <w:rFonts w:ascii="Arial" w:hAnsi="Arial" w:cs="Arial"/>
          <w:color w:val="000000"/>
          <w:lang w:eastAsia="zh-CN"/>
        </w:rPr>
      </w:pPr>
      <w:r w:rsidRPr="000E5237">
        <w:rPr>
          <w:rFonts w:ascii="Arial" w:hAnsi="Arial" w:cs="Arial"/>
          <w:color w:val="000000"/>
          <w:lang w:eastAsia="zh-CN"/>
        </w:rPr>
        <w:t>Advanced computer skills including the ability to use a range of software applications (</w:t>
      </w:r>
      <w:proofErr w:type="spellStart"/>
      <w:r w:rsidRPr="000E5237">
        <w:rPr>
          <w:rFonts w:ascii="Arial" w:hAnsi="Arial" w:cs="Arial"/>
          <w:color w:val="000000"/>
          <w:lang w:eastAsia="zh-CN"/>
        </w:rPr>
        <w:t>e.g</w:t>
      </w:r>
      <w:proofErr w:type="spellEnd"/>
      <w:r w:rsidRPr="000E5237">
        <w:rPr>
          <w:rFonts w:ascii="Arial" w:hAnsi="Arial" w:cs="Arial"/>
          <w:color w:val="000000"/>
          <w:lang w:eastAsia="zh-CN"/>
        </w:rPr>
        <w:t> tools for project reporting, procurement)</w:t>
      </w:r>
      <w:r w:rsidR="005C266A">
        <w:rPr>
          <w:rFonts w:ascii="Arial" w:hAnsi="Arial" w:cs="Arial"/>
          <w:color w:val="000000"/>
          <w:lang w:eastAsia="zh-CN"/>
        </w:rPr>
        <w:t>.</w:t>
      </w:r>
    </w:p>
    <w:p w14:paraId="3A62C1B7" w14:textId="500D8847" w:rsidR="000E5237" w:rsidRPr="005C266A" w:rsidRDefault="000E5237" w:rsidP="00AE7AA8">
      <w:pPr>
        <w:numPr>
          <w:ilvl w:val="0"/>
          <w:numId w:val="17"/>
        </w:numPr>
        <w:spacing w:before="160" w:after="0"/>
        <w:rPr>
          <w:rFonts w:ascii="Arial" w:hAnsi="Arial" w:cs="Arial"/>
          <w:color w:val="000000"/>
          <w:lang w:eastAsia="zh-CN"/>
        </w:rPr>
      </w:pPr>
      <w:r w:rsidRPr="005C266A">
        <w:rPr>
          <w:rFonts w:ascii="Arial" w:hAnsi="Arial" w:cs="Arial"/>
          <w:color w:val="000000"/>
          <w:lang w:eastAsia="zh-CN"/>
        </w:rPr>
        <w:t>Previous government experience is highly desirable.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930E4C1" w14:textId="77777777" w:rsidR="00C91045" w:rsidRPr="00C91045" w:rsidRDefault="00C91045" w:rsidP="00AE7AA8">
      <w:pPr>
        <w:numPr>
          <w:ilvl w:val="0"/>
          <w:numId w:val="16"/>
        </w:numPr>
        <w:tabs>
          <w:tab w:val="num" w:pos="720"/>
        </w:tabs>
        <w:spacing w:before="60" w:after="0" w:line="240" w:lineRule="auto"/>
        <w:ind w:left="357" w:hanging="357"/>
        <w:rPr>
          <w:rFonts w:ascii="Arial" w:hAnsi="Arial" w:cs="Arial"/>
          <w:color w:val="000000"/>
          <w:lang w:eastAsia="zh-CN"/>
        </w:rPr>
      </w:pPr>
      <w:r w:rsidRPr="00C91045">
        <w:rPr>
          <w:rFonts w:ascii="Arial" w:hAnsi="Arial" w:cs="Arial"/>
          <w:b/>
          <w:bCs/>
          <w:color w:val="000000"/>
          <w:lang w:eastAsia="zh-CN"/>
        </w:rPr>
        <w:t>Critical Thinking and Problem Solving:</w:t>
      </w:r>
      <w:r w:rsidRPr="00C91045">
        <w:rPr>
          <w:rFonts w:ascii="Arial" w:hAnsi="Arial" w:cs="Arial"/>
          <w:color w:val="000000"/>
          <w:lang w:eastAsia="zh-CN"/>
        </w:rPr>
        <w:t xml:space="preserve">  </w:t>
      </w:r>
      <w:proofErr w:type="gramStart"/>
      <w:r w:rsidRPr="00C91045">
        <w:rPr>
          <w:rFonts w:ascii="Arial" w:hAnsi="Arial" w:cs="Arial"/>
          <w:color w:val="000000"/>
          <w:lang w:eastAsia="zh-CN"/>
        </w:rPr>
        <w:t>Takes into account</w:t>
      </w:r>
      <w:proofErr w:type="gramEnd"/>
      <w:r w:rsidRPr="00C91045">
        <w:rPr>
          <w:rFonts w:ascii="Arial" w:hAnsi="Arial" w:cs="Arial"/>
          <w:color w:val="000000"/>
          <w:lang w:eastAsia="zh-CN"/>
        </w:rPr>
        <w:t xml:space="preserve"> wider business context within business unit when considering options to resolve issues. Identifies recurring problems and prevents future recurrence by </w:t>
      </w:r>
      <w:r w:rsidRPr="00C91045">
        <w:rPr>
          <w:rFonts w:ascii="Arial" w:hAnsi="Arial" w:cs="Arial"/>
          <w:color w:val="000000"/>
          <w:lang w:eastAsia="zh-CN"/>
        </w:rPr>
        <w:lastRenderedPageBreak/>
        <w:t xml:space="preserve">integrating solutions into work process. Delivers tangible business outcomes </w:t>
      </w:r>
      <w:proofErr w:type="gramStart"/>
      <w:r w:rsidRPr="00C91045">
        <w:rPr>
          <w:rFonts w:ascii="Arial" w:hAnsi="Arial" w:cs="Arial"/>
          <w:color w:val="000000"/>
          <w:lang w:eastAsia="zh-CN"/>
        </w:rPr>
        <w:t>as a result of</w:t>
      </w:r>
      <w:proofErr w:type="gramEnd"/>
      <w:r w:rsidRPr="00C91045">
        <w:rPr>
          <w:rFonts w:ascii="Arial" w:hAnsi="Arial" w:cs="Arial"/>
          <w:color w:val="000000"/>
          <w:lang w:eastAsia="zh-CN"/>
        </w:rPr>
        <w:t xml:space="preserve"> critically evaluating problems from multiple perspectives and delivering effective solutions.  </w:t>
      </w:r>
    </w:p>
    <w:p w14:paraId="23C49D1A" w14:textId="77777777" w:rsidR="00C91045" w:rsidRPr="00C91045" w:rsidRDefault="00C91045" w:rsidP="00AE7AA8">
      <w:pPr>
        <w:numPr>
          <w:ilvl w:val="0"/>
          <w:numId w:val="16"/>
        </w:numPr>
        <w:tabs>
          <w:tab w:val="num" w:pos="720"/>
        </w:tabs>
        <w:spacing w:before="60" w:after="0" w:line="240" w:lineRule="auto"/>
        <w:ind w:left="357" w:hanging="357"/>
        <w:rPr>
          <w:rFonts w:ascii="Arial" w:hAnsi="Arial" w:cs="Arial"/>
          <w:color w:val="000000"/>
          <w:lang w:eastAsia="zh-CN"/>
        </w:rPr>
      </w:pPr>
      <w:r w:rsidRPr="00C91045">
        <w:rPr>
          <w:rFonts w:ascii="Arial" w:hAnsi="Arial" w:cs="Arial"/>
          <w:b/>
          <w:bCs/>
          <w:color w:val="000000"/>
          <w:lang w:eastAsia="zh-CN"/>
        </w:rPr>
        <w:t>Interpersonal Skills:</w:t>
      </w:r>
      <w:r w:rsidRPr="00C91045">
        <w:rPr>
          <w:rFonts w:ascii="Arial" w:hAnsi="Arial" w:cs="Arial"/>
          <w:color w:val="000000"/>
          <w:lang w:eastAsia="zh-CN"/>
        </w:rPr>
        <w:t xml:space="preserve"> Detects the underlying concerns, interests or emotions that lie behind what is being said and done; Presents as genuine and sincere when dealing with others; Projects an objective view of another’s positions; Uses understanding of individuals to get the best outcomes for the person and organisation. Ability to foster a positive and resilient culture   </w:t>
      </w:r>
    </w:p>
    <w:p w14:paraId="48CBB1E1" w14:textId="77777777" w:rsidR="00C91045" w:rsidRPr="00C91045" w:rsidRDefault="00C91045" w:rsidP="00AE7AA8">
      <w:pPr>
        <w:numPr>
          <w:ilvl w:val="0"/>
          <w:numId w:val="16"/>
        </w:numPr>
        <w:tabs>
          <w:tab w:val="num" w:pos="720"/>
        </w:tabs>
        <w:spacing w:before="60" w:after="0" w:line="240" w:lineRule="auto"/>
        <w:ind w:left="357" w:hanging="357"/>
        <w:rPr>
          <w:rFonts w:ascii="Arial" w:hAnsi="Arial" w:cs="Arial"/>
          <w:color w:val="000000"/>
          <w:lang w:eastAsia="zh-CN"/>
        </w:rPr>
      </w:pPr>
      <w:r w:rsidRPr="00C91045">
        <w:rPr>
          <w:rFonts w:ascii="Arial" w:hAnsi="Arial" w:cs="Arial"/>
          <w:b/>
          <w:bCs/>
          <w:color w:val="000000"/>
          <w:lang w:eastAsia="zh-CN"/>
        </w:rPr>
        <w:t>Communicate with Impact:</w:t>
      </w:r>
      <w:r w:rsidRPr="00C91045">
        <w:rPr>
          <w:rFonts w:ascii="Arial" w:hAnsi="Arial" w:cs="Arial"/>
          <w:color w:val="000000"/>
          <w:lang w:eastAsia="zh-CN"/>
        </w:rPr>
        <w:t xml:space="preserve"> Makes a positive impression on others and comes across with credibility; Communicates orally in a manner that is clear fluent and holds the listeners' attention; Communicates clearly in written communications and </w:t>
      </w:r>
      <w:proofErr w:type="gramStart"/>
      <w:r w:rsidRPr="00C91045">
        <w:rPr>
          <w:rFonts w:ascii="Arial" w:hAnsi="Arial" w:cs="Arial"/>
          <w:color w:val="000000"/>
          <w:lang w:eastAsia="zh-CN"/>
        </w:rPr>
        <w:t>tailors</w:t>
      </w:r>
      <w:proofErr w:type="gramEnd"/>
      <w:r w:rsidRPr="00C91045">
        <w:rPr>
          <w:rFonts w:ascii="Arial" w:hAnsi="Arial" w:cs="Arial"/>
          <w:color w:val="000000"/>
          <w:lang w:eastAsia="zh-CN"/>
        </w:rPr>
        <w:t xml:space="preserve"> messages to varied audiences. Able to deal with difficult and sensitive topics and questions. Able to determine most effective method of communication in specific contexts.   </w:t>
      </w:r>
    </w:p>
    <w:p w14:paraId="0DF1397E" w14:textId="4D1138BE" w:rsidR="00C91045" w:rsidRPr="00C91045" w:rsidRDefault="00FC5135" w:rsidP="00AE7AA8">
      <w:pPr>
        <w:numPr>
          <w:ilvl w:val="0"/>
          <w:numId w:val="16"/>
        </w:numPr>
        <w:tabs>
          <w:tab w:val="num" w:pos="720"/>
        </w:tabs>
        <w:spacing w:before="60" w:after="0" w:line="240" w:lineRule="auto"/>
        <w:ind w:left="357" w:hanging="357"/>
        <w:rPr>
          <w:rFonts w:ascii="Arial" w:hAnsi="Arial" w:cs="Arial"/>
          <w:color w:val="000000"/>
          <w:lang w:eastAsia="zh-CN"/>
        </w:rPr>
      </w:pPr>
      <w:r>
        <w:rPr>
          <w:rFonts w:ascii="Arial" w:hAnsi="Arial" w:cs="Arial"/>
          <w:b/>
          <w:bCs/>
          <w:color w:val="000000"/>
          <w:lang w:eastAsia="zh-CN"/>
        </w:rPr>
        <w:t>Flexibility and Adaptability</w:t>
      </w:r>
      <w:r>
        <w:rPr>
          <w:rFonts w:ascii="Arial" w:hAnsi="Arial" w:cs="Arial"/>
          <w:color w:val="000000"/>
          <w:lang w:eastAsia="zh-CN"/>
        </w:rPr>
        <w:t xml:space="preserve">: </w:t>
      </w:r>
      <w:r w:rsidRPr="00E17B7B">
        <w:rPr>
          <w:iCs/>
          <w:kern w:val="20"/>
          <w:szCs w:val="18"/>
        </w:rPr>
        <w:t>Adapts systems &amp; processes quickly to changed priorities &amp; situations.</w:t>
      </w:r>
    </w:p>
    <w:p w14:paraId="5CD13ADE" w14:textId="6CF1A91A" w:rsidR="00495B3B" w:rsidRPr="00495B3B" w:rsidRDefault="00495B3B" w:rsidP="00C91045">
      <w:pPr>
        <w:spacing w:before="60" w:after="0" w:line="240" w:lineRule="auto"/>
        <w:rPr>
          <w:rFonts w:ascii="Arial" w:hAnsi="Arial" w:cs="Arial"/>
          <w:color w:val="000000"/>
          <w:lang w:eastAsia="zh-CN"/>
        </w:rPr>
      </w:pPr>
      <w:r w:rsidRPr="00495B3B">
        <w:rPr>
          <w:rFonts w:ascii="Arial" w:hAnsi="Arial" w:cs="Arial"/>
          <w:color w:val="000000"/>
          <w:lang w:eastAsia="zh-CN"/>
        </w:rPr>
        <w:t xml:space="preserve">See </w:t>
      </w:r>
      <w:hyperlink r:id="rId22" w:history="1">
        <w:r w:rsidRPr="00495B3B">
          <w:rPr>
            <w:rFonts w:ascii="Arial" w:hAnsi="Arial" w:cs="Arial"/>
            <w:u w:val="single"/>
            <w:lang w:eastAsia="zh-CN"/>
          </w:rPr>
          <w:t>VPS Capability Framework</w:t>
        </w:r>
      </w:hyperlink>
      <w:r w:rsidRPr="00495B3B">
        <w:rPr>
          <w:rFonts w:ascii="Arial" w:hAnsi="Arial" w:cs="Arial"/>
          <w:color w:val="000000"/>
          <w:lang w:eastAsia="zh-CN"/>
        </w:rPr>
        <w:t xml:space="preserve">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3F1BBD44" w14:textId="77777777" w:rsidR="00541FA7"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541FA7">
              <w:rPr>
                <w:rFonts w:cs="Arial"/>
                <w:color w:val="1A1A1A"/>
                <w:sz w:val="20"/>
              </w:rPr>
              <w:t>0</w:t>
            </w:r>
            <w:r w:rsidRPr="00495B3B">
              <w:rPr>
                <w:rFonts w:cs="Arial"/>
                <w:color w:val="1A1A1A"/>
                <w:sz w:val="20"/>
              </w:rPr>
              <w:t xml:space="preserve"> </w:t>
            </w:r>
          </w:p>
          <w:p w14:paraId="2DBD5EFC" w14:textId="3C706692"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C91045" w:rsidRDefault="00495B3B" w:rsidP="00AE7AA8">
            <w:pPr>
              <w:pStyle w:val="ListParagraph"/>
              <w:numPr>
                <w:ilvl w:val="0"/>
                <w:numId w:val="1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91045">
              <w:rPr>
                <w:rFonts w:ascii="Arial" w:hAnsi="Arial" w:cs="Arial"/>
                <w:color w:val="1A1A1A"/>
                <w:sz w:val="20"/>
              </w:rPr>
              <w:t>Sedentary desk work</w:t>
            </w:r>
          </w:p>
          <w:p w14:paraId="23FF4545" w14:textId="213A43A8" w:rsidR="00495B3B" w:rsidRPr="00495B3B" w:rsidRDefault="00495B3B" w:rsidP="00541FA7">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1484C4C4"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5AFDDD90" w14:textId="266786C1" w:rsidR="00C8238F" w:rsidRPr="00C91045" w:rsidRDefault="00C8238F" w:rsidP="00C91045">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CD6F5" w14:textId="77777777" w:rsidR="002C1272" w:rsidRDefault="002C1272" w:rsidP="00CD157B">
      <w:pPr>
        <w:pStyle w:val="NoSpacing"/>
      </w:pPr>
    </w:p>
    <w:p w14:paraId="190F5D88" w14:textId="77777777" w:rsidR="002C1272" w:rsidRDefault="002C1272"/>
  </w:endnote>
  <w:endnote w:type="continuationSeparator" w:id="0">
    <w:p w14:paraId="491FFF0A" w14:textId="77777777" w:rsidR="002C1272" w:rsidRDefault="002C1272" w:rsidP="00CD157B">
      <w:pPr>
        <w:pStyle w:val="NoSpacing"/>
      </w:pPr>
    </w:p>
    <w:p w14:paraId="6B87EDA2" w14:textId="77777777" w:rsidR="002C1272" w:rsidRDefault="002C1272"/>
  </w:endnote>
  <w:endnote w:type="continuationNotice" w:id="1">
    <w:p w14:paraId="19D03687" w14:textId="77777777" w:rsidR="002C1272" w:rsidRDefault="002C1272" w:rsidP="00CD157B">
      <w:pPr>
        <w:pStyle w:val="NoSpacing"/>
      </w:pPr>
    </w:p>
    <w:p w14:paraId="63C8A9D0" w14:textId="77777777" w:rsidR="002C1272" w:rsidRDefault="002C1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503E689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C91045">
      <w:rPr>
        <w:bCs w:val="0"/>
      </w:rPr>
      <w:t>July</w:t>
    </w:r>
    <w:r w:rsidR="00A03B5B">
      <w:rPr>
        <w:bCs w:val="0"/>
      </w:rPr>
      <w:t xml:space="preserve"> 202</w:t>
    </w:r>
    <w:r w:rsidR="00C91045">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4E8789B"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C91045">
      <w:rPr>
        <w:bCs w:val="0"/>
      </w:rPr>
      <w:t>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62237" w14:textId="77777777" w:rsidR="002C1272" w:rsidRPr="0056073C" w:rsidRDefault="002C1272" w:rsidP="005D764F">
      <w:pPr>
        <w:pStyle w:val="FootnoteSeparator"/>
      </w:pPr>
    </w:p>
    <w:p w14:paraId="49FB8B38" w14:textId="77777777" w:rsidR="002C1272" w:rsidRDefault="002C1272"/>
  </w:footnote>
  <w:footnote w:type="continuationSeparator" w:id="0">
    <w:p w14:paraId="1C352DB2" w14:textId="77777777" w:rsidR="002C1272" w:rsidRPr="00CA30B7" w:rsidRDefault="002C1272" w:rsidP="006D5A90">
      <w:pPr>
        <w:rPr>
          <w:lang w:val="en-US"/>
        </w:rPr>
      </w:pPr>
      <w:r w:rsidRPr="00CA30B7">
        <w:rPr>
          <w:lang w:val="en-US"/>
        </w:rPr>
        <w:t>_______</w:t>
      </w:r>
    </w:p>
    <w:p w14:paraId="3F26B971" w14:textId="77777777" w:rsidR="002C1272" w:rsidRDefault="002C1272"/>
  </w:footnote>
  <w:footnote w:type="continuationNotice" w:id="1">
    <w:p w14:paraId="10E125B5" w14:textId="77777777" w:rsidR="002C1272" w:rsidRDefault="002C1272" w:rsidP="006D5A90"/>
    <w:p w14:paraId="28703A1E" w14:textId="77777777" w:rsidR="002C1272" w:rsidRDefault="002C1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6597B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69D26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421F3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416A36"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8BD2E7"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9A22F7F"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08D5BB"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7C07C4A"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30C41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B41FD8"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965C3C"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D49C02"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502C47"/>
    <w:multiLevelType w:val="multilevel"/>
    <w:tmpl w:val="CECCF1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7FF94080"/>
    <w:multiLevelType w:val="hybridMultilevel"/>
    <w:tmpl w:val="3DE86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8745877">
    <w:abstractNumId w:val="9"/>
  </w:num>
  <w:num w:numId="2" w16cid:durableId="170411264">
    <w:abstractNumId w:val="34"/>
  </w:num>
  <w:num w:numId="3" w16cid:durableId="985085104">
    <w:abstractNumId w:val="8"/>
  </w:num>
  <w:num w:numId="4" w16cid:durableId="1872112631">
    <w:abstractNumId w:val="10"/>
  </w:num>
  <w:num w:numId="5" w16cid:durableId="336812815">
    <w:abstractNumId w:val="22"/>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2"/>
  </w:num>
  <w:num w:numId="11" w16cid:durableId="1160577431">
    <w:abstractNumId w:val="25"/>
  </w:num>
  <w:num w:numId="12" w16cid:durableId="1673139647">
    <w:abstractNumId w:val="15"/>
  </w:num>
  <w:num w:numId="13" w16cid:durableId="1742215375">
    <w:abstractNumId w:val="41"/>
  </w:num>
  <w:num w:numId="14" w16cid:durableId="664823544">
    <w:abstractNumId w:val="38"/>
  </w:num>
  <w:num w:numId="15" w16cid:durableId="979774751">
    <w:abstractNumId w:val="11"/>
  </w:num>
  <w:num w:numId="16" w16cid:durableId="729228463">
    <w:abstractNumId w:val="4"/>
  </w:num>
  <w:num w:numId="17" w16cid:durableId="88083270">
    <w:abstractNumId w:val="14"/>
  </w:num>
  <w:num w:numId="18" w16cid:durableId="1458380007">
    <w:abstractNumId w:val="4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237"/>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4B0"/>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D2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1"/>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272"/>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AA8"/>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1FA7"/>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66A"/>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6DB"/>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74D"/>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B94"/>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8F"/>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C1A"/>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0E13"/>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497"/>
    <w:rsid w:val="009E1A8E"/>
    <w:rsid w:val="009E248A"/>
    <w:rsid w:val="009E24CA"/>
    <w:rsid w:val="009E2BC0"/>
    <w:rsid w:val="009E2C0A"/>
    <w:rsid w:val="009E2D0B"/>
    <w:rsid w:val="009E2EA2"/>
    <w:rsid w:val="009E3419"/>
    <w:rsid w:val="009E4719"/>
    <w:rsid w:val="009E487B"/>
    <w:rsid w:val="009E509F"/>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E7AA8"/>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045"/>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4B77"/>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9D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0A3"/>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5A9"/>
    <w:rsid w:val="00F51B4B"/>
    <w:rsid w:val="00F5238B"/>
    <w:rsid w:val="00F52808"/>
    <w:rsid w:val="00F5375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DBA"/>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135"/>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AskAda/SupportingDocuments/CapabilitiesForKeySelectionCriteria.docx"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797aeec6-0273-40f2-ab3e-beee73212332" ContentTypeId="0x0101" PreviousValue="true"/>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1812</Words>
  <Characters>10330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Jamith Leong (DEECA)</cp:lastModifiedBy>
  <cp:revision>10</cp:revision>
  <cp:lastPrinted>2022-06-17T02:14:00Z</cp:lastPrinted>
  <dcterms:created xsi:type="dcterms:W3CDTF">2026-07-10T01:46:00Z</dcterms:created>
  <dcterms:modified xsi:type="dcterms:W3CDTF">2026-10-27T00:35:00Z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