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9F6E52"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5D7498" w:rsidRPr="00495B3B" w14:paraId="7C7EDD09" w14:textId="77777777" w:rsidTr="00495B3B">
        <w:trPr>
          <w:trHeight w:val="399"/>
        </w:trPr>
        <w:tc>
          <w:tcPr>
            <w:tcW w:w="2580" w:type="dxa"/>
            <w:tcBorders>
              <w:top w:val="nil"/>
              <w:bottom w:val="nil"/>
              <w:right w:val="nil"/>
            </w:tcBorders>
            <w:vAlign w:val="center"/>
          </w:tcPr>
          <w:p w14:paraId="2A0E891F"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504D7BF9" w:rsidR="005D7498" w:rsidRPr="00495B3B" w:rsidRDefault="005D7498" w:rsidP="005D7498">
            <w:pPr>
              <w:spacing w:before="0" w:after="0"/>
              <w:ind w:left="57" w:right="-450"/>
              <w:rPr>
                <w:rFonts w:ascii="Arial" w:hAnsi="Arial" w:cs="Arial"/>
                <w:color w:val="363534"/>
                <w:szCs w:val="22"/>
              </w:rPr>
            </w:pPr>
            <w:r>
              <w:rPr>
                <w:rFonts w:ascii="Arial" w:hAnsi="Arial"/>
                <w:szCs w:val="22"/>
              </w:rPr>
              <w:t>Program Manager - Traditional Owner Agreements (</w:t>
            </w:r>
            <w:proofErr w:type="spellStart"/>
            <w:r>
              <w:rPr>
                <w:rFonts w:ascii="Arial" w:hAnsi="Arial"/>
                <w:szCs w:val="22"/>
              </w:rPr>
              <w:t>Taungurung</w:t>
            </w:r>
            <w:proofErr w:type="spellEnd"/>
            <w:r>
              <w:rPr>
                <w:rFonts w:ascii="Arial" w:hAnsi="Arial"/>
                <w:szCs w:val="22"/>
              </w:rPr>
              <w:t>)</w:t>
            </w:r>
          </w:p>
        </w:tc>
      </w:tr>
      <w:tr w:rsidR="005D7498" w:rsidRPr="00495B3B" w14:paraId="5F8F815C" w14:textId="77777777" w:rsidTr="00495B3B">
        <w:trPr>
          <w:trHeight w:val="399"/>
        </w:trPr>
        <w:tc>
          <w:tcPr>
            <w:tcW w:w="2580" w:type="dxa"/>
            <w:tcBorders>
              <w:top w:val="nil"/>
              <w:bottom w:val="nil"/>
              <w:right w:val="nil"/>
            </w:tcBorders>
            <w:vAlign w:val="center"/>
          </w:tcPr>
          <w:p w14:paraId="29F28D7E"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08AE8CA" w:rsidR="005D7498" w:rsidRPr="00495B3B" w:rsidRDefault="005D7498" w:rsidP="005D7498">
            <w:pPr>
              <w:spacing w:before="0" w:after="0"/>
              <w:ind w:left="57" w:right="-450"/>
              <w:rPr>
                <w:rFonts w:ascii="Arial" w:hAnsi="Arial" w:cs="Arial"/>
                <w:color w:val="363534"/>
                <w:szCs w:val="22"/>
              </w:rPr>
            </w:pPr>
            <w:r w:rsidRPr="00153989">
              <w:rPr>
                <w:rFonts w:cstheme="minorHAnsi"/>
              </w:rPr>
              <w:t>50934657</w:t>
            </w:r>
          </w:p>
        </w:tc>
      </w:tr>
      <w:tr w:rsidR="005D7498" w:rsidRPr="00495B3B" w14:paraId="6052E497" w14:textId="77777777" w:rsidTr="00495B3B">
        <w:trPr>
          <w:trHeight w:val="399"/>
        </w:trPr>
        <w:tc>
          <w:tcPr>
            <w:tcW w:w="2580" w:type="dxa"/>
            <w:tcBorders>
              <w:top w:val="nil"/>
              <w:bottom w:val="nil"/>
              <w:right w:val="nil"/>
            </w:tcBorders>
            <w:vAlign w:val="center"/>
          </w:tcPr>
          <w:p w14:paraId="1F62A115"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1C11772F" w:rsidR="005D7498" w:rsidRPr="00495B3B" w:rsidRDefault="005D7498" w:rsidP="005D7498">
            <w:pPr>
              <w:spacing w:before="0" w:after="0"/>
              <w:ind w:left="57" w:right="-450"/>
              <w:rPr>
                <w:rFonts w:ascii="Arial" w:hAnsi="Arial" w:cs="Arial"/>
                <w:color w:val="363534"/>
                <w:szCs w:val="22"/>
              </w:rPr>
            </w:pPr>
            <w:r>
              <w:rPr>
                <w:rFonts w:ascii="Arial" w:hAnsi="Arial"/>
                <w:szCs w:val="22"/>
              </w:rPr>
              <w:t>VPS Grade 5</w:t>
            </w:r>
          </w:p>
        </w:tc>
      </w:tr>
      <w:tr w:rsidR="005D7498" w:rsidRPr="00495B3B" w14:paraId="513E600D" w14:textId="77777777" w:rsidTr="00495B3B">
        <w:trPr>
          <w:trHeight w:val="399"/>
        </w:trPr>
        <w:tc>
          <w:tcPr>
            <w:tcW w:w="2580" w:type="dxa"/>
            <w:tcBorders>
              <w:top w:val="nil"/>
              <w:bottom w:val="nil"/>
              <w:right w:val="nil"/>
            </w:tcBorders>
            <w:vAlign w:val="center"/>
          </w:tcPr>
          <w:p w14:paraId="67184DB8"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5160BD5" w:rsidR="005D7498" w:rsidRPr="00495B3B" w:rsidRDefault="005D7498" w:rsidP="005D7498">
            <w:pPr>
              <w:spacing w:before="0" w:after="0"/>
              <w:ind w:left="57" w:right="-450"/>
              <w:rPr>
                <w:rFonts w:ascii="Arial" w:hAnsi="Arial" w:cs="Arial"/>
                <w:color w:val="363534"/>
                <w:szCs w:val="22"/>
              </w:rPr>
            </w:pPr>
            <w:r w:rsidRPr="00AF4AB9">
              <w:rPr>
                <w:rFonts w:ascii="Arial" w:eastAsia="Arial" w:hAnsi="Arial" w:cs="Arial"/>
              </w:rPr>
              <w:t>$116,413 - $140,849</w:t>
            </w:r>
            <w:r>
              <w:rPr>
                <w:rFonts w:ascii="Arial" w:eastAsia="Arial" w:hAnsi="Arial" w:cs="Arial"/>
              </w:rPr>
              <w:t xml:space="preserve"> </w:t>
            </w:r>
            <w:r w:rsidRPr="3BC92959">
              <w:rPr>
                <w:rFonts w:ascii="Arial" w:eastAsia="Arial" w:hAnsi="Arial" w:cs="Arial"/>
              </w:rPr>
              <w:t>plus superannuation</w:t>
            </w:r>
          </w:p>
        </w:tc>
      </w:tr>
      <w:tr w:rsidR="005D7498" w:rsidRPr="00495B3B" w14:paraId="2A722203" w14:textId="77777777" w:rsidTr="00495B3B">
        <w:trPr>
          <w:trHeight w:val="399"/>
        </w:trPr>
        <w:tc>
          <w:tcPr>
            <w:tcW w:w="2580" w:type="dxa"/>
            <w:tcBorders>
              <w:top w:val="nil"/>
              <w:bottom w:val="nil"/>
              <w:right w:val="nil"/>
            </w:tcBorders>
            <w:vAlign w:val="center"/>
          </w:tcPr>
          <w:p w14:paraId="60F7C270"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9A282E6" w:rsidR="005D7498" w:rsidRPr="00495B3B" w:rsidRDefault="005D7498" w:rsidP="005D7498">
            <w:pPr>
              <w:tabs>
                <w:tab w:val="left" w:pos="3529"/>
              </w:tabs>
              <w:spacing w:before="0" w:after="0"/>
              <w:ind w:left="57" w:right="-450"/>
              <w:rPr>
                <w:rFonts w:ascii="Arial" w:hAnsi="Arial" w:cs="Arial"/>
                <w:color w:val="363534"/>
                <w:szCs w:val="22"/>
              </w:rPr>
            </w:pPr>
            <w:r w:rsidRPr="005203E2">
              <w:rPr>
                <w:rFonts w:ascii="Arial" w:hAnsi="Arial" w:cs="Arial"/>
                <w:color w:val="363534"/>
                <w:szCs w:val="22"/>
              </w:rPr>
              <w:t>Ongoing</w:t>
            </w:r>
          </w:p>
        </w:tc>
      </w:tr>
      <w:tr w:rsidR="005D7498" w:rsidRPr="00495B3B" w14:paraId="73E4C712" w14:textId="77777777" w:rsidTr="00495B3B">
        <w:trPr>
          <w:trHeight w:val="399"/>
        </w:trPr>
        <w:tc>
          <w:tcPr>
            <w:tcW w:w="2580" w:type="dxa"/>
            <w:tcBorders>
              <w:top w:val="nil"/>
              <w:bottom w:val="nil"/>
              <w:right w:val="nil"/>
            </w:tcBorders>
            <w:vAlign w:val="center"/>
          </w:tcPr>
          <w:p w14:paraId="778F959E"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6A84B4D4" w:rsidR="005D7498" w:rsidRPr="00495B3B" w:rsidRDefault="005D7498" w:rsidP="005D7498">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5D7498" w:rsidRPr="00495B3B" w14:paraId="1EBFF7E6" w14:textId="77777777" w:rsidTr="00495B3B">
        <w:trPr>
          <w:trHeight w:val="399"/>
        </w:trPr>
        <w:tc>
          <w:tcPr>
            <w:tcW w:w="2580" w:type="dxa"/>
            <w:tcBorders>
              <w:top w:val="nil"/>
              <w:bottom w:val="nil"/>
              <w:right w:val="nil"/>
            </w:tcBorders>
            <w:vAlign w:val="center"/>
          </w:tcPr>
          <w:p w14:paraId="2AB5EF48"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01A0BDA" w:rsidR="005D7498" w:rsidRPr="00495B3B" w:rsidRDefault="005D7498" w:rsidP="005D7498">
            <w:pPr>
              <w:spacing w:before="0" w:after="0"/>
              <w:ind w:left="57" w:right="-450"/>
              <w:rPr>
                <w:rFonts w:ascii="Arial" w:hAnsi="Arial" w:cs="Arial"/>
                <w:color w:val="363534"/>
                <w:szCs w:val="22"/>
              </w:rPr>
            </w:pPr>
            <w:r w:rsidRPr="0068253F">
              <w:rPr>
                <w:rFonts w:ascii="Arial" w:hAnsi="Arial"/>
                <w:szCs w:val="22"/>
              </w:rPr>
              <w:t>First Peoples Self-Determination Division</w:t>
            </w:r>
            <w:r>
              <w:rPr>
                <w:rFonts w:ascii="Arial" w:hAnsi="Arial"/>
                <w:szCs w:val="22"/>
              </w:rPr>
              <w:t xml:space="preserve">; </w:t>
            </w:r>
            <w:r w:rsidRPr="0068253F">
              <w:rPr>
                <w:rFonts w:ascii="Arial" w:hAnsi="Arial"/>
                <w:szCs w:val="22"/>
              </w:rPr>
              <w:t>Truth, Treaty and Agreements</w:t>
            </w:r>
          </w:p>
        </w:tc>
      </w:tr>
      <w:tr w:rsidR="005D7498" w:rsidRPr="00495B3B" w14:paraId="37A0D7CE" w14:textId="77777777" w:rsidTr="00495B3B">
        <w:trPr>
          <w:trHeight w:val="399"/>
        </w:trPr>
        <w:tc>
          <w:tcPr>
            <w:tcW w:w="2580" w:type="dxa"/>
            <w:tcBorders>
              <w:top w:val="nil"/>
              <w:bottom w:val="nil"/>
              <w:right w:val="nil"/>
            </w:tcBorders>
            <w:vAlign w:val="center"/>
          </w:tcPr>
          <w:p w14:paraId="4595FCF5"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2454DB7" w:rsidR="005D7498" w:rsidRPr="00495B3B" w:rsidRDefault="005D7498" w:rsidP="005D7498">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44D9ACBE" w:rsidR="005D7498" w:rsidRPr="00495B3B" w:rsidRDefault="005D7498" w:rsidP="005D7498">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5D7498" w:rsidRPr="00495B3B" w14:paraId="4352AE4A" w14:textId="77777777" w:rsidTr="00495B3B">
        <w:trPr>
          <w:trHeight w:val="399"/>
        </w:trPr>
        <w:tc>
          <w:tcPr>
            <w:tcW w:w="2580" w:type="dxa"/>
            <w:tcBorders>
              <w:top w:val="nil"/>
              <w:bottom w:val="nil"/>
              <w:right w:val="nil"/>
            </w:tcBorders>
            <w:vAlign w:val="center"/>
          </w:tcPr>
          <w:p w14:paraId="3083C225" w14:textId="77777777" w:rsidR="005D7498" w:rsidRPr="00495B3B" w:rsidRDefault="005D7498" w:rsidP="005D7498">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E8D07DF" w:rsidR="005D7498" w:rsidRPr="00495B3B" w:rsidRDefault="005D7498" w:rsidP="005D7498">
            <w:pPr>
              <w:tabs>
                <w:tab w:val="left" w:pos="469"/>
                <w:tab w:val="left" w:pos="1189"/>
              </w:tabs>
              <w:spacing w:before="0" w:after="0"/>
              <w:ind w:left="57" w:right="-450"/>
              <w:rPr>
                <w:rFonts w:ascii="Arial" w:hAnsi="Arial" w:cs="Arial"/>
                <w:color w:val="363534"/>
                <w:szCs w:val="22"/>
              </w:rPr>
            </w:pPr>
            <w:r w:rsidRPr="00735E2F">
              <w:rPr>
                <w:rFonts w:cstheme="minorHAnsi"/>
                <w:szCs w:val="22"/>
              </w:rPr>
              <w:t>Manager Agreement - Regional Coordination</w:t>
            </w:r>
          </w:p>
        </w:tc>
      </w:tr>
      <w:tr w:rsidR="005D7498" w:rsidRPr="00495B3B" w14:paraId="35F6D00F" w14:textId="77777777" w:rsidTr="00495B3B">
        <w:trPr>
          <w:trHeight w:val="399"/>
        </w:trPr>
        <w:tc>
          <w:tcPr>
            <w:tcW w:w="2580" w:type="dxa"/>
            <w:tcBorders>
              <w:top w:val="nil"/>
              <w:bottom w:val="nil"/>
              <w:right w:val="nil"/>
            </w:tcBorders>
            <w:vAlign w:val="center"/>
          </w:tcPr>
          <w:p w14:paraId="55F53688" w14:textId="77777777" w:rsidR="005D7498" w:rsidRPr="00495B3B" w:rsidRDefault="005D7498" w:rsidP="005D7498">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462BBB4D" w:rsidR="005D7498" w:rsidRPr="00495B3B" w:rsidRDefault="005D7498" w:rsidP="005D7498">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Pr>
                <w:rFonts w:ascii="Arial" w:hAnsi="Arial" w:cs="Arial"/>
                <w:color w:val="363534"/>
                <w:szCs w:val="22"/>
              </w:rPr>
              <w:t xml:space="preserve"> One</w:t>
            </w:r>
          </w:p>
        </w:tc>
      </w:tr>
      <w:tr w:rsidR="005D7498" w:rsidRPr="00495B3B" w14:paraId="70C7CF88" w14:textId="77777777" w:rsidTr="00495B3B">
        <w:trPr>
          <w:trHeight w:val="399"/>
        </w:trPr>
        <w:tc>
          <w:tcPr>
            <w:tcW w:w="2580" w:type="dxa"/>
            <w:tcBorders>
              <w:top w:val="nil"/>
              <w:bottom w:val="nil"/>
              <w:right w:val="nil"/>
            </w:tcBorders>
            <w:vAlign w:val="center"/>
          </w:tcPr>
          <w:p w14:paraId="58989FFF" w14:textId="77777777" w:rsidR="005D7498" w:rsidRPr="00495B3B" w:rsidRDefault="005D7498" w:rsidP="005D7498">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1997707B" w14:textId="77777777" w:rsidR="005D7498" w:rsidRPr="005D7498" w:rsidRDefault="005D7498" w:rsidP="005D7498">
            <w:pPr>
              <w:spacing w:before="0" w:after="0"/>
              <w:ind w:left="57" w:right="-450"/>
              <w:rPr>
                <w:rFonts w:ascii="Arial" w:hAnsi="Arial" w:cs="Arial"/>
                <w:color w:val="363534"/>
                <w:szCs w:val="22"/>
              </w:rPr>
            </w:pPr>
            <w:r w:rsidRPr="005D7498">
              <w:rPr>
                <w:rFonts w:ascii="Arial" w:hAnsi="Arial" w:cs="Arial"/>
                <w:color w:val="363534"/>
                <w:szCs w:val="22"/>
              </w:rPr>
              <w:t>Sherryn Antonopoulos, A/Manager Agreement - Regional Coordination -</w:t>
            </w:r>
          </w:p>
          <w:p w14:paraId="723EDD97" w14:textId="5D0716B2" w:rsidR="005D7498" w:rsidRPr="00495B3B" w:rsidRDefault="005D7498" w:rsidP="005D7498">
            <w:pPr>
              <w:spacing w:before="0" w:after="0"/>
              <w:ind w:left="57" w:right="-450"/>
              <w:rPr>
                <w:rFonts w:ascii="Arial" w:hAnsi="Arial" w:cs="Arial"/>
                <w:color w:val="363534"/>
                <w:szCs w:val="22"/>
              </w:rPr>
            </w:pPr>
            <w:r w:rsidRPr="005D7498">
              <w:rPr>
                <w:rFonts w:ascii="Arial" w:hAnsi="Arial" w:cs="Arial"/>
                <w:color w:val="363534"/>
                <w:szCs w:val="22"/>
              </w:rPr>
              <w:t xml:space="preserve">0455 961 129 or </w:t>
            </w:r>
            <w:hyperlink r:id="rId22" w:history="1">
              <w:r w:rsidRPr="00166297">
                <w:rPr>
                  <w:rStyle w:val="Hyperlink"/>
                  <w:rFonts w:ascii="Arial" w:hAnsi="Arial" w:cs="Arial"/>
                  <w:szCs w:val="22"/>
                </w:rPr>
                <w:t>sherryn.antonopoulos@deeca.vic.gov.au</w:t>
              </w:r>
            </w:hyperlink>
            <w:r>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0FE7E0" w14:textId="21835D1F" w:rsidR="00495B3B" w:rsidRPr="00495B3B" w:rsidRDefault="005D7498" w:rsidP="00495B3B">
      <w:pPr>
        <w:tabs>
          <w:tab w:val="left" w:pos="10178"/>
        </w:tabs>
        <w:spacing w:before="0" w:after="0"/>
        <w:ind w:right="114"/>
        <w:rPr>
          <w:rFonts w:ascii="Arial" w:hAnsi="Arial" w:cs="Arial"/>
          <w:noProof/>
          <w:color w:val="363534"/>
          <w:szCs w:val="22"/>
          <w:lang w:eastAsia="zh-CN"/>
        </w:rPr>
      </w:pPr>
      <w:r w:rsidRPr="005D7498">
        <w:rPr>
          <w:rFonts w:ascii="Arial" w:hAnsi="Arial" w:cs="Arial"/>
          <w:noProof/>
          <w:color w:val="363534"/>
          <w:szCs w:val="22"/>
          <w:lang w:eastAsia="zh-CN"/>
        </w:rPr>
        <w:t>The Program Manager Traditional Owner Agreements is responsible for coordinating the implementation of DEECA commitments associated with Taungurung Recognition and Settlement Agreement (RSA). The position provides high level support to the unit and director for matters related to the Taungurung RSA and Traditional Owner agreements more broadly. The position works closely with the Hume regionally based and Bushfire and Forest Services staff. This role works directly with The Taungurung Land and Waters Council and across multiple DEECA Divisions.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147444" w14:textId="77777777" w:rsidR="005D7498" w:rsidRDefault="005D7498" w:rsidP="005D7498">
      <w:pPr>
        <w:keepNext/>
        <w:spacing w:line="240" w:lineRule="auto"/>
        <w:rPr>
          <w:rFonts w:cstheme="minorHAnsi"/>
          <w:b/>
          <w:bCs/>
        </w:rPr>
      </w:pPr>
      <w:r w:rsidRPr="005241B8">
        <w:rPr>
          <w:rFonts w:cstheme="minorHAnsi"/>
          <w:b/>
          <w:bCs/>
        </w:rPr>
        <w:t>The Group</w:t>
      </w:r>
    </w:p>
    <w:p w14:paraId="5DBD3249" w14:textId="77777777" w:rsidR="005D7498" w:rsidRPr="005241B8" w:rsidRDefault="005D7498" w:rsidP="005D7498">
      <w:pPr>
        <w:keepNext/>
        <w:spacing w:line="240" w:lineRule="auto"/>
        <w:rPr>
          <w:rFonts w:cstheme="minorHAnsi"/>
        </w:rPr>
      </w:pPr>
      <w:r w:rsidRPr="005241B8">
        <w:rPr>
          <w:rFonts w:cstheme="minorHAnsi"/>
        </w:rPr>
        <w:t>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w:t>
      </w:r>
    </w:p>
    <w:p w14:paraId="3E3F15B4" w14:textId="77777777" w:rsidR="005D7498" w:rsidRPr="005241B8" w:rsidRDefault="005D7498" w:rsidP="005D7498">
      <w:pPr>
        <w:spacing w:before="100" w:beforeAutospacing="1" w:line="240" w:lineRule="auto"/>
        <w:rPr>
          <w:rFonts w:cstheme="minorHAnsi"/>
        </w:rPr>
      </w:pPr>
      <w:r w:rsidRPr="005241B8">
        <w:rPr>
          <w:rFonts w:cstheme="minorHAnsi"/>
        </w:rPr>
        <w:t>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1530658C" w14:textId="77777777" w:rsidR="005D7498" w:rsidRPr="005241B8" w:rsidRDefault="005D7498" w:rsidP="005D7498">
      <w:pPr>
        <w:spacing w:before="100" w:beforeAutospacing="1" w:line="240" w:lineRule="auto"/>
        <w:rPr>
          <w:rFonts w:cstheme="minorHAnsi"/>
        </w:rPr>
      </w:pPr>
      <w:r w:rsidRPr="005241B8">
        <w:rPr>
          <w:rFonts w:cstheme="minorHAnsi"/>
        </w:rPr>
        <w:lastRenderedPageBreak/>
        <w:t>Working across DEECA, with portfolio agencies, regional communities, service delivery partners, other external stakeholders and ministers the RECAFP Group supports the delivery of services and outcomes for government and Victorian communities.</w:t>
      </w:r>
    </w:p>
    <w:p w14:paraId="7CB46673" w14:textId="77777777" w:rsidR="005D7498" w:rsidRPr="005241B8" w:rsidRDefault="005D7498" w:rsidP="005D7498">
      <w:pPr>
        <w:spacing w:before="100" w:beforeAutospacing="1" w:line="240" w:lineRule="auto"/>
        <w:rPr>
          <w:rFonts w:cstheme="minorHAnsi"/>
        </w:rPr>
      </w:pPr>
      <w:r w:rsidRPr="005241B8">
        <w:rPr>
          <w:rFonts w:cstheme="minorHAnsi"/>
          <w:b/>
          <w:bCs/>
        </w:rPr>
        <w:t>The Division</w:t>
      </w:r>
    </w:p>
    <w:p w14:paraId="4729BC23" w14:textId="77777777" w:rsidR="005D7498" w:rsidRDefault="005D7498" w:rsidP="005D7498">
      <w:pPr>
        <w:spacing w:before="100" w:beforeAutospacing="1" w:line="240" w:lineRule="auto"/>
        <w:rPr>
          <w:rFonts w:cstheme="minorHAnsi"/>
        </w:rPr>
      </w:pPr>
      <w:r w:rsidRPr="005241B8">
        <w:rPr>
          <w:rFonts w:cstheme="minorHAnsi"/>
          <w:i/>
          <w:iCs/>
        </w:rPr>
        <w:t>First Peoples Self</w:t>
      </w:r>
      <w:r>
        <w:rPr>
          <w:rFonts w:cstheme="minorHAnsi"/>
          <w:i/>
          <w:iCs/>
        </w:rPr>
        <w:t>-</w:t>
      </w:r>
      <w:r w:rsidRPr="005241B8">
        <w:rPr>
          <w:rFonts w:cstheme="minorHAnsi"/>
          <w:i/>
          <w:iCs/>
        </w:rPr>
        <w:t>Determination</w:t>
      </w:r>
    </w:p>
    <w:p w14:paraId="25213116" w14:textId="203FB5AF" w:rsidR="005D7498" w:rsidRDefault="005D7498" w:rsidP="005D7498">
      <w:pPr>
        <w:spacing w:before="100" w:beforeAutospacing="1" w:line="240" w:lineRule="auto"/>
        <w:rPr>
          <w:rFonts w:cstheme="minorHAnsi"/>
        </w:rPr>
      </w:pPr>
      <w:r w:rsidRPr="005241B8">
        <w:rPr>
          <w:rFonts w:cstheme="minorHAnsi"/>
        </w:rPr>
        <w:t>The First Peop</w:t>
      </w:r>
      <w:r>
        <w:rPr>
          <w:rFonts w:cstheme="minorHAnsi"/>
        </w:rPr>
        <w:t>l</w:t>
      </w:r>
      <w:r w:rsidRPr="005241B8">
        <w:rPr>
          <w:rFonts w:cstheme="minorHAnsi"/>
        </w:rPr>
        <w:t>es Self-Determination Division’s primary responsibilities are to enable the self-determination reform agenda across DEECA through the implementation of the Action Plan for </w:t>
      </w:r>
      <w:proofErr w:type="spellStart"/>
      <w:r w:rsidRPr="005241B8">
        <w:rPr>
          <w:rFonts w:cstheme="minorHAnsi"/>
        </w:rPr>
        <w:t>Pupangarli</w:t>
      </w:r>
      <w:proofErr w:type="spellEnd"/>
      <w:r w:rsidRPr="005241B8">
        <w:rPr>
          <w:rFonts w:cstheme="minorHAnsi"/>
        </w:rPr>
        <w:t xml:space="preserve"> </w:t>
      </w:r>
      <w:proofErr w:type="spellStart"/>
      <w:r w:rsidRPr="005241B8">
        <w:rPr>
          <w:rFonts w:cstheme="minorHAnsi"/>
        </w:rPr>
        <w:t>Marnmarnepu</w:t>
      </w:r>
      <w:proofErr w:type="spellEnd"/>
      <w:r w:rsidRPr="005241B8">
        <w:rPr>
          <w:rFonts w:cstheme="minorHAnsi"/>
        </w:rPr>
        <w:t xml:space="preserve"> ‘Owning Our Future’ – the Aboriginal Self-Determination Reform Strategy 2020-2025. The division provides leadership, culturally sound advice, and strategic direction to guide and empower staff to genuinely partner and meaningfully engage with Traditional Owners and Aboriginal Victorians.</w:t>
      </w:r>
    </w:p>
    <w:p w14:paraId="68094B95" w14:textId="4A7087BF" w:rsidR="00495B3B" w:rsidRPr="00495B3B" w:rsidRDefault="00495B3B" w:rsidP="00495B3B">
      <w:pPr>
        <w:keepNext/>
        <w:spacing w:line="240" w:lineRule="auto"/>
        <w:rPr>
          <w:rFonts w:ascii="Arial" w:hAnsi="Arial" w:cs="Arial"/>
          <w:noProof/>
          <w:color w:val="000000"/>
          <w:lang w:eastAsia="zh-CN"/>
        </w:rPr>
      </w:pPr>
    </w:p>
    <w:p w14:paraId="7ED154A6" w14:textId="77777777" w:rsidR="005D7498" w:rsidRDefault="00495B3B" w:rsidP="005D749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D2B8C94" w14:textId="5EEE80D5"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Coordinate and monitor the effective at place implementation of DEECA commitments as they relate to agreements between the State of Victoria and Traditional Owner Corporations with a strong focus on Recognition &amp; Settlement Agreements.</w:t>
      </w:r>
    </w:p>
    <w:p w14:paraId="6ABCF463" w14:textId="77777777" w:rsidR="005D7498" w:rsidRPr="005D7498" w:rsidRDefault="005D7498" w:rsidP="005D7498">
      <w:pPr>
        <w:pStyle w:val="ListParagraph"/>
        <w:numPr>
          <w:ilvl w:val="0"/>
          <w:numId w:val="45"/>
        </w:numPr>
        <w:spacing w:before="100" w:beforeAutospacing="1" w:line="240" w:lineRule="auto"/>
        <w:rPr>
          <w:rFonts w:ascii="Arial" w:hAnsi="Arial" w:cs="Arial"/>
          <w:lang w:eastAsia="zh-CN"/>
        </w:rPr>
      </w:pPr>
      <w:r w:rsidRPr="005D7498">
        <w:rPr>
          <w:rFonts w:ascii="Arial" w:hAnsi="Arial" w:cs="Arial"/>
          <w:lang w:eastAsia="zh-CN"/>
        </w:rPr>
        <w:t>Develop and maintain a strong relationship with a range of individuals and groups, Traditional Owner Corporations and natural resource management government agencies and statutory entities. Initiate effective communication between groups to enable a genuine partnership approach to participation activities.</w:t>
      </w:r>
    </w:p>
    <w:p w14:paraId="6DF86602" w14:textId="77777777" w:rsidR="005D7498" w:rsidRPr="005D7498" w:rsidRDefault="005D7498" w:rsidP="005D7498">
      <w:pPr>
        <w:pStyle w:val="ListParagraph"/>
        <w:numPr>
          <w:ilvl w:val="0"/>
          <w:numId w:val="45"/>
        </w:numPr>
        <w:spacing w:before="100" w:beforeAutospacing="1" w:line="240" w:lineRule="auto"/>
        <w:rPr>
          <w:rFonts w:ascii="Arial" w:hAnsi="Arial" w:cs="Arial"/>
          <w:lang w:eastAsia="zh-CN"/>
        </w:rPr>
      </w:pPr>
      <w:r w:rsidRPr="005D7498">
        <w:rPr>
          <w:rFonts w:ascii="Arial" w:hAnsi="Arial" w:cs="Arial"/>
          <w:lang w:eastAsia="zh-CN"/>
        </w:rPr>
        <w:t xml:space="preserve">Facilitate a strong regional relationship with DEECA’s Traditional Owner Agreements Unit to ensure coordinated delivery of agreement outcomes. </w:t>
      </w:r>
    </w:p>
    <w:p w14:paraId="6D6E5814" w14:textId="77777777" w:rsidR="005D7498" w:rsidRPr="005D7498" w:rsidRDefault="005D7498" w:rsidP="005D7498">
      <w:pPr>
        <w:pStyle w:val="ListParagraph"/>
        <w:numPr>
          <w:ilvl w:val="0"/>
          <w:numId w:val="45"/>
        </w:numPr>
        <w:spacing w:before="100" w:beforeAutospacing="1" w:line="240" w:lineRule="auto"/>
        <w:rPr>
          <w:rFonts w:ascii="Arial" w:hAnsi="Arial" w:cs="Arial"/>
          <w:lang w:eastAsia="zh-CN"/>
        </w:rPr>
      </w:pPr>
      <w:r w:rsidRPr="005D7498">
        <w:rPr>
          <w:rFonts w:ascii="Arial" w:hAnsi="Arial" w:cs="Arial"/>
          <w:lang w:eastAsia="zh-CN"/>
        </w:rPr>
        <w:t>Provide advice and represent the region at various meetings and forums in relation to Agreement implementation.</w:t>
      </w:r>
    </w:p>
    <w:p w14:paraId="3D35F31F" w14:textId="77777777"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Support the preparation of ministerial correspondence, reports and advice that are quality assured, for management, executives and ministers.</w:t>
      </w:r>
    </w:p>
    <w:p w14:paraId="59BCCFD7" w14:textId="77777777"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Provide advice and represent the region at various meetings and forums in relation to Agreement implementation.</w:t>
      </w:r>
    </w:p>
    <w:p w14:paraId="3B7E544E" w14:textId="77777777"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Actively participate in and encourage others to support a positive organisational culture, and business and performance excellence.</w:t>
      </w:r>
    </w:p>
    <w:p w14:paraId="78750F12" w14:textId="77777777"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5D7498">
      <w:pPr>
        <w:spacing w:before="0" w:after="0" w:line="240" w:lineRule="auto"/>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980ACB2" w14:textId="77777777" w:rsidR="005D7498" w:rsidRPr="005D7498" w:rsidRDefault="005D7498" w:rsidP="005D7498">
      <w:pPr>
        <w:pStyle w:val="ListParagraph"/>
        <w:keepNext/>
        <w:numPr>
          <w:ilvl w:val="0"/>
          <w:numId w:val="45"/>
        </w:numPr>
        <w:spacing w:line="240" w:lineRule="auto"/>
        <w:rPr>
          <w:rFonts w:ascii="Arial" w:hAnsi="Arial" w:cs="Arial"/>
          <w:lang w:eastAsia="zh-CN"/>
        </w:rPr>
      </w:pPr>
      <w:bookmarkStart w:id="2" w:name="_Hlk132102126"/>
      <w:r w:rsidRPr="005D7498">
        <w:rPr>
          <w:rFonts w:ascii="Arial" w:hAnsi="Arial" w:cs="Arial"/>
          <w:lang w:eastAsia="zh-CN"/>
        </w:rPr>
        <w:t>Experience and knowledge in the development and delivery of policy, programs and projects; use of these skills in the context of land management and Traditional Owner policy development and/or implementation is advantageous.</w:t>
      </w:r>
    </w:p>
    <w:p w14:paraId="686E0666" w14:textId="77777777"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A demonstrated knowledge and understanding of Aboriginal culture and society and ability to communicate effectively with Aboriginal people.</w:t>
      </w:r>
    </w:p>
    <w:p w14:paraId="5FF859CF" w14:textId="77777777"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An understanding of the Traditional Owner Settlement Act (Vic) 2010, self-determination, and/or Natural Resource Management is advantageous.</w:t>
      </w:r>
    </w:p>
    <w:p w14:paraId="62BB60E2" w14:textId="141860F6" w:rsidR="005D7498" w:rsidRPr="005D7498" w:rsidRDefault="005D7498" w:rsidP="005D7498">
      <w:pPr>
        <w:pStyle w:val="ListParagraph"/>
        <w:keepNext/>
        <w:numPr>
          <w:ilvl w:val="0"/>
          <w:numId w:val="45"/>
        </w:numPr>
        <w:spacing w:line="240" w:lineRule="auto"/>
        <w:rPr>
          <w:rFonts w:ascii="Arial" w:hAnsi="Arial" w:cs="Arial"/>
          <w:lang w:eastAsia="zh-CN"/>
        </w:rPr>
      </w:pPr>
      <w:r w:rsidRPr="005D7498">
        <w:rPr>
          <w:rFonts w:ascii="Arial" w:hAnsi="Arial" w:cs="Arial"/>
          <w:lang w:eastAsia="zh-CN"/>
        </w:rPr>
        <w:t>Tertiary qualification(s) including post-graduate qualification(s) in in science, law, public policy, natural resource or environmental management or similar is desirable.</w:t>
      </w:r>
      <w:bookmarkEnd w:id="2"/>
    </w:p>
    <w:p w14:paraId="62DD3F46" w14:textId="0B8404DE"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0A4D5BC" w14:textId="77777777" w:rsidR="005D7498" w:rsidRPr="00CB5F87" w:rsidRDefault="005D7498" w:rsidP="005D7498">
      <w:pPr>
        <w:spacing w:before="160"/>
        <w:rPr>
          <w:rFonts w:ascii="Arial" w:hAnsi="Arial"/>
          <w:b/>
        </w:rPr>
      </w:pPr>
      <w:r w:rsidRPr="00CB5F87">
        <w:rPr>
          <w:rFonts w:ascii="Arial" w:hAnsi="Arial"/>
          <w:b/>
        </w:rPr>
        <w:t xml:space="preserve">Influence and </w:t>
      </w:r>
      <w:r>
        <w:rPr>
          <w:rFonts w:ascii="Arial" w:hAnsi="Arial"/>
          <w:b/>
        </w:rPr>
        <w:t>Negotiation</w:t>
      </w:r>
    </w:p>
    <w:p w14:paraId="5EA87D8A"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Gains agreement to proposals &amp; ideas.</w:t>
      </w:r>
    </w:p>
    <w:p w14:paraId="00E4F4B9" w14:textId="77777777" w:rsidR="005D7498"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Build behind the scenes support for ideas to ensure buy-in &amp; ownership.</w:t>
      </w:r>
    </w:p>
    <w:p w14:paraId="6A8D0BA9" w14:textId="77777777" w:rsidR="005D7498"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0163AF">
        <w:rPr>
          <w:rFonts w:ascii="ArialMT" w:hAnsi="ArialMT" w:cs="ArialMT"/>
          <w:color w:val="000000"/>
        </w:rPr>
        <w:t>Effectively negotiates with clients/stakeholders to achieve desired outcomes.</w:t>
      </w:r>
    </w:p>
    <w:p w14:paraId="400543EA" w14:textId="77777777" w:rsidR="005D7498" w:rsidRPr="005109F3" w:rsidRDefault="005D7498" w:rsidP="005D7498">
      <w:pPr>
        <w:spacing w:before="160"/>
        <w:rPr>
          <w:rFonts w:ascii="Arial" w:hAnsi="Arial"/>
          <w:b/>
        </w:rPr>
      </w:pPr>
      <w:r w:rsidRPr="005109F3">
        <w:rPr>
          <w:rFonts w:ascii="Arial" w:hAnsi="Arial"/>
          <w:b/>
        </w:rPr>
        <w:t>Stakeholder Management</w:t>
      </w:r>
    </w:p>
    <w:p w14:paraId="250B2E11"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lastRenderedPageBreak/>
        <w:t>Identifies issues in common for one or more stakeholders and uses them to build mutually beneficial partnerships.</w:t>
      </w:r>
    </w:p>
    <w:p w14:paraId="38F315A6"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Identifies and responds to stakeholder’s underlying needs.</w:t>
      </w:r>
    </w:p>
    <w:p w14:paraId="6092421E"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Uses understanding of the stakeholder’s organisational context to ensure outcomes are achieved.</w:t>
      </w:r>
    </w:p>
    <w:p w14:paraId="65FF574E" w14:textId="77777777" w:rsidR="005D7498" w:rsidRPr="005109F3" w:rsidRDefault="005D7498" w:rsidP="005D7498">
      <w:pPr>
        <w:spacing w:before="160"/>
        <w:rPr>
          <w:rFonts w:ascii="Arial" w:hAnsi="Arial"/>
          <w:b/>
        </w:rPr>
      </w:pPr>
      <w:r w:rsidRPr="005109F3">
        <w:rPr>
          <w:rFonts w:ascii="Arial" w:hAnsi="Arial"/>
          <w:b/>
        </w:rPr>
        <w:t>Critical Thinking and Problem Solving</w:t>
      </w:r>
    </w:p>
    <w:p w14:paraId="0FC54672"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 xml:space="preserve">Takes into account wider business context within business unit when considering options to resolve issues. </w:t>
      </w:r>
    </w:p>
    <w:p w14:paraId="1E2C479A"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Identifies recurring problems and prevents future recurrence by integrating solutions into work process.</w:t>
      </w:r>
    </w:p>
    <w:p w14:paraId="23C39DAA" w14:textId="77777777" w:rsidR="005D7498" w:rsidRPr="00F84F64"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F84F64">
        <w:rPr>
          <w:rFonts w:ascii="ArialMT" w:hAnsi="ArialMT" w:cs="ArialMT"/>
          <w:color w:val="000000"/>
        </w:rPr>
        <w:t xml:space="preserve">Delivers tangible business outcomes as a result of critically evaluating problems from multiple perspectives and delivering effective solutions. </w:t>
      </w:r>
    </w:p>
    <w:p w14:paraId="22843782" w14:textId="77777777" w:rsidR="005D7498" w:rsidRPr="00E0602B" w:rsidRDefault="005D7498" w:rsidP="005D7498">
      <w:pPr>
        <w:spacing w:before="160"/>
        <w:rPr>
          <w:rFonts w:ascii="Arial" w:hAnsi="Arial"/>
          <w:b/>
        </w:rPr>
      </w:pPr>
      <w:r w:rsidRPr="002C6967">
        <w:rPr>
          <w:rFonts w:ascii="Arial" w:hAnsi="Arial"/>
          <w:b/>
        </w:rPr>
        <w:t xml:space="preserve">Written and verbal communication </w:t>
      </w:r>
    </w:p>
    <w:p w14:paraId="45524B45" w14:textId="77777777" w:rsidR="005D7498"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586F5C">
        <w:rPr>
          <w:rFonts w:ascii="ArialMT" w:hAnsi="ArialMT" w:cs="ArialMT"/>
          <w:color w:val="000000"/>
        </w:rPr>
        <w:t xml:space="preserve">Identifies key messages and information required for decision making. </w:t>
      </w:r>
    </w:p>
    <w:p w14:paraId="011E7621" w14:textId="77777777" w:rsidR="005D7498"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586F5C">
        <w:rPr>
          <w:rFonts w:ascii="ArialMT" w:hAnsi="ArialMT" w:cs="ArialMT"/>
          <w:color w:val="000000"/>
        </w:rPr>
        <w:t xml:space="preserve">Clearly and confidently communicates with people at all levels of the organisation. </w:t>
      </w:r>
    </w:p>
    <w:p w14:paraId="08A67E39" w14:textId="77777777" w:rsidR="005D7498" w:rsidRPr="00586F5C" w:rsidRDefault="005D7498" w:rsidP="005D7498">
      <w:pPr>
        <w:pStyle w:val="ListParagraph"/>
        <w:numPr>
          <w:ilvl w:val="0"/>
          <w:numId w:val="47"/>
        </w:numPr>
        <w:autoSpaceDE w:val="0"/>
        <w:autoSpaceDN w:val="0"/>
        <w:adjustRightInd w:val="0"/>
        <w:spacing w:before="0" w:after="0"/>
        <w:ind w:left="284" w:hanging="284"/>
        <w:rPr>
          <w:rFonts w:ascii="ArialMT" w:hAnsi="ArialMT" w:cs="ArialMT"/>
          <w:color w:val="000000"/>
        </w:rPr>
      </w:pPr>
      <w:r w:rsidRPr="00586F5C">
        <w:rPr>
          <w:rFonts w:ascii="ArialMT" w:hAnsi="ArialMT" w:cs="ArialMT"/>
          <w:color w:val="000000"/>
        </w:rPr>
        <w:t>Understands and meets the needs of the target audience. Handles difficult and sensitive communications well.</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E3AA333"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5D7498">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5D7498" w:rsidRDefault="00495B3B" w:rsidP="00495B3B">
            <w:pPr>
              <w:spacing w:line="240" w:lineRule="auto"/>
              <w:contextualSpacing/>
              <w:outlineLvl w:val="1"/>
              <w:rPr>
                <w:rFonts w:ascii="Arial" w:hAnsi="Arial" w:cs="Arial"/>
                <w:color w:val="auto"/>
                <w:sz w:val="20"/>
              </w:rPr>
            </w:pPr>
            <w:r w:rsidRPr="005D7498">
              <w:rPr>
                <w:rFonts w:ascii="Arial" w:hAnsi="Arial" w:cs="Arial"/>
                <w:color w:val="auto"/>
                <w:sz w:val="20"/>
              </w:rPr>
              <w:t>The occupational health and safety    requirements of this position may include, but are not limited to:</w:t>
            </w:r>
          </w:p>
          <w:p w14:paraId="7E591157" w14:textId="77777777" w:rsidR="00495B3B" w:rsidRPr="005D7498" w:rsidRDefault="00495B3B" w:rsidP="00495B3B">
            <w:pPr>
              <w:rPr>
                <w:rFonts w:ascii="Arial" w:hAnsi="Arial" w:cs="Arial"/>
                <w:color w:val="auto"/>
                <w:sz w:val="20"/>
              </w:rPr>
            </w:pPr>
          </w:p>
        </w:tc>
        <w:tc>
          <w:tcPr>
            <w:tcW w:w="6803" w:type="dxa"/>
            <w:shd w:val="clear" w:color="auto" w:fill="auto"/>
          </w:tcPr>
          <w:p w14:paraId="5CCEB1F6" w14:textId="77777777" w:rsidR="005D7498" w:rsidRPr="005D7498" w:rsidRDefault="005D7498" w:rsidP="005D7498">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5D7498">
              <w:rPr>
                <w:rFonts w:ascii="Arial" w:hAnsi="Arial" w:cs="Arial"/>
                <w:color w:val="auto"/>
                <w:sz w:val="20"/>
              </w:rPr>
              <w:t>Sedentary desk work</w:t>
            </w:r>
          </w:p>
          <w:p w14:paraId="008E21BB" w14:textId="77777777" w:rsidR="005D7498" w:rsidRPr="005D7498" w:rsidRDefault="005D7498" w:rsidP="005D7498">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5D7498">
              <w:rPr>
                <w:rFonts w:ascii="Arial" w:hAnsi="Arial" w:cs="Arial"/>
                <w:color w:val="auto"/>
                <w:sz w:val="20"/>
              </w:rPr>
              <w:t>Field work including remote locations</w:t>
            </w:r>
          </w:p>
          <w:p w14:paraId="67B0C3F8" w14:textId="77777777" w:rsidR="005D7498" w:rsidRPr="005D7498" w:rsidRDefault="005D7498" w:rsidP="005D7498">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5D7498">
              <w:rPr>
                <w:rFonts w:ascii="Arial" w:hAnsi="Arial" w:cs="Arial"/>
                <w:color w:val="auto"/>
                <w:sz w:val="20"/>
              </w:rPr>
              <w:t>Driving (on-road and off-road)</w:t>
            </w:r>
          </w:p>
          <w:p w14:paraId="23FF4545" w14:textId="035AF46A" w:rsidR="00495B3B" w:rsidRPr="005D7498" w:rsidRDefault="005D7498" w:rsidP="005D7498">
            <w:pPr>
              <w:numPr>
                <w:ilvl w:val="0"/>
                <w:numId w:val="44"/>
              </w:num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5D7498">
              <w:rPr>
                <w:rFonts w:ascii="Arial" w:hAnsi="Arial" w:cs="Arial"/>
                <w:color w:val="auto"/>
                <w:sz w:val="20"/>
              </w:rPr>
              <w:t>Out of hours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61CF6FB" w:rsidR="00495B3B" w:rsidRPr="00495B3B" w:rsidRDefault="00495B3B" w:rsidP="005D7498">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6C88F94" w:rsidR="00495B3B" w:rsidRPr="00495B3B" w:rsidRDefault="00495B3B" w:rsidP="005D7498">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lastRenderedPageBreak/>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70E1DF70" w14:textId="77777777" w:rsidR="00A82B27" w:rsidRDefault="00A82B27" w:rsidP="00A82B27">
      <w:pPr>
        <w:jc w:val="center"/>
      </w:pPr>
      <w:r w:rsidRPr="009F63F8">
        <w:rPr>
          <w:highlight w:val="yellow"/>
        </w:rPr>
        <w:t>Please remember to spell check your document when completed. Delete this text.</w:t>
      </w: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A315" w14:textId="77777777" w:rsidR="00581A92" w:rsidRDefault="00581A92" w:rsidP="00CD157B">
      <w:pPr>
        <w:pStyle w:val="NoSpacing"/>
      </w:pPr>
    </w:p>
    <w:p w14:paraId="6ED75E54" w14:textId="77777777" w:rsidR="00581A92" w:rsidRDefault="00581A92"/>
  </w:endnote>
  <w:endnote w:type="continuationSeparator" w:id="0">
    <w:p w14:paraId="65E3D6DE" w14:textId="77777777" w:rsidR="00581A92" w:rsidRDefault="00581A92" w:rsidP="00CD157B">
      <w:pPr>
        <w:pStyle w:val="NoSpacing"/>
      </w:pPr>
    </w:p>
    <w:p w14:paraId="70B70193" w14:textId="77777777" w:rsidR="00581A92" w:rsidRDefault="00581A92"/>
  </w:endnote>
  <w:endnote w:type="continuationNotice" w:id="1">
    <w:p w14:paraId="0299B3FA" w14:textId="77777777" w:rsidR="00581A92" w:rsidRDefault="00581A92" w:rsidP="00CD157B">
      <w:pPr>
        <w:pStyle w:val="NoSpacing"/>
      </w:pPr>
    </w:p>
    <w:p w14:paraId="5D9A2648" w14:textId="77777777" w:rsidR="00581A92" w:rsidRDefault="00581A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DFF05" w14:textId="77777777" w:rsidR="00581A92" w:rsidRPr="0056073C" w:rsidRDefault="00581A92" w:rsidP="005D764F">
      <w:pPr>
        <w:pStyle w:val="FootnoteSeparator"/>
      </w:pPr>
    </w:p>
    <w:p w14:paraId="5BDD20DB" w14:textId="77777777" w:rsidR="00581A92" w:rsidRDefault="00581A92"/>
  </w:footnote>
  <w:footnote w:type="continuationSeparator" w:id="0">
    <w:p w14:paraId="059DBF59" w14:textId="77777777" w:rsidR="00581A92" w:rsidRPr="00CA30B7" w:rsidRDefault="00581A92" w:rsidP="006D5A90">
      <w:pPr>
        <w:rPr>
          <w:lang w:val="en-US"/>
        </w:rPr>
      </w:pPr>
      <w:r w:rsidRPr="00CA30B7">
        <w:rPr>
          <w:lang w:val="en-US"/>
        </w:rPr>
        <w:t>_______</w:t>
      </w:r>
    </w:p>
    <w:p w14:paraId="0FC26FA9" w14:textId="77777777" w:rsidR="00581A92" w:rsidRDefault="00581A92"/>
  </w:footnote>
  <w:footnote w:type="continuationNotice" w:id="1">
    <w:p w14:paraId="57B5863F" w14:textId="77777777" w:rsidR="00581A92" w:rsidRDefault="00581A92" w:rsidP="006D5A90"/>
    <w:p w14:paraId="69EBFB59" w14:textId="77777777" w:rsidR="00581A92" w:rsidRDefault="00581A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BBD1B9"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324D3C"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EFEFD3"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81B735"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EBF245"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DA8722"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1336D3"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880BBD"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A89BD6"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33C729"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8D5FB2"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1D113C"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20029C"/>
    <w:multiLevelType w:val="hybridMultilevel"/>
    <w:tmpl w:val="D9CCE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6ADE231F"/>
    <w:multiLevelType w:val="hybridMultilevel"/>
    <w:tmpl w:val="CED8B9D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6BB552FB"/>
    <w:multiLevelType w:val="hybridMultilevel"/>
    <w:tmpl w:val="5BA66934"/>
    <w:lvl w:ilvl="0" w:tplc="0C090001">
      <w:start w:val="1"/>
      <w:numFmt w:val="bullet"/>
      <w:lvlText w:val=""/>
      <w:lvlJc w:val="left"/>
      <w:pPr>
        <w:ind w:left="2424" w:hanging="360"/>
      </w:pPr>
      <w:rPr>
        <w:rFonts w:ascii="Symbol" w:hAnsi="Symbol" w:hint="default"/>
      </w:rPr>
    </w:lvl>
    <w:lvl w:ilvl="1" w:tplc="0C090003">
      <w:start w:val="1"/>
      <w:numFmt w:val="bullet"/>
      <w:lvlText w:val="o"/>
      <w:lvlJc w:val="left"/>
      <w:pPr>
        <w:ind w:left="3144" w:hanging="360"/>
      </w:pPr>
      <w:rPr>
        <w:rFonts w:ascii="Courier New" w:hAnsi="Courier New" w:cs="Courier New" w:hint="default"/>
      </w:rPr>
    </w:lvl>
    <w:lvl w:ilvl="2" w:tplc="0C090005" w:tentative="1">
      <w:start w:val="1"/>
      <w:numFmt w:val="bullet"/>
      <w:lvlText w:val=""/>
      <w:lvlJc w:val="left"/>
      <w:pPr>
        <w:ind w:left="3864" w:hanging="360"/>
      </w:pPr>
      <w:rPr>
        <w:rFonts w:ascii="Wingdings" w:hAnsi="Wingdings" w:hint="default"/>
      </w:rPr>
    </w:lvl>
    <w:lvl w:ilvl="3" w:tplc="0C090001" w:tentative="1">
      <w:start w:val="1"/>
      <w:numFmt w:val="bullet"/>
      <w:lvlText w:val=""/>
      <w:lvlJc w:val="left"/>
      <w:pPr>
        <w:ind w:left="4584" w:hanging="360"/>
      </w:pPr>
      <w:rPr>
        <w:rFonts w:ascii="Symbol" w:hAnsi="Symbol" w:hint="default"/>
      </w:rPr>
    </w:lvl>
    <w:lvl w:ilvl="4" w:tplc="0C090003" w:tentative="1">
      <w:start w:val="1"/>
      <w:numFmt w:val="bullet"/>
      <w:lvlText w:val="o"/>
      <w:lvlJc w:val="left"/>
      <w:pPr>
        <w:ind w:left="5304" w:hanging="360"/>
      </w:pPr>
      <w:rPr>
        <w:rFonts w:ascii="Courier New" w:hAnsi="Courier New" w:cs="Courier New" w:hint="default"/>
      </w:rPr>
    </w:lvl>
    <w:lvl w:ilvl="5" w:tplc="0C090005" w:tentative="1">
      <w:start w:val="1"/>
      <w:numFmt w:val="bullet"/>
      <w:lvlText w:val=""/>
      <w:lvlJc w:val="left"/>
      <w:pPr>
        <w:ind w:left="6024" w:hanging="360"/>
      </w:pPr>
      <w:rPr>
        <w:rFonts w:ascii="Wingdings" w:hAnsi="Wingdings" w:hint="default"/>
      </w:rPr>
    </w:lvl>
    <w:lvl w:ilvl="6" w:tplc="0C090001" w:tentative="1">
      <w:start w:val="1"/>
      <w:numFmt w:val="bullet"/>
      <w:lvlText w:val=""/>
      <w:lvlJc w:val="left"/>
      <w:pPr>
        <w:ind w:left="6744" w:hanging="360"/>
      </w:pPr>
      <w:rPr>
        <w:rFonts w:ascii="Symbol" w:hAnsi="Symbol" w:hint="default"/>
      </w:rPr>
    </w:lvl>
    <w:lvl w:ilvl="7" w:tplc="0C090003" w:tentative="1">
      <w:start w:val="1"/>
      <w:numFmt w:val="bullet"/>
      <w:lvlText w:val="o"/>
      <w:lvlJc w:val="left"/>
      <w:pPr>
        <w:ind w:left="7464" w:hanging="360"/>
      </w:pPr>
      <w:rPr>
        <w:rFonts w:ascii="Courier New" w:hAnsi="Courier New" w:cs="Courier New" w:hint="default"/>
      </w:rPr>
    </w:lvl>
    <w:lvl w:ilvl="8" w:tplc="0C090005" w:tentative="1">
      <w:start w:val="1"/>
      <w:numFmt w:val="bullet"/>
      <w:lvlText w:val=""/>
      <w:lvlJc w:val="left"/>
      <w:pPr>
        <w:ind w:left="8184" w:hanging="360"/>
      </w:pPr>
      <w:rPr>
        <w:rFonts w:ascii="Wingdings" w:hAnsi="Wingding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5"/>
  </w:num>
  <w:num w:numId="36" w16cid:durableId="664823544">
    <w:abstractNumId w:val="51"/>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630668392">
    <w:abstractNumId w:val="18"/>
  </w:num>
  <w:num w:numId="46" w16cid:durableId="467626033">
    <w:abstractNumId w:val="49"/>
  </w:num>
  <w:num w:numId="47" w16cid:durableId="167797454">
    <w:abstractNumId w:val="5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A92"/>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498"/>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BB1"/>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968"/>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sherryn.antonopoulos@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mso-contentType ?>
<SharedContentType xmlns="Microsoft.SharePoint.Taxonomy.ContentTypeSync" SourceId="797aeec6-0273-40f2-ab3e-beee73212332" ContentTypeId="0x0101" PreviousValue="tru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1826</Words>
  <Characters>10412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2022-06-17T02:14:00Z</cp:lastPrinted>
  <dcterms:created xsi:type="dcterms:W3CDTF">2026-10-23T03:14:00Z</dcterms:created>
  <dcterms:modified xsi:type="dcterms:W3CDTF">2026-10-23T03:18:00Z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