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6DA12F7C"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526237B"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1692F966" w14:textId="77777777" w:rsidR="008C4F7D" w:rsidRPr="008C06B8" w:rsidRDefault="008C4F7D" w:rsidP="008C4F7D">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8C4F7D" w:rsidRPr="00495B3B" w14:paraId="46254855" w14:textId="77777777" w:rsidTr="002C6E68">
        <w:trPr>
          <w:trHeight w:val="399"/>
        </w:trPr>
        <w:tc>
          <w:tcPr>
            <w:tcW w:w="2580" w:type="dxa"/>
            <w:tcBorders>
              <w:top w:val="nil"/>
              <w:bottom w:val="nil"/>
              <w:right w:val="nil"/>
            </w:tcBorders>
            <w:vAlign w:val="center"/>
          </w:tcPr>
          <w:p w14:paraId="1F767B59" w14:textId="77777777" w:rsidR="008C4F7D" w:rsidRPr="00B17A7E" w:rsidRDefault="008C4F7D" w:rsidP="002C6E68">
            <w:pPr>
              <w:spacing w:before="0" w:after="0"/>
              <w:ind w:right="-450"/>
              <w:rPr>
                <w:rFonts w:ascii="Arial" w:hAnsi="Arial" w:cs="Arial"/>
                <w:b/>
                <w:color w:val="232222" w:themeColor="text1"/>
              </w:rPr>
            </w:pPr>
            <w:r w:rsidRPr="00B17A7E">
              <w:rPr>
                <w:rFonts w:ascii="Arial" w:hAnsi="Arial" w:cs="Arial"/>
                <w:b/>
                <w:color w:val="232222" w:themeColor="text1"/>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F66CF24" w14:textId="77777777" w:rsidR="008C4F7D" w:rsidRPr="00B17A7E" w:rsidRDefault="008C4F7D" w:rsidP="002C6E68">
            <w:pPr>
              <w:spacing w:before="0" w:after="0"/>
              <w:ind w:right="-450"/>
              <w:rPr>
                <w:rFonts w:ascii="Arial" w:hAnsi="Arial" w:cs="Arial"/>
                <w:color w:val="232222" w:themeColor="text1"/>
              </w:rPr>
            </w:pPr>
            <w:r w:rsidRPr="00B17A7E">
              <w:rPr>
                <w:rFonts w:ascii="Arial" w:hAnsi="Arial" w:cs="Arial"/>
                <w:color w:val="232222" w:themeColor="text1"/>
              </w:rPr>
              <w:t xml:space="preserve"> Finance Manager</w:t>
            </w:r>
          </w:p>
        </w:tc>
      </w:tr>
      <w:tr w:rsidR="008C4F7D" w:rsidRPr="00495B3B" w14:paraId="38272CA8" w14:textId="77777777" w:rsidTr="002C6E68">
        <w:trPr>
          <w:trHeight w:val="399"/>
        </w:trPr>
        <w:tc>
          <w:tcPr>
            <w:tcW w:w="2580" w:type="dxa"/>
            <w:tcBorders>
              <w:top w:val="nil"/>
              <w:bottom w:val="nil"/>
              <w:right w:val="nil"/>
            </w:tcBorders>
            <w:vAlign w:val="center"/>
          </w:tcPr>
          <w:p w14:paraId="1F54BDD2" w14:textId="77777777" w:rsidR="008C4F7D" w:rsidRPr="00B17A7E" w:rsidRDefault="008C4F7D" w:rsidP="002C6E68">
            <w:pPr>
              <w:spacing w:before="0" w:after="0"/>
              <w:ind w:right="-450"/>
              <w:rPr>
                <w:rFonts w:ascii="Arial" w:hAnsi="Arial" w:cs="Arial"/>
                <w:b/>
                <w:color w:val="232222" w:themeColor="text1"/>
              </w:rPr>
            </w:pPr>
            <w:r w:rsidRPr="00B17A7E">
              <w:rPr>
                <w:rFonts w:ascii="Arial" w:hAnsi="Arial" w:cs="Arial"/>
                <w:b/>
                <w:color w:val="232222" w:themeColor="text1"/>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102EC12" w14:textId="1081B565" w:rsidR="008C4F7D" w:rsidRPr="00B17A7E" w:rsidRDefault="008C4F7D" w:rsidP="002C6E68">
            <w:pPr>
              <w:spacing w:before="0" w:after="0"/>
              <w:ind w:left="57" w:right="-450"/>
              <w:rPr>
                <w:rFonts w:ascii="Arial" w:hAnsi="Arial" w:cs="Arial"/>
                <w:color w:val="232222" w:themeColor="text1"/>
              </w:rPr>
            </w:pPr>
            <w:r w:rsidRPr="00B17A7E">
              <w:rPr>
                <w:rFonts w:ascii="Arial" w:hAnsi="Arial" w:cs="Arial"/>
                <w:color w:val="232222" w:themeColor="text1"/>
              </w:rPr>
              <w:t>509</w:t>
            </w:r>
            <w:r w:rsidR="00524227" w:rsidRPr="00B17A7E">
              <w:rPr>
                <w:rFonts w:ascii="Arial" w:hAnsi="Arial" w:cs="Arial"/>
                <w:color w:val="232222" w:themeColor="text1"/>
              </w:rPr>
              <w:t>68824</w:t>
            </w:r>
          </w:p>
        </w:tc>
      </w:tr>
      <w:tr w:rsidR="008C4F7D" w:rsidRPr="00495B3B" w14:paraId="0F248279" w14:textId="77777777" w:rsidTr="002C6E68">
        <w:trPr>
          <w:trHeight w:val="399"/>
        </w:trPr>
        <w:tc>
          <w:tcPr>
            <w:tcW w:w="2580" w:type="dxa"/>
            <w:tcBorders>
              <w:top w:val="nil"/>
              <w:bottom w:val="nil"/>
              <w:right w:val="nil"/>
            </w:tcBorders>
            <w:vAlign w:val="center"/>
          </w:tcPr>
          <w:p w14:paraId="51E8F2C3" w14:textId="77777777" w:rsidR="008C4F7D" w:rsidRPr="00B17A7E" w:rsidRDefault="008C4F7D" w:rsidP="002C6E68">
            <w:pPr>
              <w:spacing w:before="0" w:after="0"/>
              <w:ind w:right="-450"/>
              <w:rPr>
                <w:rFonts w:ascii="Arial" w:hAnsi="Arial" w:cs="Arial"/>
                <w:b/>
                <w:color w:val="232222" w:themeColor="text1"/>
              </w:rPr>
            </w:pPr>
            <w:r w:rsidRPr="00B17A7E">
              <w:rPr>
                <w:rFonts w:ascii="Arial" w:hAnsi="Arial" w:cs="Arial"/>
                <w:b/>
                <w:color w:val="232222" w:themeColor="text1"/>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0B5F27C" w14:textId="1372D8C6" w:rsidR="008C4F7D" w:rsidRPr="00B17A7E" w:rsidRDefault="008C4F7D" w:rsidP="002C6E68">
            <w:pPr>
              <w:spacing w:before="0" w:after="0"/>
              <w:ind w:left="57" w:right="-450"/>
              <w:rPr>
                <w:rFonts w:ascii="Arial" w:hAnsi="Arial" w:cs="Arial"/>
                <w:color w:val="232222" w:themeColor="text1"/>
              </w:rPr>
            </w:pPr>
            <w:r w:rsidRPr="00B17A7E">
              <w:rPr>
                <w:rFonts w:ascii="Arial" w:hAnsi="Arial" w:cs="Arial"/>
                <w:color w:val="232222" w:themeColor="text1"/>
              </w:rPr>
              <w:t xml:space="preserve">VPS Grade </w:t>
            </w:r>
            <w:r w:rsidR="007F2142" w:rsidRPr="00B17A7E">
              <w:rPr>
                <w:rFonts w:ascii="Arial" w:hAnsi="Arial" w:cs="Arial"/>
                <w:color w:val="232222" w:themeColor="text1"/>
              </w:rPr>
              <w:t>5</w:t>
            </w:r>
            <w:r w:rsidRPr="00B17A7E">
              <w:rPr>
                <w:rFonts w:ascii="Arial" w:hAnsi="Arial" w:cs="Arial"/>
                <w:color w:val="232222" w:themeColor="text1"/>
              </w:rPr>
              <w:t xml:space="preserve"> </w:t>
            </w:r>
          </w:p>
        </w:tc>
      </w:tr>
      <w:tr w:rsidR="008C4F7D" w:rsidRPr="00495B3B" w14:paraId="716C0459" w14:textId="77777777" w:rsidTr="002C6E68">
        <w:trPr>
          <w:trHeight w:val="399"/>
        </w:trPr>
        <w:tc>
          <w:tcPr>
            <w:tcW w:w="2580" w:type="dxa"/>
            <w:tcBorders>
              <w:top w:val="nil"/>
              <w:bottom w:val="nil"/>
              <w:right w:val="nil"/>
            </w:tcBorders>
            <w:vAlign w:val="center"/>
          </w:tcPr>
          <w:p w14:paraId="06AE2684" w14:textId="77777777" w:rsidR="008C4F7D" w:rsidRPr="00B17A7E" w:rsidRDefault="008C4F7D" w:rsidP="002C6E68">
            <w:pPr>
              <w:spacing w:before="0" w:after="0"/>
              <w:ind w:right="-450"/>
              <w:rPr>
                <w:rFonts w:ascii="Arial" w:hAnsi="Arial" w:cs="Arial"/>
                <w:b/>
                <w:bCs/>
                <w:color w:val="232222" w:themeColor="text1"/>
              </w:rPr>
            </w:pPr>
            <w:r w:rsidRPr="00B17A7E">
              <w:rPr>
                <w:rFonts w:ascii="Arial" w:hAnsi="Arial" w:cs="Arial"/>
                <w:b/>
                <w:bCs/>
                <w:color w:val="232222" w:themeColor="text1"/>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2083F29" w14:textId="58CEE0C6" w:rsidR="008C4F7D" w:rsidRPr="00B17A7E" w:rsidRDefault="008C4F7D" w:rsidP="002C6E68">
            <w:pPr>
              <w:spacing w:before="0" w:after="0"/>
              <w:ind w:left="57" w:right="-450"/>
              <w:rPr>
                <w:rFonts w:ascii="Arial" w:hAnsi="Arial" w:cs="Arial"/>
                <w:color w:val="232222" w:themeColor="text1"/>
              </w:rPr>
            </w:pPr>
            <w:r w:rsidRPr="00B17A7E">
              <w:rPr>
                <w:rFonts w:ascii="Arial" w:hAnsi="Arial" w:cs="Arial"/>
                <w:color w:val="232222" w:themeColor="text1"/>
              </w:rPr>
              <w:t>$</w:t>
            </w:r>
            <w:r w:rsidR="00E40D98" w:rsidRPr="00E40D98">
              <w:rPr>
                <w:rFonts w:ascii="Arial" w:hAnsi="Arial" w:cs="Arial"/>
                <w:color w:val="232222" w:themeColor="text1"/>
              </w:rPr>
              <w:t>116,413</w:t>
            </w:r>
            <w:r w:rsidR="00E40D98">
              <w:rPr>
                <w:rFonts w:ascii="Arial" w:hAnsi="Arial" w:cs="Arial"/>
                <w:color w:val="232222" w:themeColor="text1"/>
              </w:rPr>
              <w:t xml:space="preserve"> </w:t>
            </w:r>
            <w:r w:rsidRPr="00B17A7E">
              <w:rPr>
                <w:rFonts w:ascii="Arial" w:hAnsi="Arial" w:cs="Arial"/>
                <w:color w:val="232222" w:themeColor="text1"/>
              </w:rPr>
              <w:t>- $</w:t>
            </w:r>
            <w:r w:rsidR="00E40D98" w:rsidRPr="00E40D98">
              <w:rPr>
                <w:rFonts w:ascii="Arial" w:hAnsi="Arial" w:cs="Arial"/>
                <w:color w:val="232222" w:themeColor="text1"/>
              </w:rPr>
              <w:t>140,849</w:t>
            </w:r>
            <w:r w:rsidR="00E40D98">
              <w:rPr>
                <w:rFonts w:ascii="Arial" w:hAnsi="Arial" w:cs="Arial"/>
                <w:color w:val="232222" w:themeColor="text1"/>
              </w:rPr>
              <w:t xml:space="preserve"> </w:t>
            </w:r>
            <w:r w:rsidRPr="00B17A7E">
              <w:rPr>
                <w:rFonts w:ascii="Arial" w:hAnsi="Arial" w:cs="Arial"/>
                <w:color w:val="232222" w:themeColor="text1"/>
              </w:rPr>
              <w:t>plus superannuation</w:t>
            </w:r>
          </w:p>
        </w:tc>
      </w:tr>
      <w:tr w:rsidR="008C4F7D" w:rsidRPr="00495B3B" w14:paraId="275041F4" w14:textId="77777777" w:rsidTr="002C6E68">
        <w:trPr>
          <w:trHeight w:val="399"/>
        </w:trPr>
        <w:tc>
          <w:tcPr>
            <w:tcW w:w="2580" w:type="dxa"/>
            <w:tcBorders>
              <w:top w:val="nil"/>
              <w:bottom w:val="nil"/>
              <w:right w:val="nil"/>
            </w:tcBorders>
            <w:vAlign w:val="center"/>
          </w:tcPr>
          <w:p w14:paraId="57EFBF38" w14:textId="77777777" w:rsidR="008C4F7D" w:rsidRPr="00B17A7E" w:rsidRDefault="008C4F7D" w:rsidP="002C6E68">
            <w:pPr>
              <w:spacing w:before="0" w:after="0"/>
              <w:ind w:right="-450"/>
              <w:rPr>
                <w:rFonts w:ascii="Arial" w:hAnsi="Arial" w:cs="Arial"/>
                <w:b/>
                <w:color w:val="232222" w:themeColor="text1"/>
              </w:rPr>
            </w:pPr>
            <w:r w:rsidRPr="00B17A7E">
              <w:rPr>
                <w:rFonts w:ascii="Arial" w:hAnsi="Arial" w:cs="Arial"/>
                <w:b/>
                <w:color w:val="232222" w:themeColor="text1"/>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387AEF9" w14:textId="0157D338" w:rsidR="008C4F7D" w:rsidRPr="00B17A7E" w:rsidRDefault="00B673CB" w:rsidP="002C6E68">
            <w:pPr>
              <w:tabs>
                <w:tab w:val="left" w:pos="3529"/>
              </w:tabs>
              <w:spacing w:before="0" w:after="0"/>
              <w:ind w:left="57" w:right="-450"/>
              <w:rPr>
                <w:rFonts w:ascii="Arial" w:hAnsi="Arial" w:cs="Arial"/>
                <w:color w:val="232222" w:themeColor="text1"/>
              </w:rPr>
            </w:pPr>
            <w:r w:rsidRPr="00B17A7E">
              <w:rPr>
                <w:rFonts w:ascii="Arial" w:hAnsi="Arial" w:cs="Arial"/>
                <w:color w:val="232222" w:themeColor="text1"/>
              </w:rPr>
              <w:t>Fixed Term – 2 years</w:t>
            </w:r>
          </w:p>
        </w:tc>
      </w:tr>
      <w:tr w:rsidR="008C4F7D" w:rsidRPr="00495B3B" w14:paraId="1CE39AF7" w14:textId="77777777" w:rsidTr="002C6E68">
        <w:trPr>
          <w:trHeight w:val="399"/>
        </w:trPr>
        <w:tc>
          <w:tcPr>
            <w:tcW w:w="2580" w:type="dxa"/>
            <w:tcBorders>
              <w:top w:val="nil"/>
              <w:bottom w:val="nil"/>
              <w:right w:val="nil"/>
            </w:tcBorders>
            <w:vAlign w:val="center"/>
          </w:tcPr>
          <w:p w14:paraId="4CFEE9A8" w14:textId="77777777" w:rsidR="008C4F7D" w:rsidRPr="00B17A7E" w:rsidRDefault="008C4F7D" w:rsidP="002C6E68">
            <w:pPr>
              <w:spacing w:before="0" w:after="0"/>
              <w:ind w:right="-450"/>
              <w:rPr>
                <w:rFonts w:ascii="Arial" w:hAnsi="Arial" w:cs="Arial"/>
                <w:b/>
                <w:color w:val="232222" w:themeColor="text1"/>
              </w:rPr>
            </w:pPr>
            <w:r w:rsidRPr="00B17A7E">
              <w:rPr>
                <w:rFonts w:ascii="Arial" w:hAnsi="Arial" w:cs="Arial"/>
                <w:b/>
                <w:color w:val="232222" w:themeColor="text1"/>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A56BED3" w14:textId="77777777" w:rsidR="008C4F7D" w:rsidRPr="00B17A7E" w:rsidRDefault="008C4F7D" w:rsidP="002C6E68">
            <w:pPr>
              <w:spacing w:before="0" w:after="0"/>
              <w:ind w:left="57" w:right="-450"/>
              <w:rPr>
                <w:rFonts w:ascii="Arial" w:hAnsi="Arial" w:cs="Arial"/>
                <w:color w:val="232222" w:themeColor="text1"/>
              </w:rPr>
            </w:pPr>
            <w:r w:rsidRPr="00B17A7E">
              <w:rPr>
                <w:rFonts w:ascii="Arial" w:hAnsi="Arial" w:cs="Arial"/>
                <w:color w:val="232222" w:themeColor="text1"/>
              </w:rPr>
              <w:t>Agriculture Victoria</w:t>
            </w:r>
          </w:p>
        </w:tc>
      </w:tr>
      <w:tr w:rsidR="008C4F7D" w:rsidRPr="00495B3B" w14:paraId="3092311D" w14:textId="77777777" w:rsidTr="002C6E68">
        <w:trPr>
          <w:trHeight w:val="399"/>
        </w:trPr>
        <w:tc>
          <w:tcPr>
            <w:tcW w:w="2580" w:type="dxa"/>
            <w:tcBorders>
              <w:top w:val="nil"/>
              <w:bottom w:val="nil"/>
              <w:right w:val="nil"/>
            </w:tcBorders>
            <w:vAlign w:val="center"/>
          </w:tcPr>
          <w:p w14:paraId="62BCC84D" w14:textId="77777777" w:rsidR="008C4F7D" w:rsidRPr="00B17A7E" w:rsidRDefault="008C4F7D" w:rsidP="002C6E68">
            <w:pPr>
              <w:spacing w:before="0" w:after="0"/>
              <w:ind w:right="-450"/>
              <w:rPr>
                <w:rFonts w:ascii="Arial" w:hAnsi="Arial" w:cs="Arial"/>
                <w:b/>
                <w:color w:val="232222" w:themeColor="text1"/>
              </w:rPr>
            </w:pPr>
            <w:r w:rsidRPr="00B17A7E">
              <w:rPr>
                <w:rFonts w:ascii="Arial" w:hAnsi="Arial" w:cs="Arial"/>
                <w:b/>
                <w:color w:val="232222" w:themeColor="text1"/>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F5D1241" w14:textId="77777777" w:rsidR="008C4F7D" w:rsidRPr="00B17A7E" w:rsidRDefault="008C4F7D" w:rsidP="002C6E68">
            <w:pPr>
              <w:spacing w:before="0" w:after="0"/>
              <w:ind w:left="57" w:right="-450"/>
              <w:rPr>
                <w:rFonts w:ascii="Arial" w:hAnsi="Arial" w:cs="Arial"/>
                <w:color w:val="232222" w:themeColor="text1"/>
              </w:rPr>
            </w:pPr>
            <w:r w:rsidRPr="00B17A7E">
              <w:rPr>
                <w:rFonts w:ascii="Arial" w:hAnsi="Arial" w:cs="Arial"/>
                <w:color w:val="232222" w:themeColor="text1"/>
              </w:rPr>
              <w:t xml:space="preserve">Forestry and Fibre Industry – Office of the Executive Director </w:t>
            </w:r>
          </w:p>
        </w:tc>
      </w:tr>
      <w:tr w:rsidR="008C4F7D" w:rsidRPr="00495B3B" w14:paraId="44ECDE43" w14:textId="77777777" w:rsidTr="002C6E68">
        <w:trPr>
          <w:trHeight w:val="399"/>
        </w:trPr>
        <w:tc>
          <w:tcPr>
            <w:tcW w:w="2580" w:type="dxa"/>
            <w:tcBorders>
              <w:top w:val="nil"/>
              <w:bottom w:val="nil"/>
              <w:right w:val="nil"/>
            </w:tcBorders>
            <w:vAlign w:val="center"/>
          </w:tcPr>
          <w:p w14:paraId="7372F5C8" w14:textId="77777777" w:rsidR="008C4F7D" w:rsidRPr="00B17A7E" w:rsidRDefault="008C4F7D" w:rsidP="002C6E68">
            <w:pPr>
              <w:spacing w:before="0" w:after="0"/>
              <w:ind w:right="-450"/>
              <w:rPr>
                <w:rFonts w:ascii="Arial" w:hAnsi="Arial" w:cs="Arial"/>
                <w:b/>
                <w:color w:val="232222" w:themeColor="text1"/>
              </w:rPr>
            </w:pPr>
            <w:r w:rsidRPr="00B17A7E">
              <w:rPr>
                <w:rFonts w:ascii="Arial" w:hAnsi="Arial" w:cs="Arial"/>
                <w:b/>
                <w:color w:val="232222" w:themeColor="text1"/>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C4BE81A" w14:textId="77777777" w:rsidR="008C4F7D" w:rsidRPr="00B17A7E" w:rsidRDefault="008C4F7D" w:rsidP="002C6E68">
            <w:pPr>
              <w:spacing w:before="0" w:after="0"/>
              <w:ind w:left="57" w:right="-450"/>
              <w:rPr>
                <w:rFonts w:ascii="Arial" w:hAnsi="Arial" w:cs="Arial"/>
                <w:color w:val="232222" w:themeColor="text1"/>
              </w:rPr>
            </w:pPr>
            <w:r w:rsidRPr="00B17A7E">
              <w:rPr>
                <w:rFonts w:ascii="Arial" w:hAnsi="Arial" w:cs="Arial"/>
                <w:color w:val="232222" w:themeColor="text1"/>
              </w:rPr>
              <w:t xml:space="preserve">Flexible within Victoria </w:t>
            </w:r>
          </w:p>
          <w:p w14:paraId="2713FD65" w14:textId="77777777" w:rsidR="008C4F7D" w:rsidRPr="00B17A7E" w:rsidRDefault="008C4F7D" w:rsidP="002C6E68">
            <w:pPr>
              <w:spacing w:before="0" w:after="0"/>
              <w:ind w:left="57" w:right="-450"/>
              <w:rPr>
                <w:rFonts w:ascii="Arial" w:hAnsi="Arial" w:cs="Arial"/>
                <w:color w:val="232222" w:themeColor="text1"/>
              </w:rPr>
            </w:pPr>
            <w:r w:rsidRPr="00B17A7E">
              <w:rPr>
                <w:rFonts w:ascii="Arial" w:hAnsi="Arial" w:cs="Arial"/>
                <w:color w:val="232222" w:themeColor="text1"/>
              </w:rPr>
              <w:t xml:space="preserve">Hybrid work arrangement available: </w:t>
            </w:r>
            <w:r w:rsidRPr="00B17A7E">
              <w:rPr>
                <w:rFonts w:ascii="Arial" w:hAnsi="Arial" w:cs="Arial"/>
                <w:color w:val="232222" w:themeColor="text1"/>
              </w:rPr>
              <w:fldChar w:fldCharType="begin">
                <w:ffData>
                  <w:name w:val=""/>
                  <w:enabled/>
                  <w:calcOnExit w:val="0"/>
                  <w:checkBox>
                    <w:size w:val="26"/>
                    <w:default w:val="1"/>
                  </w:checkBox>
                </w:ffData>
              </w:fldChar>
            </w:r>
            <w:r w:rsidRPr="00B17A7E">
              <w:rPr>
                <w:rFonts w:ascii="Arial" w:hAnsi="Arial" w:cs="Arial"/>
                <w:color w:val="232222" w:themeColor="text1"/>
              </w:rPr>
              <w:instrText xml:space="preserve"> FORMCHECKBOX </w:instrText>
            </w:r>
            <w:r w:rsidRPr="00B17A7E">
              <w:rPr>
                <w:rFonts w:ascii="Arial" w:hAnsi="Arial" w:cs="Arial"/>
                <w:color w:val="232222" w:themeColor="text1"/>
              </w:rPr>
            </w:r>
            <w:r w:rsidRPr="00B17A7E">
              <w:rPr>
                <w:rFonts w:ascii="Arial" w:hAnsi="Arial" w:cs="Arial"/>
                <w:color w:val="232222" w:themeColor="text1"/>
              </w:rPr>
              <w:fldChar w:fldCharType="separate"/>
            </w:r>
            <w:r w:rsidRPr="00B17A7E">
              <w:rPr>
                <w:rFonts w:ascii="Arial" w:hAnsi="Arial" w:cs="Arial"/>
                <w:color w:val="232222" w:themeColor="text1"/>
              </w:rPr>
              <w:fldChar w:fldCharType="end"/>
            </w:r>
            <w:r w:rsidRPr="00B17A7E">
              <w:rPr>
                <w:rFonts w:ascii="Arial" w:hAnsi="Arial" w:cs="Arial"/>
                <w:color w:val="232222" w:themeColor="text1"/>
              </w:rPr>
              <w:t>Yes</w:t>
            </w:r>
            <w:r w:rsidRPr="00B17A7E">
              <w:rPr>
                <w:rFonts w:ascii="Arial" w:hAnsi="Arial" w:cs="Arial"/>
                <w:color w:val="232222" w:themeColor="text1"/>
              </w:rPr>
              <w:tab/>
            </w:r>
            <w:r w:rsidRPr="00B17A7E">
              <w:rPr>
                <w:rFonts w:ascii="Arial" w:hAnsi="Arial" w:cs="Arial"/>
                <w:color w:val="232222" w:themeColor="text1"/>
              </w:rPr>
              <w:fldChar w:fldCharType="begin">
                <w:ffData>
                  <w:name w:val=""/>
                  <w:enabled/>
                  <w:calcOnExit w:val="0"/>
                  <w:checkBox>
                    <w:size w:val="26"/>
                    <w:default w:val="0"/>
                    <w:checked w:val="0"/>
                  </w:checkBox>
                </w:ffData>
              </w:fldChar>
            </w:r>
            <w:r w:rsidRPr="00B17A7E">
              <w:rPr>
                <w:rFonts w:ascii="Arial" w:hAnsi="Arial" w:cs="Arial"/>
                <w:color w:val="232222" w:themeColor="text1"/>
              </w:rPr>
              <w:instrText xml:space="preserve"> FORMCHECKBOX </w:instrText>
            </w:r>
            <w:r w:rsidRPr="00B17A7E">
              <w:rPr>
                <w:rFonts w:ascii="Arial" w:hAnsi="Arial" w:cs="Arial"/>
                <w:color w:val="232222" w:themeColor="text1"/>
              </w:rPr>
            </w:r>
            <w:r w:rsidRPr="00B17A7E">
              <w:rPr>
                <w:rFonts w:ascii="Arial" w:hAnsi="Arial" w:cs="Arial"/>
                <w:color w:val="232222" w:themeColor="text1"/>
              </w:rPr>
              <w:fldChar w:fldCharType="separate"/>
            </w:r>
            <w:r w:rsidRPr="00B17A7E">
              <w:rPr>
                <w:rFonts w:ascii="Arial" w:hAnsi="Arial" w:cs="Arial"/>
                <w:color w:val="232222" w:themeColor="text1"/>
              </w:rPr>
              <w:fldChar w:fldCharType="end"/>
            </w:r>
            <w:r w:rsidRPr="00B17A7E">
              <w:rPr>
                <w:rFonts w:ascii="Arial" w:hAnsi="Arial" w:cs="Arial"/>
                <w:color w:val="232222" w:themeColor="text1"/>
              </w:rPr>
              <w:t xml:space="preserve">  No                </w:t>
            </w:r>
          </w:p>
        </w:tc>
      </w:tr>
      <w:tr w:rsidR="008C4F7D" w:rsidRPr="00495B3B" w14:paraId="114D9397" w14:textId="77777777" w:rsidTr="002C6E68">
        <w:trPr>
          <w:trHeight w:val="399"/>
        </w:trPr>
        <w:tc>
          <w:tcPr>
            <w:tcW w:w="2580" w:type="dxa"/>
            <w:tcBorders>
              <w:top w:val="nil"/>
              <w:bottom w:val="nil"/>
              <w:right w:val="nil"/>
            </w:tcBorders>
            <w:vAlign w:val="center"/>
          </w:tcPr>
          <w:p w14:paraId="4E17909F" w14:textId="77777777" w:rsidR="008C4F7D" w:rsidRPr="00B17A7E" w:rsidRDefault="008C4F7D" w:rsidP="002C6E68">
            <w:pPr>
              <w:spacing w:before="0" w:after="0"/>
              <w:ind w:right="-450"/>
              <w:rPr>
                <w:rFonts w:ascii="Arial" w:hAnsi="Arial" w:cs="Arial"/>
                <w:b/>
                <w:bCs/>
                <w:color w:val="232222" w:themeColor="text1"/>
                <w:spacing w:val="-3"/>
              </w:rPr>
            </w:pPr>
            <w:r w:rsidRPr="00B17A7E">
              <w:rPr>
                <w:rFonts w:ascii="Arial" w:hAnsi="Arial" w:cs="Arial"/>
                <w:b/>
                <w:bCs/>
                <w:color w:val="232222" w:themeColor="text1"/>
                <w:spacing w:val="-3"/>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9140D42" w14:textId="77777777" w:rsidR="008C4F7D" w:rsidRPr="00B17A7E" w:rsidRDefault="008C4F7D" w:rsidP="002C6E68">
            <w:pPr>
              <w:tabs>
                <w:tab w:val="left" w:pos="469"/>
                <w:tab w:val="left" w:pos="1189"/>
              </w:tabs>
              <w:spacing w:before="0" w:after="0"/>
              <w:ind w:left="57" w:right="-450"/>
              <w:rPr>
                <w:rFonts w:ascii="Arial" w:hAnsi="Arial" w:cs="Arial"/>
                <w:color w:val="232222" w:themeColor="text1"/>
              </w:rPr>
            </w:pPr>
            <w:r w:rsidRPr="00B17A7E">
              <w:rPr>
                <w:rFonts w:ascii="Arial" w:hAnsi="Arial" w:cs="Arial"/>
                <w:color w:val="232222" w:themeColor="text1"/>
              </w:rPr>
              <w:t xml:space="preserve">Head of Office </w:t>
            </w:r>
            <w:r w:rsidRPr="00B17A7E">
              <w:rPr>
                <w:rFonts w:ascii="Arial" w:hAnsi="Arial" w:cs="Arial"/>
                <w:color w:val="232222" w:themeColor="text1"/>
              </w:rPr>
              <w:tab/>
            </w:r>
            <w:r w:rsidRPr="00B17A7E">
              <w:rPr>
                <w:rFonts w:ascii="Arial" w:hAnsi="Arial" w:cs="Arial"/>
                <w:color w:val="232222" w:themeColor="text1"/>
              </w:rPr>
              <w:tab/>
            </w:r>
          </w:p>
        </w:tc>
      </w:tr>
      <w:tr w:rsidR="008C4F7D" w:rsidRPr="00495B3B" w14:paraId="4C858D6F" w14:textId="77777777" w:rsidTr="002C6E68">
        <w:trPr>
          <w:trHeight w:val="399"/>
        </w:trPr>
        <w:tc>
          <w:tcPr>
            <w:tcW w:w="2580" w:type="dxa"/>
            <w:tcBorders>
              <w:top w:val="nil"/>
              <w:bottom w:val="nil"/>
              <w:right w:val="nil"/>
            </w:tcBorders>
            <w:vAlign w:val="center"/>
          </w:tcPr>
          <w:p w14:paraId="6823D002" w14:textId="77777777" w:rsidR="008C4F7D" w:rsidRPr="00B17A7E" w:rsidRDefault="008C4F7D" w:rsidP="002C6E68">
            <w:pPr>
              <w:spacing w:before="0" w:after="0"/>
              <w:ind w:right="-450"/>
              <w:rPr>
                <w:rFonts w:ascii="Arial" w:hAnsi="Arial" w:cs="Arial"/>
                <w:b/>
                <w:bCs/>
                <w:color w:val="232222" w:themeColor="text1"/>
                <w:spacing w:val="-3"/>
              </w:rPr>
            </w:pPr>
            <w:r w:rsidRPr="00B17A7E">
              <w:rPr>
                <w:rFonts w:ascii="Arial" w:hAnsi="Arial" w:cs="Arial"/>
                <w:b/>
                <w:bCs/>
                <w:color w:val="232222" w:themeColor="text1"/>
                <w:spacing w:val="-3"/>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0EFD9DB" w14:textId="77777777" w:rsidR="008C4F7D" w:rsidRPr="00B17A7E" w:rsidRDefault="008C4F7D" w:rsidP="002C6E68">
            <w:pPr>
              <w:tabs>
                <w:tab w:val="left" w:pos="469"/>
                <w:tab w:val="left" w:pos="1189"/>
              </w:tabs>
              <w:spacing w:before="0" w:after="0"/>
              <w:ind w:left="57" w:right="-450"/>
              <w:rPr>
                <w:rFonts w:ascii="Arial" w:hAnsi="Arial" w:cs="Arial"/>
                <w:color w:val="232222" w:themeColor="text1"/>
              </w:rPr>
            </w:pPr>
            <w:r w:rsidRPr="00B17A7E">
              <w:rPr>
                <w:rFonts w:ascii="Arial" w:hAnsi="Arial" w:cs="Arial"/>
                <w:color w:val="232222" w:themeColor="text1"/>
              </w:rPr>
              <w:fldChar w:fldCharType="begin">
                <w:ffData>
                  <w:name w:val=""/>
                  <w:enabled/>
                  <w:calcOnExit w:val="0"/>
                  <w:checkBox>
                    <w:size w:val="26"/>
                    <w:default w:val="1"/>
                  </w:checkBox>
                </w:ffData>
              </w:fldChar>
            </w:r>
            <w:r w:rsidRPr="00B17A7E">
              <w:rPr>
                <w:rFonts w:ascii="Arial" w:hAnsi="Arial" w:cs="Arial"/>
                <w:color w:val="232222" w:themeColor="text1"/>
              </w:rPr>
              <w:instrText xml:space="preserve"> FORMCHECKBOX </w:instrText>
            </w:r>
            <w:r w:rsidRPr="00B17A7E">
              <w:rPr>
                <w:rFonts w:ascii="Arial" w:hAnsi="Arial" w:cs="Arial"/>
                <w:color w:val="232222" w:themeColor="text1"/>
              </w:rPr>
            </w:r>
            <w:r w:rsidRPr="00B17A7E">
              <w:rPr>
                <w:rFonts w:ascii="Arial" w:hAnsi="Arial" w:cs="Arial"/>
                <w:color w:val="232222" w:themeColor="text1"/>
              </w:rPr>
              <w:fldChar w:fldCharType="separate"/>
            </w:r>
            <w:r w:rsidRPr="00B17A7E">
              <w:rPr>
                <w:rFonts w:ascii="Arial" w:hAnsi="Arial" w:cs="Arial"/>
                <w:color w:val="232222" w:themeColor="text1"/>
              </w:rPr>
              <w:fldChar w:fldCharType="end"/>
            </w:r>
            <w:r w:rsidRPr="00B17A7E">
              <w:rPr>
                <w:rFonts w:ascii="Arial" w:hAnsi="Arial" w:cs="Arial"/>
                <w:color w:val="232222" w:themeColor="text1"/>
              </w:rPr>
              <w:tab/>
              <w:t>Yes</w:t>
            </w:r>
            <w:r w:rsidRPr="00B17A7E">
              <w:rPr>
                <w:rFonts w:ascii="Arial" w:hAnsi="Arial" w:cs="Arial"/>
                <w:color w:val="232222" w:themeColor="text1"/>
              </w:rPr>
              <w:tab/>
            </w:r>
            <w:r w:rsidRPr="00B17A7E">
              <w:rPr>
                <w:rFonts w:ascii="Arial" w:hAnsi="Arial" w:cs="Arial"/>
                <w:color w:val="232222" w:themeColor="text1"/>
              </w:rPr>
              <w:fldChar w:fldCharType="begin">
                <w:ffData>
                  <w:name w:val=""/>
                  <w:enabled/>
                  <w:calcOnExit w:val="0"/>
                  <w:checkBox>
                    <w:size w:val="26"/>
                    <w:default w:val="0"/>
                    <w:checked w:val="0"/>
                  </w:checkBox>
                </w:ffData>
              </w:fldChar>
            </w:r>
            <w:r w:rsidRPr="00B17A7E">
              <w:rPr>
                <w:rFonts w:ascii="Arial" w:hAnsi="Arial" w:cs="Arial"/>
                <w:color w:val="232222" w:themeColor="text1"/>
              </w:rPr>
              <w:instrText xml:space="preserve"> FORMCHECKBOX </w:instrText>
            </w:r>
            <w:r w:rsidRPr="00B17A7E">
              <w:rPr>
                <w:rFonts w:ascii="Arial" w:hAnsi="Arial" w:cs="Arial"/>
                <w:color w:val="232222" w:themeColor="text1"/>
              </w:rPr>
            </w:r>
            <w:r w:rsidRPr="00B17A7E">
              <w:rPr>
                <w:rFonts w:ascii="Arial" w:hAnsi="Arial" w:cs="Arial"/>
                <w:color w:val="232222" w:themeColor="text1"/>
              </w:rPr>
              <w:fldChar w:fldCharType="separate"/>
            </w:r>
            <w:r w:rsidRPr="00B17A7E">
              <w:rPr>
                <w:rFonts w:ascii="Arial" w:hAnsi="Arial" w:cs="Arial"/>
                <w:color w:val="232222" w:themeColor="text1"/>
              </w:rPr>
              <w:fldChar w:fldCharType="end"/>
            </w:r>
            <w:r w:rsidRPr="00B17A7E">
              <w:rPr>
                <w:rFonts w:ascii="Arial" w:hAnsi="Arial" w:cs="Arial"/>
                <w:color w:val="232222" w:themeColor="text1"/>
              </w:rPr>
              <w:t xml:space="preserve">  No                If yes, how many? 1 </w:t>
            </w:r>
          </w:p>
        </w:tc>
      </w:tr>
      <w:tr w:rsidR="008C4F7D" w:rsidRPr="00495B3B" w14:paraId="7B08F0DF" w14:textId="77777777" w:rsidTr="002C6E68">
        <w:trPr>
          <w:trHeight w:val="399"/>
        </w:trPr>
        <w:tc>
          <w:tcPr>
            <w:tcW w:w="2580" w:type="dxa"/>
            <w:tcBorders>
              <w:top w:val="nil"/>
              <w:bottom w:val="nil"/>
              <w:right w:val="nil"/>
            </w:tcBorders>
            <w:vAlign w:val="center"/>
          </w:tcPr>
          <w:p w14:paraId="3A8FC439" w14:textId="77777777" w:rsidR="008C4F7D" w:rsidRPr="00B17A7E" w:rsidRDefault="008C4F7D" w:rsidP="002C6E68">
            <w:pPr>
              <w:spacing w:before="0" w:after="0"/>
              <w:ind w:right="-450"/>
              <w:rPr>
                <w:rFonts w:ascii="Arial" w:hAnsi="Arial" w:cs="Arial"/>
                <w:b/>
                <w:color w:val="232222" w:themeColor="text1"/>
              </w:rPr>
            </w:pPr>
            <w:r w:rsidRPr="00B17A7E">
              <w:rPr>
                <w:rFonts w:ascii="Arial" w:hAnsi="Arial" w:cs="Arial"/>
                <w:b/>
                <w:color w:val="232222" w:themeColor="text1"/>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867A3F0" w14:textId="1B1293CD" w:rsidR="008C4F7D" w:rsidRPr="00B17A7E" w:rsidRDefault="000A01EA" w:rsidP="002C6E68">
            <w:pPr>
              <w:spacing w:before="0" w:after="0"/>
              <w:ind w:left="57" w:right="-450"/>
              <w:rPr>
                <w:rFonts w:ascii="Arial" w:hAnsi="Arial" w:cs="Arial"/>
                <w:color w:val="232222" w:themeColor="text1"/>
              </w:rPr>
            </w:pPr>
            <w:r w:rsidRPr="00B17A7E">
              <w:rPr>
                <w:rFonts w:ascii="Arial" w:hAnsi="Arial" w:cs="Arial"/>
                <w:color w:val="232222" w:themeColor="text1"/>
              </w:rPr>
              <w:t xml:space="preserve">Esther Reidy </w:t>
            </w:r>
            <w:r w:rsidR="00B17A7E" w:rsidRPr="00B17A7E">
              <w:rPr>
                <w:rFonts w:ascii="Arial" w:hAnsi="Arial" w:cs="Arial"/>
                <w:color w:val="232222" w:themeColor="text1"/>
              </w:rPr>
              <w:t xml:space="preserve">via </w:t>
            </w:r>
            <w:r w:rsidRPr="00B17A7E">
              <w:rPr>
                <w:rFonts w:ascii="Arial" w:hAnsi="Arial" w:cs="Arial"/>
                <w:color w:val="232222" w:themeColor="text1"/>
              </w:rPr>
              <w:t>esther.x.reidy@deeca.vic.gov.au</w:t>
            </w:r>
            <w:r w:rsidR="008C4F7D" w:rsidRPr="00B17A7E">
              <w:rPr>
                <w:rFonts w:ascii="Arial" w:hAnsi="Arial" w:cs="Arial"/>
                <w:color w:val="232222" w:themeColor="text1"/>
              </w:rPr>
              <w:t xml:space="preserve"> </w:t>
            </w:r>
            <w:r w:rsidR="00B17A7E" w:rsidRPr="00B17A7E">
              <w:rPr>
                <w:rFonts w:ascii="Arial" w:hAnsi="Arial" w:cs="Arial"/>
                <w:color w:val="232222" w:themeColor="text1"/>
              </w:rPr>
              <w:t>or 0425 623 074</w:t>
            </w:r>
          </w:p>
        </w:tc>
      </w:tr>
    </w:tbl>
    <w:p w14:paraId="210D8E2E" w14:textId="77777777" w:rsidR="008C4F7D" w:rsidRPr="00495B3B" w:rsidRDefault="008C4F7D" w:rsidP="008C4F7D">
      <w:pPr>
        <w:keepNext/>
        <w:spacing w:before="0" w:after="0" w:line="240" w:lineRule="auto"/>
        <w:rPr>
          <w:rFonts w:ascii="Arial" w:hAnsi="Arial" w:cs="Arial"/>
          <w:color w:val="57A84C"/>
          <w:sz w:val="22"/>
          <w:szCs w:val="22"/>
        </w:rPr>
      </w:pPr>
    </w:p>
    <w:p w14:paraId="2014353B" w14:textId="77777777" w:rsidR="008C4F7D" w:rsidRPr="00495B3B" w:rsidRDefault="008C4F7D" w:rsidP="008C4F7D">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424AECF4" w14:textId="0C2E0933" w:rsidR="008C4F7D" w:rsidRDefault="00DC10AB" w:rsidP="008C4F7D">
      <w:pPr>
        <w:tabs>
          <w:tab w:val="left" w:pos="10178"/>
        </w:tabs>
        <w:spacing w:before="0"/>
        <w:ind w:right="113"/>
        <w:rPr>
          <w:rFonts w:ascii="Arial" w:hAnsi="Arial" w:cs="Arial"/>
          <w:noProof/>
          <w:color w:val="363534"/>
          <w:szCs w:val="22"/>
          <w:lang w:eastAsia="zh-CN"/>
        </w:rPr>
      </w:pPr>
      <w:r>
        <w:rPr>
          <w:rFonts w:ascii="Arial" w:hAnsi="Arial" w:cs="Arial"/>
          <w:noProof/>
          <w:color w:val="363534"/>
          <w:szCs w:val="22"/>
          <w:lang w:eastAsia="zh-CN"/>
        </w:rPr>
        <w:t xml:space="preserve">The Finance Manager is a key member of the Office of the Executive Director in the Forestry and Fibre Industry Division. </w:t>
      </w:r>
      <w:r w:rsidR="008C4F7D">
        <w:rPr>
          <w:rFonts w:ascii="Arial" w:hAnsi="Arial" w:cs="Arial"/>
          <w:noProof/>
          <w:color w:val="363534"/>
          <w:szCs w:val="22"/>
          <w:lang w:eastAsia="zh-CN"/>
        </w:rPr>
        <w:t xml:space="preserve">The Finance Manager is responsible for leading and managing the development, implementation and delivery of the division’s budget and financial management responsibilities, through the provision of expert advice and oversight in budget, financial analysis and reporting. </w:t>
      </w:r>
    </w:p>
    <w:p w14:paraId="4F712248" w14:textId="05376259" w:rsidR="008C4F7D" w:rsidRDefault="008C4F7D" w:rsidP="008C4F7D">
      <w:pPr>
        <w:tabs>
          <w:tab w:val="left" w:pos="10178"/>
        </w:tabs>
        <w:spacing w:before="0"/>
        <w:ind w:right="113"/>
        <w:rPr>
          <w:rFonts w:ascii="Arial" w:hAnsi="Arial" w:cs="Arial"/>
          <w:noProof/>
          <w:color w:val="363534"/>
          <w:szCs w:val="22"/>
          <w:lang w:eastAsia="zh-CN"/>
        </w:rPr>
      </w:pPr>
      <w:r>
        <w:rPr>
          <w:rFonts w:ascii="Arial" w:hAnsi="Arial" w:cs="Arial"/>
          <w:noProof/>
          <w:color w:val="363534"/>
          <w:szCs w:val="22"/>
          <w:lang w:eastAsia="zh-CN"/>
        </w:rPr>
        <w:t xml:space="preserve">This role </w:t>
      </w:r>
      <w:r w:rsidR="000B13C2">
        <w:rPr>
          <w:rFonts w:ascii="Arial" w:hAnsi="Arial" w:cs="Arial"/>
          <w:noProof/>
          <w:color w:val="363534"/>
          <w:szCs w:val="22"/>
          <w:lang w:eastAsia="zh-CN"/>
        </w:rPr>
        <w:t>provides</w:t>
      </w:r>
      <w:r>
        <w:rPr>
          <w:rFonts w:ascii="Arial" w:hAnsi="Arial" w:cs="Arial"/>
          <w:noProof/>
          <w:color w:val="363534"/>
          <w:szCs w:val="22"/>
          <w:lang w:eastAsia="zh-CN"/>
        </w:rPr>
        <w:t xml:space="preserve"> strategic advice and support to the </w:t>
      </w:r>
      <w:r w:rsidR="00716E2C">
        <w:rPr>
          <w:rFonts w:ascii="Arial" w:hAnsi="Arial" w:cs="Arial"/>
          <w:noProof/>
          <w:color w:val="363534"/>
          <w:szCs w:val="22"/>
          <w:lang w:eastAsia="zh-CN"/>
        </w:rPr>
        <w:t xml:space="preserve">Head of Office and </w:t>
      </w:r>
      <w:r>
        <w:rPr>
          <w:rFonts w:ascii="Arial" w:hAnsi="Arial" w:cs="Arial"/>
          <w:noProof/>
          <w:color w:val="363534"/>
          <w:szCs w:val="22"/>
          <w:lang w:eastAsia="zh-CN"/>
        </w:rPr>
        <w:t xml:space="preserve">Executive Director, ensuring sustainable budget strategies </w:t>
      </w:r>
      <w:r w:rsidR="00716E2C">
        <w:rPr>
          <w:rFonts w:ascii="Arial" w:hAnsi="Arial" w:cs="Arial"/>
          <w:noProof/>
          <w:color w:val="363534"/>
          <w:szCs w:val="22"/>
          <w:lang w:eastAsia="zh-CN"/>
        </w:rPr>
        <w:t xml:space="preserve">are implemented </w:t>
      </w:r>
      <w:r>
        <w:rPr>
          <w:rFonts w:ascii="Arial" w:hAnsi="Arial" w:cs="Arial"/>
          <w:noProof/>
          <w:color w:val="363534"/>
          <w:szCs w:val="22"/>
          <w:lang w:eastAsia="zh-CN"/>
        </w:rPr>
        <w:t>and risks to the division’</w:t>
      </w:r>
      <w:r w:rsidR="004A259F">
        <w:rPr>
          <w:rFonts w:ascii="Arial" w:hAnsi="Arial" w:cs="Arial"/>
          <w:noProof/>
          <w:color w:val="363534"/>
          <w:szCs w:val="22"/>
          <w:lang w:eastAsia="zh-CN"/>
        </w:rPr>
        <w:t xml:space="preserve">s </w:t>
      </w:r>
      <w:r>
        <w:rPr>
          <w:rFonts w:ascii="Arial" w:hAnsi="Arial" w:cs="Arial"/>
          <w:noProof/>
          <w:color w:val="363534"/>
          <w:szCs w:val="22"/>
          <w:lang w:eastAsia="zh-CN"/>
        </w:rPr>
        <w:t xml:space="preserve">financial position are identified and managed. </w:t>
      </w:r>
    </w:p>
    <w:p w14:paraId="66D18D74" w14:textId="2F487C7B" w:rsidR="00716E2C" w:rsidRDefault="00716E2C" w:rsidP="008C4F7D">
      <w:pPr>
        <w:tabs>
          <w:tab w:val="left" w:pos="10178"/>
        </w:tabs>
        <w:spacing w:before="0"/>
        <w:ind w:right="113"/>
        <w:rPr>
          <w:rFonts w:ascii="Arial" w:hAnsi="Arial" w:cs="Arial"/>
          <w:noProof/>
          <w:color w:val="363534"/>
          <w:szCs w:val="22"/>
          <w:lang w:eastAsia="zh-CN"/>
        </w:rPr>
      </w:pPr>
      <w:r>
        <w:rPr>
          <w:rFonts w:ascii="Arial" w:hAnsi="Arial" w:cs="Arial"/>
          <w:noProof/>
          <w:color w:val="363534"/>
          <w:szCs w:val="22"/>
          <w:lang w:eastAsia="zh-CN"/>
        </w:rPr>
        <w:t xml:space="preserve">The role also includes coordination of </w:t>
      </w:r>
      <w:r w:rsidR="00D44B0B">
        <w:rPr>
          <w:rFonts w:ascii="Arial" w:hAnsi="Arial" w:cs="Arial"/>
          <w:noProof/>
          <w:color w:val="363534"/>
          <w:szCs w:val="22"/>
          <w:lang w:eastAsia="zh-CN"/>
        </w:rPr>
        <w:t>the division’s reporting requirements including</w:t>
      </w:r>
      <w:r w:rsidR="0057500C">
        <w:rPr>
          <w:rFonts w:ascii="Arial" w:hAnsi="Arial" w:cs="Arial"/>
          <w:noProof/>
          <w:color w:val="363534"/>
          <w:szCs w:val="22"/>
          <w:lang w:eastAsia="zh-CN"/>
        </w:rPr>
        <w:t xml:space="preserve"> business planning,</w:t>
      </w:r>
      <w:r w:rsidR="00D44B0B">
        <w:rPr>
          <w:rFonts w:ascii="Arial" w:hAnsi="Arial" w:cs="Arial"/>
          <w:noProof/>
          <w:color w:val="363534"/>
          <w:szCs w:val="22"/>
          <w:lang w:eastAsia="zh-CN"/>
        </w:rPr>
        <w:t xml:space="preserve"> priority project reporting</w:t>
      </w:r>
      <w:r w:rsidR="0057500C">
        <w:rPr>
          <w:rFonts w:ascii="Arial" w:hAnsi="Arial" w:cs="Arial"/>
          <w:noProof/>
          <w:color w:val="363534"/>
          <w:szCs w:val="22"/>
          <w:lang w:eastAsia="zh-CN"/>
        </w:rPr>
        <w:t xml:space="preserve"> and risk management. </w:t>
      </w:r>
    </w:p>
    <w:p w14:paraId="423D1599" w14:textId="73DABD54" w:rsidR="008C4F7D" w:rsidRPr="00495B3B" w:rsidRDefault="008C4F7D" w:rsidP="008C4F7D">
      <w:pPr>
        <w:tabs>
          <w:tab w:val="left" w:pos="10178"/>
        </w:tabs>
        <w:spacing w:before="0"/>
        <w:ind w:right="113"/>
        <w:rPr>
          <w:rFonts w:ascii="Arial" w:hAnsi="Arial" w:cs="Arial"/>
          <w:noProof/>
          <w:color w:val="363534"/>
          <w:szCs w:val="22"/>
          <w:lang w:eastAsia="zh-CN"/>
        </w:rPr>
      </w:pPr>
      <w:r>
        <w:rPr>
          <w:rFonts w:ascii="Arial" w:hAnsi="Arial" w:cs="Arial"/>
          <w:noProof/>
          <w:color w:val="363534"/>
          <w:szCs w:val="22"/>
          <w:lang w:eastAsia="zh-CN"/>
        </w:rPr>
        <w:t xml:space="preserve">To fulfil the requirements of this role you must have sound budget and financial expertise, which includes applying government financial management legislation and frameworks, and </w:t>
      </w:r>
      <w:r w:rsidR="00220085">
        <w:rPr>
          <w:rFonts w:ascii="Arial" w:hAnsi="Arial" w:cs="Arial"/>
          <w:noProof/>
          <w:color w:val="363534"/>
          <w:szCs w:val="22"/>
          <w:lang w:eastAsia="zh-CN"/>
        </w:rPr>
        <w:t>the ability to</w:t>
      </w:r>
      <w:r w:rsidR="00B4465B">
        <w:rPr>
          <w:rFonts w:ascii="Arial" w:hAnsi="Arial" w:cs="Arial"/>
          <w:noProof/>
          <w:color w:val="363534"/>
          <w:szCs w:val="22"/>
          <w:lang w:eastAsia="zh-CN"/>
        </w:rPr>
        <w:t xml:space="preserve"> analyse</w:t>
      </w:r>
      <w:r w:rsidR="00220085">
        <w:rPr>
          <w:rFonts w:ascii="Arial" w:hAnsi="Arial" w:cs="Arial"/>
          <w:noProof/>
          <w:color w:val="363534"/>
          <w:szCs w:val="22"/>
          <w:lang w:eastAsia="zh-CN"/>
        </w:rPr>
        <w:t xml:space="preserve"> </w:t>
      </w:r>
      <w:r>
        <w:rPr>
          <w:rFonts w:ascii="Arial" w:hAnsi="Arial" w:cs="Arial"/>
          <w:noProof/>
          <w:color w:val="363534"/>
          <w:szCs w:val="22"/>
          <w:lang w:eastAsia="zh-CN"/>
        </w:rPr>
        <w:t>financial</w:t>
      </w:r>
      <w:r w:rsidR="00220085">
        <w:rPr>
          <w:rFonts w:ascii="Arial" w:hAnsi="Arial" w:cs="Arial"/>
          <w:noProof/>
          <w:color w:val="363534"/>
          <w:szCs w:val="22"/>
          <w:lang w:eastAsia="zh-CN"/>
        </w:rPr>
        <w:t xml:space="preserve"> information</w:t>
      </w:r>
      <w:r w:rsidR="0040408C">
        <w:rPr>
          <w:rFonts w:ascii="Arial" w:hAnsi="Arial" w:cs="Arial"/>
          <w:noProof/>
          <w:color w:val="363534"/>
          <w:szCs w:val="22"/>
          <w:lang w:eastAsia="zh-CN"/>
        </w:rPr>
        <w:t xml:space="preserve"> </w:t>
      </w:r>
      <w:r>
        <w:rPr>
          <w:rFonts w:ascii="Arial" w:hAnsi="Arial" w:cs="Arial"/>
          <w:noProof/>
          <w:color w:val="363534"/>
          <w:szCs w:val="22"/>
          <w:lang w:eastAsia="zh-CN"/>
        </w:rPr>
        <w:t xml:space="preserve">to create business insights to support the division’s outcomes. </w:t>
      </w:r>
    </w:p>
    <w:p w14:paraId="3C726892" w14:textId="77777777" w:rsidR="008C4F7D" w:rsidRPr="00495B3B" w:rsidRDefault="008C4F7D" w:rsidP="008C4F7D">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0C2288A7" w14:textId="77777777" w:rsidR="008C4F7D" w:rsidRPr="00E53E95" w:rsidRDefault="008C4F7D" w:rsidP="008C4F7D">
      <w:pPr>
        <w:keepNext/>
        <w:spacing w:line="240" w:lineRule="auto"/>
        <w:rPr>
          <w:rFonts w:ascii="Arial" w:hAnsi="Arial" w:cs="Arial"/>
          <w:noProof/>
          <w:color w:val="000000"/>
          <w:lang w:eastAsia="zh-CN"/>
        </w:rPr>
      </w:pPr>
      <w:r w:rsidRPr="4B816A0D">
        <w:rPr>
          <w:rFonts w:ascii="Arial" w:hAnsi="Arial" w:cs="Arial"/>
          <w:i/>
          <w:iCs/>
          <w:noProof/>
          <w:color w:val="000000"/>
          <w:lang w:eastAsia="zh-CN"/>
        </w:rPr>
        <w:t>The Group</w:t>
      </w:r>
      <w:r w:rsidRPr="4B816A0D">
        <w:rPr>
          <w:rFonts w:ascii="Arial" w:hAnsi="Arial" w:cs="Arial"/>
          <w:noProof/>
          <w:color w:val="000000"/>
          <w:lang w:eastAsia="zh-CN"/>
        </w:rPr>
        <w:t> </w:t>
      </w:r>
    </w:p>
    <w:p w14:paraId="23E11974" w14:textId="77777777" w:rsidR="008C4F7D" w:rsidRDefault="008C4F7D" w:rsidP="008C4F7D">
      <w:pPr>
        <w:keepNext/>
        <w:spacing w:line="240" w:lineRule="auto"/>
        <w:rPr>
          <w:rFonts w:ascii="Arial" w:eastAsia="Arial" w:hAnsi="Arial" w:cs="Arial"/>
          <w:noProof/>
          <w:color w:val="363534"/>
        </w:rPr>
      </w:pPr>
      <w:r w:rsidRPr="4B816A0D">
        <w:rPr>
          <w:rFonts w:ascii="Arial" w:eastAsia="Arial" w:hAnsi="Arial" w:cs="Arial"/>
          <w:b/>
          <w:bCs/>
          <w:noProof/>
          <w:color w:val="363534"/>
        </w:rPr>
        <w:t>Agriculture Victoria</w:t>
      </w:r>
      <w:r w:rsidRPr="4B816A0D">
        <w:rPr>
          <w:rFonts w:ascii="Arial" w:eastAsia="Arial" w:hAnsi="Arial" w:cs="Arial"/>
          <w:noProof/>
          <w:color w:val="363534"/>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w:t>
      </w:r>
      <w:r w:rsidRPr="4B816A0D">
        <w:rPr>
          <w:rFonts w:ascii="Arial" w:eastAsia="Arial" w:hAnsi="Arial" w:cs="Arial"/>
          <w:noProof/>
          <w:color w:val="363534"/>
        </w:rPr>
        <w:lastRenderedPageBreak/>
        <w:t>change, manage critical industry transitions such as forestry, and enable economic productivity through innovative farming systems, skills and technologies.</w:t>
      </w:r>
    </w:p>
    <w:p w14:paraId="0D9A461E" w14:textId="77777777" w:rsidR="008C4F7D" w:rsidRDefault="008C4F7D" w:rsidP="008C4F7D">
      <w:pPr>
        <w:keepNext/>
        <w:spacing w:line="240" w:lineRule="auto"/>
        <w:rPr>
          <w:rFonts w:ascii="Arial" w:eastAsia="Arial" w:hAnsi="Arial" w:cs="Arial"/>
          <w:noProof/>
        </w:rPr>
      </w:pPr>
      <w:r w:rsidRPr="00016CAE">
        <w:rPr>
          <w:rFonts w:ascii="Arial" w:eastAsia="Arial" w:hAnsi="Arial" w:cs="Arial"/>
          <w:noProof/>
        </w:rPr>
        <w:t xml:space="preserve">Staff are actively encouraged to nominate for an emergency role to support Agriculture Victoria's emergency response capability and capacity. To nominate for a role, staff can discuss their interest with their line manager and visit the Agriculture Victoria </w:t>
      </w:r>
      <w:hyperlink r:id="rId22" w:tgtFrame="_blank" w:tooltip="https://delwpvicgovau.sharepoint.com/sites/vg000761/sitepages/rolerecruit.aspx?&amp;xsdata=mdv8mdj8fdaxzddhmtzlmthhyjrknmi4yje5mdhkztbjotnjzmzhfgu4ymrknmy3zmmxodrlndhhntu0n2y1ndc5mjcymjnifdb8mhw2mzg5njiwmjyxmjiymtgynjv8vw5rbm93bnxwr1zoylhovfpxtjfjbwwwzvzobgnu" w:history="1">
        <w:r w:rsidRPr="00016CAE">
          <w:rPr>
            <w:rStyle w:val="Hyperlink"/>
            <w:rFonts w:ascii="Arial" w:eastAsia="Arial" w:hAnsi="Arial" w:cs="Arial"/>
            <w:noProof/>
          </w:rPr>
          <w:t>Emergency Role Nomination</w:t>
        </w:r>
      </w:hyperlink>
      <w:r w:rsidRPr="00016CAE">
        <w:rPr>
          <w:rFonts w:ascii="Arial" w:eastAsia="Arial" w:hAnsi="Arial" w:cs="Arial"/>
          <w:noProof/>
        </w:rPr>
        <w:t xml:space="preserve"> page. Enquiries about emergency roles can also be directed to: </w:t>
      </w:r>
      <w:hyperlink r:id="rId23" w:tgtFrame="_blank" w:tooltip="mailto:agvic.emcapability@agriculture.vic.gov.au" w:history="1">
        <w:r w:rsidRPr="00016CAE">
          <w:rPr>
            <w:rStyle w:val="Hyperlink"/>
            <w:rFonts w:ascii="Arial" w:eastAsia="Arial" w:hAnsi="Arial" w:cs="Arial"/>
            <w:noProof/>
          </w:rPr>
          <w:t>agvic.emcapability@agriculture.vic.gov.au</w:t>
        </w:r>
      </w:hyperlink>
      <w:r w:rsidRPr="00016CAE">
        <w:rPr>
          <w:rFonts w:ascii="Arial" w:eastAsia="Arial" w:hAnsi="Arial" w:cs="Arial"/>
          <w:noProof/>
        </w:rPr>
        <w:t>.</w:t>
      </w:r>
    </w:p>
    <w:p w14:paraId="690783BF" w14:textId="77777777" w:rsidR="00B17A7E" w:rsidRDefault="00B17A7E" w:rsidP="008C4F7D">
      <w:pPr>
        <w:keepNext/>
        <w:spacing w:line="240" w:lineRule="auto"/>
        <w:rPr>
          <w:rFonts w:ascii="Arial" w:hAnsi="Arial" w:cs="Arial"/>
          <w:i/>
          <w:iCs/>
          <w:noProof/>
          <w:color w:val="000000"/>
          <w:lang w:eastAsia="zh-CN"/>
        </w:rPr>
      </w:pPr>
    </w:p>
    <w:p w14:paraId="7280B19B" w14:textId="30D7FCBC" w:rsidR="008C4F7D" w:rsidRPr="00E53E95" w:rsidRDefault="008C4F7D" w:rsidP="008C4F7D">
      <w:pPr>
        <w:keepNext/>
        <w:spacing w:line="240" w:lineRule="auto"/>
        <w:rPr>
          <w:rFonts w:ascii="Arial" w:hAnsi="Arial" w:cs="Arial"/>
          <w:noProof/>
          <w:color w:val="000000"/>
          <w:lang w:eastAsia="zh-CN"/>
        </w:rPr>
      </w:pPr>
      <w:r w:rsidRPr="0D56B122">
        <w:rPr>
          <w:rFonts w:ascii="Arial" w:hAnsi="Arial" w:cs="Arial"/>
          <w:i/>
          <w:iCs/>
          <w:noProof/>
          <w:color w:val="000000"/>
          <w:lang w:eastAsia="zh-CN"/>
        </w:rPr>
        <w:t>The Division</w:t>
      </w:r>
      <w:r w:rsidRPr="0D56B122">
        <w:rPr>
          <w:rFonts w:ascii="Arial" w:hAnsi="Arial" w:cs="Arial"/>
          <w:noProof/>
          <w:color w:val="000000"/>
          <w:lang w:eastAsia="zh-CN"/>
        </w:rPr>
        <w:t> </w:t>
      </w:r>
    </w:p>
    <w:p w14:paraId="4E2A76CD" w14:textId="77777777" w:rsidR="008C4F7D" w:rsidRPr="006C7C7B" w:rsidRDefault="008C4F7D" w:rsidP="008C4F7D">
      <w:pPr>
        <w:keepNext/>
        <w:spacing w:line="240" w:lineRule="auto"/>
        <w:rPr>
          <w:rFonts w:ascii="Arial" w:eastAsia="Arial" w:hAnsi="Arial" w:cs="Arial"/>
          <w:noProof/>
          <w:color w:val="363534"/>
        </w:rPr>
      </w:pPr>
      <w:r w:rsidRPr="006C7C7B">
        <w:rPr>
          <w:rFonts w:ascii="Arial" w:eastAsia="Arial" w:hAnsi="Arial" w:cs="Arial"/>
          <w:b/>
          <w:bCs/>
          <w:noProof/>
          <w:color w:val="363534"/>
        </w:rPr>
        <w:t>Forestry and Fibre Industry</w:t>
      </w:r>
      <w:r w:rsidRPr="006C7C7B">
        <w:rPr>
          <w:rFonts w:ascii="Arial" w:eastAsia="Arial" w:hAnsi="Arial" w:cs="Arial"/>
          <w:noProof/>
          <w:color w:val="363534"/>
        </w:rPr>
        <w:t xml:space="preserve"> is leading investment to support the expansion of Victoria’s plantation estate and success of the industry through the implementation of Victoria’s Plantation Investment Strategy, as well as supporting Victoria’s transition to net zero. The division also continues to deliver a range of programs and initatives to support businesses, their workers and familiies, and the communities they live in following the end of commercial native timber harvesting in Victoria on 1 January 2024.</w:t>
      </w:r>
    </w:p>
    <w:p w14:paraId="75E016CF" w14:textId="77777777" w:rsidR="00B17A7E" w:rsidRDefault="00B17A7E" w:rsidP="008C4F7D">
      <w:pPr>
        <w:keepNext/>
        <w:spacing w:line="240" w:lineRule="auto"/>
        <w:rPr>
          <w:rFonts w:ascii="Arial" w:hAnsi="Arial" w:cs="Arial"/>
          <w:bCs/>
          <w:color w:val="442D97"/>
          <w:sz w:val="28"/>
          <w:szCs w:val="28"/>
          <w:lang w:eastAsia="zh-CN"/>
        </w:rPr>
      </w:pPr>
    </w:p>
    <w:p w14:paraId="4E1C7B1A" w14:textId="58EC21F8" w:rsidR="008C4F7D" w:rsidRPr="00495B3B" w:rsidRDefault="008C4F7D" w:rsidP="008C4F7D">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3E7127E8" w14:textId="437D5FDB" w:rsidR="00A20CA8" w:rsidRPr="00081522" w:rsidRDefault="003909FA" w:rsidP="00503A33">
      <w:pPr>
        <w:numPr>
          <w:ilvl w:val="0"/>
          <w:numId w:val="16"/>
        </w:numPr>
        <w:spacing w:before="0" w:line="240" w:lineRule="auto"/>
        <w:ind w:left="357" w:hanging="357"/>
        <w:rPr>
          <w:rFonts w:ascii="Arial" w:hAnsi="Arial" w:cs="Arial"/>
          <w:color w:val="000000"/>
          <w:lang w:eastAsia="zh-CN"/>
        </w:rPr>
      </w:pPr>
      <w:r w:rsidRPr="00081522">
        <w:rPr>
          <w:rFonts w:ascii="Arial" w:hAnsi="Arial" w:cs="Arial"/>
          <w:color w:val="000000"/>
          <w:lang w:eastAsia="zh-CN"/>
        </w:rPr>
        <w:t xml:space="preserve">Build strong relationships with divisional executives and staff, drive efficiency and strategic value </w:t>
      </w:r>
      <w:r w:rsidR="00081522">
        <w:rPr>
          <w:rFonts w:ascii="Arial" w:hAnsi="Arial" w:cs="Arial"/>
          <w:color w:val="000000"/>
          <w:lang w:eastAsia="zh-CN"/>
        </w:rPr>
        <w:t>by providing</w:t>
      </w:r>
      <w:r w:rsidRPr="00081522">
        <w:rPr>
          <w:rFonts w:ascii="Arial" w:hAnsi="Arial" w:cs="Arial"/>
          <w:color w:val="000000"/>
          <w:lang w:eastAsia="zh-CN"/>
        </w:rPr>
        <w:t xml:space="preserve"> business insights and high-quality </w:t>
      </w:r>
      <w:r w:rsidR="00081522" w:rsidRPr="00081522">
        <w:rPr>
          <w:rFonts w:ascii="Arial" w:hAnsi="Arial" w:cs="Arial"/>
          <w:color w:val="000000"/>
          <w:lang w:eastAsia="zh-CN"/>
        </w:rPr>
        <w:t>advice and</w:t>
      </w:r>
      <w:r w:rsidRPr="00081522">
        <w:rPr>
          <w:rFonts w:ascii="Arial" w:hAnsi="Arial" w:cs="Arial"/>
          <w:color w:val="000000"/>
          <w:lang w:eastAsia="zh-CN"/>
        </w:rPr>
        <w:t xml:space="preserve"> </w:t>
      </w:r>
      <w:r w:rsidR="00081522">
        <w:rPr>
          <w:rFonts w:ascii="Arial" w:hAnsi="Arial" w:cs="Arial"/>
          <w:color w:val="000000"/>
          <w:lang w:eastAsia="zh-CN"/>
        </w:rPr>
        <w:t>lift the</w:t>
      </w:r>
      <w:r w:rsidRPr="00081522">
        <w:rPr>
          <w:rFonts w:ascii="Arial" w:hAnsi="Arial" w:cs="Arial"/>
          <w:color w:val="000000"/>
          <w:lang w:eastAsia="zh-CN"/>
        </w:rPr>
        <w:t xml:space="preserve"> financial capability</w:t>
      </w:r>
      <w:r w:rsidR="00081522">
        <w:rPr>
          <w:rFonts w:ascii="Arial" w:hAnsi="Arial" w:cs="Arial"/>
          <w:color w:val="000000"/>
          <w:lang w:eastAsia="zh-CN"/>
        </w:rPr>
        <w:t xml:space="preserve"> of the division</w:t>
      </w:r>
      <w:r w:rsidRPr="00081522">
        <w:rPr>
          <w:rFonts w:ascii="Arial" w:hAnsi="Arial" w:cs="Arial"/>
          <w:color w:val="000000"/>
          <w:lang w:eastAsia="zh-CN"/>
        </w:rPr>
        <w:t xml:space="preserve"> </w:t>
      </w:r>
      <w:r w:rsidR="00081522">
        <w:rPr>
          <w:rFonts w:ascii="Arial" w:hAnsi="Arial" w:cs="Arial"/>
          <w:color w:val="000000"/>
          <w:lang w:eastAsia="zh-CN"/>
        </w:rPr>
        <w:t>through</w:t>
      </w:r>
      <w:r w:rsidRPr="00081522">
        <w:rPr>
          <w:rFonts w:ascii="Arial" w:hAnsi="Arial" w:cs="Arial"/>
          <w:color w:val="000000"/>
          <w:lang w:eastAsia="zh-CN"/>
        </w:rPr>
        <w:t xml:space="preserve"> guidance, coaching, and support.</w:t>
      </w:r>
    </w:p>
    <w:p w14:paraId="4E777590" w14:textId="486F08D1" w:rsidR="00FA45D4" w:rsidRPr="00081522" w:rsidRDefault="00FA45D4" w:rsidP="00503A33">
      <w:pPr>
        <w:numPr>
          <w:ilvl w:val="0"/>
          <w:numId w:val="16"/>
        </w:numPr>
        <w:spacing w:before="0" w:line="240" w:lineRule="auto"/>
        <w:ind w:left="357" w:hanging="357"/>
        <w:rPr>
          <w:rFonts w:ascii="Arial" w:hAnsi="Arial" w:cs="Arial"/>
          <w:color w:val="000000"/>
          <w:lang w:eastAsia="zh-CN"/>
        </w:rPr>
      </w:pPr>
      <w:r w:rsidRPr="00081522">
        <w:rPr>
          <w:rFonts w:ascii="Arial" w:hAnsi="Arial" w:cs="Arial"/>
          <w:color w:val="000000"/>
          <w:lang w:eastAsia="zh-CN"/>
        </w:rPr>
        <w:t>Undertake annual business planning and budgeting with the division, including understanding the work program, addressing budget pressures, collaborating with executives and Finance to identify solutions, and coordinating regular reporting</w:t>
      </w:r>
      <w:r w:rsidR="00081522">
        <w:rPr>
          <w:rFonts w:ascii="Arial" w:hAnsi="Arial" w:cs="Arial"/>
          <w:color w:val="000000"/>
          <w:lang w:eastAsia="zh-CN"/>
        </w:rPr>
        <w:t>.</w:t>
      </w:r>
    </w:p>
    <w:p w14:paraId="3C685E47" w14:textId="64EA7400" w:rsidR="00FC4546" w:rsidRPr="00692538" w:rsidRDefault="009B530C" w:rsidP="00503A33">
      <w:pPr>
        <w:numPr>
          <w:ilvl w:val="0"/>
          <w:numId w:val="16"/>
        </w:numPr>
        <w:spacing w:before="0" w:line="240" w:lineRule="auto"/>
        <w:ind w:left="357" w:hanging="357"/>
        <w:rPr>
          <w:rFonts w:ascii="Arial" w:hAnsi="Arial" w:cs="Arial"/>
          <w:color w:val="000000"/>
          <w:lang w:eastAsia="zh-CN"/>
        </w:rPr>
      </w:pPr>
      <w:r w:rsidRPr="00692538">
        <w:rPr>
          <w:rFonts w:ascii="Arial" w:hAnsi="Arial" w:cs="Arial"/>
          <w:color w:val="000000"/>
          <w:lang w:eastAsia="zh-CN"/>
        </w:rPr>
        <w:t>Undertake day-to-day budget monitoring, ensuring the division is managing their budget in line with legislated and policy requirements, working with the division to phase, load and monitor budgets across the year. </w:t>
      </w:r>
    </w:p>
    <w:p w14:paraId="75F7A67D" w14:textId="5048C71D" w:rsidR="00E82735" w:rsidRPr="00692538" w:rsidRDefault="00E82735" w:rsidP="00503A33">
      <w:pPr>
        <w:numPr>
          <w:ilvl w:val="0"/>
          <w:numId w:val="16"/>
        </w:numPr>
        <w:spacing w:before="0" w:line="240" w:lineRule="auto"/>
        <w:ind w:left="357" w:hanging="357"/>
        <w:rPr>
          <w:rFonts w:ascii="Arial" w:hAnsi="Arial" w:cs="Arial"/>
          <w:color w:val="000000"/>
          <w:lang w:eastAsia="zh-CN"/>
        </w:rPr>
      </w:pPr>
      <w:r w:rsidRPr="00692538">
        <w:rPr>
          <w:rFonts w:ascii="Arial" w:hAnsi="Arial" w:cs="Arial"/>
          <w:color w:val="000000"/>
          <w:lang w:eastAsia="zh-CN"/>
        </w:rPr>
        <w:t>Ensure the integrity of the general ledger and compliance with the Financial Management Act 1994. </w:t>
      </w:r>
    </w:p>
    <w:p w14:paraId="3B74B30F" w14:textId="16D22067" w:rsidR="002A6844" w:rsidRPr="00081522" w:rsidRDefault="0020147E" w:rsidP="00503A33">
      <w:pPr>
        <w:numPr>
          <w:ilvl w:val="0"/>
          <w:numId w:val="16"/>
        </w:numPr>
        <w:spacing w:before="0" w:line="240" w:lineRule="auto"/>
        <w:ind w:left="357" w:hanging="357"/>
        <w:rPr>
          <w:rFonts w:ascii="Arial" w:hAnsi="Arial" w:cs="Arial"/>
          <w:color w:val="000000"/>
          <w:lang w:eastAsia="zh-CN"/>
        </w:rPr>
      </w:pPr>
      <w:r>
        <w:rPr>
          <w:rFonts w:ascii="Arial" w:hAnsi="Arial" w:cs="Arial"/>
          <w:color w:val="000000"/>
          <w:lang w:eastAsia="zh-CN"/>
        </w:rPr>
        <w:t xml:space="preserve">Help coordinate </w:t>
      </w:r>
      <w:r w:rsidR="000F0D95">
        <w:rPr>
          <w:rFonts w:ascii="Arial" w:hAnsi="Arial" w:cs="Arial"/>
          <w:color w:val="000000"/>
          <w:lang w:eastAsia="zh-CN"/>
        </w:rPr>
        <w:t xml:space="preserve">and populate </w:t>
      </w:r>
      <w:r w:rsidR="00E433C0">
        <w:rPr>
          <w:rFonts w:ascii="Arial" w:hAnsi="Arial" w:cs="Arial"/>
          <w:color w:val="000000"/>
          <w:lang w:eastAsia="zh-CN"/>
        </w:rPr>
        <w:t xml:space="preserve">reporting requests, including but not limited to </w:t>
      </w:r>
      <w:r w:rsidR="000F0D95" w:rsidRPr="000F0D95">
        <w:rPr>
          <w:rFonts w:ascii="Arial" w:hAnsi="Arial" w:cs="Arial"/>
          <w:color w:val="000000"/>
          <w:lang w:eastAsia="zh-CN"/>
        </w:rPr>
        <w:t>Department Performance Statement</w:t>
      </w:r>
      <w:r w:rsidR="00700D77">
        <w:rPr>
          <w:rFonts w:ascii="Arial" w:hAnsi="Arial" w:cs="Arial"/>
          <w:color w:val="000000"/>
          <w:lang w:eastAsia="zh-CN"/>
        </w:rPr>
        <w:t xml:space="preserve"> (DPS)</w:t>
      </w:r>
      <w:r w:rsidR="000F0D95">
        <w:rPr>
          <w:rFonts w:ascii="Arial" w:hAnsi="Arial" w:cs="Arial"/>
          <w:color w:val="000000"/>
          <w:lang w:eastAsia="zh-CN"/>
        </w:rPr>
        <w:t xml:space="preserve"> reporting, risk management and Public Accounts and Estimates Committee</w:t>
      </w:r>
      <w:r w:rsidR="00700D77">
        <w:rPr>
          <w:rFonts w:ascii="Arial" w:hAnsi="Arial" w:cs="Arial"/>
          <w:color w:val="000000"/>
          <w:lang w:eastAsia="zh-CN"/>
        </w:rPr>
        <w:t xml:space="preserve"> (PAEC) requirements</w:t>
      </w:r>
      <w:r w:rsidR="000F0D95">
        <w:rPr>
          <w:rFonts w:ascii="Arial" w:hAnsi="Arial" w:cs="Arial"/>
          <w:color w:val="000000"/>
          <w:lang w:eastAsia="zh-CN"/>
        </w:rPr>
        <w:t>.</w:t>
      </w:r>
    </w:p>
    <w:p w14:paraId="39BF58F9" w14:textId="60CDF681" w:rsidR="008C4F7D" w:rsidRPr="00081522" w:rsidRDefault="008C4F7D" w:rsidP="00503A33">
      <w:pPr>
        <w:numPr>
          <w:ilvl w:val="0"/>
          <w:numId w:val="16"/>
        </w:numPr>
        <w:spacing w:before="0" w:line="240" w:lineRule="auto"/>
        <w:ind w:left="357" w:hanging="357"/>
        <w:rPr>
          <w:rFonts w:ascii="Arial" w:hAnsi="Arial" w:cs="Arial"/>
          <w:color w:val="000000"/>
          <w:lang w:eastAsia="zh-CN"/>
        </w:rPr>
      </w:pPr>
      <w:r w:rsidRPr="00081522">
        <w:rPr>
          <w:rFonts w:ascii="Arial" w:hAnsi="Arial" w:cs="Arial"/>
          <w:color w:val="000000"/>
          <w:lang w:eastAsia="zh-CN"/>
        </w:rPr>
        <w:t xml:space="preserve">Manage and provide direction to a project support officer assisting with </w:t>
      </w:r>
      <w:r w:rsidR="00A20CA8" w:rsidRPr="00081522">
        <w:rPr>
          <w:rFonts w:ascii="Arial" w:hAnsi="Arial" w:cs="Arial"/>
          <w:color w:val="000000"/>
          <w:lang w:eastAsia="zh-CN"/>
        </w:rPr>
        <w:t xml:space="preserve">business and </w:t>
      </w:r>
      <w:r w:rsidRPr="00081522">
        <w:rPr>
          <w:rFonts w:ascii="Arial" w:hAnsi="Arial" w:cs="Arial"/>
          <w:color w:val="000000"/>
          <w:lang w:eastAsia="zh-CN"/>
        </w:rPr>
        <w:t xml:space="preserve">finance related services. </w:t>
      </w:r>
    </w:p>
    <w:p w14:paraId="7CC5097E" w14:textId="2DFB4C97" w:rsidR="008C4F7D" w:rsidRPr="00081522" w:rsidRDefault="00D63503" w:rsidP="00503A33">
      <w:pPr>
        <w:numPr>
          <w:ilvl w:val="0"/>
          <w:numId w:val="16"/>
        </w:numPr>
        <w:spacing w:before="0" w:line="240" w:lineRule="auto"/>
        <w:ind w:left="357" w:hanging="357"/>
        <w:rPr>
          <w:rFonts w:ascii="Arial" w:hAnsi="Arial" w:cs="Arial"/>
          <w:color w:val="000000"/>
          <w:lang w:eastAsia="zh-CN"/>
        </w:rPr>
      </w:pPr>
      <w:r>
        <w:rPr>
          <w:rFonts w:ascii="Arial" w:hAnsi="Arial" w:cs="Arial"/>
          <w:color w:val="000000"/>
          <w:lang w:eastAsia="zh-CN"/>
        </w:rPr>
        <w:t>To p</w:t>
      </w:r>
      <w:r w:rsidR="008C4F7D" w:rsidRPr="00081522">
        <w:rPr>
          <w:rFonts w:ascii="Arial" w:hAnsi="Arial" w:cs="Arial"/>
          <w:color w:val="000000"/>
          <w:lang w:eastAsia="zh-CN"/>
        </w:rPr>
        <w:t>ractice cultural safety by creating environments, relationships and systems free from racism and discrimination so that people can feel safe, valued and able to participate.</w:t>
      </w:r>
    </w:p>
    <w:p w14:paraId="2E0A1A17" w14:textId="77777777" w:rsidR="008C4F7D" w:rsidRPr="00495B3B" w:rsidRDefault="008C4F7D" w:rsidP="008C4F7D">
      <w:pPr>
        <w:spacing w:before="0" w:after="0" w:line="240" w:lineRule="auto"/>
        <w:ind w:left="360"/>
        <w:rPr>
          <w:rFonts w:ascii="Arial" w:hAnsi="Arial" w:cs="Arial"/>
          <w:lang w:eastAsia="zh-CN"/>
        </w:rPr>
      </w:pPr>
    </w:p>
    <w:p w14:paraId="5497ACCF" w14:textId="77777777" w:rsidR="008C4F7D" w:rsidRPr="00495B3B" w:rsidRDefault="008C4F7D" w:rsidP="008C4F7D">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59CD73D7" w14:textId="77777777" w:rsidR="008C4F7D" w:rsidRPr="00B17A7E" w:rsidRDefault="008C4F7D" w:rsidP="008C4F7D">
      <w:pPr>
        <w:spacing w:before="0" w:after="0"/>
        <w:rPr>
          <w:rFonts w:ascii="Arial" w:hAnsi="Arial" w:cs="Arial"/>
          <w:color w:val="232222" w:themeColor="text1"/>
          <w:szCs w:val="22"/>
        </w:rPr>
      </w:pPr>
      <w:r w:rsidRPr="00B17A7E">
        <w:rPr>
          <w:rFonts w:ascii="Arial" w:hAnsi="Arial" w:cs="Arial"/>
          <w:color w:val="232222" w:themeColor="text1"/>
          <w:szCs w:val="22"/>
        </w:rPr>
        <w:t>The key selection criteria specified below outline the capabilities required for the position.</w:t>
      </w:r>
    </w:p>
    <w:p w14:paraId="39E1D580" w14:textId="77777777" w:rsidR="008C4F7D" w:rsidRPr="00B17A7E" w:rsidRDefault="008C4F7D" w:rsidP="008C4F7D">
      <w:pPr>
        <w:spacing w:before="160" w:after="0"/>
        <w:rPr>
          <w:rFonts w:ascii="Arial" w:hAnsi="Arial" w:cs="Arial"/>
          <w:b/>
          <w:color w:val="232222" w:themeColor="text1"/>
          <w:szCs w:val="22"/>
        </w:rPr>
      </w:pPr>
      <w:r w:rsidRPr="00B17A7E">
        <w:rPr>
          <w:rFonts w:ascii="Arial" w:hAnsi="Arial" w:cs="Arial"/>
          <w:b/>
          <w:color w:val="232222" w:themeColor="text1"/>
          <w:szCs w:val="22"/>
        </w:rPr>
        <w:t>Specialist/Technical Expertise/Qualifications</w:t>
      </w:r>
    </w:p>
    <w:p w14:paraId="72AE6EAC" w14:textId="77777777" w:rsidR="00003A1D" w:rsidRPr="00B17A7E" w:rsidRDefault="00003A1D" w:rsidP="00503A33">
      <w:pPr>
        <w:numPr>
          <w:ilvl w:val="0"/>
          <w:numId w:val="16"/>
        </w:numPr>
        <w:spacing w:before="0" w:line="240" w:lineRule="auto"/>
        <w:ind w:left="357" w:hanging="357"/>
        <w:rPr>
          <w:rFonts w:ascii="Arial" w:hAnsi="Arial" w:cs="Arial"/>
          <w:color w:val="232222" w:themeColor="text1"/>
          <w:lang w:eastAsia="zh-CN"/>
        </w:rPr>
      </w:pPr>
      <w:r w:rsidRPr="00B17A7E">
        <w:rPr>
          <w:rFonts w:ascii="Arial" w:hAnsi="Arial" w:cs="Arial"/>
          <w:color w:val="232222" w:themeColor="text1"/>
          <w:lang w:eastAsia="zh-CN"/>
        </w:rPr>
        <w:t>Financial analysis experience in the public or private sector to provide expert advice to the senior leadership team in achieving deliverables.</w:t>
      </w:r>
    </w:p>
    <w:p w14:paraId="6081448E" w14:textId="75615DFC" w:rsidR="002D6721" w:rsidRPr="00B17A7E" w:rsidRDefault="00631360" w:rsidP="00503A33">
      <w:pPr>
        <w:numPr>
          <w:ilvl w:val="0"/>
          <w:numId w:val="16"/>
        </w:numPr>
        <w:spacing w:before="0" w:line="240" w:lineRule="auto"/>
        <w:ind w:left="357" w:hanging="357"/>
        <w:rPr>
          <w:rFonts w:ascii="Arial" w:hAnsi="Arial" w:cs="Arial"/>
          <w:color w:val="232222" w:themeColor="text1"/>
          <w:lang w:eastAsia="zh-CN"/>
        </w:rPr>
      </w:pPr>
      <w:r w:rsidRPr="00B17A7E">
        <w:rPr>
          <w:rFonts w:ascii="Arial" w:hAnsi="Arial" w:cs="Arial"/>
          <w:color w:val="232222" w:themeColor="text1"/>
          <w:lang w:eastAsia="zh-CN"/>
        </w:rPr>
        <w:t>Deep understanding of and practical experience in applying the Financial Management Act 1994 and the Resource Management Framework to best bring practice in decision making.</w:t>
      </w:r>
    </w:p>
    <w:p w14:paraId="60643201" w14:textId="7B4A30AD" w:rsidR="00B9262C" w:rsidRPr="00B17A7E" w:rsidRDefault="00B9262C" w:rsidP="00503A33">
      <w:pPr>
        <w:numPr>
          <w:ilvl w:val="0"/>
          <w:numId w:val="16"/>
        </w:numPr>
        <w:spacing w:before="0" w:line="240" w:lineRule="auto"/>
        <w:ind w:left="357" w:hanging="357"/>
        <w:rPr>
          <w:rFonts w:ascii="Arial" w:hAnsi="Arial" w:cs="Arial"/>
          <w:color w:val="232222" w:themeColor="text1"/>
          <w:lang w:eastAsia="zh-CN"/>
        </w:rPr>
      </w:pPr>
      <w:r w:rsidRPr="00B17A7E">
        <w:rPr>
          <w:rFonts w:ascii="Arial" w:hAnsi="Arial" w:cs="Arial"/>
          <w:color w:val="232222" w:themeColor="text1"/>
          <w:lang w:eastAsia="zh-CN"/>
        </w:rPr>
        <w:t xml:space="preserve">An appropriate business or finance related qualification </w:t>
      </w:r>
      <w:r w:rsidR="00B95DFF" w:rsidRPr="00B17A7E">
        <w:rPr>
          <w:rFonts w:ascii="Arial" w:hAnsi="Arial" w:cs="Arial"/>
          <w:color w:val="232222" w:themeColor="text1"/>
          <w:lang w:eastAsia="zh-CN"/>
        </w:rPr>
        <w:t>is required</w:t>
      </w:r>
      <w:r w:rsidR="00A84B1C" w:rsidRPr="00B17A7E">
        <w:rPr>
          <w:rFonts w:ascii="Arial" w:hAnsi="Arial" w:cs="Arial"/>
          <w:color w:val="232222" w:themeColor="text1"/>
          <w:lang w:eastAsia="zh-CN"/>
        </w:rPr>
        <w:t>.</w:t>
      </w:r>
    </w:p>
    <w:p w14:paraId="7EDF2E2C" w14:textId="59253E78" w:rsidR="00B9262C" w:rsidRPr="00B17A7E" w:rsidRDefault="00B9262C" w:rsidP="00503A33">
      <w:pPr>
        <w:numPr>
          <w:ilvl w:val="0"/>
          <w:numId w:val="16"/>
        </w:numPr>
        <w:spacing w:before="0" w:line="240" w:lineRule="auto"/>
        <w:ind w:left="357" w:hanging="357"/>
        <w:rPr>
          <w:rFonts w:ascii="Arial" w:hAnsi="Arial" w:cs="Arial"/>
          <w:color w:val="232222" w:themeColor="text1"/>
          <w:lang w:eastAsia="zh-CN"/>
        </w:rPr>
      </w:pPr>
      <w:r w:rsidRPr="00B17A7E">
        <w:rPr>
          <w:rFonts w:ascii="Arial" w:hAnsi="Arial" w:cs="Arial"/>
          <w:color w:val="232222" w:themeColor="text1"/>
          <w:lang w:eastAsia="zh-CN"/>
        </w:rPr>
        <w:t>A professional accounting qualification (CPA or CA) will be regarded</w:t>
      </w:r>
      <w:r w:rsidR="00A84B1C" w:rsidRPr="00B17A7E">
        <w:rPr>
          <w:rFonts w:ascii="Arial" w:hAnsi="Arial" w:cs="Arial"/>
          <w:color w:val="232222" w:themeColor="text1"/>
          <w:lang w:eastAsia="zh-CN"/>
        </w:rPr>
        <w:t>.</w:t>
      </w:r>
    </w:p>
    <w:p w14:paraId="24A7EAEC" w14:textId="77777777" w:rsidR="00B17A7E" w:rsidRDefault="00B17A7E" w:rsidP="008C4F7D">
      <w:pPr>
        <w:spacing w:before="160" w:after="0"/>
        <w:rPr>
          <w:rFonts w:ascii="Arial" w:hAnsi="Arial" w:cs="Arial"/>
          <w:b/>
          <w:color w:val="363534"/>
        </w:rPr>
      </w:pPr>
    </w:p>
    <w:p w14:paraId="78D31EFF" w14:textId="15DB99CC" w:rsidR="008C4F7D" w:rsidRDefault="008C4F7D" w:rsidP="008C4F7D">
      <w:pPr>
        <w:spacing w:before="160" w:after="0"/>
        <w:rPr>
          <w:rFonts w:ascii="Arial" w:hAnsi="Arial" w:cs="Arial"/>
          <w:b/>
          <w:color w:val="363534"/>
        </w:rPr>
      </w:pPr>
      <w:r w:rsidRPr="00495B3B">
        <w:rPr>
          <w:rFonts w:ascii="Arial" w:hAnsi="Arial" w:cs="Arial"/>
          <w:b/>
          <w:color w:val="363534"/>
        </w:rPr>
        <w:t>Capabilities</w:t>
      </w:r>
    </w:p>
    <w:p w14:paraId="518D044E" w14:textId="77777777" w:rsidR="00C7071B" w:rsidRPr="00C7071B" w:rsidRDefault="001179F2" w:rsidP="00F32133">
      <w:pPr>
        <w:spacing w:before="160" w:after="0"/>
        <w:rPr>
          <w:rFonts w:ascii="Arial" w:hAnsi="Arial" w:cs="Arial"/>
          <w:b/>
          <w:color w:val="363534"/>
        </w:rPr>
      </w:pPr>
      <w:r w:rsidRPr="001179F2">
        <w:rPr>
          <w:rFonts w:ascii="Arial" w:hAnsi="Arial" w:cs="Arial"/>
          <w:b/>
          <w:bCs/>
          <w:color w:val="363534"/>
        </w:rPr>
        <w:t>Financial Planning and Analysis</w:t>
      </w:r>
    </w:p>
    <w:p w14:paraId="0A69C4E6" w14:textId="441E8A06" w:rsidR="00C7071B" w:rsidRPr="00CB201C" w:rsidRDefault="001179F2" w:rsidP="00F32133">
      <w:pPr>
        <w:numPr>
          <w:ilvl w:val="0"/>
          <w:numId w:val="16"/>
        </w:numPr>
        <w:spacing w:before="0" w:line="240" w:lineRule="auto"/>
        <w:rPr>
          <w:rFonts w:ascii="Arial" w:hAnsi="Arial" w:cs="Arial"/>
          <w:color w:val="000000"/>
          <w:lang w:eastAsia="zh-CN"/>
        </w:rPr>
      </w:pPr>
      <w:r w:rsidRPr="00CB201C">
        <w:rPr>
          <w:rFonts w:ascii="Arial" w:hAnsi="Arial" w:cs="Arial"/>
          <w:color w:val="000000"/>
          <w:lang w:eastAsia="zh-CN"/>
        </w:rPr>
        <w:t>Guides budget formulation, modelling and forecasting</w:t>
      </w:r>
      <w:r w:rsidR="0048093B" w:rsidRPr="00CB201C">
        <w:rPr>
          <w:rFonts w:ascii="Arial" w:hAnsi="Arial" w:cs="Arial"/>
          <w:color w:val="000000"/>
          <w:lang w:eastAsia="zh-CN"/>
        </w:rPr>
        <w:t>.</w:t>
      </w:r>
    </w:p>
    <w:p w14:paraId="0EF45DFA" w14:textId="73259D26" w:rsidR="001179F2" w:rsidRPr="00CB201C" w:rsidRDefault="00C7071B" w:rsidP="00F32133">
      <w:pPr>
        <w:numPr>
          <w:ilvl w:val="0"/>
          <w:numId w:val="16"/>
        </w:numPr>
        <w:spacing w:before="0" w:line="240" w:lineRule="auto"/>
        <w:rPr>
          <w:rFonts w:ascii="Arial" w:hAnsi="Arial" w:cs="Arial"/>
          <w:color w:val="000000"/>
          <w:lang w:eastAsia="zh-CN"/>
        </w:rPr>
      </w:pPr>
      <w:r w:rsidRPr="00CB201C">
        <w:rPr>
          <w:rFonts w:ascii="Arial" w:hAnsi="Arial" w:cs="Arial"/>
          <w:color w:val="000000"/>
          <w:lang w:eastAsia="zh-CN"/>
        </w:rPr>
        <w:t>A</w:t>
      </w:r>
      <w:r w:rsidR="001179F2" w:rsidRPr="00CB201C">
        <w:rPr>
          <w:rFonts w:ascii="Arial" w:hAnsi="Arial" w:cs="Arial"/>
          <w:color w:val="000000"/>
          <w:lang w:eastAsia="zh-CN"/>
        </w:rPr>
        <w:t>pplies relevant government and non-government accounting standards, supporting legislation and frameworks when providing financial management advice to support decision making or responses to issues or events</w:t>
      </w:r>
      <w:r w:rsidR="004E1B28" w:rsidRPr="00CB201C">
        <w:rPr>
          <w:rFonts w:ascii="Arial" w:hAnsi="Arial" w:cs="Arial"/>
          <w:color w:val="000000"/>
          <w:lang w:eastAsia="zh-CN"/>
        </w:rPr>
        <w:t>.</w:t>
      </w:r>
      <w:r w:rsidR="001179F2" w:rsidRPr="00CB201C">
        <w:rPr>
          <w:rFonts w:ascii="Arial" w:hAnsi="Arial" w:cs="Arial"/>
          <w:color w:val="000000"/>
          <w:lang w:eastAsia="zh-CN"/>
        </w:rPr>
        <w:t xml:space="preserve">​ </w:t>
      </w:r>
    </w:p>
    <w:p w14:paraId="197170FE" w14:textId="77777777" w:rsidR="00BA22DC" w:rsidRPr="00BA22DC" w:rsidRDefault="001179F2" w:rsidP="00F32133">
      <w:pPr>
        <w:spacing w:before="160" w:after="0"/>
        <w:rPr>
          <w:rFonts w:ascii="Arial" w:hAnsi="Arial" w:cs="Arial"/>
          <w:bCs/>
          <w:color w:val="363534"/>
        </w:rPr>
      </w:pPr>
      <w:r w:rsidRPr="001179F2">
        <w:rPr>
          <w:rFonts w:ascii="Arial" w:hAnsi="Arial" w:cs="Arial"/>
          <w:b/>
          <w:bCs/>
          <w:color w:val="363534"/>
        </w:rPr>
        <w:lastRenderedPageBreak/>
        <w:t>Finance Business Partnering:</w:t>
      </w:r>
      <w:r w:rsidRPr="001179F2">
        <w:rPr>
          <w:rFonts w:ascii="Arial" w:hAnsi="Arial" w:cs="Arial"/>
          <w:b/>
          <w:color w:val="363534"/>
        </w:rPr>
        <w:t xml:space="preserve"> </w:t>
      </w:r>
    </w:p>
    <w:p w14:paraId="4FC5FDA3" w14:textId="009B6AEA" w:rsidR="001179F2" w:rsidRPr="00F32133" w:rsidRDefault="00E667FB" w:rsidP="00503A33">
      <w:pPr>
        <w:pStyle w:val="ListParagraph"/>
        <w:numPr>
          <w:ilvl w:val="0"/>
          <w:numId w:val="20"/>
        </w:numPr>
        <w:spacing w:before="160" w:after="0"/>
        <w:rPr>
          <w:rFonts w:ascii="Arial" w:hAnsi="Arial" w:cs="Arial"/>
          <w:color w:val="000000"/>
          <w:lang w:eastAsia="zh-CN"/>
        </w:rPr>
      </w:pPr>
      <w:r w:rsidRPr="00F32133">
        <w:rPr>
          <w:rFonts w:ascii="Arial" w:hAnsi="Arial" w:cs="Arial"/>
          <w:color w:val="000000"/>
          <w:lang w:eastAsia="zh-CN"/>
        </w:rPr>
        <w:t xml:space="preserve">Collaborates with management to assess the </w:t>
      </w:r>
      <w:r w:rsidR="007E6616" w:rsidRPr="00F32133">
        <w:rPr>
          <w:rFonts w:ascii="Arial" w:hAnsi="Arial" w:cs="Arial"/>
          <w:color w:val="000000"/>
          <w:lang w:eastAsia="zh-CN"/>
        </w:rPr>
        <w:t>division</w:t>
      </w:r>
      <w:r w:rsidRPr="00F32133">
        <w:rPr>
          <w:rFonts w:ascii="Arial" w:hAnsi="Arial" w:cs="Arial"/>
          <w:color w:val="000000"/>
          <w:lang w:eastAsia="zh-CN"/>
        </w:rPr>
        <w:t>’s financial health, deliver strategic financial advice that enhances decision-making, and implement solutions to address deficiencies and mitigate risks.</w:t>
      </w:r>
    </w:p>
    <w:p w14:paraId="1D9F3736" w14:textId="77777777" w:rsidR="003E0E8D" w:rsidRPr="003E0E8D" w:rsidRDefault="001179F2" w:rsidP="00F32133">
      <w:pPr>
        <w:spacing w:before="160" w:after="0"/>
        <w:rPr>
          <w:rFonts w:ascii="Arial" w:hAnsi="Arial" w:cs="Arial"/>
          <w:bCs/>
          <w:color w:val="363534"/>
        </w:rPr>
      </w:pPr>
      <w:r w:rsidRPr="001179F2">
        <w:rPr>
          <w:rFonts w:ascii="Arial" w:hAnsi="Arial" w:cs="Arial"/>
          <w:b/>
          <w:bCs/>
          <w:color w:val="363534"/>
        </w:rPr>
        <w:t>Critical Thinking and Problem Solving:</w:t>
      </w:r>
      <w:r w:rsidRPr="001179F2">
        <w:rPr>
          <w:rFonts w:ascii="Arial" w:hAnsi="Arial" w:cs="Arial"/>
          <w:b/>
          <w:color w:val="363534"/>
        </w:rPr>
        <w:t xml:space="preserve"> </w:t>
      </w:r>
    </w:p>
    <w:p w14:paraId="076D6B0E" w14:textId="0708105C" w:rsidR="003E0E8D" w:rsidRPr="00F32133" w:rsidRDefault="00C35B1E" w:rsidP="00F32133">
      <w:pPr>
        <w:numPr>
          <w:ilvl w:val="0"/>
          <w:numId w:val="16"/>
        </w:numPr>
        <w:spacing w:before="0" w:line="240" w:lineRule="auto"/>
        <w:ind w:left="357" w:hanging="357"/>
        <w:rPr>
          <w:rFonts w:ascii="Arial" w:hAnsi="Arial" w:cs="Arial"/>
          <w:color w:val="000000"/>
          <w:lang w:eastAsia="zh-CN"/>
        </w:rPr>
      </w:pPr>
      <w:r w:rsidRPr="00F32133">
        <w:rPr>
          <w:rFonts w:ascii="Arial" w:hAnsi="Arial" w:cs="Arial"/>
          <w:color w:val="000000"/>
          <w:lang w:eastAsia="zh-CN"/>
        </w:rPr>
        <w:t xml:space="preserve">Considers the broader business context when evaluating options to resolve issues. </w:t>
      </w:r>
    </w:p>
    <w:p w14:paraId="224E7C93" w14:textId="5B683BD0" w:rsidR="003E0E8D" w:rsidRPr="00F32133" w:rsidRDefault="00C35B1E" w:rsidP="00F32133">
      <w:pPr>
        <w:numPr>
          <w:ilvl w:val="0"/>
          <w:numId w:val="16"/>
        </w:numPr>
        <w:spacing w:before="0" w:line="240" w:lineRule="auto"/>
        <w:ind w:left="357" w:hanging="357"/>
        <w:rPr>
          <w:rFonts w:ascii="Arial" w:hAnsi="Arial" w:cs="Arial"/>
          <w:color w:val="000000"/>
          <w:lang w:eastAsia="zh-CN"/>
        </w:rPr>
      </w:pPr>
      <w:r w:rsidRPr="00F32133">
        <w:rPr>
          <w:rFonts w:ascii="Arial" w:hAnsi="Arial" w:cs="Arial"/>
          <w:color w:val="000000"/>
          <w:lang w:eastAsia="zh-CN"/>
        </w:rPr>
        <w:t>Proactively identifies recurring problems and embeds solutions into processes to prevent future occurrences.</w:t>
      </w:r>
    </w:p>
    <w:p w14:paraId="1D1402F7" w14:textId="58B491E9" w:rsidR="00C35B1E" w:rsidRPr="00F32133" w:rsidRDefault="00C35B1E" w:rsidP="00F32133">
      <w:pPr>
        <w:numPr>
          <w:ilvl w:val="0"/>
          <w:numId w:val="16"/>
        </w:numPr>
        <w:spacing w:before="0" w:line="240" w:lineRule="auto"/>
        <w:ind w:left="357" w:hanging="357"/>
        <w:rPr>
          <w:rFonts w:ascii="Arial" w:hAnsi="Arial" w:cs="Arial"/>
          <w:color w:val="000000"/>
          <w:lang w:eastAsia="zh-CN"/>
        </w:rPr>
      </w:pPr>
      <w:r w:rsidRPr="00F32133">
        <w:rPr>
          <w:rFonts w:ascii="Arial" w:hAnsi="Arial" w:cs="Arial"/>
          <w:color w:val="000000"/>
          <w:lang w:eastAsia="zh-CN"/>
        </w:rPr>
        <w:t xml:space="preserve">Achieves measurable business outcomes by critically </w:t>
      </w:r>
      <w:r w:rsidR="00A56CC2" w:rsidRPr="00F32133">
        <w:rPr>
          <w:rFonts w:ascii="Arial" w:hAnsi="Arial" w:cs="Arial"/>
          <w:color w:val="000000"/>
          <w:lang w:eastAsia="zh-CN"/>
        </w:rPr>
        <w:t>analysing</w:t>
      </w:r>
      <w:r w:rsidRPr="00F32133">
        <w:rPr>
          <w:rFonts w:ascii="Arial" w:hAnsi="Arial" w:cs="Arial"/>
          <w:color w:val="000000"/>
          <w:lang w:eastAsia="zh-CN"/>
        </w:rPr>
        <w:t xml:space="preserve"> challenges from multiple perspectives and implementing effective, sustainable solutions</w:t>
      </w:r>
      <w:r w:rsidR="00A56CC2" w:rsidRPr="00F32133">
        <w:rPr>
          <w:rFonts w:ascii="Arial" w:hAnsi="Arial" w:cs="Arial"/>
          <w:color w:val="000000"/>
          <w:lang w:eastAsia="zh-CN"/>
        </w:rPr>
        <w:t>.</w:t>
      </w:r>
    </w:p>
    <w:p w14:paraId="5B17DD6F" w14:textId="77777777" w:rsidR="00521C19" w:rsidRPr="00521C19" w:rsidRDefault="001179F2" w:rsidP="00F32133">
      <w:pPr>
        <w:spacing w:before="160" w:after="0"/>
        <w:rPr>
          <w:rFonts w:ascii="Arial" w:hAnsi="Arial" w:cs="Arial"/>
          <w:b/>
          <w:color w:val="363534"/>
        </w:rPr>
      </w:pPr>
      <w:r w:rsidRPr="001179F2">
        <w:rPr>
          <w:rFonts w:ascii="Arial" w:hAnsi="Arial" w:cs="Arial"/>
          <w:b/>
          <w:bCs/>
          <w:color w:val="363534"/>
        </w:rPr>
        <w:t xml:space="preserve">Stakeholder Engagement: </w:t>
      </w:r>
    </w:p>
    <w:p w14:paraId="4EC9DBAC" w14:textId="48CB82B6" w:rsidR="00521C19" w:rsidRPr="00F32133" w:rsidRDefault="001179F2" w:rsidP="00F32133">
      <w:pPr>
        <w:numPr>
          <w:ilvl w:val="0"/>
          <w:numId w:val="16"/>
        </w:numPr>
        <w:spacing w:before="0" w:line="240" w:lineRule="auto"/>
        <w:ind w:left="357" w:hanging="357"/>
        <w:rPr>
          <w:rFonts w:ascii="Arial" w:hAnsi="Arial" w:cs="Arial"/>
          <w:color w:val="000000"/>
          <w:lang w:eastAsia="zh-CN"/>
        </w:rPr>
      </w:pPr>
      <w:r w:rsidRPr="00F32133">
        <w:rPr>
          <w:rFonts w:ascii="Arial" w:hAnsi="Arial" w:cs="Arial"/>
          <w:color w:val="000000"/>
          <w:lang w:eastAsia="zh-CN"/>
        </w:rPr>
        <w:t>Identifies issues in common for one or more stakeholders and uses them to build mutually beneficial partnerships</w:t>
      </w:r>
      <w:r w:rsidR="00521C19" w:rsidRPr="00F32133">
        <w:rPr>
          <w:rFonts w:ascii="Arial" w:hAnsi="Arial" w:cs="Arial"/>
          <w:color w:val="000000"/>
          <w:lang w:eastAsia="zh-CN"/>
        </w:rPr>
        <w:t>.</w:t>
      </w:r>
    </w:p>
    <w:p w14:paraId="6FC9573A" w14:textId="42626C64" w:rsidR="00521C19" w:rsidRPr="00F32133" w:rsidRDefault="001179F2" w:rsidP="00F32133">
      <w:pPr>
        <w:numPr>
          <w:ilvl w:val="0"/>
          <w:numId w:val="16"/>
        </w:numPr>
        <w:spacing w:before="0" w:line="240" w:lineRule="auto"/>
        <w:ind w:left="357" w:hanging="357"/>
        <w:rPr>
          <w:rFonts w:ascii="Arial" w:hAnsi="Arial" w:cs="Arial"/>
          <w:color w:val="000000"/>
          <w:lang w:eastAsia="zh-CN"/>
        </w:rPr>
      </w:pPr>
      <w:r w:rsidRPr="00F32133">
        <w:rPr>
          <w:rFonts w:ascii="Arial" w:hAnsi="Arial" w:cs="Arial"/>
          <w:color w:val="000000"/>
          <w:lang w:eastAsia="zh-CN"/>
        </w:rPr>
        <w:t>Identifies and responds to stakeholder’s underlying needs</w:t>
      </w:r>
      <w:r w:rsidR="00521C19" w:rsidRPr="00F32133">
        <w:rPr>
          <w:rFonts w:ascii="Arial" w:hAnsi="Arial" w:cs="Arial"/>
          <w:color w:val="000000"/>
          <w:lang w:eastAsia="zh-CN"/>
        </w:rPr>
        <w:t>.</w:t>
      </w:r>
    </w:p>
    <w:p w14:paraId="1088C476" w14:textId="47505493" w:rsidR="001179F2" w:rsidRPr="00F32133" w:rsidRDefault="001179F2" w:rsidP="00F32133">
      <w:pPr>
        <w:numPr>
          <w:ilvl w:val="0"/>
          <w:numId w:val="16"/>
        </w:numPr>
        <w:spacing w:before="0" w:line="240" w:lineRule="auto"/>
        <w:ind w:left="357" w:hanging="357"/>
        <w:rPr>
          <w:rFonts w:ascii="Arial" w:hAnsi="Arial" w:cs="Arial"/>
          <w:color w:val="000000"/>
          <w:lang w:eastAsia="zh-CN"/>
        </w:rPr>
      </w:pPr>
      <w:r w:rsidRPr="00F32133">
        <w:rPr>
          <w:rFonts w:ascii="Arial" w:hAnsi="Arial" w:cs="Arial"/>
          <w:color w:val="000000"/>
          <w:lang w:eastAsia="zh-CN"/>
        </w:rPr>
        <w:t>Uses understanding of the stakeholder’s organisational context to ensure outcomes are achieved.</w:t>
      </w:r>
    </w:p>
    <w:p w14:paraId="1E0A2DA9" w14:textId="77777777" w:rsidR="00503A33" w:rsidRPr="00503A33" w:rsidRDefault="001179F2" w:rsidP="00F32133">
      <w:pPr>
        <w:spacing w:before="160" w:after="0"/>
        <w:rPr>
          <w:rFonts w:ascii="Arial" w:hAnsi="Arial" w:cs="Arial"/>
          <w:b/>
          <w:color w:val="363534"/>
        </w:rPr>
      </w:pPr>
      <w:r w:rsidRPr="001179F2">
        <w:rPr>
          <w:rFonts w:ascii="Arial" w:hAnsi="Arial" w:cs="Arial"/>
          <w:b/>
          <w:bCs/>
          <w:color w:val="363534"/>
        </w:rPr>
        <w:t>Flexibility and Adaptability:</w:t>
      </w:r>
    </w:p>
    <w:p w14:paraId="69E59824" w14:textId="3D7A2222" w:rsidR="001179F2" w:rsidRPr="00F32133" w:rsidRDefault="001179F2" w:rsidP="00503A33">
      <w:pPr>
        <w:pStyle w:val="ListParagraph"/>
        <w:numPr>
          <w:ilvl w:val="0"/>
          <w:numId w:val="20"/>
        </w:numPr>
        <w:spacing w:before="160" w:after="0"/>
        <w:rPr>
          <w:rFonts w:ascii="Arial" w:hAnsi="Arial" w:cs="Arial"/>
          <w:color w:val="000000"/>
          <w:lang w:eastAsia="zh-CN"/>
        </w:rPr>
      </w:pPr>
      <w:r w:rsidRPr="00F32133">
        <w:rPr>
          <w:rFonts w:ascii="Arial" w:hAnsi="Arial" w:cs="Arial"/>
          <w:color w:val="000000"/>
          <w:lang w:eastAsia="zh-CN"/>
        </w:rPr>
        <w:t>Adapts systems</w:t>
      </w:r>
      <w:r w:rsidR="008C60B2">
        <w:rPr>
          <w:rFonts w:ascii="Arial" w:hAnsi="Arial" w:cs="Arial"/>
          <w:color w:val="000000"/>
          <w:lang w:eastAsia="zh-CN"/>
        </w:rPr>
        <w:t xml:space="preserve">, </w:t>
      </w:r>
      <w:r w:rsidRPr="00F32133">
        <w:rPr>
          <w:rFonts w:ascii="Arial" w:hAnsi="Arial" w:cs="Arial"/>
          <w:color w:val="000000"/>
          <w:lang w:eastAsia="zh-CN"/>
        </w:rPr>
        <w:t>processes</w:t>
      </w:r>
      <w:r w:rsidR="008C60B2">
        <w:rPr>
          <w:rFonts w:ascii="Arial" w:hAnsi="Arial" w:cs="Arial"/>
          <w:color w:val="000000"/>
          <w:lang w:eastAsia="zh-CN"/>
        </w:rPr>
        <w:t xml:space="preserve"> and ways of working</w:t>
      </w:r>
      <w:r w:rsidRPr="00F32133">
        <w:rPr>
          <w:rFonts w:ascii="Arial" w:hAnsi="Arial" w:cs="Arial"/>
          <w:color w:val="000000"/>
          <w:lang w:eastAsia="zh-CN"/>
        </w:rPr>
        <w:t xml:space="preserve"> quickly to changed priorities &amp; situations</w:t>
      </w:r>
      <w:r w:rsidR="00503A33" w:rsidRPr="00F32133">
        <w:rPr>
          <w:rFonts w:ascii="Arial" w:hAnsi="Arial" w:cs="Arial"/>
          <w:color w:val="000000"/>
          <w:lang w:eastAsia="zh-CN"/>
        </w:rPr>
        <w:t>.</w:t>
      </w:r>
    </w:p>
    <w:p w14:paraId="5DAECDA3" w14:textId="77777777" w:rsidR="008C4F7D" w:rsidRPr="00CA4F73" w:rsidRDefault="008C4F7D" w:rsidP="008C4F7D">
      <w:pPr>
        <w:spacing w:before="60" w:after="0" w:line="240" w:lineRule="auto"/>
        <w:ind w:left="357"/>
        <w:rPr>
          <w:rFonts w:ascii="Arial" w:hAnsi="Arial" w:cs="Arial"/>
          <w:color w:val="000000"/>
          <w:lang w:eastAsia="zh-CN"/>
        </w:rPr>
      </w:pPr>
      <w:bookmarkStart w:id="2" w:name="_Hlk102550785"/>
    </w:p>
    <w:p w14:paraId="1613BDBC" w14:textId="77777777" w:rsidR="008C4F7D" w:rsidRPr="00495B3B" w:rsidRDefault="008C4F7D" w:rsidP="008C4F7D">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8C4F7D" w:rsidRPr="00495B3B" w14:paraId="23FFA7C4" w14:textId="77777777" w:rsidTr="002C6E6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0E628EC5" w14:textId="77777777" w:rsidR="008C4F7D" w:rsidRPr="00495B3B" w:rsidRDefault="008C4F7D" w:rsidP="002C6E68">
            <w:pPr>
              <w:rPr>
                <w:rFonts w:cs="Arial"/>
                <w:color w:val="1A1A1A"/>
                <w:sz w:val="20"/>
              </w:rPr>
            </w:pPr>
            <w:r w:rsidRPr="00495B3B">
              <w:rPr>
                <w:rFonts w:cs="Arial"/>
                <w:color w:val="1A1A1A"/>
                <w:sz w:val="20"/>
              </w:rPr>
              <w:t>Financial Delegation Value</w:t>
            </w:r>
          </w:p>
        </w:tc>
        <w:tc>
          <w:tcPr>
            <w:tcW w:w="6803" w:type="dxa"/>
            <w:shd w:val="clear" w:color="auto" w:fill="auto"/>
          </w:tcPr>
          <w:p w14:paraId="3FE73597" w14:textId="1CACAFEF" w:rsidR="008C4F7D" w:rsidRPr="00495B3B" w:rsidRDefault="008C4F7D" w:rsidP="00B17A7E">
            <w:pPr>
              <w:ind w:left="0"/>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D87B32">
              <w:rPr>
                <w:rFonts w:cs="Arial"/>
                <w:color w:val="1A1A1A"/>
                <w:sz w:val="20"/>
              </w:rPr>
              <w:t>75</w:t>
            </w:r>
            <w:r w:rsidR="00E6514E">
              <w:rPr>
                <w:rFonts w:cs="Arial"/>
                <w:color w:val="1A1A1A"/>
                <w:sz w:val="20"/>
              </w:rPr>
              <w:t>,000</w:t>
            </w:r>
            <w:r w:rsidRPr="00495B3B">
              <w:rPr>
                <w:rFonts w:cs="Arial"/>
                <w:color w:val="1A1A1A"/>
                <w:sz w:val="20"/>
              </w:rPr>
              <w:t xml:space="preserve"> A declaration of Private Interests will be required for positions with financial delegations of &gt;$20,000</w:t>
            </w:r>
          </w:p>
        </w:tc>
      </w:tr>
      <w:tr w:rsidR="008C4F7D" w:rsidRPr="00495B3B" w14:paraId="09ADEBC2" w14:textId="77777777" w:rsidTr="002C6E6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5D54EB7" w14:textId="29AB4981" w:rsidR="008C4F7D" w:rsidRPr="00B17A7E" w:rsidRDefault="008C4F7D" w:rsidP="00CF2D3B">
            <w:pPr>
              <w:spacing w:line="240" w:lineRule="auto"/>
              <w:contextualSpacing/>
              <w:outlineLvl w:val="1"/>
              <w:rPr>
                <w:rFonts w:ascii="Arial" w:hAnsi="Arial" w:cs="Arial"/>
                <w:color w:val="auto"/>
                <w:sz w:val="20"/>
              </w:rPr>
            </w:pPr>
            <w:r w:rsidRPr="00B17A7E">
              <w:rPr>
                <w:rFonts w:ascii="Arial" w:hAnsi="Arial" w:cs="Arial"/>
                <w:sz w:val="20"/>
              </w:rPr>
              <w:t>The occupational health and safety    requirements of this position may include, but are not limited to:</w:t>
            </w:r>
          </w:p>
        </w:tc>
        <w:tc>
          <w:tcPr>
            <w:tcW w:w="6803" w:type="dxa"/>
            <w:shd w:val="clear" w:color="auto" w:fill="auto"/>
          </w:tcPr>
          <w:p w14:paraId="7339A023" w14:textId="77777777" w:rsidR="008C4F7D" w:rsidRPr="00B17A7E" w:rsidRDefault="008C4F7D" w:rsidP="00503A33">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B17A7E">
              <w:rPr>
                <w:rFonts w:ascii="Arial" w:hAnsi="Arial" w:cs="Arial"/>
                <w:sz w:val="20"/>
              </w:rPr>
              <w:t>Sedentary desk work</w:t>
            </w:r>
          </w:p>
          <w:p w14:paraId="04C160DF" w14:textId="77777777" w:rsidR="008C4F7D" w:rsidRPr="00B17A7E" w:rsidRDefault="008C4F7D" w:rsidP="00503A33">
            <w:pPr>
              <w:numPr>
                <w:ilvl w:val="0"/>
                <w:numId w:val="17"/>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B17A7E">
              <w:rPr>
                <w:rFonts w:ascii="Arial" w:hAnsi="Arial" w:cs="Arial"/>
                <w:sz w:val="20"/>
              </w:rPr>
              <w:t>Emergency response work</w:t>
            </w:r>
          </w:p>
        </w:tc>
      </w:tr>
      <w:tr w:rsidR="008C4F7D" w:rsidRPr="00495B3B" w14:paraId="53909941" w14:textId="77777777" w:rsidTr="002C6E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9E5896C" w14:textId="206AC343" w:rsidR="008C4F7D" w:rsidRPr="005914D7" w:rsidRDefault="008C4F7D" w:rsidP="005914D7">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352431F1" w14:textId="77777777" w:rsidR="005914D7" w:rsidRPr="00495B3B" w:rsidRDefault="005914D7" w:rsidP="005914D7">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20901C0B" w14:textId="12D8C0D7" w:rsidR="008C4F7D" w:rsidRPr="00495B3B" w:rsidRDefault="005914D7" w:rsidP="005914D7">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5914D7" w:rsidRPr="00495B3B" w14:paraId="75F1DA0A" w14:textId="77777777" w:rsidTr="002C6E6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D54227C" w14:textId="77777777" w:rsidR="005914D7" w:rsidRPr="00495B3B" w:rsidRDefault="005914D7" w:rsidP="005914D7">
            <w:pPr>
              <w:spacing w:before="120" w:after="120"/>
              <w:rPr>
                <w:rFonts w:ascii="Arial" w:hAnsi="Arial"/>
                <w:color w:val="1A1A1A"/>
                <w:sz w:val="20"/>
              </w:rPr>
            </w:pPr>
            <w:r w:rsidRPr="00495B3B">
              <w:rPr>
                <w:rFonts w:ascii="Arial" w:hAnsi="Arial"/>
                <w:color w:val="1A1A1A"/>
                <w:sz w:val="20"/>
              </w:rPr>
              <w:t>Employment terms and conditions</w:t>
            </w:r>
          </w:p>
          <w:p w14:paraId="4FBBE103" w14:textId="77777777" w:rsidR="005914D7" w:rsidRPr="00495B3B" w:rsidRDefault="005914D7" w:rsidP="005914D7">
            <w:pPr>
              <w:spacing w:before="120" w:after="120"/>
              <w:rPr>
                <w:rFonts w:ascii="Arial" w:hAnsi="Arial"/>
                <w:color w:val="1A1A1A"/>
                <w:sz w:val="20"/>
              </w:rPr>
            </w:pPr>
          </w:p>
        </w:tc>
        <w:tc>
          <w:tcPr>
            <w:tcW w:w="6803" w:type="dxa"/>
            <w:shd w:val="clear" w:color="auto" w:fill="auto"/>
          </w:tcPr>
          <w:p w14:paraId="777487F3" w14:textId="77777777" w:rsidR="005914D7" w:rsidRPr="00495B3B" w:rsidRDefault="005914D7" w:rsidP="005914D7">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4C9073FB" w14:textId="77777777" w:rsidR="005914D7" w:rsidRPr="00495B3B" w:rsidRDefault="005914D7" w:rsidP="005914D7">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6525CB37" w14:textId="5CBE4404" w:rsidR="005914D7" w:rsidRPr="00495B3B" w:rsidRDefault="005914D7" w:rsidP="005914D7">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5914D7" w:rsidRPr="00495B3B" w14:paraId="08A4D64C" w14:textId="77777777" w:rsidTr="002C6E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46A266" w14:textId="77777777" w:rsidR="005914D7" w:rsidRPr="00495B3B" w:rsidRDefault="005914D7" w:rsidP="005914D7">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62D10B21" w14:textId="16AE6C16" w:rsidR="005914D7" w:rsidRPr="00495B3B" w:rsidRDefault="005914D7" w:rsidP="005914D7">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3144C62F" w14:textId="77777777" w:rsidR="005914D7" w:rsidRPr="00495B3B" w:rsidRDefault="005914D7" w:rsidP="005914D7">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3673C08F" w14:textId="77777777" w:rsidR="005914D7" w:rsidRPr="00454423" w:rsidRDefault="005914D7" w:rsidP="005914D7">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11AEEC5E" w14:textId="77777777" w:rsidR="005914D7" w:rsidRPr="005763CD" w:rsidRDefault="005914D7" w:rsidP="005914D7">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7EAE9162" w14:textId="77777777" w:rsidR="005914D7" w:rsidRPr="005763CD" w:rsidRDefault="005914D7" w:rsidP="005914D7">
      <w:pPr>
        <w:spacing w:before="0" w:after="0"/>
        <w:rPr>
          <w:rFonts w:ascii="Arial" w:hAnsi="Arial" w:cs="Arial"/>
        </w:rPr>
      </w:pPr>
    </w:p>
    <w:p w14:paraId="0A0C687F" w14:textId="77777777" w:rsidR="005914D7" w:rsidRPr="005763CD" w:rsidRDefault="005914D7" w:rsidP="005914D7">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19118869" w14:textId="77777777" w:rsidR="005914D7" w:rsidRPr="00495B3B" w:rsidRDefault="005914D7" w:rsidP="005914D7">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lastRenderedPageBreak/>
        <w:t>Our values</w:t>
      </w:r>
    </w:p>
    <w:p w14:paraId="50AAE76E" w14:textId="77777777" w:rsidR="005914D7" w:rsidRPr="002775A7" w:rsidRDefault="005914D7" w:rsidP="005914D7">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2BD282A5" w14:textId="4305F16D" w:rsidR="005914D7" w:rsidRPr="005914D7" w:rsidRDefault="005914D7" w:rsidP="005914D7">
      <w:pPr>
        <w:rPr>
          <w:rFonts w:ascii="Arial" w:hAnsi="Arial" w:cs="Arial"/>
          <w:color w:val="000000"/>
          <w:szCs w:val="22"/>
        </w:rPr>
      </w:pPr>
      <w:r w:rsidRPr="00AC1638">
        <w:rPr>
          <w:rFonts w:ascii="Arial" w:eastAsia="Microsoft JhengHei" w:hAnsi="Arial"/>
          <w:color w:val="442D97"/>
          <w:sz w:val="28"/>
          <w:szCs w:val="28"/>
        </w:rPr>
        <w:t>Our Community Charter</w:t>
      </w:r>
    </w:p>
    <w:p w14:paraId="45EAC47D" w14:textId="77777777" w:rsidR="005914D7" w:rsidRPr="00AC1638" w:rsidRDefault="005914D7" w:rsidP="005914D7">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5A80D35D" w14:textId="77777777" w:rsidR="005914D7" w:rsidRPr="00495B3B" w:rsidRDefault="005914D7" w:rsidP="005914D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1B397C77" w14:textId="77777777" w:rsidR="005914D7" w:rsidRDefault="005914D7" w:rsidP="005914D7">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768A75E" w14:textId="77777777" w:rsidR="005914D7" w:rsidRPr="00495B3B" w:rsidRDefault="005914D7" w:rsidP="005914D7">
      <w:pPr>
        <w:spacing w:line="240" w:lineRule="auto"/>
        <w:contextualSpacing/>
        <w:outlineLvl w:val="1"/>
        <w:rPr>
          <w:rFonts w:ascii="Arial" w:hAnsi="Arial" w:cs="Arial"/>
          <w:color w:val="363534"/>
        </w:rPr>
      </w:pPr>
    </w:p>
    <w:p w14:paraId="54E97539" w14:textId="77777777" w:rsidR="005914D7" w:rsidRPr="00495B3B" w:rsidRDefault="005914D7" w:rsidP="005914D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1B42EEC4" w14:textId="77777777" w:rsidR="005914D7" w:rsidRPr="00495B3B" w:rsidRDefault="005914D7" w:rsidP="005914D7">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1CE8D9F" w14:textId="77777777" w:rsidR="005914D7" w:rsidRPr="00495B3B" w:rsidRDefault="005914D7" w:rsidP="005914D7">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1C1C045A" w14:textId="77777777" w:rsidR="005914D7" w:rsidRPr="00495B3B" w:rsidRDefault="005914D7" w:rsidP="005914D7">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79DFA046" w14:textId="77777777" w:rsidR="005914D7" w:rsidRPr="00495B3B" w:rsidRDefault="005914D7" w:rsidP="005914D7">
      <w:pPr>
        <w:rPr>
          <w:rFonts w:ascii="Arial" w:hAnsi="Arial" w:cs="Arial"/>
          <w:b/>
          <w:bCs/>
          <w:color w:val="363534"/>
        </w:rPr>
      </w:pPr>
      <w:r w:rsidRPr="00495B3B">
        <w:rPr>
          <w:rFonts w:ascii="Arial" w:hAnsi="Arial" w:cs="Arial"/>
          <w:b/>
          <w:bCs/>
          <w:color w:val="363534"/>
        </w:rPr>
        <w:t>Aboriginal Cultural Safety</w:t>
      </w:r>
    </w:p>
    <w:p w14:paraId="3CA08B0E" w14:textId="77777777" w:rsidR="00CF2D3B" w:rsidRPr="00495B3B" w:rsidRDefault="00CF2D3B" w:rsidP="00CF2D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Pr>
            <w:rStyle w:val="Hyperlink"/>
            <w:rFonts w:ascii="Arial" w:hAnsi="Arial" w:cs="Arial"/>
          </w:rPr>
          <w:t>aboriginal.employment@deeca.vic.gov.au</w:t>
        </w:r>
      </w:hyperlink>
      <w:r w:rsidRPr="00495B3B">
        <w:rPr>
          <w:rFonts w:ascii="Arial" w:hAnsi="Arial" w:cs="Arial"/>
          <w:color w:val="363534"/>
        </w:rPr>
        <w:t>.</w:t>
      </w:r>
    </w:p>
    <w:p w14:paraId="15276D42" w14:textId="77777777" w:rsidR="005914D7" w:rsidRPr="00495B3B" w:rsidRDefault="005914D7" w:rsidP="005914D7">
      <w:pPr>
        <w:rPr>
          <w:rFonts w:ascii="Arial" w:hAnsi="Arial" w:cs="Arial"/>
          <w:b/>
          <w:color w:val="363534"/>
          <w:szCs w:val="22"/>
        </w:rPr>
      </w:pPr>
      <w:r w:rsidRPr="00495B3B">
        <w:rPr>
          <w:rFonts w:ascii="Arial" w:hAnsi="Arial" w:cs="Arial"/>
          <w:b/>
          <w:color w:val="363534"/>
          <w:szCs w:val="22"/>
        </w:rPr>
        <w:t>Balancing your Life / Hybrid Working</w:t>
      </w:r>
    </w:p>
    <w:p w14:paraId="249745A9" w14:textId="77777777" w:rsidR="005914D7" w:rsidRPr="00495B3B" w:rsidRDefault="005914D7" w:rsidP="005914D7">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5A581F36" w14:textId="77777777" w:rsidR="005914D7" w:rsidRPr="00495B3B" w:rsidRDefault="005914D7" w:rsidP="005914D7">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7425C9"/>
    <w:sectPr w:rsidR="00A14A3F" w:rsidSect="00A03B5B">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C2D56" w14:textId="77777777" w:rsidR="000E62DF" w:rsidRDefault="000E62DF" w:rsidP="00CD157B">
      <w:pPr>
        <w:pStyle w:val="NoSpacing"/>
      </w:pPr>
    </w:p>
    <w:p w14:paraId="46C3F1D1" w14:textId="77777777" w:rsidR="000E62DF" w:rsidRDefault="000E62DF"/>
  </w:endnote>
  <w:endnote w:type="continuationSeparator" w:id="0">
    <w:p w14:paraId="0FA23149" w14:textId="77777777" w:rsidR="000E62DF" w:rsidRDefault="000E62DF" w:rsidP="00CD157B">
      <w:pPr>
        <w:pStyle w:val="NoSpacing"/>
      </w:pPr>
    </w:p>
    <w:p w14:paraId="5C496FDF" w14:textId="77777777" w:rsidR="000E62DF" w:rsidRDefault="000E62DF"/>
  </w:endnote>
  <w:endnote w:type="continuationNotice" w:id="1">
    <w:p w14:paraId="570B53BA" w14:textId="77777777" w:rsidR="000E62DF" w:rsidRDefault="000E62DF" w:rsidP="00CD157B">
      <w:pPr>
        <w:pStyle w:val="NoSpacing"/>
      </w:pPr>
    </w:p>
    <w:p w14:paraId="6897F589" w14:textId="77777777" w:rsidR="000E62DF" w:rsidRDefault="000E62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37A0E" w14:textId="77777777" w:rsidR="000E62DF" w:rsidRPr="0056073C" w:rsidRDefault="000E62DF" w:rsidP="005D764F">
      <w:pPr>
        <w:pStyle w:val="FootnoteSeparator"/>
      </w:pPr>
    </w:p>
    <w:p w14:paraId="6BEE3796" w14:textId="77777777" w:rsidR="000E62DF" w:rsidRDefault="000E62DF"/>
  </w:footnote>
  <w:footnote w:type="continuationSeparator" w:id="0">
    <w:p w14:paraId="5DA9036B" w14:textId="77777777" w:rsidR="000E62DF" w:rsidRPr="00CA30B7" w:rsidRDefault="000E62DF" w:rsidP="006D5A90">
      <w:pPr>
        <w:rPr>
          <w:lang w:val="en-US"/>
        </w:rPr>
      </w:pPr>
      <w:r w:rsidRPr="00CA30B7">
        <w:rPr>
          <w:lang w:val="en-US"/>
        </w:rPr>
        <w:t>_______</w:t>
      </w:r>
    </w:p>
    <w:p w14:paraId="37F4F823" w14:textId="77777777" w:rsidR="000E62DF" w:rsidRDefault="000E62DF"/>
  </w:footnote>
  <w:footnote w:type="continuationNotice" w:id="1">
    <w:p w14:paraId="728B4B11" w14:textId="77777777" w:rsidR="000E62DF" w:rsidRDefault="000E62DF" w:rsidP="006D5A90"/>
    <w:p w14:paraId="64CBB7E5" w14:textId="77777777" w:rsidR="000E62DF" w:rsidRDefault="000E62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D1CD3C9"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8B71178"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4D73653"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156933F"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8A1E12B"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661C4A9"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2F36688"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5855140"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2A4D3E3"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171E00C"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4A5E80A"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E7AE731"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1371"/>
    <w:multiLevelType w:val="hybridMultilevel"/>
    <w:tmpl w:val="57920132"/>
    <w:lvl w:ilvl="0" w:tplc="FFFFFFFF">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1FF771E7"/>
    <w:multiLevelType w:val="hybridMultilevel"/>
    <w:tmpl w:val="3FB215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4"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8" w15:restartNumberingAfterBreak="0">
    <w:nsid w:val="4D271A59"/>
    <w:multiLevelType w:val="hybridMultilevel"/>
    <w:tmpl w:val="9A22822E"/>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1" w15:restartNumberingAfterBreak="0">
    <w:nsid w:val="6F000FC7"/>
    <w:multiLevelType w:val="hybridMultilevel"/>
    <w:tmpl w:val="DD6865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1"/>
  </w:num>
  <w:num w:numId="2" w16cid:durableId="170411264">
    <w:abstractNumId w:val="37"/>
  </w:num>
  <w:num w:numId="3" w16cid:durableId="985085104">
    <w:abstractNumId w:val="9"/>
  </w:num>
  <w:num w:numId="4" w16cid:durableId="1872112631">
    <w:abstractNumId w:val="12"/>
  </w:num>
  <w:num w:numId="5" w16cid:durableId="336812815">
    <w:abstractNumId w:val="23"/>
  </w:num>
  <w:num w:numId="6" w16cid:durableId="155153463">
    <w:abstractNumId w:val="1"/>
  </w:num>
  <w:num w:numId="7" w16cid:durableId="1428236886">
    <w:abstractNumId w:val="26"/>
  </w:num>
  <w:num w:numId="8" w16cid:durableId="103154041">
    <w:abstractNumId w:val="29"/>
  </w:num>
  <w:num w:numId="9" w16cid:durableId="1308436166">
    <w:abstractNumId w:val="25"/>
  </w:num>
  <w:num w:numId="10" w16cid:durableId="1335643199">
    <w:abstractNumId w:val="35"/>
  </w:num>
  <w:num w:numId="11" w16cid:durableId="1160577431">
    <w:abstractNumId w:val="27"/>
  </w:num>
  <w:num w:numId="12" w16cid:durableId="1673139647">
    <w:abstractNumId w:val="16"/>
  </w:num>
  <w:num w:numId="13" w16cid:durableId="1742215375">
    <w:abstractNumId w:val="45"/>
  </w:num>
  <w:num w:numId="14" w16cid:durableId="664823544">
    <w:abstractNumId w:val="42"/>
  </w:num>
  <w:num w:numId="15" w16cid:durableId="979774751">
    <w:abstractNumId w:val="13"/>
  </w:num>
  <w:num w:numId="16" w16cid:durableId="729228463">
    <w:abstractNumId w:val="5"/>
  </w:num>
  <w:num w:numId="17" w16cid:durableId="322781625">
    <w:abstractNumId w:val="24"/>
  </w:num>
  <w:num w:numId="18" w16cid:durableId="1608924232">
    <w:abstractNumId w:val="28"/>
  </w:num>
  <w:num w:numId="19" w16cid:durableId="1524786210">
    <w:abstractNumId w:val="10"/>
  </w:num>
  <w:num w:numId="20" w16cid:durableId="1425609099">
    <w:abstractNumId w:val="41"/>
  </w:num>
  <w:num w:numId="21" w16cid:durableId="2116822939">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3A1D"/>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5721"/>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522"/>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1EA"/>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C95"/>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3C2"/>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14"/>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2DF"/>
    <w:rsid w:val="000E6D73"/>
    <w:rsid w:val="000E7420"/>
    <w:rsid w:val="000E79F7"/>
    <w:rsid w:val="000E7E4A"/>
    <w:rsid w:val="000E7F29"/>
    <w:rsid w:val="000F0977"/>
    <w:rsid w:val="000F0AB0"/>
    <w:rsid w:val="000F0D95"/>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179F2"/>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27F43"/>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255"/>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198E"/>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47E"/>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CC2"/>
    <w:rsid w:val="00215E28"/>
    <w:rsid w:val="00215E95"/>
    <w:rsid w:val="00216741"/>
    <w:rsid w:val="002167E2"/>
    <w:rsid w:val="00216940"/>
    <w:rsid w:val="00216F32"/>
    <w:rsid w:val="002174E7"/>
    <w:rsid w:val="00217836"/>
    <w:rsid w:val="00220085"/>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EF4"/>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CD2"/>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533"/>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2C9"/>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6844"/>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6721"/>
    <w:rsid w:val="002D6F8F"/>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649"/>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09FA"/>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E8D"/>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08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10D"/>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74C"/>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93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8CE"/>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59F"/>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B28"/>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A33"/>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1C19"/>
    <w:rsid w:val="00522745"/>
    <w:rsid w:val="00522CAE"/>
    <w:rsid w:val="00522D70"/>
    <w:rsid w:val="00522FB7"/>
    <w:rsid w:val="00523430"/>
    <w:rsid w:val="00523560"/>
    <w:rsid w:val="0052368B"/>
    <w:rsid w:val="0052383B"/>
    <w:rsid w:val="005238DE"/>
    <w:rsid w:val="00524213"/>
    <w:rsid w:val="00524227"/>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2DC"/>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00C"/>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063"/>
    <w:rsid w:val="00590AEE"/>
    <w:rsid w:val="00591195"/>
    <w:rsid w:val="005914CB"/>
    <w:rsid w:val="005914D7"/>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207"/>
    <w:rsid w:val="005D65AD"/>
    <w:rsid w:val="005D6763"/>
    <w:rsid w:val="005D72DA"/>
    <w:rsid w:val="005D73FF"/>
    <w:rsid w:val="005D764F"/>
    <w:rsid w:val="005D7F05"/>
    <w:rsid w:val="005E0EAB"/>
    <w:rsid w:val="005E2165"/>
    <w:rsid w:val="005E2207"/>
    <w:rsid w:val="005E22F3"/>
    <w:rsid w:val="005E380B"/>
    <w:rsid w:val="005E3C28"/>
    <w:rsid w:val="005E3F3A"/>
    <w:rsid w:val="005E4209"/>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360"/>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077"/>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538"/>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0DA2"/>
    <w:rsid w:val="006D1319"/>
    <w:rsid w:val="006D147C"/>
    <w:rsid w:val="006D1D76"/>
    <w:rsid w:val="006D1D98"/>
    <w:rsid w:val="006D1FB4"/>
    <w:rsid w:val="006D2896"/>
    <w:rsid w:val="006D2DED"/>
    <w:rsid w:val="006D35DB"/>
    <w:rsid w:val="006D36D8"/>
    <w:rsid w:val="006D4826"/>
    <w:rsid w:val="006D5110"/>
    <w:rsid w:val="006D51BE"/>
    <w:rsid w:val="006D5A90"/>
    <w:rsid w:val="006D6103"/>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3AC4"/>
    <w:rsid w:val="006F4220"/>
    <w:rsid w:val="006F69F6"/>
    <w:rsid w:val="006F6BCB"/>
    <w:rsid w:val="006F7104"/>
    <w:rsid w:val="006F73FC"/>
    <w:rsid w:val="006F778D"/>
    <w:rsid w:val="00700D77"/>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4E1"/>
    <w:rsid w:val="00715639"/>
    <w:rsid w:val="0071564C"/>
    <w:rsid w:val="0071573F"/>
    <w:rsid w:val="00715A41"/>
    <w:rsid w:val="00716741"/>
    <w:rsid w:val="00716E2C"/>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2EA"/>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8D8"/>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616"/>
    <w:rsid w:val="007E694C"/>
    <w:rsid w:val="007E6AE1"/>
    <w:rsid w:val="007E7171"/>
    <w:rsid w:val="007E78A6"/>
    <w:rsid w:val="007F0D3C"/>
    <w:rsid w:val="007F12FF"/>
    <w:rsid w:val="007F1347"/>
    <w:rsid w:val="007F1526"/>
    <w:rsid w:val="007F17D1"/>
    <w:rsid w:val="007F1A74"/>
    <w:rsid w:val="007F2142"/>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056A"/>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B7F"/>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530"/>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08D"/>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4F7D"/>
    <w:rsid w:val="008C5356"/>
    <w:rsid w:val="008C55BC"/>
    <w:rsid w:val="008C5CAF"/>
    <w:rsid w:val="008C60B2"/>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4F89"/>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DFB"/>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213"/>
    <w:rsid w:val="00954813"/>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0C"/>
    <w:rsid w:val="009B53BE"/>
    <w:rsid w:val="009B6AD3"/>
    <w:rsid w:val="009B6C35"/>
    <w:rsid w:val="009B71CC"/>
    <w:rsid w:val="009C00D2"/>
    <w:rsid w:val="009C016A"/>
    <w:rsid w:val="009C01E9"/>
    <w:rsid w:val="009C0365"/>
    <w:rsid w:val="009C058E"/>
    <w:rsid w:val="009C09EA"/>
    <w:rsid w:val="009C0B48"/>
    <w:rsid w:val="009C102A"/>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96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CA8"/>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6CC2"/>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B1C"/>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2CB"/>
    <w:rsid w:val="00A96357"/>
    <w:rsid w:val="00A9679B"/>
    <w:rsid w:val="00A96887"/>
    <w:rsid w:val="00A978FE"/>
    <w:rsid w:val="00A97EF3"/>
    <w:rsid w:val="00AA0075"/>
    <w:rsid w:val="00AA0336"/>
    <w:rsid w:val="00AA057F"/>
    <w:rsid w:val="00AA0D5A"/>
    <w:rsid w:val="00AA0EF4"/>
    <w:rsid w:val="00AA10C7"/>
    <w:rsid w:val="00AA1AAD"/>
    <w:rsid w:val="00AA1D0F"/>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9A4"/>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A7E"/>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65B"/>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3CB"/>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5"/>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62C"/>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5DFF"/>
    <w:rsid w:val="00B96167"/>
    <w:rsid w:val="00B96973"/>
    <w:rsid w:val="00B96B79"/>
    <w:rsid w:val="00B97757"/>
    <w:rsid w:val="00B977DF"/>
    <w:rsid w:val="00BA104E"/>
    <w:rsid w:val="00BA1296"/>
    <w:rsid w:val="00BA1355"/>
    <w:rsid w:val="00BA1746"/>
    <w:rsid w:val="00BA179F"/>
    <w:rsid w:val="00BA17D0"/>
    <w:rsid w:val="00BA1F90"/>
    <w:rsid w:val="00BA2006"/>
    <w:rsid w:val="00BA22DC"/>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5E1A"/>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055"/>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1E"/>
    <w:rsid w:val="00C35BA8"/>
    <w:rsid w:val="00C3647A"/>
    <w:rsid w:val="00C37DCF"/>
    <w:rsid w:val="00C41448"/>
    <w:rsid w:val="00C41C5D"/>
    <w:rsid w:val="00C41E93"/>
    <w:rsid w:val="00C42036"/>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71B"/>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01C"/>
    <w:rsid w:val="00CB2F0A"/>
    <w:rsid w:val="00CB3CB4"/>
    <w:rsid w:val="00CB3F22"/>
    <w:rsid w:val="00CB4ABF"/>
    <w:rsid w:val="00CB55FF"/>
    <w:rsid w:val="00CB5926"/>
    <w:rsid w:val="00CB6450"/>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2D3B"/>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4B0B"/>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50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B32"/>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0FEB"/>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0AB"/>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477"/>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0D98"/>
    <w:rsid w:val="00E41993"/>
    <w:rsid w:val="00E41EDE"/>
    <w:rsid w:val="00E4201F"/>
    <w:rsid w:val="00E43067"/>
    <w:rsid w:val="00E4336A"/>
    <w:rsid w:val="00E433C0"/>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14E"/>
    <w:rsid w:val="00E654A3"/>
    <w:rsid w:val="00E65977"/>
    <w:rsid w:val="00E65D1E"/>
    <w:rsid w:val="00E661E7"/>
    <w:rsid w:val="00E667FB"/>
    <w:rsid w:val="00E66A4B"/>
    <w:rsid w:val="00E66DDE"/>
    <w:rsid w:val="00E66F30"/>
    <w:rsid w:val="00E670F9"/>
    <w:rsid w:val="00E671AC"/>
    <w:rsid w:val="00E7013C"/>
    <w:rsid w:val="00E704CD"/>
    <w:rsid w:val="00E70BA3"/>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0A2"/>
    <w:rsid w:val="00E76492"/>
    <w:rsid w:val="00E7685C"/>
    <w:rsid w:val="00E76BB5"/>
    <w:rsid w:val="00E76D85"/>
    <w:rsid w:val="00E7705E"/>
    <w:rsid w:val="00E77892"/>
    <w:rsid w:val="00E80B65"/>
    <w:rsid w:val="00E82548"/>
    <w:rsid w:val="00E82735"/>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49C6"/>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236"/>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133"/>
    <w:rsid w:val="00F32D4C"/>
    <w:rsid w:val="00F33144"/>
    <w:rsid w:val="00F3336D"/>
    <w:rsid w:val="00F337E9"/>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77C8E"/>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5D4"/>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4546"/>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aliases w:val="Bulleted list"/>
    <w:basedOn w:val="Normal"/>
    <w:link w:val="ListParagraphChar"/>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customStyle="1" w:styleId="ListParagraphChar">
    <w:name w:val="List Paragraph Char"/>
    <w:aliases w:val="Bulleted list Char"/>
    <w:basedOn w:val="DefaultParagraphFont"/>
    <w:link w:val="ListParagraph"/>
    <w:uiPriority w:val="34"/>
    <w:locked/>
    <w:rsid w:val="00B92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mailto:agvic.emcapability@agriculture.vic.gov.au" TargetMode="External"/><Relationship Id="rId28"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jane.m.watson%40deeca.vic.gov.au" TargetMode="Externa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xmlns:pc="http://schemas.microsoft.com/office/infopath/2007/PartnerControls">
  <documentManagement>
    <TaxCatchAll xmlns="58a0eaec-5c6c-4b3b-8518-559881a1a600" xsi:nil="true"/>
    <SharedWithUsers xmlns="d885b6b3-7e0d-487d-aa42-3e32d91b08c9">
      <UserInfo>
        <DisplayName>Laurie Barker (DEECA)</DisplayName>
        <AccountId>1470</AccountId>
        <AccountType/>
      </UserInfo>
    </SharedWithUsers>
    <Filed xmlns="eee8146e-0147-4410-8144-b4e30f0526ab">false</Filed>
    <_Flow_SignoffStatus xmlns="9df27e40-797b-464d-9cc4-2f4a127c61c1" xsi:nil="true"/>
    <lcf76f155ced4ddcb4097134ff3c332f xmlns="eee8146e-0147-4410-8144-b4e30f0526ab">
      <Terms xmlns="http://schemas.microsoft.com/office/infopath/2007/PartnerControls"/>
    </lcf76f155ced4ddcb4097134ff3c332f>
    <Additionalinformation xmlns="eee8146e-0147-4410-8144-b4e30f0526ab" xsi:nil="true"/>
    <FileNumber xmlns="9df27e40-797b-464d-9cc4-2f4a127c61c1"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33AE3FB3D766BA4DBBC4F1DDAEE4273E" ma:contentTypeVersion="13" ma:contentTypeDescription="Create a new document." ma:contentTypeScope="" ma:versionID="8a039242ee0c228e5ff5d24a9f22fe02">
  <xsd:schema xmlns:xsd="http://www.w3.org/2001/XMLSchema" xmlns:xs="http://www.w3.org/2001/XMLSchema" xmlns:p="http://schemas.microsoft.com/office/2006/metadata/properties" xmlns:ns2="a5f32de4-e402-4188-b034-e71ca7d22e54" xmlns:ns3="9df27e40-797b-464d-9cc4-2f4a127c61c1" xmlns:ns4="d885b6b3-7e0d-487d-aa42-3e32d91b08c9" xmlns:ns5="eee8146e-0147-4410-8144-b4e30f0526ab" xmlns:ns6="58a0eaec-5c6c-4b3b-8518-559881a1a600" targetNamespace="http://schemas.microsoft.com/office/2006/metadata/properties" ma:root="true" ma:fieldsID="9f3e843bc143ecebeb3d3f6da8d52e16" ns2:_="" ns3:_="" ns4:_="" ns5:_="" ns6:_="">
    <xsd:import namespace="a5f32de4-e402-4188-b034-e71ca7d22e54"/>
    <xsd:import namespace="9df27e40-797b-464d-9cc4-2f4a127c61c1"/>
    <xsd:import namespace="d885b6b3-7e0d-487d-aa42-3e32d91b08c9"/>
    <xsd:import namespace="eee8146e-0147-4410-8144-b4e30f0526ab"/>
    <xsd:import namespace="58a0eaec-5c6c-4b3b-8518-559881a1a60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3:FileNumber" minOccurs="0"/>
                <xsd:element ref="ns3:MediaLengthInSeconds" minOccurs="0"/>
                <xsd:element ref="ns3:MediaServiceObjectDetectorVersions" minOccurs="0"/>
                <xsd:element ref="ns3:_Flow_SignoffStatus" minOccurs="0"/>
                <xsd:element ref="ns5:lcf76f155ced4ddcb4097134ff3c332f" minOccurs="0"/>
                <xsd:element ref="ns6:TaxCatchAll" minOccurs="0"/>
                <xsd:element ref="ns3:MediaServiceSearchProperties" minOccurs="0"/>
                <xsd:element ref="ns5:Additionalinformation" minOccurs="0"/>
                <xsd:element ref="ns5:Filed"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df27e40-797b-464d-9cc4-2f4a127c61c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FileNumber" ma:index="23" nillable="true" ma:displayName="File Number" ma:description="Number of files in folder" ma:format="Dropdown" ma:internalName="FileNumber" ma:percentage="FALSE">
      <xsd:simpleType>
        <xsd:restriction base="dms:Number"/>
      </xsd:simpleType>
    </xsd:element>
    <xsd:element name="MediaLengthInSeconds" ma:index="24" nillable="true" ma:displayName="Length (seconds)"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_Flow_SignoffStatus" ma:index="26" nillable="true" ma:displayName="Sign-off status" ma:internalName="Sign_x002d_off_x0020_status">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85b6b3-7e0d-487d-aa42-3e32d91b08c9"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e8146e-0147-4410-8144-b4e30f0526ab" elementFormDefault="qualified">
    <xsd:import namespace="http://schemas.microsoft.com/office/2006/documentManagement/types"/>
    <xsd:import namespace="http://schemas.microsoft.com/office/infopath/2007/PartnerControls"/>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Additionalinformation" ma:index="31" nillable="true" ma:displayName="Additional information" ma:description="8 documents from 03092021 to 07092023 regarding Parkside and VicForests Timber Sale Agreement T002031" ma:format="Dropdown" ma:internalName="Additionalinformation">
      <xsd:simpleType>
        <xsd:restriction base="dms:Note">
          <xsd:maxLength value="255"/>
        </xsd:restriction>
      </xsd:simpleType>
    </xsd:element>
    <xsd:element name="Filed" ma:index="32" nillable="true" ma:displayName="Filed" ma:default="0" ma:format="Dropdown" ma:internalName="Filed">
      <xsd:simpleType>
        <xsd:restriction base="dms:Boolea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a0eaec-5c6c-4b3b-8518-559881a1a600"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eefa37e2-ad28-46ce-8a9c-f3af691f1d49}" ma:internalName="TaxCatchAll" ma:showField="CatchAllData" ma:web="58a0eaec-5c6c-4b3b-8518-559881a1a6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haredContentType xmlns="Microsoft.SharePoint.Taxonomy.ContentTypeSync" SourceId="797aeec6-0273-40f2-ab3e-beee73212332" ContentTypeId="0x0101" PreviousValue="fals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58a0eaec-5c6c-4b3b-8518-559881a1a600"/>
    <ds:schemaRef ds:uri="d885b6b3-7e0d-487d-aa42-3e32d91b08c9"/>
    <ds:schemaRef ds:uri="eee8146e-0147-4410-8144-b4e30f0526ab"/>
    <ds:schemaRef ds:uri="9df27e40-797b-464d-9cc4-2f4a127c61c1"/>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79CEDA74-E129-44E8-A721-F52867ECCE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9df27e40-797b-464d-9cc4-2f4a127c61c1"/>
    <ds:schemaRef ds:uri="d885b6b3-7e0d-487d-aa42-3e32d91b08c9"/>
    <ds:schemaRef ds:uri="eee8146e-0147-4410-8144-b4e30f0526ab"/>
    <ds:schemaRef ds:uri="58a0eaec-5c6c-4b3b-8518-559881a1a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00F72BC5-E84C-41F5-A85B-ADAE631D53BA}">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1975</Words>
  <Characters>11263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4</cp:revision>
  <cp:lastPrinted>2026-01-21T05:54:00Z</cp:lastPrinted>
  <dcterms:created xsi:type="dcterms:W3CDTF">2026-09-30T06:50:00Z</dcterms:created>
  <dcterms:modified xsi:type="dcterms:W3CDTF">2026-10-13T02:41:00Z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0x01010033AE3FB3D766BA4DBBC4F1DDAEE4273E</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