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FF8B93F"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8"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348"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768"/>
      </w:tblGrid>
      <w:tr w:rsidR="00495B3B" w:rsidRPr="00495B3B" w14:paraId="7C7EDD09" w14:textId="77777777" w:rsidTr="00EA7AE8">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768" w:type="dxa"/>
            <w:tcBorders>
              <w:top w:val="single" w:sz="4" w:space="0" w:color="A6A6A6"/>
              <w:left w:val="nil"/>
              <w:bottom w:val="single" w:sz="4" w:space="0" w:color="A6A6A6"/>
              <w:right w:val="nil"/>
            </w:tcBorders>
            <w:vAlign w:val="center"/>
          </w:tcPr>
          <w:p w14:paraId="0AAF272F" w14:textId="2A54B4E9" w:rsidR="00495B3B" w:rsidRPr="00495B3B" w:rsidRDefault="00247E2A" w:rsidP="00495B3B">
            <w:pPr>
              <w:spacing w:before="0" w:after="0"/>
              <w:ind w:left="57" w:right="-450"/>
              <w:rPr>
                <w:rFonts w:ascii="Arial" w:hAnsi="Arial" w:cs="Arial"/>
                <w:color w:val="363534"/>
                <w:szCs w:val="22"/>
              </w:rPr>
            </w:pPr>
            <w:r>
              <w:rPr>
                <w:rFonts w:ascii="Arial" w:hAnsi="Arial" w:cs="Arial"/>
                <w:color w:val="363534"/>
                <w:szCs w:val="22"/>
              </w:rPr>
              <w:t>Senior Scientist</w:t>
            </w:r>
            <w:r w:rsidR="00EA7AE8">
              <w:rPr>
                <w:rFonts w:ascii="Arial" w:hAnsi="Arial" w:cs="Arial"/>
                <w:color w:val="363534"/>
                <w:szCs w:val="22"/>
              </w:rPr>
              <w:t xml:space="preserve"> -</w:t>
            </w:r>
            <w:r>
              <w:rPr>
                <w:rFonts w:ascii="Arial" w:hAnsi="Arial" w:cs="Arial"/>
                <w:color w:val="363534"/>
                <w:szCs w:val="22"/>
              </w:rPr>
              <w:t xml:space="preserve"> Fish Passage and Fish Ecology</w:t>
            </w:r>
          </w:p>
        </w:tc>
      </w:tr>
      <w:tr w:rsidR="00495B3B" w:rsidRPr="00495B3B" w14:paraId="5F8F815C" w14:textId="77777777" w:rsidTr="00EA7AE8">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768" w:type="dxa"/>
            <w:tcBorders>
              <w:top w:val="single" w:sz="4" w:space="0" w:color="A6A6A6"/>
              <w:left w:val="nil"/>
              <w:bottom w:val="single" w:sz="4" w:space="0" w:color="A6A6A6"/>
              <w:right w:val="nil"/>
            </w:tcBorders>
            <w:vAlign w:val="center"/>
          </w:tcPr>
          <w:p w14:paraId="592AF1EA" w14:textId="088A7DDC" w:rsidR="00495B3B" w:rsidRPr="00495B3B" w:rsidRDefault="00247E2A" w:rsidP="00495B3B">
            <w:pPr>
              <w:spacing w:before="0" w:after="0"/>
              <w:ind w:left="57" w:right="-450"/>
              <w:rPr>
                <w:rFonts w:ascii="Arial" w:hAnsi="Arial" w:cs="Arial"/>
                <w:color w:val="363534"/>
                <w:szCs w:val="22"/>
              </w:rPr>
            </w:pPr>
            <w:r>
              <w:rPr>
                <w:rFonts w:ascii="Arial" w:hAnsi="Arial" w:cs="Arial"/>
                <w:color w:val="363534"/>
                <w:szCs w:val="22"/>
              </w:rPr>
              <w:t>509</w:t>
            </w:r>
            <w:r w:rsidR="00921B97">
              <w:rPr>
                <w:rFonts w:ascii="Arial" w:hAnsi="Arial" w:cs="Arial"/>
                <w:color w:val="363534"/>
                <w:szCs w:val="22"/>
              </w:rPr>
              <w:t>70</w:t>
            </w:r>
            <w:r w:rsidR="00E62AF7">
              <w:rPr>
                <w:rFonts w:ascii="Arial" w:hAnsi="Arial" w:cs="Arial"/>
                <w:color w:val="363534"/>
                <w:szCs w:val="22"/>
              </w:rPr>
              <w:t>4</w:t>
            </w:r>
            <w:r w:rsidR="00921B97">
              <w:rPr>
                <w:rFonts w:ascii="Arial" w:hAnsi="Arial" w:cs="Arial"/>
                <w:color w:val="363534"/>
                <w:szCs w:val="22"/>
              </w:rPr>
              <w:t>63</w:t>
            </w:r>
          </w:p>
        </w:tc>
      </w:tr>
      <w:tr w:rsidR="00495B3B" w:rsidRPr="00495B3B" w14:paraId="6052E497" w14:textId="77777777" w:rsidTr="00EA7AE8">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768" w:type="dxa"/>
            <w:tcBorders>
              <w:top w:val="single" w:sz="4" w:space="0" w:color="A6A6A6"/>
              <w:left w:val="nil"/>
              <w:bottom w:val="single" w:sz="4" w:space="0" w:color="A6A6A6"/>
              <w:right w:val="nil"/>
            </w:tcBorders>
            <w:vAlign w:val="center"/>
          </w:tcPr>
          <w:p w14:paraId="25CA635E" w14:textId="4A58D40C" w:rsidR="00495B3B" w:rsidRPr="00495B3B" w:rsidRDefault="00247E2A" w:rsidP="00495B3B">
            <w:pPr>
              <w:spacing w:before="0" w:after="0"/>
              <w:ind w:left="57" w:right="-450"/>
              <w:rPr>
                <w:rFonts w:ascii="Arial" w:hAnsi="Arial" w:cs="Arial"/>
                <w:color w:val="363534"/>
                <w:szCs w:val="22"/>
              </w:rPr>
            </w:pPr>
            <w:r>
              <w:rPr>
                <w:rFonts w:ascii="Arial" w:hAnsi="Arial" w:cs="Arial"/>
                <w:color w:val="363534"/>
                <w:szCs w:val="22"/>
              </w:rPr>
              <w:t>Science C</w:t>
            </w:r>
          </w:p>
        </w:tc>
      </w:tr>
      <w:tr w:rsidR="00495B3B" w:rsidRPr="00495B3B" w14:paraId="513E600D" w14:textId="77777777" w:rsidTr="00EA7AE8">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768" w:type="dxa"/>
            <w:tcBorders>
              <w:top w:val="single" w:sz="4" w:space="0" w:color="A6A6A6"/>
              <w:left w:val="nil"/>
              <w:bottom w:val="single" w:sz="4" w:space="0" w:color="A6A6A6"/>
              <w:right w:val="nil"/>
            </w:tcBorders>
            <w:vAlign w:val="center"/>
          </w:tcPr>
          <w:p w14:paraId="2A6A7605" w14:textId="08ADBF6C" w:rsidR="00495B3B" w:rsidRPr="00495B3B" w:rsidRDefault="00247E2A" w:rsidP="00495B3B">
            <w:pPr>
              <w:spacing w:before="0" w:after="0"/>
              <w:ind w:left="57" w:right="-450"/>
              <w:rPr>
                <w:rFonts w:ascii="Arial" w:hAnsi="Arial" w:cs="Arial"/>
                <w:color w:val="363534"/>
                <w:szCs w:val="22"/>
              </w:rPr>
            </w:pPr>
            <w:r>
              <w:rPr>
                <w:rFonts w:ascii="Arial" w:hAnsi="Arial" w:cs="Arial"/>
                <w:color w:val="363534"/>
                <w:szCs w:val="22"/>
              </w:rPr>
              <w:t>$</w:t>
            </w:r>
            <w:r w:rsidR="00EA7AE8" w:rsidRPr="00EA7AE8">
              <w:rPr>
                <w:rFonts w:ascii="Arial" w:hAnsi="Arial" w:cs="Arial"/>
                <w:color w:val="363534"/>
                <w:szCs w:val="22"/>
              </w:rPr>
              <w:t xml:space="preserve">116,413 </w:t>
            </w:r>
            <w:r>
              <w:rPr>
                <w:rFonts w:ascii="Arial" w:hAnsi="Arial" w:cs="Arial"/>
                <w:color w:val="363534"/>
                <w:szCs w:val="22"/>
              </w:rPr>
              <w:t>- $</w:t>
            </w:r>
            <w:r w:rsidR="00EA7AE8" w:rsidRPr="00EA7AE8">
              <w:rPr>
                <w:rFonts w:ascii="Arial" w:hAnsi="Arial" w:cs="Arial"/>
                <w:color w:val="363534"/>
                <w:szCs w:val="22"/>
              </w:rPr>
              <w:t>140,849</w:t>
            </w:r>
            <w:r w:rsidR="00EA7AE8">
              <w:rPr>
                <w:rFonts w:ascii="Arial" w:hAnsi="Arial" w:cs="Arial"/>
                <w:color w:val="363534"/>
                <w:szCs w:val="22"/>
              </w:rPr>
              <w:t xml:space="preserve"> </w:t>
            </w:r>
            <w:r>
              <w:rPr>
                <w:rFonts w:ascii="Arial" w:hAnsi="Arial" w:cs="Arial"/>
                <w:color w:val="363534"/>
                <w:szCs w:val="22"/>
              </w:rPr>
              <w:t xml:space="preserve">+ </w:t>
            </w:r>
            <w:r w:rsidR="009B3C41">
              <w:rPr>
                <w:rFonts w:ascii="Arial" w:hAnsi="Arial" w:cs="Arial"/>
                <w:color w:val="363534"/>
                <w:szCs w:val="22"/>
              </w:rPr>
              <w:t>superannuation</w:t>
            </w:r>
          </w:p>
        </w:tc>
      </w:tr>
      <w:tr w:rsidR="00495B3B" w:rsidRPr="00495B3B" w14:paraId="2A722203" w14:textId="77777777" w:rsidTr="00EA7AE8">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768" w:type="dxa"/>
            <w:tcBorders>
              <w:top w:val="single" w:sz="4" w:space="0" w:color="A6A6A6"/>
              <w:left w:val="nil"/>
              <w:bottom w:val="single" w:sz="4" w:space="0" w:color="A6A6A6"/>
              <w:right w:val="nil"/>
            </w:tcBorders>
            <w:vAlign w:val="center"/>
          </w:tcPr>
          <w:p w14:paraId="1BEB3C39" w14:textId="7942C2F2"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r w:rsidR="00247E2A">
              <w:rPr>
                <w:rFonts w:ascii="Arial" w:hAnsi="Arial" w:cs="Arial"/>
                <w:color w:val="363534"/>
                <w:szCs w:val="22"/>
              </w:rPr>
              <w:t>– 0.5 FTE</w:t>
            </w:r>
            <w:r w:rsidRPr="00495B3B">
              <w:rPr>
                <w:rFonts w:ascii="Arial" w:hAnsi="Arial" w:cs="Arial"/>
                <w:color w:val="363534"/>
                <w:szCs w:val="22"/>
              </w:rPr>
              <w:t xml:space="preserve"> </w:t>
            </w:r>
          </w:p>
        </w:tc>
      </w:tr>
      <w:tr w:rsidR="00495B3B" w:rsidRPr="00495B3B" w14:paraId="73E4C712" w14:textId="77777777" w:rsidTr="00EA7AE8">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768" w:type="dxa"/>
            <w:tcBorders>
              <w:top w:val="single" w:sz="4" w:space="0" w:color="A6A6A6"/>
              <w:left w:val="nil"/>
              <w:bottom w:val="single" w:sz="4" w:space="0" w:color="A6A6A6"/>
              <w:right w:val="nil"/>
            </w:tcBorders>
            <w:vAlign w:val="center"/>
          </w:tcPr>
          <w:p w14:paraId="5A6BC801" w14:textId="118A7175" w:rsidR="00495B3B" w:rsidRPr="00495B3B" w:rsidRDefault="009B3C41" w:rsidP="00495B3B">
            <w:pPr>
              <w:spacing w:before="0" w:after="0"/>
              <w:ind w:left="57" w:right="-450"/>
              <w:rPr>
                <w:rFonts w:ascii="Arial" w:hAnsi="Arial" w:cs="Arial"/>
                <w:color w:val="363534"/>
                <w:szCs w:val="22"/>
              </w:rPr>
            </w:pPr>
            <w:r>
              <w:rPr>
                <w:rFonts w:ascii="Arial" w:hAnsi="Arial" w:cs="Arial"/>
                <w:color w:val="363534"/>
                <w:szCs w:val="22"/>
              </w:rPr>
              <w:t>Regions, Environment, Climate Action and First Peoples</w:t>
            </w:r>
          </w:p>
        </w:tc>
      </w:tr>
      <w:tr w:rsidR="00495B3B" w:rsidRPr="00495B3B" w14:paraId="1EBFF7E6" w14:textId="77777777" w:rsidTr="00EA7AE8">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768" w:type="dxa"/>
            <w:tcBorders>
              <w:top w:val="single" w:sz="4" w:space="0" w:color="A6A6A6"/>
              <w:left w:val="nil"/>
              <w:bottom w:val="single" w:sz="4" w:space="0" w:color="A6A6A6"/>
              <w:right w:val="nil"/>
            </w:tcBorders>
            <w:vAlign w:val="center"/>
          </w:tcPr>
          <w:p w14:paraId="20A96CCF" w14:textId="07D21C44" w:rsidR="00495B3B" w:rsidRPr="00495B3B" w:rsidRDefault="009B3C41" w:rsidP="00495B3B">
            <w:pPr>
              <w:spacing w:before="0" w:after="0"/>
              <w:ind w:left="57" w:right="-450"/>
              <w:rPr>
                <w:rFonts w:ascii="Arial" w:hAnsi="Arial" w:cs="Arial"/>
                <w:color w:val="363534"/>
                <w:szCs w:val="22"/>
              </w:rPr>
            </w:pPr>
            <w:r>
              <w:rPr>
                <w:rFonts w:ascii="Arial" w:hAnsi="Arial" w:cs="Arial"/>
                <w:color w:val="363534"/>
                <w:szCs w:val="22"/>
              </w:rPr>
              <w:t>Land and Biodiversity Policy</w:t>
            </w:r>
            <w:r w:rsidR="00EA7AE8">
              <w:rPr>
                <w:rFonts w:ascii="Arial" w:hAnsi="Arial" w:cs="Arial"/>
                <w:color w:val="363534"/>
                <w:szCs w:val="22"/>
              </w:rPr>
              <w:t>;</w:t>
            </w:r>
            <w:r>
              <w:rPr>
                <w:rFonts w:ascii="Arial" w:hAnsi="Arial" w:cs="Arial"/>
                <w:color w:val="363534"/>
                <w:szCs w:val="22"/>
              </w:rPr>
              <w:t xml:space="preserve"> Arthur Rylah Institute for Environmental Research</w:t>
            </w:r>
          </w:p>
        </w:tc>
      </w:tr>
      <w:tr w:rsidR="00495B3B" w:rsidRPr="00495B3B" w14:paraId="37A0D7CE" w14:textId="77777777" w:rsidTr="00EA7AE8">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768" w:type="dxa"/>
            <w:tcBorders>
              <w:top w:val="single" w:sz="4" w:space="0" w:color="A6A6A6"/>
              <w:left w:val="nil"/>
              <w:bottom w:val="single" w:sz="4" w:space="0" w:color="A6A6A6"/>
              <w:right w:val="nil"/>
            </w:tcBorders>
            <w:vAlign w:val="center"/>
          </w:tcPr>
          <w:p w14:paraId="26162B02" w14:textId="71870C80" w:rsidR="00495B3B" w:rsidRPr="00495B3B" w:rsidRDefault="009B3C41" w:rsidP="00495B3B">
            <w:pPr>
              <w:spacing w:before="0" w:after="0"/>
              <w:ind w:left="57" w:right="-450"/>
              <w:rPr>
                <w:rFonts w:ascii="Arial" w:hAnsi="Arial" w:cs="Arial"/>
                <w:color w:val="363534"/>
                <w:szCs w:val="22"/>
              </w:rPr>
            </w:pPr>
            <w:r>
              <w:rPr>
                <w:rFonts w:ascii="Arial" w:hAnsi="Arial" w:cs="Arial"/>
                <w:color w:val="363534"/>
                <w:szCs w:val="22"/>
              </w:rPr>
              <w:t>123 Brown Street, Heidelberg VIC 3084</w:t>
            </w:r>
          </w:p>
          <w:p w14:paraId="3B7CA3B3" w14:textId="361C5F78"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510CA5">
              <w:rPr>
                <w:rFonts w:ascii="Arial" w:hAnsi="Arial" w:cs="Arial"/>
                <w:color w:val="363534"/>
                <w:szCs w:val="22"/>
              </w:rPr>
              <w:fldChar w:fldCharType="begin">
                <w:ffData>
                  <w:name w:val=""/>
                  <w:enabled/>
                  <w:calcOnExit w:val="0"/>
                  <w:checkBox>
                    <w:size w:val="26"/>
                    <w:default w:val="1"/>
                  </w:checkBox>
                </w:ffData>
              </w:fldChar>
            </w:r>
            <w:r w:rsidR="00510CA5">
              <w:rPr>
                <w:rFonts w:ascii="Arial" w:hAnsi="Arial" w:cs="Arial"/>
                <w:color w:val="363534"/>
                <w:szCs w:val="22"/>
              </w:rPr>
              <w:instrText xml:space="preserve"> FORMCHECKBOX </w:instrText>
            </w:r>
            <w:r w:rsidR="00510CA5">
              <w:rPr>
                <w:rFonts w:ascii="Arial" w:hAnsi="Arial" w:cs="Arial"/>
                <w:color w:val="363534"/>
                <w:szCs w:val="22"/>
              </w:rPr>
            </w:r>
            <w:r w:rsidR="00510CA5">
              <w:rPr>
                <w:rFonts w:ascii="Arial" w:hAnsi="Arial" w:cs="Arial"/>
                <w:color w:val="363534"/>
                <w:szCs w:val="22"/>
              </w:rPr>
              <w:fldChar w:fldCharType="separate"/>
            </w:r>
            <w:r w:rsidR="00510CA5">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EA7AE8">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768" w:type="dxa"/>
            <w:tcBorders>
              <w:top w:val="single" w:sz="4" w:space="0" w:color="A6A6A6"/>
              <w:left w:val="nil"/>
              <w:bottom w:val="single" w:sz="4" w:space="0" w:color="A6A6A6"/>
              <w:right w:val="nil"/>
            </w:tcBorders>
            <w:vAlign w:val="center"/>
          </w:tcPr>
          <w:p w14:paraId="49BBC3C8" w14:textId="606B9D52" w:rsidR="00495B3B" w:rsidRPr="00495B3B" w:rsidRDefault="005D6361"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Jarod Lyon, Principal Research Scientist and Section Lead – Applied Aquatic Ecology</w:t>
            </w:r>
            <w:r w:rsidR="00495B3B" w:rsidRPr="00495B3B">
              <w:rPr>
                <w:rFonts w:ascii="Arial" w:hAnsi="Arial" w:cs="Arial"/>
                <w:color w:val="363534"/>
                <w:szCs w:val="22"/>
              </w:rPr>
              <w:tab/>
            </w:r>
          </w:p>
        </w:tc>
      </w:tr>
      <w:tr w:rsidR="00495B3B" w:rsidRPr="00495B3B" w14:paraId="35F6D00F" w14:textId="77777777" w:rsidTr="00EA7AE8">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768" w:type="dxa"/>
            <w:tcBorders>
              <w:top w:val="single" w:sz="4" w:space="0" w:color="A6A6A6"/>
              <w:left w:val="nil"/>
              <w:bottom w:val="single" w:sz="4" w:space="0" w:color="A6A6A6"/>
              <w:right w:val="nil"/>
            </w:tcBorders>
            <w:vAlign w:val="center"/>
          </w:tcPr>
          <w:p w14:paraId="3B39DD97" w14:textId="5FAB5435"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510CA5">
              <w:rPr>
                <w:rFonts w:ascii="Arial" w:hAnsi="Arial" w:cs="Arial"/>
                <w:color w:val="363534"/>
                <w:szCs w:val="22"/>
              </w:rPr>
              <w:fldChar w:fldCharType="begin">
                <w:ffData>
                  <w:name w:val=""/>
                  <w:enabled/>
                  <w:calcOnExit w:val="0"/>
                  <w:checkBox>
                    <w:size w:val="26"/>
                    <w:default w:val="1"/>
                  </w:checkBox>
                </w:ffData>
              </w:fldChar>
            </w:r>
            <w:r w:rsidR="00510CA5">
              <w:rPr>
                <w:rFonts w:ascii="Arial" w:hAnsi="Arial" w:cs="Arial"/>
                <w:color w:val="363534"/>
                <w:szCs w:val="22"/>
              </w:rPr>
              <w:instrText xml:space="preserve"> FORMCHECKBOX </w:instrText>
            </w:r>
            <w:r w:rsidR="00510CA5">
              <w:rPr>
                <w:rFonts w:ascii="Arial" w:hAnsi="Arial" w:cs="Arial"/>
                <w:color w:val="363534"/>
                <w:szCs w:val="22"/>
              </w:rPr>
            </w:r>
            <w:r w:rsidR="00510CA5">
              <w:rPr>
                <w:rFonts w:ascii="Arial" w:hAnsi="Arial" w:cs="Arial"/>
                <w:color w:val="363534"/>
                <w:szCs w:val="22"/>
              </w:rPr>
              <w:fldChar w:fldCharType="separate"/>
            </w:r>
            <w:r w:rsidR="00510CA5">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EA7AE8">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768" w:type="dxa"/>
            <w:tcBorders>
              <w:top w:val="single" w:sz="4" w:space="0" w:color="A6A6A6"/>
              <w:left w:val="nil"/>
              <w:bottom w:val="single" w:sz="4" w:space="0" w:color="A6A6A6"/>
              <w:right w:val="nil"/>
            </w:tcBorders>
            <w:vAlign w:val="center"/>
          </w:tcPr>
          <w:p w14:paraId="723EDD97" w14:textId="2A158A4A" w:rsidR="00FE6728" w:rsidRPr="00495B3B" w:rsidRDefault="002B7F35" w:rsidP="00FE6728">
            <w:pPr>
              <w:spacing w:before="0" w:after="0"/>
              <w:ind w:left="57" w:right="-450"/>
              <w:rPr>
                <w:rFonts w:ascii="Arial" w:hAnsi="Arial" w:cs="Arial"/>
                <w:color w:val="363534"/>
                <w:szCs w:val="22"/>
              </w:rPr>
            </w:pPr>
            <w:r w:rsidRPr="002B7F35">
              <w:rPr>
                <w:rFonts w:ascii="Arial" w:hAnsi="Arial" w:cs="Arial"/>
                <w:color w:val="363534"/>
                <w:szCs w:val="22"/>
              </w:rPr>
              <w:t>Lauren Johnson</w:t>
            </w:r>
            <w:r>
              <w:rPr>
                <w:rFonts w:ascii="Arial" w:hAnsi="Arial" w:cs="Arial"/>
                <w:color w:val="363534"/>
                <w:szCs w:val="22"/>
              </w:rPr>
              <w:t xml:space="preserve"> - </w:t>
            </w:r>
            <w:hyperlink r:id="rId23" w:history="1">
              <w:r w:rsidRPr="00531CFA">
                <w:rPr>
                  <w:rStyle w:val="Hyperlink"/>
                  <w:rFonts w:ascii="Arial" w:hAnsi="Arial" w:cs="Arial"/>
                  <w:szCs w:val="22"/>
                </w:rPr>
                <w:t>lauren.johnson@deeca.vic.gov.au</w:t>
              </w:r>
            </w:hyperlink>
            <w:r>
              <w:rPr>
                <w:rFonts w:ascii="Arial" w:hAnsi="Arial" w:cs="Arial"/>
                <w:color w:val="363534"/>
                <w:szCs w:val="22"/>
              </w:rPr>
              <w:t xml:space="preserve"> / </w:t>
            </w:r>
            <w:r w:rsidRPr="002B7F35">
              <w:rPr>
                <w:rFonts w:ascii="Arial" w:hAnsi="Arial" w:cs="Arial"/>
                <w:color w:val="363534"/>
                <w:szCs w:val="22"/>
              </w:rPr>
              <w:t>0439</w:t>
            </w:r>
            <w:r>
              <w:rPr>
                <w:rFonts w:ascii="Arial" w:hAnsi="Arial" w:cs="Arial"/>
                <w:color w:val="363534"/>
                <w:szCs w:val="22"/>
              </w:rPr>
              <w:t xml:space="preserve"> </w:t>
            </w:r>
            <w:r w:rsidRPr="002B7F35">
              <w:rPr>
                <w:rFonts w:ascii="Arial" w:hAnsi="Arial" w:cs="Arial"/>
                <w:color w:val="363534"/>
                <w:szCs w:val="22"/>
              </w:rPr>
              <w:t>094</w:t>
            </w:r>
            <w:r>
              <w:rPr>
                <w:rFonts w:ascii="Arial" w:hAnsi="Arial" w:cs="Arial"/>
                <w:color w:val="363534"/>
                <w:szCs w:val="22"/>
              </w:rPr>
              <w:t xml:space="preserve"> </w:t>
            </w:r>
            <w:r w:rsidRPr="002B7F35">
              <w:rPr>
                <w:rFonts w:ascii="Arial" w:hAnsi="Arial" w:cs="Arial"/>
                <w:color w:val="363534"/>
                <w:szCs w:val="22"/>
              </w:rPr>
              <w:t>024</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EED080B" w14:textId="47B47EAE" w:rsidR="00F5376D" w:rsidRDefault="00322C65" w:rsidP="00495B3B">
      <w:pPr>
        <w:tabs>
          <w:tab w:val="left" w:pos="10178"/>
        </w:tabs>
        <w:spacing w:before="0" w:after="0"/>
        <w:ind w:right="114"/>
        <w:rPr>
          <w:rFonts w:ascii="Arial" w:hAnsi="Arial" w:cs="Arial"/>
          <w:noProof/>
          <w:color w:val="363534"/>
          <w:szCs w:val="22"/>
          <w:lang w:eastAsia="zh-CN"/>
        </w:rPr>
      </w:pPr>
      <w:r w:rsidRPr="00322C65">
        <w:rPr>
          <w:rFonts w:ascii="Arial" w:hAnsi="Arial" w:cs="Arial"/>
          <w:noProof/>
          <w:color w:val="363534"/>
          <w:szCs w:val="22"/>
          <w:lang w:eastAsia="zh-CN"/>
        </w:rPr>
        <w:t xml:space="preserve">The purpose of this position is to lead and deliver high-quality applied research in fish passage, fish movement and aquatic ecology to inform the management and restoration of freshwater ecosystems. The role will provide specialist scientific advice, develop and deliver externally funded projects, and translate research findings into practical management outcomes. A key component of the position is to build </w:t>
      </w:r>
      <w:r w:rsidR="009144A1">
        <w:rPr>
          <w:rFonts w:ascii="Arial" w:hAnsi="Arial" w:cs="Arial"/>
          <w:noProof/>
          <w:color w:val="363534"/>
          <w:szCs w:val="22"/>
          <w:lang w:eastAsia="zh-CN"/>
        </w:rPr>
        <w:t xml:space="preserve">the </w:t>
      </w:r>
      <w:r w:rsidR="009144A1" w:rsidRPr="00F5376D">
        <w:rPr>
          <w:rFonts w:ascii="Arial" w:hAnsi="Arial" w:cs="Arial"/>
          <w:noProof/>
          <w:color w:val="000000"/>
          <w:lang w:eastAsia="zh-CN"/>
        </w:rPr>
        <w:t>Arthur Rylah Institute for Environmental Research</w:t>
      </w:r>
      <w:r w:rsidRPr="00322C65">
        <w:rPr>
          <w:rFonts w:ascii="Arial" w:hAnsi="Arial" w:cs="Arial"/>
          <w:noProof/>
          <w:color w:val="363534"/>
          <w:szCs w:val="22"/>
          <w:lang w:eastAsia="zh-CN"/>
        </w:rPr>
        <w:t>’s capability in fish passage and movement ecology by training, mentoring and supporting staff in relevant field methods, analytical approaches and project delivery.</w:t>
      </w:r>
    </w:p>
    <w:p w14:paraId="447CF024" w14:textId="77777777" w:rsidR="00322C65" w:rsidRPr="00495B3B" w:rsidRDefault="00322C65" w:rsidP="00495B3B">
      <w:pPr>
        <w:tabs>
          <w:tab w:val="left" w:pos="10178"/>
        </w:tabs>
        <w:spacing w:before="0" w:after="0"/>
        <w:ind w:right="114"/>
        <w:rPr>
          <w:rFonts w:ascii="Arial" w:hAnsi="Arial" w:cs="Arial"/>
          <w:noProof/>
          <w:color w:val="363534"/>
          <w:szCs w:val="22"/>
          <w:lang w:eastAsia="zh-CN"/>
        </w:rPr>
      </w:pP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EBE4599" w14:textId="77777777" w:rsidR="000B070A" w:rsidRPr="000B070A" w:rsidRDefault="000B070A" w:rsidP="000B070A">
      <w:pPr>
        <w:keepNext/>
        <w:spacing w:line="240" w:lineRule="auto"/>
        <w:rPr>
          <w:rFonts w:ascii="Arial" w:hAnsi="Arial" w:cs="Arial"/>
          <w:i/>
          <w:iCs/>
          <w:noProof/>
          <w:color w:val="000000"/>
          <w:lang w:eastAsia="zh-CN"/>
        </w:rPr>
      </w:pPr>
      <w:r w:rsidRPr="000B070A">
        <w:rPr>
          <w:rFonts w:ascii="Arial" w:hAnsi="Arial" w:cs="Arial"/>
          <w:i/>
          <w:iCs/>
          <w:noProof/>
          <w:color w:val="000000"/>
          <w:lang w:eastAsia="zh-CN"/>
        </w:rPr>
        <w:t>The Group</w:t>
      </w:r>
    </w:p>
    <w:p w14:paraId="1480FDF7" w14:textId="77777777" w:rsidR="000B070A" w:rsidRPr="000B070A" w:rsidRDefault="000B070A" w:rsidP="000B070A">
      <w:pPr>
        <w:keepNext/>
        <w:spacing w:line="240" w:lineRule="auto"/>
        <w:rPr>
          <w:rFonts w:ascii="Arial" w:hAnsi="Arial" w:cs="Arial"/>
          <w:noProof/>
          <w:color w:val="000000"/>
          <w:lang w:eastAsia="zh-CN"/>
        </w:rPr>
      </w:pPr>
      <w:r w:rsidRPr="000B070A">
        <w:rPr>
          <w:rFonts w:ascii="Arial" w:hAnsi="Arial" w:cs="Arial"/>
          <w:noProof/>
          <w:color w:val="000000"/>
          <w:lang w:eastAsia="zh-CN"/>
        </w:rPr>
        <w:t xml:space="preserve">The Regions, Environment, Climate Action and First Peoples Group (RECAFP) is the home of Department of Energy, Environment and Climate Action’s (DEECA) expertise on climate action, the circular economy, environment protection and the management of natural and built assets on public land across Victoria. The </w:t>
      </w:r>
      <w:r w:rsidRPr="000B070A">
        <w:rPr>
          <w:rFonts w:ascii="Arial" w:hAnsi="Arial" w:cs="Arial"/>
          <w:noProof/>
          <w:color w:val="000000"/>
          <w:lang w:eastAsia="zh-CN"/>
        </w:rPr>
        <w:lastRenderedPageBreak/>
        <w:t>RECAFP Group provides advice to the Victorian government on the policy settings, programs and initiatives which will further the implementation of DEECA's state-wide objectives in the environment and climate action portfolios.</w:t>
      </w:r>
    </w:p>
    <w:p w14:paraId="6784C2EE" w14:textId="77777777" w:rsidR="005C7BE7" w:rsidRPr="00671ADB" w:rsidRDefault="005C7BE7" w:rsidP="005C7BE7">
      <w:pPr>
        <w:keepNext/>
        <w:spacing w:before="0" w:after="0" w:line="240" w:lineRule="auto"/>
        <w:rPr>
          <w:rFonts w:ascii="Arial" w:hAnsi="Arial" w:cs="Arial"/>
          <w:noProof/>
          <w:color w:val="000000"/>
          <w:lang w:eastAsia="zh-CN"/>
        </w:rPr>
      </w:pPr>
      <w:r w:rsidRPr="00671ADB">
        <w:rPr>
          <w:rFonts w:ascii="Arial" w:hAnsi="Arial" w:cs="Arial"/>
          <w:noProof/>
          <w:color w:val="000000"/>
          <w:lang w:eastAsia="zh-CN"/>
        </w:rPr>
        <w:t>Through its network of DEECA Regions, the RECAFP Group provides integrated, place-based design and delivery</w:t>
      </w:r>
    </w:p>
    <w:p w14:paraId="6B370D0F" w14:textId="77777777" w:rsidR="005C7BE7" w:rsidRPr="00671ADB" w:rsidRDefault="005C7BE7" w:rsidP="005C7BE7">
      <w:pPr>
        <w:keepNext/>
        <w:spacing w:before="0" w:after="0" w:line="240" w:lineRule="auto"/>
        <w:rPr>
          <w:rFonts w:ascii="Arial" w:hAnsi="Arial" w:cs="Arial"/>
          <w:noProof/>
          <w:color w:val="000000"/>
          <w:lang w:eastAsia="zh-CN"/>
        </w:rPr>
      </w:pPr>
      <w:r w:rsidRPr="00671ADB">
        <w:rPr>
          <w:rFonts w:ascii="Arial" w:hAnsi="Arial" w:cs="Arial"/>
          <w:noProof/>
          <w:color w:val="000000"/>
          <w:lang w:eastAsia="zh-CN"/>
        </w:rPr>
        <w:t>of programs, projects and services across departmental portfolios. It is also responsible for leading DEECA’s selfdetermination</w:t>
      </w:r>
      <w:r>
        <w:rPr>
          <w:rFonts w:ascii="Arial" w:hAnsi="Arial" w:cs="Arial"/>
          <w:noProof/>
          <w:color w:val="000000"/>
          <w:lang w:eastAsia="zh-CN"/>
        </w:rPr>
        <w:t xml:space="preserve"> </w:t>
      </w:r>
      <w:r w:rsidRPr="00671ADB">
        <w:rPr>
          <w:rFonts w:ascii="Arial" w:hAnsi="Arial" w:cs="Arial"/>
          <w:noProof/>
          <w:color w:val="000000"/>
          <w:lang w:eastAsia="zh-CN"/>
        </w:rPr>
        <w:t>reform agenda with a particular focus on developing cultural capability, creating a culturally safe</w:t>
      </w:r>
    </w:p>
    <w:p w14:paraId="39FCE82B" w14:textId="77777777" w:rsidR="005C7BE7" w:rsidRDefault="005C7BE7" w:rsidP="005C7BE7">
      <w:pPr>
        <w:keepNext/>
        <w:spacing w:before="0" w:after="0" w:line="240" w:lineRule="auto"/>
        <w:rPr>
          <w:rFonts w:ascii="Arial" w:hAnsi="Arial" w:cs="Arial"/>
          <w:noProof/>
          <w:color w:val="000000"/>
          <w:lang w:eastAsia="zh-CN"/>
        </w:rPr>
      </w:pPr>
      <w:r w:rsidRPr="00671ADB">
        <w:rPr>
          <w:rFonts w:ascii="Arial" w:hAnsi="Arial" w:cs="Arial"/>
          <w:noProof/>
          <w:color w:val="000000"/>
          <w:lang w:eastAsia="zh-CN"/>
        </w:rPr>
        <w:t>working environment and improving employment opportunities for Aboriginal Victorians across the department.</w:t>
      </w:r>
    </w:p>
    <w:p w14:paraId="2D072471" w14:textId="1E713B57" w:rsidR="00645BDF" w:rsidRPr="000B070A" w:rsidRDefault="00645BDF" w:rsidP="000B070A">
      <w:pPr>
        <w:keepNext/>
        <w:spacing w:line="240" w:lineRule="auto"/>
        <w:rPr>
          <w:rFonts w:ascii="Arial" w:hAnsi="Arial" w:cs="Arial"/>
          <w:noProof/>
          <w:color w:val="000000"/>
          <w:lang w:eastAsia="zh-CN"/>
        </w:rPr>
      </w:pPr>
      <w:r w:rsidRPr="00645BDF">
        <w:rPr>
          <w:rFonts w:ascii="Arial" w:hAnsi="Arial" w:cs="Arial"/>
          <w:noProof/>
          <w:color w:val="000000"/>
          <w:lang w:eastAsia="zh-CN"/>
        </w:rPr>
        <w:t>Working across DEECA, with portfolio agencies, regional communities, service delivery partners, other external stakeholders and ministers the RECAFP Group supports the delivery of services and outcomes for government and Victorian communities.</w:t>
      </w:r>
    </w:p>
    <w:p w14:paraId="4B22CB4C" w14:textId="77777777" w:rsidR="000B070A" w:rsidRPr="000B070A" w:rsidRDefault="000B070A" w:rsidP="000B070A">
      <w:pPr>
        <w:keepNext/>
        <w:spacing w:line="240" w:lineRule="auto"/>
        <w:rPr>
          <w:rFonts w:ascii="Arial" w:hAnsi="Arial" w:cs="Arial"/>
          <w:noProof/>
          <w:color w:val="000000"/>
          <w:lang w:eastAsia="zh-CN"/>
        </w:rPr>
      </w:pPr>
    </w:p>
    <w:p w14:paraId="10DDEED1" w14:textId="77777777" w:rsidR="000B070A" w:rsidRPr="000B070A" w:rsidRDefault="000B070A" w:rsidP="000B070A">
      <w:pPr>
        <w:keepNext/>
        <w:spacing w:line="240" w:lineRule="auto"/>
        <w:rPr>
          <w:rFonts w:ascii="Arial" w:hAnsi="Arial" w:cs="Arial"/>
          <w:i/>
          <w:iCs/>
          <w:noProof/>
          <w:color w:val="000000"/>
          <w:lang w:eastAsia="zh-CN"/>
        </w:rPr>
      </w:pPr>
      <w:r w:rsidRPr="000B070A">
        <w:rPr>
          <w:rFonts w:ascii="Arial" w:hAnsi="Arial" w:cs="Arial"/>
          <w:i/>
          <w:iCs/>
          <w:noProof/>
          <w:color w:val="000000"/>
          <w:lang w:eastAsia="zh-CN"/>
        </w:rPr>
        <w:t>The Division</w:t>
      </w:r>
    </w:p>
    <w:p w14:paraId="2A3E6211" w14:textId="7F19BA0C" w:rsidR="000B070A" w:rsidRDefault="00B534BB" w:rsidP="00B534BB">
      <w:pPr>
        <w:keepNext/>
        <w:spacing w:line="240" w:lineRule="auto"/>
        <w:rPr>
          <w:rFonts w:ascii="Arial" w:hAnsi="Arial" w:cs="Arial"/>
          <w:noProof/>
          <w:color w:val="000000"/>
          <w:lang w:eastAsia="zh-CN"/>
        </w:rPr>
      </w:pPr>
      <w:r w:rsidRPr="00B534BB">
        <w:rPr>
          <w:rFonts w:ascii="Arial" w:hAnsi="Arial" w:cs="Arial"/>
          <w:noProof/>
          <w:color w:val="000000"/>
          <w:lang w:eastAsia="zh-CN"/>
        </w:rPr>
        <w:t>The Land and Biodiversity Policy Division develops efficient and practical regulations and quality science information and decision-making support tools. These services provide high quality policy advice to government on principles and strategies to protect the environment, recognising that a healthy environment is critical to growing Victoria's economy and improving liveability for all Victorians.</w:t>
      </w:r>
      <w:r w:rsidR="005C7BE7">
        <w:rPr>
          <w:rFonts w:ascii="Arial" w:hAnsi="Arial" w:cs="Arial"/>
          <w:noProof/>
          <w:color w:val="000000"/>
          <w:lang w:eastAsia="zh-CN"/>
        </w:rPr>
        <w:t xml:space="preserve"> </w:t>
      </w:r>
      <w:r w:rsidRPr="00B534BB">
        <w:rPr>
          <w:rFonts w:ascii="Arial" w:hAnsi="Arial" w:cs="Arial"/>
          <w:noProof/>
          <w:color w:val="000000"/>
          <w:lang w:eastAsia="zh-CN"/>
        </w:rPr>
        <w:t>Our team leads the development and implementation of strategic regulation and ecological policy and leads the development of information systems and evidence-based decision-making tools that support the systematic identification and reporting of environmental benefits.</w:t>
      </w:r>
      <w:r w:rsidR="005C7BE7">
        <w:rPr>
          <w:rFonts w:ascii="Arial" w:hAnsi="Arial" w:cs="Arial"/>
          <w:noProof/>
          <w:color w:val="000000"/>
          <w:lang w:eastAsia="zh-CN"/>
        </w:rPr>
        <w:t xml:space="preserve"> </w:t>
      </w:r>
      <w:r w:rsidRPr="00B534BB">
        <w:rPr>
          <w:rFonts w:ascii="Arial" w:hAnsi="Arial" w:cs="Arial"/>
          <w:noProof/>
          <w:color w:val="000000"/>
          <w:lang w:eastAsia="zh-CN"/>
        </w:rPr>
        <w:t>The division provides a critical linkage between government policy and a variety of land managers (e.g. DEECA regions, Parks Victoria, committees of management, local government, and statutory boards). We work actively and collaboratively with stakeholders to set appropriate policies, frameworks, systems, processes, and tools to maximi</w:t>
      </w:r>
      <w:r w:rsidR="00955775">
        <w:rPr>
          <w:rFonts w:ascii="Arial" w:hAnsi="Arial" w:cs="Arial"/>
          <w:noProof/>
          <w:color w:val="000000"/>
          <w:lang w:eastAsia="zh-CN"/>
        </w:rPr>
        <w:t>s</w:t>
      </w:r>
      <w:r w:rsidRPr="00B534BB">
        <w:rPr>
          <w:rFonts w:ascii="Arial" w:hAnsi="Arial" w:cs="Arial"/>
          <w:noProof/>
          <w:color w:val="000000"/>
          <w:lang w:eastAsia="zh-CN"/>
        </w:rPr>
        <w:t>e the community benefit that can be achieved from the public land estate.</w:t>
      </w:r>
    </w:p>
    <w:p w14:paraId="17C556F7" w14:textId="77777777" w:rsidR="00D047D6" w:rsidRPr="000B070A" w:rsidRDefault="00D047D6" w:rsidP="00B534BB">
      <w:pPr>
        <w:keepNext/>
        <w:spacing w:line="240" w:lineRule="auto"/>
        <w:rPr>
          <w:rFonts w:ascii="Arial" w:hAnsi="Arial" w:cs="Arial"/>
          <w:noProof/>
          <w:color w:val="000000"/>
          <w:lang w:eastAsia="zh-CN"/>
        </w:rPr>
      </w:pPr>
    </w:p>
    <w:p w14:paraId="3644FCF2" w14:textId="77777777" w:rsidR="000B070A" w:rsidRPr="000B070A" w:rsidRDefault="000B070A" w:rsidP="000B070A">
      <w:pPr>
        <w:keepNext/>
        <w:spacing w:line="240" w:lineRule="auto"/>
        <w:rPr>
          <w:rFonts w:ascii="Arial" w:hAnsi="Arial" w:cs="Arial"/>
          <w:i/>
          <w:iCs/>
          <w:noProof/>
          <w:color w:val="000000"/>
          <w:lang w:eastAsia="zh-CN"/>
        </w:rPr>
      </w:pPr>
      <w:r w:rsidRPr="000B070A">
        <w:rPr>
          <w:rFonts w:ascii="Arial" w:hAnsi="Arial" w:cs="Arial"/>
          <w:i/>
          <w:iCs/>
          <w:noProof/>
          <w:color w:val="000000"/>
          <w:lang w:eastAsia="zh-CN"/>
        </w:rPr>
        <w:t>The Branch</w:t>
      </w:r>
    </w:p>
    <w:p w14:paraId="29DDD807" w14:textId="77777777" w:rsidR="005C7BE7" w:rsidRPr="00671ADB" w:rsidRDefault="005C7BE7" w:rsidP="005C7BE7">
      <w:pPr>
        <w:keepNext/>
        <w:spacing w:before="0" w:after="0" w:line="240" w:lineRule="auto"/>
        <w:rPr>
          <w:rFonts w:ascii="Arial" w:hAnsi="Arial" w:cs="Arial"/>
          <w:noProof/>
          <w:color w:val="000000"/>
          <w:lang w:eastAsia="zh-CN"/>
        </w:rPr>
      </w:pPr>
      <w:r w:rsidRPr="00671ADB">
        <w:rPr>
          <w:rFonts w:ascii="Arial" w:hAnsi="Arial" w:cs="Arial"/>
          <w:noProof/>
          <w:color w:val="000000"/>
          <w:lang w:eastAsia="zh-CN"/>
        </w:rPr>
        <w:t>The Arthur Rylah Institute for Environmental Research (ARI) is a leading centre for applied ecological research, with</w:t>
      </w:r>
      <w:r>
        <w:rPr>
          <w:rFonts w:ascii="Arial" w:hAnsi="Arial" w:cs="Arial"/>
          <w:noProof/>
          <w:color w:val="000000"/>
          <w:lang w:eastAsia="zh-CN"/>
        </w:rPr>
        <w:t xml:space="preserve"> </w:t>
      </w:r>
      <w:r w:rsidRPr="00671ADB">
        <w:rPr>
          <w:rFonts w:ascii="Arial" w:hAnsi="Arial" w:cs="Arial"/>
          <w:noProof/>
          <w:color w:val="000000"/>
          <w:lang w:eastAsia="zh-CN"/>
        </w:rPr>
        <w:t>an emphasis on flora, fauna and biodiversity issues. ARI's main focus is on providing strategic research and</w:t>
      </w:r>
    </w:p>
    <w:p w14:paraId="3EB5479B" w14:textId="77777777" w:rsidR="005C7BE7" w:rsidRPr="00671ADB" w:rsidRDefault="005C7BE7" w:rsidP="005C7BE7">
      <w:pPr>
        <w:keepNext/>
        <w:spacing w:before="0" w:after="0" w:line="240" w:lineRule="auto"/>
        <w:rPr>
          <w:rFonts w:ascii="Arial" w:hAnsi="Arial" w:cs="Arial"/>
          <w:noProof/>
          <w:color w:val="000000"/>
          <w:lang w:eastAsia="zh-CN"/>
        </w:rPr>
      </w:pPr>
      <w:r w:rsidRPr="00671ADB">
        <w:rPr>
          <w:rFonts w:ascii="Arial" w:hAnsi="Arial" w:cs="Arial"/>
          <w:noProof/>
          <w:color w:val="000000"/>
          <w:lang w:eastAsia="zh-CN"/>
        </w:rPr>
        <w:t>management advice to answer key questions affecting ecologically sustainable land or water management and</w:t>
      </w:r>
    </w:p>
    <w:p w14:paraId="4B88CE97" w14:textId="77777777" w:rsidR="005C7BE7" w:rsidRDefault="005C7BE7" w:rsidP="005C7BE7">
      <w:pPr>
        <w:keepNext/>
        <w:spacing w:before="0" w:after="0" w:line="240" w:lineRule="auto"/>
        <w:rPr>
          <w:rFonts w:ascii="Arial" w:hAnsi="Arial" w:cs="Arial"/>
          <w:noProof/>
          <w:color w:val="000000"/>
          <w:lang w:eastAsia="zh-CN"/>
        </w:rPr>
      </w:pPr>
      <w:r w:rsidRPr="00671ADB">
        <w:rPr>
          <w:rFonts w:ascii="Arial" w:hAnsi="Arial" w:cs="Arial"/>
          <w:noProof/>
          <w:color w:val="000000"/>
          <w:lang w:eastAsia="zh-CN"/>
        </w:rPr>
        <w:t>resource use policies.</w:t>
      </w:r>
    </w:p>
    <w:p w14:paraId="596CDF05" w14:textId="77777777" w:rsidR="00F5376D" w:rsidRDefault="00F5376D" w:rsidP="00F5376D">
      <w:pPr>
        <w:keepNext/>
        <w:spacing w:line="240" w:lineRule="auto"/>
        <w:rPr>
          <w:rFonts w:ascii="Arial" w:hAnsi="Arial" w:cs="Arial"/>
          <w:noProof/>
          <w:color w:val="000000"/>
          <w:lang w:eastAsia="zh-CN"/>
        </w:rPr>
      </w:pPr>
    </w:p>
    <w:p w14:paraId="4F274881" w14:textId="521654E8" w:rsidR="00495B3B" w:rsidRPr="00556081" w:rsidRDefault="00495B3B" w:rsidP="00556081">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AF2F331" w14:textId="3206FCE1" w:rsidR="00556081" w:rsidRDefault="008E60F0" w:rsidP="00495B3B">
      <w:pPr>
        <w:numPr>
          <w:ilvl w:val="0"/>
          <w:numId w:val="43"/>
        </w:numPr>
        <w:spacing w:before="0" w:after="0" w:line="240" w:lineRule="auto"/>
        <w:ind w:left="357" w:hanging="357"/>
        <w:rPr>
          <w:rFonts w:ascii="Arial" w:hAnsi="Arial" w:cs="Arial"/>
          <w:color w:val="363534"/>
          <w:szCs w:val="22"/>
        </w:rPr>
      </w:pPr>
      <w:r w:rsidRPr="008E60F0">
        <w:rPr>
          <w:rFonts w:ascii="Arial" w:hAnsi="Arial" w:cs="Arial"/>
          <w:color w:val="363534"/>
          <w:szCs w:val="22"/>
        </w:rPr>
        <w:t>Provide high-level expertise in freshwater fish ecology, including fish movement and migration, fish passage and fishway assessment, population ecology, habitat requirements and the management of native freshwater fish.</w:t>
      </w:r>
    </w:p>
    <w:p w14:paraId="55A324E3" w14:textId="4F3FC6B6" w:rsidR="008E60F0" w:rsidRDefault="004143D4" w:rsidP="00495B3B">
      <w:pPr>
        <w:numPr>
          <w:ilvl w:val="0"/>
          <w:numId w:val="43"/>
        </w:numPr>
        <w:spacing w:before="0" w:after="0" w:line="240" w:lineRule="auto"/>
        <w:ind w:left="357" w:hanging="357"/>
        <w:rPr>
          <w:rFonts w:ascii="Arial" w:hAnsi="Arial" w:cs="Arial"/>
          <w:color w:val="363534"/>
          <w:szCs w:val="22"/>
        </w:rPr>
      </w:pPr>
      <w:r w:rsidRPr="004143D4">
        <w:rPr>
          <w:rFonts w:ascii="Arial" w:hAnsi="Arial" w:cs="Arial"/>
          <w:color w:val="363534"/>
          <w:szCs w:val="22"/>
        </w:rPr>
        <w:t>Contribute to improving fish passage and waterway management by designing and delivering studies that evaluate fish movement, migration barriers and fishway performance.</w:t>
      </w:r>
    </w:p>
    <w:p w14:paraId="7493EDB3" w14:textId="668B19AC" w:rsidR="004143D4" w:rsidRDefault="00C679CC" w:rsidP="00495B3B">
      <w:pPr>
        <w:numPr>
          <w:ilvl w:val="0"/>
          <w:numId w:val="43"/>
        </w:numPr>
        <w:spacing w:before="0" w:after="0" w:line="240" w:lineRule="auto"/>
        <w:ind w:left="357" w:hanging="357"/>
        <w:rPr>
          <w:rFonts w:ascii="Arial" w:hAnsi="Arial" w:cs="Arial"/>
          <w:color w:val="363534"/>
          <w:szCs w:val="22"/>
        </w:rPr>
      </w:pPr>
      <w:r w:rsidRPr="00C679CC">
        <w:rPr>
          <w:rFonts w:ascii="Arial" w:hAnsi="Arial" w:cs="Arial"/>
          <w:color w:val="363534"/>
          <w:szCs w:val="22"/>
        </w:rPr>
        <w:t>Lead and contribute to the preparation of technical reports and research papers for submission to international journals in relation to a range of ecological and natural resource management issues.</w:t>
      </w:r>
    </w:p>
    <w:p w14:paraId="5F6C55F6" w14:textId="0D6D30EE" w:rsidR="00A54CBC" w:rsidRDefault="00AA69CE" w:rsidP="00495B3B">
      <w:pPr>
        <w:numPr>
          <w:ilvl w:val="0"/>
          <w:numId w:val="43"/>
        </w:numPr>
        <w:spacing w:before="0" w:after="0" w:line="240" w:lineRule="auto"/>
        <w:ind w:left="357" w:hanging="357"/>
        <w:rPr>
          <w:rFonts w:ascii="Arial" w:hAnsi="Arial" w:cs="Arial"/>
          <w:color w:val="363534"/>
          <w:szCs w:val="22"/>
        </w:rPr>
      </w:pPr>
      <w:r w:rsidRPr="00AA69CE">
        <w:rPr>
          <w:rFonts w:ascii="Arial" w:hAnsi="Arial" w:cs="Arial"/>
          <w:color w:val="363534"/>
          <w:szCs w:val="22"/>
        </w:rPr>
        <w:t>Provide authoritative scientific, technical and professional advice, reports and presentations in relation to applied aquatic ecology.</w:t>
      </w:r>
    </w:p>
    <w:p w14:paraId="221FB1D3" w14:textId="2E8213B8" w:rsidR="00AA69CE" w:rsidRDefault="00303D5B" w:rsidP="00495B3B">
      <w:pPr>
        <w:numPr>
          <w:ilvl w:val="0"/>
          <w:numId w:val="43"/>
        </w:numPr>
        <w:spacing w:before="0" w:after="0" w:line="240" w:lineRule="auto"/>
        <w:ind w:left="357" w:hanging="357"/>
        <w:rPr>
          <w:rFonts w:ascii="Arial" w:hAnsi="Arial" w:cs="Arial"/>
          <w:color w:val="363534"/>
          <w:szCs w:val="22"/>
        </w:rPr>
      </w:pPr>
      <w:r w:rsidRPr="00303D5B">
        <w:rPr>
          <w:rFonts w:ascii="Arial" w:hAnsi="Arial" w:cs="Arial"/>
          <w:color w:val="363534"/>
          <w:szCs w:val="22"/>
        </w:rPr>
        <w:t>Build and maintain strong and effective relationships with a range of stakeholders, including peers, clients, other government agencies and external stakeholders to leverage investment opportunities and deliver negotiated outcomes.</w:t>
      </w:r>
    </w:p>
    <w:p w14:paraId="0E90149D" w14:textId="4C17552B" w:rsidR="00454F31" w:rsidRDefault="00454F31" w:rsidP="00495B3B">
      <w:pPr>
        <w:numPr>
          <w:ilvl w:val="0"/>
          <w:numId w:val="43"/>
        </w:numPr>
        <w:spacing w:before="0" w:after="0" w:line="240" w:lineRule="auto"/>
        <w:ind w:left="357" w:hanging="357"/>
        <w:rPr>
          <w:rFonts w:ascii="Arial" w:hAnsi="Arial" w:cs="Arial"/>
          <w:color w:val="363534"/>
          <w:szCs w:val="22"/>
        </w:rPr>
      </w:pPr>
      <w:r w:rsidRPr="00454F31">
        <w:rPr>
          <w:rFonts w:ascii="Arial" w:hAnsi="Arial" w:cs="Arial"/>
          <w:color w:val="363534"/>
          <w:szCs w:val="22"/>
        </w:rPr>
        <w:t>Provide leadership and guidance to assist the development of staff and directly contribute to the maintenance and improvement of ARI’s standards and processes to ensure science quality.</w:t>
      </w:r>
    </w:p>
    <w:p w14:paraId="3115586D" w14:textId="398F8EEF" w:rsidR="00495B3B" w:rsidRPr="00495B3B" w:rsidRDefault="00495B3B" w:rsidP="00495B3B">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58BA4357" w14:textId="77777777" w:rsidR="00722042" w:rsidRDefault="00722042">
      <w:pPr>
        <w:rPr>
          <w:rFonts w:ascii="Arial" w:hAnsi="Arial" w:cs="Arial"/>
          <w:bCs/>
          <w:color w:val="442D97"/>
          <w:sz w:val="28"/>
          <w:szCs w:val="28"/>
          <w:lang w:eastAsia="zh-CN"/>
        </w:rPr>
      </w:pPr>
      <w:r>
        <w:rPr>
          <w:rFonts w:ascii="Arial" w:hAnsi="Arial" w:cs="Arial"/>
          <w:bCs/>
          <w:color w:val="442D97"/>
          <w:sz w:val="28"/>
          <w:szCs w:val="28"/>
          <w:lang w:eastAsia="zh-CN"/>
        </w:rPr>
        <w:br w:type="page"/>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607ACA" w:rsidRDefault="00495B3B" w:rsidP="00495B3B">
      <w:pPr>
        <w:spacing w:before="160" w:after="0"/>
        <w:rPr>
          <w:rFonts w:ascii="Arial" w:hAnsi="Arial" w:cs="Arial"/>
          <w:b/>
          <w:color w:val="363534"/>
          <w:szCs w:val="22"/>
        </w:rPr>
      </w:pPr>
      <w:r w:rsidRPr="00607ACA">
        <w:rPr>
          <w:rFonts w:ascii="Arial" w:hAnsi="Arial" w:cs="Arial"/>
          <w:b/>
          <w:color w:val="363534"/>
          <w:szCs w:val="22"/>
        </w:rPr>
        <w:t>Specialist/Technical Expertise/Qualifications</w:t>
      </w:r>
    </w:p>
    <w:p w14:paraId="1D516C7F" w14:textId="398B8855" w:rsidR="00495B3B" w:rsidRPr="00607ACA" w:rsidRDefault="002E3F0A" w:rsidP="00495B3B">
      <w:pPr>
        <w:numPr>
          <w:ilvl w:val="0"/>
          <w:numId w:val="43"/>
        </w:numPr>
        <w:spacing w:before="0" w:after="0" w:line="276" w:lineRule="auto"/>
        <w:contextualSpacing/>
        <w:rPr>
          <w:rFonts w:ascii="Arial" w:hAnsi="Arial" w:cs="Arial"/>
          <w:b/>
          <w:color w:val="363534"/>
        </w:rPr>
      </w:pPr>
      <w:r w:rsidRPr="00607ACA">
        <w:rPr>
          <w:rFonts w:ascii="Arial" w:hAnsi="Arial" w:cs="Arial"/>
          <w:color w:val="000000"/>
          <w:lang w:eastAsia="zh-CN"/>
        </w:rPr>
        <w:t xml:space="preserve">Degree </w:t>
      </w:r>
      <w:r w:rsidR="00607ACA" w:rsidRPr="00607ACA">
        <w:rPr>
          <w:rFonts w:ascii="Arial" w:hAnsi="Arial" w:cs="Arial"/>
          <w:color w:val="000000"/>
          <w:lang w:eastAsia="zh-CN"/>
        </w:rPr>
        <w:t>or demonstrated experience in the field.</w:t>
      </w:r>
    </w:p>
    <w:p w14:paraId="2CD181F4" w14:textId="7E69AC59" w:rsidR="001B7081" w:rsidRPr="0020365C" w:rsidRDefault="0020365C" w:rsidP="0020365C">
      <w:pPr>
        <w:numPr>
          <w:ilvl w:val="0"/>
          <w:numId w:val="43"/>
        </w:numPr>
        <w:spacing w:before="0" w:after="0" w:line="276" w:lineRule="auto"/>
        <w:contextualSpacing/>
        <w:rPr>
          <w:rFonts w:ascii="Arial" w:hAnsi="Arial" w:cs="Arial"/>
          <w:b/>
          <w:color w:val="363534"/>
        </w:rPr>
      </w:pPr>
      <w:r w:rsidRPr="0020365C">
        <w:rPr>
          <w:rFonts w:ascii="Arial" w:hAnsi="Arial" w:cs="Arial"/>
          <w:b/>
          <w:color w:val="363534"/>
        </w:rPr>
        <w:t>Scientific expertise in freshwater fish ecology</w:t>
      </w:r>
      <w:r>
        <w:rPr>
          <w:rFonts w:ascii="Arial" w:hAnsi="Arial" w:cs="Arial"/>
          <w:b/>
          <w:color w:val="363534"/>
        </w:rPr>
        <w:t xml:space="preserve">: </w:t>
      </w:r>
      <w:r w:rsidRPr="0020365C">
        <w:rPr>
          <w:rFonts w:ascii="Arial" w:hAnsi="Arial" w:cs="Arial"/>
          <w:bCs/>
          <w:color w:val="363534"/>
        </w:rPr>
        <w:t>Demonstrated high-level scientific expertise in freshwater fish ecology, including fish movement and migration, population ecology, habitat requirements and the management of native freshwater fish.</w:t>
      </w:r>
    </w:p>
    <w:p w14:paraId="725CC6B1" w14:textId="1EBDE586" w:rsidR="0020365C" w:rsidRPr="0020365C" w:rsidRDefault="0020365C" w:rsidP="00311564">
      <w:pPr>
        <w:numPr>
          <w:ilvl w:val="0"/>
          <w:numId w:val="43"/>
        </w:numPr>
        <w:spacing w:before="0" w:after="0" w:line="276" w:lineRule="auto"/>
        <w:contextualSpacing/>
        <w:rPr>
          <w:rFonts w:ascii="Arial" w:hAnsi="Arial" w:cs="Arial"/>
          <w:b/>
          <w:color w:val="363534"/>
        </w:rPr>
      </w:pPr>
      <w:r w:rsidRPr="0020365C">
        <w:rPr>
          <w:rFonts w:ascii="Arial" w:hAnsi="Arial" w:cs="Arial"/>
          <w:b/>
          <w:color w:val="363534"/>
        </w:rPr>
        <w:t xml:space="preserve">Fish passage and fishway expertise: </w:t>
      </w:r>
      <w:r w:rsidRPr="0020365C">
        <w:rPr>
          <w:rFonts w:ascii="Arial" w:hAnsi="Arial" w:cs="Arial"/>
          <w:bCs/>
          <w:color w:val="363534"/>
        </w:rPr>
        <w:t>Demonstrated experience and specialist expertise in fish passage and fishway assessment, including the design and delivery of studies to evaluate fish movement, migration barriers and fishway performance, and the application of findings to improve fish passage and waterway management.</w:t>
      </w:r>
    </w:p>
    <w:p w14:paraId="1DE6D68D" w14:textId="4D548998" w:rsidR="00ED56B3" w:rsidRDefault="00ED56B3" w:rsidP="00311564">
      <w:pPr>
        <w:numPr>
          <w:ilvl w:val="0"/>
          <w:numId w:val="43"/>
        </w:numPr>
        <w:spacing w:before="0" w:after="0" w:line="276" w:lineRule="auto"/>
        <w:contextualSpacing/>
        <w:rPr>
          <w:rFonts w:ascii="Arial" w:hAnsi="Arial" w:cs="Arial"/>
          <w:bCs/>
          <w:color w:val="363534"/>
        </w:rPr>
      </w:pPr>
      <w:r w:rsidRPr="00ED56B3">
        <w:rPr>
          <w:rFonts w:ascii="Arial" w:hAnsi="Arial" w:cs="Arial"/>
          <w:b/>
          <w:color w:val="363534"/>
        </w:rPr>
        <w:t>Project development and delivery:</w:t>
      </w:r>
      <w:r w:rsidRPr="00ED56B3">
        <w:rPr>
          <w:rFonts w:ascii="Arial" w:hAnsi="Arial" w:cs="Arial"/>
          <w:bCs/>
          <w:color w:val="363534"/>
        </w:rPr>
        <w:t xml:space="preserve"> Demonstrated experience in developing and delivering externally funded research and monitoring projects, including preparation of project proposals, management of budgets and resources, coordination of project teams, and delivery of agreed outputs within time and budget.</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5CD13ADE" w14:textId="3D5248D7" w:rsidR="00495B3B" w:rsidRDefault="000041D0" w:rsidP="00495B3B">
      <w:pPr>
        <w:numPr>
          <w:ilvl w:val="0"/>
          <w:numId w:val="43"/>
        </w:numPr>
        <w:spacing w:before="60" w:after="0" w:line="240" w:lineRule="auto"/>
        <w:ind w:left="357" w:hanging="357"/>
        <w:rPr>
          <w:rFonts w:ascii="Arial" w:hAnsi="Arial" w:cs="Arial"/>
          <w:color w:val="000000"/>
          <w:lang w:eastAsia="zh-CN"/>
        </w:rPr>
      </w:pPr>
      <w:r>
        <w:rPr>
          <w:rFonts w:ascii="Arial" w:hAnsi="Arial" w:cs="Arial"/>
          <w:b/>
          <w:bCs/>
          <w:color w:val="000000"/>
          <w:lang w:eastAsia="zh-CN"/>
        </w:rPr>
        <w:t xml:space="preserve">Working </w:t>
      </w:r>
      <w:r w:rsidR="00714F72">
        <w:rPr>
          <w:rFonts w:ascii="Arial" w:hAnsi="Arial" w:cs="Arial"/>
          <w:b/>
          <w:bCs/>
          <w:color w:val="000000"/>
          <w:lang w:eastAsia="zh-CN"/>
        </w:rPr>
        <w:t>C</w:t>
      </w:r>
      <w:r>
        <w:rPr>
          <w:rFonts w:ascii="Arial" w:hAnsi="Arial" w:cs="Arial"/>
          <w:b/>
          <w:bCs/>
          <w:color w:val="000000"/>
          <w:lang w:eastAsia="zh-CN"/>
        </w:rPr>
        <w:t>ollaboratively</w:t>
      </w:r>
      <w:r w:rsidR="006D03FC">
        <w:rPr>
          <w:rFonts w:ascii="Arial" w:hAnsi="Arial" w:cs="Arial"/>
          <w:b/>
          <w:bCs/>
          <w:color w:val="000000"/>
          <w:lang w:eastAsia="zh-CN"/>
        </w:rPr>
        <w:t xml:space="preserve">: </w:t>
      </w:r>
      <w:r w:rsidRPr="000041D0">
        <w:rPr>
          <w:rFonts w:ascii="Arial" w:hAnsi="Arial" w:cs="Arial"/>
          <w:color w:val="000000"/>
          <w:lang w:eastAsia="zh-CN"/>
        </w:rPr>
        <w:t>Build a culture of collaboration across the organisation; Looks for and facilitates opportunities to collaborate with external stakeholders; Identifies and overcomes barriers to communication with internal and external stakeholders.</w:t>
      </w:r>
    </w:p>
    <w:p w14:paraId="78BAC647" w14:textId="5CDBC8BC" w:rsidR="0039205F" w:rsidRDefault="00714F72" w:rsidP="00495B3B">
      <w:pPr>
        <w:numPr>
          <w:ilvl w:val="0"/>
          <w:numId w:val="43"/>
        </w:numPr>
        <w:spacing w:before="60" w:after="0" w:line="240" w:lineRule="auto"/>
        <w:ind w:left="357" w:hanging="357"/>
        <w:rPr>
          <w:rFonts w:ascii="Arial" w:hAnsi="Arial" w:cs="Arial"/>
          <w:color w:val="000000"/>
          <w:lang w:eastAsia="zh-CN"/>
        </w:rPr>
      </w:pPr>
      <w:r>
        <w:rPr>
          <w:rFonts w:ascii="Arial" w:hAnsi="Arial" w:cs="Arial"/>
          <w:b/>
          <w:bCs/>
          <w:color w:val="000000"/>
          <w:lang w:eastAsia="zh-CN"/>
        </w:rPr>
        <w:t>Critical Thinking and Problem Solving</w:t>
      </w:r>
      <w:r w:rsidR="001069DE">
        <w:rPr>
          <w:rFonts w:ascii="Arial" w:hAnsi="Arial" w:cs="Arial"/>
          <w:b/>
          <w:bCs/>
          <w:color w:val="000000"/>
          <w:lang w:eastAsia="zh-CN"/>
        </w:rPr>
        <w:t>:</w:t>
      </w:r>
      <w:r>
        <w:rPr>
          <w:rFonts w:ascii="Arial" w:hAnsi="Arial" w:cs="Arial"/>
          <w:b/>
          <w:bCs/>
          <w:color w:val="000000"/>
          <w:lang w:eastAsia="zh-CN"/>
        </w:rPr>
        <w:t xml:space="preserve"> </w:t>
      </w:r>
      <w:proofErr w:type="gramStart"/>
      <w:r w:rsidR="001C26FC" w:rsidRPr="001C26FC">
        <w:rPr>
          <w:rFonts w:ascii="Arial" w:hAnsi="Arial" w:cs="Arial"/>
          <w:color w:val="000000"/>
          <w:lang w:eastAsia="zh-CN"/>
        </w:rPr>
        <w:t>Takes into account</w:t>
      </w:r>
      <w:proofErr w:type="gramEnd"/>
      <w:r w:rsidR="001C26FC" w:rsidRPr="001C26FC">
        <w:rPr>
          <w:rFonts w:ascii="Arial" w:hAnsi="Arial" w:cs="Arial"/>
          <w:color w:val="000000"/>
          <w:lang w:eastAsia="zh-CN"/>
        </w:rPr>
        <w:t xml:space="preserve"> wider business context within business unit when considering options to resolve issues. Identifies recurring problems and prevents future recurrence by integrating solutions into work process. Delivers tangible business outcomes </w:t>
      </w:r>
      <w:proofErr w:type="gramStart"/>
      <w:r w:rsidR="001C26FC" w:rsidRPr="001C26FC">
        <w:rPr>
          <w:rFonts w:ascii="Arial" w:hAnsi="Arial" w:cs="Arial"/>
          <w:color w:val="000000"/>
          <w:lang w:eastAsia="zh-CN"/>
        </w:rPr>
        <w:t>as a result of</w:t>
      </w:r>
      <w:proofErr w:type="gramEnd"/>
      <w:r w:rsidR="001C26FC" w:rsidRPr="001C26FC">
        <w:rPr>
          <w:rFonts w:ascii="Arial" w:hAnsi="Arial" w:cs="Arial"/>
          <w:color w:val="000000"/>
          <w:lang w:eastAsia="zh-CN"/>
        </w:rPr>
        <w:t xml:space="preserve"> critically evaluating problems from multiple perspectives and delivering effective solutions</w:t>
      </w:r>
      <w:r w:rsidR="001069DE" w:rsidRPr="001069DE">
        <w:rPr>
          <w:rFonts w:ascii="Arial" w:hAnsi="Arial" w:cs="Arial"/>
          <w:color w:val="000000"/>
          <w:lang w:eastAsia="zh-CN"/>
        </w:rPr>
        <w:t>.</w:t>
      </w:r>
    </w:p>
    <w:p w14:paraId="27F510A7" w14:textId="52264460" w:rsidR="001069DE" w:rsidRDefault="0072092D" w:rsidP="00495B3B">
      <w:pPr>
        <w:numPr>
          <w:ilvl w:val="0"/>
          <w:numId w:val="43"/>
        </w:numPr>
        <w:spacing w:before="60" w:after="0" w:line="240" w:lineRule="auto"/>
        <w:ind w:left="357" w:hanging="357"/>
        <w:rPr>
          <w:rFonts w:ascii="Arial" w:hAnsi="Arial" w:cs="Arial"/>
          <w:color w:val="000000"/>
          <w:lang w:eastAsia="zh-CN"/>
        </w:rPr>
      </w:pPr>
      <w:r>
        <w:rPr>
          <w:rFonts w:ascii="Arial" w:hAnsi="Arial" w:cs="Arial"/>
          <w:b/>
          <w:bCs/>
          <w:color w:val="000000"/>
          <w:lang w:eastAsia="zh-CN"/>
        </w:rPr>
        <w:t>Project Delivery:</w:t>
      </w:r>
      <w:r>
        <w:rPr>
          <w:rFonts w:ascii="Arial" w:hAnsi="Arial" w:cs="Arial"/>
          <w:color w:val="000000"/>
          <w:lang w:eastAsia="zh-CN"/>
        </w:rPr>
        <w:t xml:space="preserve"> </w:t>
      </w:r>
      <w:r w:rsidRPr="0072092D">
        <w:rPr>
          <w:rFonts w:ascii="Arial" w:hAnsi="Arial" w:cs="Arial"/>
          <w:color w:val="000000"/>
          <w:lang w:eastAsia="zh-CN"/>
        </w:rPr>
        <w:t>Is regarded as a thought leader in project management; Considers historical, political and broader context to inform project direction and mitigate risk; Engage key stakeholders at senior levels; Balances the needs of clients, team, and the organisation.</w:t>
      </w:r>
    </w:p>
    <w:p w14:paraId="7DA711F5" w14:textId="7B4F9C03" w:rsidR="0072092D" w:rsidRPr="0039205F" w:rsidRDefault="00CD51FD" w:rsidP="00495B3B">
      <w:pPr>
        <w:numPr>
          <w:ilvl w:val="0"/>
          <w:numId w:val="43"/>
        </w:numPr>
        <w:spacing w:before="60" w:after="0" w:line="240" w:lineRule="auto"/>
        <w:ind w:left="357" w:hanging="357"/>
        <w:rPr>
          <w:rFonts w:ascii="Arial" w:hAnsi="Arial" w:cs="Arial"/>
          <w:color w:val="000000"/>
          <w:lang w:eastAsia="zh-CN"/>
        </w:rPr>
      </w:pPr>
      <w:r>
        <w:rPr>
          <w:rFonts w:ascii="Arial" w:hAnsi="Arial" w:cs="Arial"/>
          <w:b/>
          <w:bCs/>
          <w:color w:val="000000"/>
          <w:lang w:eastAsia="zh-CN"/>
        </w:rPr>
        <w:t>Communicate with Impact</w:t>
      </w:r>
      <w:r w:rsidR="007E75D3" w:rsidRPr="007E75D3">
        <w:rPr>
          <w:rFonts w:ascii="Arial" w:hAnsi="Arial" w:cs="Arial"/>
          <w:b/>
          <w:bCs/>
          <w:color w:val="000000"/>
          <w:lang w:eastAsia="zh-CN"/>
        </w:rPr>
        <w:t>:</w:t>
      </w:r>
      <w:r w:rsidR="007E75D3">
        <w:rPr>
          <w:rFonts w:ascii="Arial" w:hAnsi="Arial" w:cs="Arial"/>
          <w:color w:val="000000"/>
          <w:lang w:eastAsia="zh-CN"/>
        </w:rPr>
        <w:t xml:space="preserve"> </w:t>
      </w:r>
      <w:r w:rsidR="00866ABB" w:rsidRPr="00866ABB">
        <w:rPr>
          <w:rFonts w:ascii="Arial" w:hAnsi="Arial" w:cs="Arial"/>
          <w:color w:val="000000"/>
          <w:lang w:eastAsia="zh-CN"/>
        </w:rPr>
        <w:t xml:space="preserve">Makes a positive impression on others </w:t>
      </w:r>
      <w:r w:rsidR="00866ABB">
        <w:rPr>
          <w:rFonts w:ascii="Arial" w:hAnsi="Arial" w:cs="Arial"/>
          <w:color w:val="000000"/>
          <w:lang w:eastAsia="zh-CN"/>
        </w:rPr>
        <w:t>and</w:t>
      </w:r>
      <w:r w:rsidR="00866ABB" w:rsidRPr="00866ABB">
        <w:rPr>
          <w:rFonts w:ascii="Arial" w:hAnsi="Arial" w:cs="Arial"/>
          <w:color w:val="000000"/>
          <w:lang w:eastAsia="zh-CN"/>
        </w:rPr>
        <w:t xml:space="preserve"> comes across with credibility; Communicates orally in a manner that is clear fluent and holds the listeners' attention; Able to deal with difficult </w:t>
      </w:r>
      <w:r w:rsidR="00866ABB">
        <w:rPr>
          <w:rFonts w:ascii="Arial" w:hAnsi="Arial" w:cs="Arial"/>
          <w:color w:val="000000"/>
          <w:lang w:eastAsia="zh-CN"/>
        </w:rPr>
        <w:t>and</w:t>
      </w:r>
      <w:r w:rsidR="00866ABB" w:rsidRPr="00866ABB">
        <w:rPr>
          <w:rFonts w:ascii="Arial" w:hAnsi="Arial" w:cs="Arial"/>
          <w:color w:val="000000"/>
          <w:lang w:eastAsia="zh-CN"/>
        </w:rPr>
        <w:t xml:space="preserve"> sensitive topics </w:t>
      </w:r>
      <w:r w:rsidR="00866ABB">
        <w:rPr>
          <w:rFonts w:ascii="Arial" w:hAnsi="Arial" w:cs="Arial"/>
          <w:color w:val="000000"/>
          <w:lang w:eastAsia="zh-CN"/>
        </w:rPr>
        <w:t>and</w:t>
      </w:r>
      <w:r w:rsidR="00866ABB" w:rsidRPr="00866ABB">
        <w:rPr>
          <w:rFonts w:ascii="Arial" w:hAnsi="Arial" w:cs="Arial"/>
          <w:color w:val="000000"/>
          <w:lang w:eastAsia="zh-CN"/>
        </w:rPr>
        <w:t xml:space="preserve"> questions</w:t>
      </w:r>
      <w:r w:rsidR="007E75D3" w:rsidRPr="007E75D3">
        <w:rPr>
          <w:rFonts w:ascii="Arial" w:hAnsi="Arial" w:cs="Arial"/>
          <w:color w:val="000000"/>
          <w:lang w:eastAsia="zh-CN"/>
        </w:rPr>
        <w:t>.</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3115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53187CE3"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FE6728">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31156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EA7AE8" w:rsidRDefault="00495B3B" w:rsidP="00495B3B">
            <w:pPr>
              <w:spacing w:line="240" w:lineRule="auto"/>
              <w:contextualSpacing/>
              <w:outlineLvl w:val="1"/>
              <w:rPr>
                <w:rFonts w:ascii="Arial" w:hAnsi="Arial" w:cs="Arial"/>
                <w:color w:val="auto"/>
                <w:sz w:val="20"/>
              </w:rPr>
            </w:pPr>
            <w:r w:rsidRPr="00EA7AE8">
              <w:rPr>
                <w:rFonts w:ascii="Arial" w:hAnsi="Arial" w:cs="Arial"/>
                <w:color w:val="auto"/>
                <w:sz w:val="20"/>
              </w:rPr>
              <w:t>The occupational health and safety    requirements of this position may include, but are not limited to:</w:t>
            </w:r>
          </w:p>
          <w:p w14:paraId="7E591157" w14:textId="77777777" w:rsidR="00495B3B" w:rsidRPr="00EA7AE8" w:rsidRDefault="00495B3B" w:rsidP="00495B3B">
            <w:pPr>
              <w:rPr>
                <w:rFonts w:ascii="Arial" w:hAnsi="Arial" w:cs="Arial"/>
                <w:color w:val="auto"/>
                <w:sz w:val="20"/>
              </w:rPr>
            </w:pPr>
          </w:p>
        </w:tc>
        <w:tc>
          <w:tcPr>
            <w:tcW w:w="6803" w:type="dxa"/>
            <w:shd w:val="clear" w:color="auto" w:fill="auto"/>
          </w:tcPr>
          <w:p w14:paraId="7216FB89" w14:textId="77777777" w:rsidR="00495B3B" w:rsidRPr="00EA7AE8"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EA7AE8">
              <w:rPr>
                <w:rFonts w:ascii="Arial" w:hAnsi="Arial" w:cs="Arial"/>
                <w:color w:val="auto"/>
                <w:sz w:val="20"/>
              </w:rPr>
              <w:t>Sedentary desk work</w:t>
            </w:r>
          </w:p>
          <w:p w14:paraId="76BCBB17" w14:textId="77777777" w:rsidR="00495B3B" w:rsidRPr="00EA7AE8"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EA7AE8">
              <w:rPr>
                <w:rFonts w:ascii="Arial" w:hAnsi="Arial" w:cs="Arial"/>
                <w:color w:val="auto"/>
                <w:sz w:val="20"/>
              </w:rPr>
              <w:t>Field work</w:t>
            </w:r>
          </w:p>
          <w:p w14:paraId="4162592B" w14:textId="77777777" w:rsidR="00495B3B" w:rsidRPr="00EA7AE8"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EA7AE8">
              <w:rPr>
                <w:rFonts w:ascii="Arial" w:hAnsi="Arial" w:cs="Arial"/>
                <w:color w:val="auto"/>
                <w:sz w:val="20"/>
              </w:rPr>
              <w:t>Manual handling</w:t>
            </w:r>
          </w:p>
          <w:p w14:paraId="23FF4545" w14:textId="06BB1EDB" w:rsidR="00495B3B" w:rsidRPr="00EA7AE8" w:rsidRDefault="00495B3B" w:rsidP="00FE6728">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EA7AE8">
              <w:rPr>
                <w:rFonts w:ascii="Arial" w:hAnsi="Arial" w:cs="Arial"/>
                <w:color w:val="auto"/>
                <w:sz w:val="20"/>
              </w:rPr>
              <w:t>Use of hazardous substances</w:t>
            </w:r>
          </w:p>
        </w:tc>
      </w:tr>
      <w:tr w:rsidR="00495B3B" w:rsidRPr="00495B3B" w14:paraId="7CD2DEBC" w14:textId="77777777" w:rsidTr="003115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28613A43"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2"/>
      <w:tr w:rsidR="00495B3B" w:rsidRPr="00495B3B" w14:paraId="555B356F" w14:textId="77777777" w:rsidTr="0031156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31156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146BB7AF" w:rsidR="00495B3B" w:rsidRDefault="00C8238F" w:rsidP="009B7BF8">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6895CA" w14:textId="77777777" w:rsidR="009B7BF8" w:rsidRDefault="009B7BF8" w:rsidP="009B7BF8">
      <w:pPr>
        <w:spacing w:before="0" w:after="0" w:line="240" w:lineRule="auto"/>
        <w:jc w:val="both"/>
        <w:rPr>
          <w:rFonts w:ascii="Arial" w:hAnsi="Arial" w:cs="Arial"/>
          <w:color w:val="000000"/>
          <w:szCs w:val="22"/>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2673814D" w14:textId="77777777" w:rsidR="00F5376D" w:rsidRPr="00AC1638" w:rsidRDefault="00F5376D" w:rsidP="00C8238F">
      <w:pPr>
        <w:spacing w:before="0" w:after="0" w:line="240" w:lineRule="auto"/>
        <w:jc w:val="both"/>
        <w:rPr>
          <w:rFonts w:ascii="Arial" w:hAnsi="Arial" w:cs="Arial"/>
        </w:rPr>
      </w:pP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0B858CE8" w:rsidR="00A14A3F" w:rsidRPr="00247E2A" w:rsidRDefault="00495B3B" w:rsidP="00247E2A">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sectPr w:rsidR="00A14A3F" w:rsidRPr="00247E2A" w:rsidSect="00A03B5B">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2A9F9" w14:textId="77777777" w:rsidR="00FB22F0" w:rsidRDefault="00FB22F0" w:rsidP="00CD157B">
      <w:pPr>
        <w:pStyle w:val="NoSpacing"/>
      </w:pPr>
    </w:p>
    <w:p w14:paraId="0EFF9299" w14:textId="77777777" w:rsidR="00FB22F0" w:rsidRDefault="00FB22F0"/>
  </w:endnote>
  <w:endnote w:type="continuationSeparator" w:id="0">
    <w:p w14:paraId="23155EBD" w14:textId="77777777" w:rsidR="00FB22F0" w:rsidRDefault="00FB22F0" w:rsidP="00CD157B">
      <w:pPr>
        <w:pStyle w:val="NoSpacing"/>
      </w:pPr>
    </w:p>
    <w:p w14:paraId="05E03116" w14:textId="77777777" w:rsidR="00FB22F0" w:rsidRDefault="00FB22F0"/>
  </w:endnote>
  <w:endnote w:type="continuationNotice" w:id="1">
    <w:p w14:paraId="7EB15822" w14:textId="77777777" w:rsidR="00FB22F0" w:rsidRDefault="00FB22F0" w:rsidP="00CD157B">
      <w:pPr>
        <w:pStyle w:val="NoSpacing"/>
      </w:pPr>
    </w:p>
    <w:p w14:paraId="748F1DAA" w14:textId="77777777" w:rsidR="00FB22F0" w:rsidRDefault="00FB22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B1DE4" w14:textId="77777777" w:rsidR="00FB22F0" w:rsidRPr="0056073C" w:rsidRDefault="00FB22F0" w:rsidP="005D764F">
      <w:pPr>
        <w:pStyle w:val="FootnoteSeparator"/>
      </w:pPr>
    </w:p>
    <w:p w14:paraId="25E669A1" w14:textId="77777777" w:rsidR="00FB22F0" w:rsidRDefault="00FB22F0"/>
  </w:footnote>
  <w:footnote w:type="continuationSeparator" w:id="0">
    <w:p w14:paraId="25B911BA" w14:textId="77777777" w:rsidR="00FB22F0" w:rsidRPr="00CA30B7" w:rsidRDefault="00FB22F0" w:rsidP="006D5A90">
      <w:pPr>
        <w:rPr>
          <w:lang w:val="en-US"/>
        </w:rPr>
      </w:pPr>
      <w:r w:rsidRPr="00CA30B7">
        <w:rPr>
          <w:lang w:val="en-US"/>
        </w:rPr>
        <w:t>_______</w:t>
      </w:r>
    </w:p>
    <w:p w14:paraId="47E9E669" w14:textId="77777777" w:rsidR="00FB22F0" w:rsidRDefault="00FB22F0"/>
  </w:footnote>
  <w:footnote w:type="continuationNotice" w:id="1">
    <w:p w14:paraId="70ECFA50" w14:textId="77777777" w:rsidR="00FB22F0" w:rsidRDefault="00FB22F0" w:rsidP="006D5A90"/>
    <w:p w14:paraId="4E4BC3BA" w14:textId="77777777" w:rsidR="00FB22F0" w:rsidRDefault="00FB22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6DBDCA4"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0C02BCB"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AB7E6E"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3C7587"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BC5C232"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1AEF28"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D7F504E"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D8F9A39"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900E2BB"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88F04A8"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31A4257"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1050030"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9"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4"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6"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1"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4"/>
  </w:num>
  <w:num w:numId="4" w16cid:durableId="985085104">
    <w:abstractNumId w:val="11"/>
  </w:num>
  <w:num w:numId="5" w16cid:durableId="1872112631">
    <w:abstractNumId w:val="14"/>
  </w:num>
  <w:num w:numId="6" w16cid:durableId="336812815">
    <w:abstractNumId w:val="28"/>
  </w:num>
  <w:num w:numId="7" w16cid:durableId="155153463">
    <w:abstractNumId w:val="3"/>
  </w:num>
  <w:num w:numId="8" w16cid:durableId="1428236886">
    <w:abstractNumId w:val="32"/>
  </w:num>
  <w:num w:numId="9" w16cid:durableId="1644658156">
    <w:abstractNumId w:val="23"/>
  </w:num>
  <w:num w:numId="10" w16cid:durableId="103154041">
    <w:abstractNumId w:val="34"/>
  </w:num>
  <w:num w:numId="11" w16cid:durableId="2129203638">
    <w:abstractNumId w:val="38"/>
  </w:num>
  <w:num w:numId="12" w16cid:durableId="377365663">
    <w:abstractNumId w:val="29"/>
  </w:num>
  <w:num w:numId="13" w16cid:durableId="1308436166">
    <w:abstractNumId w:val="31"/>
  </w:num>
  <w:num w:numId="14" w16cid:durableId="1335643199">
    <w:abstractNumId w:val="42"/>
  </w:num>
  <w:num w:numId="15" w16cid:durableId="384449836">
    <w:abstractNumId w:val="9"/>
  </w:num>
  <w:num w:numId="16" w16cid:durableId="1160577431">
    <w:abstractNumId w:val="33"/>
  </w:num>
  <w:num w:numId="17" w16cid:durableId="27071314">
    <w:abstractNumId w:val="8"/>
  </w:num>
  <w:num w:numId="18" w16cid:durableId="338120444">
    <w:abstractNumId w:val="5"/>
  </w:num>
  <w:num w:numId="19" w16cid:durableId="1673139647">
    <w:abstractNumId w:val="19"/>
  </w:num>
  <w:num w:numId="20" w16cid:durableId="1975480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0"/>
  </w:num>
  <w:num w:numId="34" w16cid:durableId="196283207">
    <w:abstractNumId w:val="43"/>
  </w:num>
  <w:num w:numId="35" w16cid:durableId="1742215375">
    <w:abstractNumId w:val="52"/>
  </w:num>
  <w:num w:numId="36" w16cid:durableId="664823544">
    <w:abstractNumId w:val="48"/>
  </w:num>
  <w:num w:numId="37" w16cid:durableId="5922503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0"/>
  </w:num>
  <w:num w:numId="40" w16cid:durableId="160104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7"/>
  </w:num>
  <w:num w:numId="43" w16cid:durableId="729228463">
    <w:abstractNumId w:val="7"/>
  </w:num>
  <w:num w:numId="44" w16cid:durableId="322781625">
    <w:abstractNumId w:val="3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1D0"/>
    <w:rsid w:val="00004327"/>
    <w:rsid w:val="00004810"/>
    <w:rsid w:val="00004A68"/>
    <w:rsid w:val="00004EEE"/>
    <w:rsid w:val="000058A9"/>
    <w:rsid w:val="00005CCD"/>
    <w:rsid w:val="00006884"/>
    <w:rsid w:val="000068CA"/>
    <w:rsid w:val="0000736B"/>
    <w:rsid w:val="00007A11"/>
    <w:rsid w:val="000105A9"/>
    <w:rsid w:val="00010783"/>
    <w:rsid w:val="0001093A"/>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5028"/>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6E1A"/>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0A"/>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17"/>
    <w:rsid w:val="000E2F22"/>
    <w:rsid w:val="000E2F7C"/>
    <w:rsid w:val="000E3433"/>
    <w:rsid w:val="000E35EE"/>
    <w:rsid w:val="000E38AA"/>
    <w:rsid w:val="000E3C36"/>
    <w:rsid w:val="000E4946"/>
    <w:rsid w:val="000E4D36"/>
    <w:rsid w:val="000E5431"/>
    <w:rsid w:val="000E57A7"/>
    <w:rsid w:val="000E60F1"/>
    <w:rsid w:val="000E6D73"/>
    <w:rsid w:val="000E7420"/>
    <w:rsid w:val="000E76A8"/>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9D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661"/>
    <w:rsid w:val="00144787"/>
    <w:rsid w:val="00145F74"/>
    <w:rsid w:val="0014604E"/>
    <w:rsid w:val="00146947"/>
    <w:rsid w:val="00147141"/>
    <w:rsid w:val="0014722D"/>
    <w:rsid w:val="00147B60"/>
    <w:rsid w:val="00150746"/>
    <w:rsid w:val="00151331"/>
    <w:rsid w:val="00151BF0"/>
    <w:rsid w:val="001521A5"/>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719"/>
    <w:rsid w:val="00165E60"/>
    <w:rsid w:val="00166097"/>
    <w:rsid w:val="00166DAD"/>
    <w:rsid w:val="00166E6D"/>
    <w:rsid w:val="00166FB5"/>
    <w:rsid w:val="00167022"/>
    <w:rsid w:val="0016718E"/>
    <w:rsid w:val="0017010F"/>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2D66"/>
    <w:rsid w:val="001A3352"/>
    <w:rsid w:val="001A3695"/>
    <w:rsid w:val="001A39EF"/>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081"/>
    <w:rsid w:val="001B7C04"/>
    <w:rsid w:val="001B7E65"/>
    <w:rsid w:val="001C045F"/>
    <w:rsid w:val="001C047F"/>
    <w:rsid w:val="001C145F"/>
    <w:rsid w:val="001C158E"/>
    <w:rsid w:val="001C1658"/>
    <w:rsid w:val="001C2103"/>
    <w:rsid w:val="001C2198"/>
    <w:rsid w:val="001C2489"/>
    <w:rsid w:val="001C2510"/>
    <w:rsid w:val="001C26FC"/>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3C67"/>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7AB"/>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365C"/>
    <w:rsid w:val="002042D5"/>
    <w:rsid w:val="002047FF"/>
    <w:rsid w:val="002048EC"/>
    <w:rsid w:val="0020496E"/>
    <w:rsid w:val="00204B9C"/>
    <w:rsid w:val="00204C72"/>
    <w:rsid w:val="00204E23"/>
    <w:rsid w:val="00205B11"/>
    <w:rsid w:val="002062AB"/>
    <w:rsid w:val="0020640D"/>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1B2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E2A"/>
    <w:rsid w:val="00247FFA"/>
    <w:rsid w:val="002505EC"/>
    <w:rsid w:val="002507F1"/>
    <w:rsid w:val="002508AB"/>
    <w:rsid w:val="00251326"/>
    <w:rsid w:val="00251AD4"/>
    <w:rsid w:val="00252DEC"/>
    <w:rsid w:val="00252E96"/>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1A5"/>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908"/>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B7F35"/>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3F0A"/>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AA0"/>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3D5B"/>
    <w:rsid w:val="0030427C"/>
    <w:rsid w:val="003042D4"/>
    <w:rsid w:val="00304AC1"/>
    <w:rsid w:val="003055C4"/>
    <w:rsid w:val="00305B2B"/>
    <w:rsid w:val="003060A8"/>
    <w:rsid w:val="00306252"/>
    <w:rsid w:val="00306727"/>
    <w:rsid w:val="00307036"/>
    <w:rsid w:val="00307DFA"/>
    <w:rsid w:val="0031041C"/>
    <w:rsid w:val="0031053E"/>
    <w:rsid w:val="00311564"/>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2C65"/>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A73"/>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D2A"/>
    <w:rsid w:val="00384E94"/>
    <w:rsid w:val="00384FF4"/>
    <w:rsid w:val="0038559E"/>
    <w:rsid w:val="00386B09"/>
    <w:rsid w:val="00386D61"/>
    <w:rsid w:val="00387193"/>
    <w:rsid w:val="003911E0"/>
    <w:rsid w:val="003912A1"/>
    <w:rsid w:val="0039205F"/>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7C4"/>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6932"/>
    <w:rsid w:val="003E7083"/>
    <w:rsid w:val="003E7163"/>
    <w:rsid w:val="003E7911"/>
    <w:rsid w:val="003E7DAE"/>
    <w:rsid w:val="003F009A"/>
    <w:rsid w:val="003F065A"/>
    <w:rsid w:val="003F0C2C"/>
    <w:rsid w:val="003F0C6C"/>
    <w:rsid w:val="003F164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0F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3D4"/>
    <w:rsid w:val="00414C7D"/>
    <w:rsid w:val="00414F4F"/>
    <w:rsid w:val="00415B2D"/>
    <w:rsid w:val="00415D09"/>
    <w:rsid w:val="00416026"/>
    <w:rsid w:val="00416180"/>
    <w:rsid w:val="00416661"/>
    <w:rsid w:val="00416B32"/>
    <w:rsid w:val="00416D5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CB3"/>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489"/>
    <w:rsid w:val="0043270B"/>
    <w:rsid w:val="004328CE"/>
    <w:rsid w:val="0043293F"/>
    <w:rsid w:val="00432E2E"/>
    <w:rsid w:val="004335DB"/>
    <w:rsid w:val="00433BC1"/>
    <w:rsid w:val="00433F43"/>
    <w:rsid w:val="004342DF"/>
    <w:rsid w:val="004343B1"/>
    <w:rsid w:val="0043446C"/>
    <w:rsid w:val="00434A81"/>
    <w:rsid w:val="00434CD9"/>
    <w:rsid w:val="00435F95"/>
    <w:rsid w:val="00436175"/>
    <w:rsid w:val="00436860"/>
    <w:rsid w:val="004371A0"/>
    <w:rsid w:val="00437284"/>
    <w:rsid w:val="00437842"/>
    <w:rsid w:val="00437A6F"/>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4F54"/>
    <w:rsid w:val="00445724"/>
    <w:rsid w:val="00445B0B"/>
    <w:rsid w:val="0044611A"/>
    <w:rsid w:val="004468D7"/>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4F31"/>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94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B0C"/>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94C"/>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4C02"/>
    <w:rsid w:val="004E5182"/>
    <w:rsid w:val="004E60F4"/>
    <w:rsid w:val="004E627E"/>
    <w:rsid w:val="004E6C3A"/>
    <w:rsid w:val="004E6D2C"/>
    <w:rsid w:val="004E6DDB"/>
    <w:rsid w:val="004E6EDB"/>
    <w:rsid w:val="004E7000"/>
    <w:rsid w:val="004E78B5"/>
    <w:rsid w:val="004E79F7"/>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CA5"/>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1F5"/>
    <w:rsid w:val="00527469"/>
    <w:rsid w:val="00527C7F"/>
    <w:rsid w:val="00531095"/>
    <w:rsid w:val="005310D1"/>
    <w:rsid w:val="0053113A"/>
    <w:rsid w:val="00531788"/>
    <w:rsid w:val="00531BE4"/>
    <w:rsid w:val="00531C6F"/>
    <w:rsid w:val="00532360"/>
    <w:rsid w:val="00532747"/>
    <w:rsid w:val="0053274D"/>
    <w:rsid w:val="005327B9"/>
    <w:rsid w:val="005339C4"/>
    <w:rsid w:val="00533E7B"/>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081"/>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69D7"/>
    <w:rsid w:val="005775E8"/>
    <w:rsid w:val="0057774E"/>
    <w:rsid w:val="00577A46"/>
    <w:rsid w:val="005808C1"/>
    <w:rsid w:val="00580D1B"/>
    <w:rsid w:val="005819E4"/>
    <w:rsid w:val="005822D3"/>
    <w:rsid w:val="00582406"/>
    <w:rsid w:val="005824BF"/>
    <w:rsid w:val="00582ADA"/>
    <w:rsid w:val="00582B69"/>
    <w:rsid w:val="00582F97"/>
    <w:rsid w:val="005832ED"/>
    <w:rsid w:val="005838C1"/>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4EEF"/>
    <w:rsid w:val="005A5C3A"/>
    <w:rsid w:val="005A62C9"/>
    <w:rsid w:val="005A65A1"/>
    <w:rsid w:val="005A67D7"/>
    <w:rsid w:val="005A6B62"/>
    <w:rsid w:val="005A6CE9"/>
    <w:rsid w:val="005A6E84"/>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BE7"/>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361"/>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56"/>
    <w:rsid w:val="005F70A7"/>
    <w:rsid w:val="005F73AD"/>
    <w:rsid w:val="00600DB4"/>
    <w:rsid w:val="0060101B"/>
    <w:rsid w:val="00601341"/>
    <w:rsid w:val="00601804"/>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ACA"/>
    <w:rsid w:val="0061014C"/>
    <w:rsid w:val="00610636"/>
    <w:rsid w:val="00610957"/>
    <w:rsid w:val="00610BF4"/>
    <w:rsid w:val="0061110C"/>
    <w:rsid w:val="0061158B"/>
    <w:rsid w:val="006116F7"/>
    <w:rsid w:val="00612169"/>
    <w:rsid w:val="00612A47"/>
    <w:rsid w:val="006131BC"/>
    <w:rsid w:val="0061394B"/>
    <w:rsid w:val="00613FA7"/>
    <w:rsid w:val="006151A0"/>
    <w:rsid w:val="0061535D"/>
    <w:rsid w:val="00615673"/>
    <w:rsid w:val="00615BBF"/>
    <w:rsid w:val="006161E5"/>
    <w:rsid w:val="00616561"/>
    <w:rsid w:val="006167EF"/>
    <w:rsid w:val="00616D97"/>
    <w:rsid w:val="00617898"/>
    <w:rsid w:val="00620776"/>
    <w:rsid w:val="006207FD"/>
    <w:rsid w:val="00620CEE"/>
    <w:rsid w:val="00621AB6"/>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814"/>
    <w:rsid w:val="00641ED0"/>
    <w:rsid w:val="00641F15"/>
    <w:rsid w:val="0064251E"/>
    <w:rsid w:val="00642A82"/>
    <w:rsid w:val="00642C8C"/>
    <w:rsid w:val="00642FE5"/>
    <w:rsid w:val="00644A84"/>
    <w:rsid w:val="00644C01"/>
    <w:rsid w:val="00644F09"/>
    <w:rsid w:val="006451D0"/>
    <w:rsid w:val="006452A9"/>
    <w:rsid w:val="006453EB"/>
    <w:rsid w:val="00645BDF"/>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6F95"/>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6A2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62C"/>
    <w:rsid w:val="006B0971"/>
    <w:rsid w:val="006B0B27"/>
    <w:rsid w:val="006B17C7"/>
    <w:rsid w:val="006B1823"/>
    <w:rsid w:val="006B190F"/>
    <w:rsid w:val="006B232F"/>
    <w:rsid w:val="006B286A"/>
    <w:rsid w:val="006B36BE"/>
    <w:rsid w:val="006B40B8"/>
    <w:rsid w:val="006B45FC"/>
    <w:rsid w:val="006B45FE"/>
    <w:rsid w:val="006B4761"/>
    <w:rsid w:val="006B49C5"/>
    <w:rsid w:val="006B4C1C"/>
    <w:rsid w:val="006B4CED"/>
    <w:rsid w:val="006B4CF1"/>
    <w:rsid w:val="006B5073"/>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3F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2D"/>
    <w:rsid w:val="006F379C"/>
    <w:rsid w:val="006F4220"/>
    <w:rsid w:val="006F69F6"/>
    <w:rsid w:val="006F6BCB"/>
    <w:rsid w:val="006F7104"/>
    <w:rsid w:val="006F73FC"/>
    <w:rsid w:val="006F778D"/>
    <w:rsid w:val="00701020"/>
    <w:rsid w:val="007011CA"/>
    <w:rsid w:val="00701265"/>
    <w:rsid w:val="00701646"/>
    <w:rsid w:val="00701AFC"/>
    <w:rsid w:val="007022EC"/>
    <w:rsid w:val="007028F0"/>
    <w:rsid w:val="00703563"/>
    <w:rsid w:val="007039E6"/>
    <w:rsid w:val="00703CB5"/>
    <w:rsid w:val="00703CE8"/>
    <w:rsid w:val="00704737"/>
    <w:rsid w:val="00704C1B"/>
    <w:rsid w:val="00704C21"/>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4F72"/>
    <w:rsid w:val="0071540E"/>
    <w:rsid w:val="00715639"/>
    <w:rsid w:val="0071564C"/>
    <w:rsid w:val="0071573F"/>
    <w:rsid w:val="00715A41"/>
    <w:rsid w:val="00716741"/>
    <w:rsid w:val="00716BEA"/>
    <w:rsid w:val="00717478"/>
    <w:rsid w:val="0071774E"/>
    <w:rsid w:val="007200F0"/>
    <w:rsid w:val="00720717"/>
    <w:rsid w:val="0072092D"/>
    <w:rsid w:val="007209A3"/>
    <w:rsid w:val="007215EB"/>
    <w:rsid w:val="007216BB"/>
    <w:rsid w:val="00722042"/>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63E0"/>
    <w:rsid w:val="00777355"/>
    <w:rsid w:val="007801AB"/>
    <w:rsid w:val="007803D7"/>
    <w:rsid w:val="007805E9"/>
    <w:rsid w:val="00780E83"/>
    <w:rsid w:val="0078127E"/>
    <w:rsid w:val="0078141E"/>
    <w:rsid w:val="00781783"/>
    <w:rsid w:val="0078194F"/>
    <w:rsid w:val="00781974"/>
    <w:rsid w:val="00781B63"/>
    <w:rsid w:val="00781F7F"/>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84E"/>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4A0"/>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3E"/>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8F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294"/>
    <w:rsid w:val="007E694C"/>
    <w:rsid w:val="007E6AE1"/>
    <w:rsid w:val="007E7171"/>
    <w:rsid w:val="007E75D3"/>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2FBA"/>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6FB0"/>
    <w:rsid w:val="00837AA5"/>
    <w:rsid w:val="00837AB4"/>
    <w:rsid w:val="00837B8F"/>
    <w:rsid w:val="00837E9A"/>
    <w:rsid w:val="00837F11"/>
    <w:rsid w:val="0084009E"/>
    <w:rsid w:val="00840422"/>
    <w:rsid w:val="00840C91"/>
    <w:rsid w:val="00840F2D"/>
    <w:rsid w:val="0084171D"/>
    <w:rsid w:val="00841981"/>
    <w:rsid w:val="00842222"/>
    <w:rsid w:val="00842607"/>
    <w:rsid w:val="00842E33"/>
    <w:rsid w:val="008436A5"/>
    <w:rsid w:val="00843954"/>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ABB"/>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D41"/>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2787"/>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06"/>
    <w:rsid w:val="008C4B34"/>
    <w:rsid w:val="008C4EDA"/>
    <w:rsid w:val="008C5356"/>
    <w:rsid w:val="008C55BC"/>
    <w:rsid w:val="008C5CAF"/>
    <w:rsid w:val="008C677A"/>
    <w:rsid w:val="008C686D"/>
    <w:rsid w:val="008C68FE"/>
    <w:rsid w:val="008C6D20"/>
    <w:rsid w:val="008C74A2"/>
    <w:rsid w:val="008C7A0D"/>
    <w:rsid w:val="008C7A72"/>
    <w:rsid w:val="008D047A"/>
    <w:rsid w:val="008D0739"/>
    <w:rsid w:val="008D080C"/>
    <w:rsid w:val="008D0B5B"/>
    <w:rsid w:val="008D118E"/>
    <w:rsid w:val="008D12C7"/>
    <w:rsid w:val="008D1CB1"/>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0F0"/>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19F"/>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530"/>
    <w:rsid w:val="0091073A"/>
    <w:rsid w:val="00910879"/>
    <w:rsid w:val="009115DD"/>
    <w:rsid w:val="00911B91"/>
    <w:rsid w:val="00912025"/>
    <w:rsid w:val="009122F7"/>
    <w:rsid w:val="00912521"/>
    <w:rsid w:val="00912828"/>
    <w:rsid w:val="009128A3"/>
    <w:rsid w:val="009129F2"/>
    <w:rsid w:val="0091314E"/>
    <w:rsid w:val="00913EA4"/>
    <w:rsid w:val="009144A1"/>
    <w:rsid w:val="00915910"/>
    <w:rsid w:val="009160C5"/>
    <w:rsid w:val="0091646A"/>
    <w:rsid w:val="00920056"/>
    <w:rsid w:val="009207FE"/>
    <w:rsid w:val="00921438"/>
    <w:rsid w:val="00921B97"/>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0D16"/>
    <w:rsid w:val="009511F5"/>
    <w:rsid w:val="00951D00"/>
    <w:rsid w:val="00952061"/>
    <w:rsid w:val="0095276B"/>
    <w:rsid w:val="00952E11"/>
    <w:rsid w:val="00953333"/>
    <w:rsid w:val="00953555"/>
    <w:rsid w:val="0095361C"/>
    <w:rsid w:val="00953A35"/>
    <w:rsid w:val="00953FEF"/>
    <w:rsid w:val="00954A17"/>
    <w:rsid w:val="00955003"/>
    <w:rsid w:val="00955775"/>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5FC3"/>
    <w:rsid w:val="009664E6"/>
    <w:rsid w:val="00966AF3"/>
    <w:rsid w:val="0096705F"/>
    <w:rsid w:val="00967367"/>
    <w:rsid w:val="00967408"/>
    <w:rsid w:val="009674AD"/>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522"/>
    <w:rsid w:val="009904E8"/>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953"/>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3C41"/>
    <w:rsid w:val="009B43B2"/>
    <w:rsid w:val="009B44AB"/>
    <w:rsid w:val="009B4BF9"/>
    <w:rsid w:val="009B4C39"/>
    <w:rsid w:val="009B53BE"/>
    <w:rsid w:val="009B6AD3"/>
    <w:rsid w:val="009B6C35"/>
    <w:rsid w:val="009B71CC"/>
    <w:rsid w:val="009B7BF8"/>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1C52"/>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BE"/>
    <w:rsid w:val="00A237D9"/>
    <w:rsid w:val="00A2384D"/>
    <w:rsid w:val="00A23A5B"/>
    <w:rsid w:val="00A246B1"/>
    <w:rsid w:val="00A253AD"/>
    <w:rsid w:val="00A2568B"/>
    <w:rsid w:val="00A25D67"/>
    <w:rsid w:val="00A25D99"/>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1C4"/>
    <w:rsid w:val="00A455D9"/>
    <w:rsid w:val="00A455E4"/>
    <w:rsid w:val="00A45760"/>
    <w:rsid w:val="00A457D1"/>
    <w:rsid w:val="00A45F52"/>
    <w:rsid w:val="00A46AD1"/>
    <w:rsid w:val="00A46F6D"/>
    <w:rsid w:val="00A46FFA"/>
    <w:rsid w:val="00A475EE"/>
    <w:rsid w:val="00A478CC"/>
    <w:rsid w:val="00A47B05"/>
    <w:rsid w:val="00A50AF4"/>
    <w:rsid w:val="00A50F2D"/>
    <w:rsid w:val="00A51014"/>
    <w:rsid w:val="00A51573"/>
    <w:rsid w:val="00A516B8"/>
    <w:rsid w:val="00A51A13"/>
    <w:rsid w:val="00A51DA8"/>
    <w:rsid w:val="00A51E51"/>
    <w:rsid w:val="00A51ECF"/>
    <w:rsid w:val="00A523E0"/>
    <w:rsid w:val="00A52913"/>
    <w:rsid w:val="00A53210"/>
    <w:rsid w:val="00A536AF"/>
    <w:rsid w:val="00A547B3"/>
    <w:rsid w:val="00A54CBC"/>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9BC"/>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CE"/>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55E7"/>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2F53"/>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1B8"/>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34B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943"/>
    <w:rsid w:val="00B85CCA"/>
    <w:rsid w:val="00B85D6C"/>
    <w:rsid w:val="00B85E1F"/>
    <w:rsid w:val="00B868FE"/>
    <w:rsid w:val="00B876E2"/>
    <w:rsid w:val="00B87951"/>
    <w:rsid w:val="00B9005B"/>
    <w:rsid w:val="00B90BD0"/>
    <w:rsid w:val="00B91074"/>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3D9"/>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4D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03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9CC"/>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BD"/>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565"/>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63D"/>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3976"/>
    <w:rsid w:val="00CD4A96"/>
    <w:rsid w:val="00CD51BB"/>
    <w:rsid w:val="00CD51FD"/>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6FF1"/>
    <w:rsid w:val="00CE700D"/>
    <w:rsid w:val="00CE73D9"/>
    <w:rsid w:val="00CE7CF8"/>
    <w:rsid w:val="00CE7EC5"/>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7D6"/>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407"/>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096"/>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3E6A"/>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771"/>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244"/>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5E7D"/>
    <w:rsid w:val="00E16321"/>
    <w:rsid w:val="00E168F0"/>
    <w:rsid w:val="00E177BC"/>
    <w:rsid w:val="00E2039A"/>
    <w:rsid w:val="00E20745"/>
    <w:rsid w:val="00E21E66"/>
    <w:rsid w:val="00E22302"/>
    <w:rsid w:val="00E2352F"/>
    <w:rsid w:val="00E23AE7"/>
    <w:rsid w:val="00E23AF1"/>
    <w:rsid w:val="00E244AC"/>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2AF7"/>
    <w:rsid w:val="00E63D14"/>
    <w:rsid w:val="00E64905"/>
    <w:rsid w:val="00E64A11"/>
    <w:rsid w:val="00E64C44"/>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4FB8"/>
    <w:rsid w:val="00E955AC"/>
    <w:rsid w:val="00E956DA"/>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3D"/>
    <w:rsid w:val="00EA5284"/>
    <w:rsid w:val="00EA619F"/>
    <w:rsid w:val="00EA6B6D"/>
    <w:rsid w:val="00EA7642"/>
    <w:rsid w:val="00EA7AE8"/>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55B"/>
    <w:rsid w:val="00EC662D"/>
    <w:rsid w:val="00EC6CDA"/>
    <w:rsid w:val="00EC6E3B"/>
    <w:rsid w:val="00EC7B57"/>
    <w:rsid w:val="00ED050D"/>
    <w:rsid w:val="00ED06AF"/>
    <w:rsid w:val="00ED087A"/>
    <w:rsid w:val="00ED22E0"/>
    <w:rsid w:val="00ED2CC8"/>
    <w:rsid w:val="00ED326C"/>
    <w:rsid w:val="00ED33A1"/>
    <w:rsid w:val="00ED35FA"/>
    <w:rsid w:val="00ED3666"/>
    <w:rsid w:val="00ED3A45"/>
    <w:rsid w:val="00ED4CF4"/>
    <w:rsid w:val="00ED513F"/>
    <w:rsid w:val="00ED56B3"/>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D02"/>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76D"/>
    <w:rsid w:val="00F53AB5"/>
    <w:rsid w:val="00F53F40"/>
    <w:rsid w:val="00F542CE"/>
    <w:rsid w:val="00F549BC"/>
    <w:rsid w:val="00F54A26"/>
    <w:rsid w:val="00F54EA2"/>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C8"/>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22F0"/>
    <w:rsid w:val="00FB37D8"/>
    <w:rsid w:val="00FB37FF"/>
    <w:rsid w:val="00FB3BF1"/>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4BD"/>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1A"/>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28"/>
    <w:rsid w:val="00FE67E3"/>
    <w:rsid w:val="00FE6A61"/>
    <w:rsid w:val="00FE73E4"/>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B21"/>
    <w:rsid w:val="00FF7D96"/>
    <w:rsid w:val="03BFC2F1"/>
    <w:rsid w:val="11A2F0D8"/>
    <w:rsid w:val="6563818D"/>
    <w:rsid w:val="6EF2B91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A633522-0837-4D48-BFE3-F6B4644FA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lauren.johnson@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002517F445A0F35E449C98AAD631F2B038C0"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customXsn xmlns="http://schemas.microsoft.com/office/2006/metadata/customXsn">
  <xsnLocation/>
  <cached>True</cached>
  <openByDefault>True</openByDefault>
  <xsnScope>/sites/contentTypeHub</xsnScope>
</customXsn>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134</Value>
      <Value>7</Value>
      <Value>6</Value>
      <Value>4</Value>
      <Value>3</Value>
      <Value>2</Value>
      <Value>1</Value>
    </TaxCatchAll>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Applied Aquatic Ecology</TermName>
          <TermId xmlns="http://schemas.microsoft.com/office/infopath/2007/PartnerControls">f2ee6a44-9da5-499c-ae5f-84f7fe19e1cf</TermId>
        </TermInfo>
      </Terms>
    </k1bd994a94c2413797db3bab8f123f6f>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Biodiversity</TermName>
          <TermId xmlns="http://schemas.microsoft.com/office/infopath/2007/PartnerControls">a369ff78-9705-4b66-a29c-499bde0c7988</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Arthur Rylah Institute</TermName>
          <TermId xmlns="http://schemas.microsoft.com/office/infopath/2007/PartnerControls">40bc2e25-0176-4bcf-8522-e378037ace7d</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Regions, Environment, Climate Action and First Peoples</TermName>
          <TermId xmlns="http://schemas.microsoft.com/office/infopath/2007/PartnerControls">c3907712-efe8-4eb7-9ed8-ccca8ce2f408</TermId>
        </TermInfo>
      </Terms>
    </ic50d0a05a8e4d9791dac67f8a1e716c>
    <_dlc_DocId xmlns="a5f32de4-e402-4188-b034-e71ca7d22e54">DOCID92-2010942429-2652</_dlc_DocId>
    <_dlc_DocIdUrl xmlns="a5f32de4-e402-4188-b034-e71ca7d22e54">
      <Url>https://delwpvicgovau.sharepoint.com/sites/ecm_92/_layouts/15/DocIdRedir.aspx?ID=DOCID92-2010942429-2652</Url>
      <Description>DOCID92-2010942429-2652</Description>
    </_dlc_DocIdUrl>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Background Brief" ma:contentTypeID="0x0101002517F445A0F35E449C98AAD631F2B038C0006ADCC55B31BE064897E33FA6360A83CD" ma:contentTypeVersion="15" ma:contentTypeDescription="Project/program background material provided to Ministers or their representatives to attend events, e.g. funding information, project impetus, participants etc - DELWP" ma:contentTypeScope="" ma:versionID="696aa712c71981718e7077cfdc0e62b4">
  <xsd:schema xmlns:xsd="http://www.w3.org/2001/XMLSchema" xmlns:xs="http://www.w3.org/2001/XMLSchema" xmlns:p="http://schemas.microsoft.com/office/2006/metadata/properties" xmlns:ns1="http://schemas.microsoft.com/sharepoint/v3" xmlns:ns2="a5f32de4-e402-4188-b034-e71ca7d22e54" xmlns:ns3="9fd47c19-1c4a-4d7d-b342-c10cef269344" targetNamespace="http://schemas.microsoft.com/office/2006/metadata/properties" ma:root="true" ma:fieldsID="c86d9f4d6bd4a38d954dd77f17486f43" ns1:_="" ns2:_="" ns3:_="">
    <xsd:import namespace="http://schemas.microsoft.com/sharepoint/v3"/>
    <xsd:import namespace="a5f32de4-e402-4188-b034-e71ca7d22e54"/>
    <xsd:import namespace="9fd47c19-1c4a-4d7d-b342-c10cef269344"/>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4;#Applied Aquatic Ecology|f2ee6a44-9da5-499c-ae5f-84f7fe19e1cf"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nillable="true" ma:taxonomy="true" ma:internalName="mfe9accc5a0b4653a7b513b67ffd122d" ma:taxonomyFieldName="Branch" ma:displayName="Branch" ma:readOnly="false" ma:default="7;#Arthur Rylah Institute|40bc2e25-0176-4bcf-8522-e378037ace7d"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e6b0be81-b30c-4fbb-be81-2e1a60871e1d}"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e6b0be81-b30c-4fbb-be81-2e1a60871e1d}"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nillable="true" ma:taxonomy="true" ma:internalName="ic50d0a05a8e4d9791dac67f8a1e716c" ma:taxonomyFieldName="Group1" ma:displayName="Group" ma:readOnly="false" ma:default="134;#Regions, Environment, Climate Action and First Peoples|c3907712-efe8-4eb7-9ed8-ccca8ce2f408"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nillable="true" ma:taxonomy="true" ma:internalName="n771d69a070c4babbf278c67c8a2b859" ma:taxonomyFieldName="Division" ma:displayName="Division" ma:readOnly="false" ma:default="6;#Biodiversity|a369ff78-9705-4b66-a29c-499bde0c798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F15D42-92D9-463D-906B-1719A365F7F9}">
  <ds:schemaRefs>
    <ds:schemaRef ds:uri="Microsoft.SharePoint.Taxonomy.ContentTypeSync"/>
  </ds:schemaRefs>
</ds:datastoreItem>
</file>

<file path=customXml/itemProps3.xml><?xml version="1.0" encoding="utf-8"?>
<ds:datastoreItem xmlns:ds="http://schemas.openxmlformats.org/officeDocument/2006/customXml" ds:itemID="{2E345BFD-617A-41F6-B85E-BAB06C01BF79}">
  <ds:schemaRefs>
    <ds:schemaRef ds:uri="http://schemas.microsoft.com/sharepoint/event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3F48ECC7-7276-480A-AE01-E1C43F7934F2}">
  <ds:schemaRefs>
    <ds:schemaRef ds:uri="http://schemas.microsoft.com/office/2006/metadata/customXsn"/>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a5f32de4-e402-4188-b034-e71ca7d22e54"/>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69967DF9-9384-4A10-8079-716F8115A2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2015</Words>
  <Characters>11492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13481</CharactersWithSpaces>
  <SharedDoc>false</SharedDoc>
  <HLinks>
    <vt:vector size="30" baseType="variant">
      <vt:variant>
        <vt:i4>3997788</vt:i4>
      </vt:variant>
      <vt:variant>
        <vt:i4>24</vt:i4>
      </vt:variant>
      <vt:variant>
        <vt:i4>0</vt:i4>
      </vt:variant>
      <vt:variant>
        <vt:i4>5</vt:i4>
      </vt:variant>
      <vt:variant>
        <vt:lpwstr>mailto:customer.service@deeca.vic.gov.au</vt:lpwstr>
      </vt:variant>
      <vt:variant>
        <vt:lpwstr/>
      </vt:variant>
      <vt:variant>
        <vt:i4>5177384</vt:i4>
      </vt:variant>
      <vt:variant>
        <vt:i4>21</vt:i4>
      </vt:variant>
      <vt:variant>
        <vt:i4>0</vt:i4>
      </vt:variant>
      <vt:variant>
        <vt:i4>5</vt:i4>
      </vt:variant>
      <vt:variant>
        <vt:lpwstr>mailto:aboriginal.employment@deeca.vic.gov.au</vt:lpwstr>
      </vt:variant>
      <vt:variant>
        <vt:lpwstr/>
      </vt:variant>
      <vt:variant>
        <vt:i4>1572952</vt:i4>
      </vt:variant>
      <vt:variant>
        <vt:i4>18</vt:i4>
      </vt:variant>
      <vt:variant>
        <vt:i4>0</vt:i4>
      </vt:variant>
      <vt:variant>
        <vt:i4>5</vt:i4>
      </vt:variant>
      <vt:variant>
        <vt:lpwstr>https://careers.vic.gov.au/victorian-public-sector/public-sector-values-integrity</vt:lpwstr>
      </vt:variant>
      <vt:variant>
        <vt:lpwstr/>
      </vt:variant>
      <vt:variant>
        <vt:i4>65547</vt:i4>
      </vt:variant>
      <vt:variant>
        <vt:i4>15</vt:i4>
      </vt:variant>
      <vt:variant>
        <vt:i4>0</vt:i4>
      </vt:variant>
      <vt:variant>
        <vt:i4>5</vt:i4>
      </vt:variant>
      <vt:variant>
        <vt:lpwstr>http://www.deeca.vic.gov.au/</vt:lpwstr>
      </vt:variant>
      <vt:variant>
        <vt:lpwstr/>
      </vt:variant>
      <vt:variant>
        <vt:i4>393336</vt:i4>
      </vt:variant>
      <vt:variant>
        <vt:i4>12</vt:i4>
      </vt:variant>
      <vt:variant>
        <vt:i4>0</vt:i4>
      </vt:variant>
      <vt:variant>
        <vt:i4>5</vt:i4>
      </vt:variant>
      <vt:variant>
        <vt:lpwstr>mailto:jarod.lyon@deeca.vic.gov.au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4</cp:revision>
  <cp:lastPrinted>2022-06-18T12:14:00Z</cp:lastPrinted>
  <dcterms:created xsi:type="dcterms:W3CDTF">2026-09-30T05:13:00Z</dcterms:created>
  <dcterms:modified xsi:type="dcterms:W3CDTF">2026-09-30T23:19:00Z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0x0101002517F445A0F35E449C98AAD631F2B038C0006ADCC55B31BE064897E33FA6360A83CD</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51;#Template|ad5654aa-69da-4dc8-81ae-e984a44f2180</vt:lpwstr>
  </property>
  <property fmtid="{D5CDD505-2E9C-101B-9397-08002B2CF9AE}" pid="11" name="Record_x0020_Purpose">
    <vt:lpwstr/>
  </property>
  <property fmtid="{D5CDD505-2E9C-101B-9397-08002B2CF9AE}" pid="12" name="Record Purpose">
    <vt:lpwstr/>
  </property>
  <property fmtid="{D5CDD505-2E9C-101B-9397-08002B2CF9AE}" pid="13" name="MSIP_Label_4257e2ab-f512-40e2-9c9a-c64247360765_Enabled">
    <vt:lpwstr>true</vt:lpwstr>
  </property>
  <property fmtid="{D5CDD505-2E9C-101B-9397-08002B2CF9AE}" pid="14" name="MSIP_Label_4257e2ab-f512-40e2-9c9a-c64247360765_SetDate">
    <vt:lpwstr>2023-08-29T02:24:45Z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efa26417-f8db-412c-a288-adff284ffa2b</vt:lpwstr>
  </property>
  <property fmtid="{D5CDD505-2E9C-101B-9397-08002B2CF9AE}" pid="19" name="MSIP_Label_4257e2ab-f512-40e2-9c9a-c64247360765_ContentBits">
    <vt:lpwstr>2</vt:lpwstr>
  </property>
  <property fmtid="{D5CDD505-2E9C-101B-9397-08002B2CF9AE}" pid="20" name="AdaRegion">
    <vt:lpwstr/>
  </property>
  <property fmtid="{D5CDD505-2E9C-101B-9397-08002B2CF9AE}" pid="21" name="AdaAskAdaKeyword">
    <vt:lpwstr>91;#Recruiting someone to your team|f7744592-b315-4d8e-a76c-334f2b802bf1;#138;#Student interns|64cffe4a-5ed8-4613-901d-4715e00cad1e</vt:lpwstr>
  </property>
  <property fmtid="{D5CDD505-2E9C-101B-9397-08002B2CF9AE}" pid="22" name="AdaOwningGroup">
    <vt:lpwstr>18;#People and Culture|4fe8dd26-179b-41a1-8a74-1f09d81ad67a</vt:lpwstr>
  </property>
  <property fmtid="{D5CDD505-2E9C-101B-9397-08002B2CF9AE}" pid="23" name="docLang">
    <vt:lpwstr>en</vt:lpwstr>
  </property>
  <property fmtid="{D5CDD505-2E9C-101B-9397-08002B2CF9AE}" pid="24" name="Section">
    <vt:lpwstr>4;#Applied Aquatic Ecology|f2ee6a44-9da5-499c-ae5f-84f7fe19e1cf</vt:lpwstr>
  </property>
  <property fmtid="{D5CDD505-2E9C-101B-9397-08002B2CF9AE}" pid="25" name="Agency">
    <vt:lpwstr>1;#Department of Environment, Land, Water and Planning|607a3f87-1228-4cd9-82a5-076aa8776274</vt:lpwstr>
  </property>
  <property fmtid="{D5CDD505-2E9C-101B-9397-08002B2CF9AE}" pid="26" name="Branch">
    <vt:lpwstr>7;#Arthur Rylah Institute|40bc2e25-0176-4bcf-8522-e378037ace7d</vt:lpwstr>
  </property>
  <property fmtid="{D5CDD505-2E9C-101B-9397-08002B2CF9AE}" pid="27" name="o85941e134754762b9719660a258a6e6">
    <vt:lpwstr/>
  </property>
  <property fmtid="{D5CDD505-2E9C-101B-9397-08002B2CF9AE}" pid="28" name="Reference_x0020_Type">
    <vt:lpwstr/>
  </property>
  <property fmtid="{D5CDD505-2E9C-101B-9397-08002B2CF9AE}" pid="29" name="Copyright_x0020_Licence_x0020_Name">
    <vt:lpwstr/>
  </property>
  <property fmtid="{D5CDD505-2E9C-101B-9397-08002B2CF9AE}" pid="30" name="df723ab3fe1c4eb7a0b151674e7ac40d">
    <vt:lpwstr/>
  </property>
  <property fmtid="{D5CDD505-2E9C-101B-9397-08002B2CF9AE}" pid="31" name="Division">
    <vt:lpwstr>6;#Biodiversity|a369ff78-9705-4b66-a29c-499bde0c7988</vt:lpwstr>
  </property>
  <property fmtid="{D5CDD505-2E9C-101B-9397-08002B2CF9AE}" pid="32" name="Sub_x002d_Section">
    <vt:lpwstr/>
  </property>
  <property fmtid="{D5CDD505-2E9C-101B-9397-08002B2CF9AE}" pid="33" name="ld508a88e6264ce89693af80a72862cb">
    <vt:lpwstr/>
  </property>
  <property fmtid="{D5CDD505-2E9C-101B-9397-08002B2CF9AE}" pid="34" name="Security_x0020_Classification">
    <vt:lpwstr>3;#Unclassified|7fa379f4-4aba-4692-ab80-7d39d3a23cf4</vt:lpwstr>
  </property>
  <property fmtid="{D5CDD505-2E9C-101B-9397-08002B2CF9AE}" pid="35" name="lcf76f155ced4ddcb4097134ff3c332f">
    <vt:lpwstr/>
  </property>
  <property fmtid="{D5CDD505-2E9C-101B-9397-08002B2CF9AE}" pid="36" name="Dissemination_x0020_Limiting_x0020_Marker">
    <vt:lpwstr>2;#FOUO|955eb6fc-b35a-4808-8aa5-31e514fa3f26</vt:lpwstr>
  </property>
  <property fmtid="{D5CDD505-2E9C-101B-9397-08002B2CF9AE}" pid="37" name="Copyright_x0020_License_x0020_Type">
    <vt:lpwstr/>
  </property>
  <property fmtid="{D5CDD505-2E9C-101B-9397-08002B2CF9AE}" pid="38" name="Group1">
    <vt:lpwstr>134;#Regions, Environment, Climate Action and First Peoples|c3907712-efe8-4eb7-9ed8-ccca8ce2f408</vt:lpwstr>
  </property>
  <property fmtid="{D5CDD505-2E9C-101B-9397-08002B2CF9AE}" pid="39" name="Sub-Section">
    <vt:lpwstr/>
  </property>
  <property fmtid="{D5CDD505-2E9C-101B-9397-08002B2CF9AE}" pid="40" name="Copyright Licence Name">
    <vt:lpwstr/>
  </property>
  <property fmtid="{D5CDD505-2E9C-101B-9397-08002B2CF9AE}" pid="41" name="Reference Type">
    <vt:lpwstr/>
  </property>
  <property fmtid="{D5CDD505-2E9C-101B-9397-08002B2CF9AE}" pid="42" name="Copyright License Type">
    <vt:lpwstr/>
  </property>
  <property fmtid="{D5CDD505-2E9C-101B-9397-08002B2CF9AE}" pid="43" name="_dlc_DocIdItemGuid">
    <vt:lpwstr>046efe95-56a1-48fd-8033-90fc20dbbd05</vt:lpwstr>
  </property>
</Properties>
</file>