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E2811A"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6DC390B" w:rsidR="00495B3B" w:rsidRPr="00495B3B" w:rsidRDefault="004C7232" w:rsidP="00BC3DDA">
            <w:pPr>
              <w:spacing w:before="0" w:after="0"/>
              <w:ind w:right="-450"/>
              <w:rPr>
                <w:rFonts w:ascii="Arial" w:hAnsi="Arial" w:cs="Arial"/>
                <w:color w:val="363534"/>
                <w:szCs w:val="22"/>
              </w:rPr>
            </w:pPr>
            <w:r w:rsidRPr="004C7232">
              <w:rPr>
                <w:rFonts w:ascii="Arial" w:hAnsi="Arial" w:cs="Arial"/>
                <w:color w:val="363534"/>
                <w:szCs w:val="22"/>
              </w:rPr>
              <w:t>Project Co</w:t>
            </w:r>
            <w:r w:rsidR="00B65E3E">
              <w:rPr>
                <w:rFonts w:ascii="Arial" w:hAnsi="Arial" w:cs="Arial"/>
                <w:color w:val="363534"/>
                <w:szCs w:val="22"/>
              </w:rPr>
              <w:t>-</w:t>
            </w:r>
            <w:r w:rsidRPr="004C7232">
              <w:rPr>
                <w:rFonts w:ascii="Arial" w:hAnsi="Arial" w:cs="Arial"/>
                <w:color w:val="363534"/>
                <w:szCs w:val="22"/>
              </w:rPr>
              <w:t>ordinat</w:t>
            </w:r>
            <w:r w:rsidR="00612A99">
              <w:rPr>
                <w:rFonts w:ascii="Arial" w:hAnsi="Arial" w:cs="Arial"/>
                <w:color w:val="363534"/>
                <w:szCs w:val="22"/>
              </w:rPr>
              <w:t>or</w:t>
            </w:r>
            <w:r w:rsidR="006D7276">
              <w:rPr>
                <w:rFonts w:ascii="Arial" w:hAnsi="Arial" w:cs="Arial"/>
                <w:color w:val="363534"/>
                <w:szCs w:val="22"/>
              </w:rPr>
              <w:t xml:space="preserve">, </w:t>
            </w:r>
            <w:r w:rsidR="00193889">
              <w:rPr>
                <w:rFonts w:ascii="Arial" w:hAnsi="Arial" w:cs="Arial"/>
                <w:color w:val="363534"/>
                <w:szCs w:val="22"/>
              </w:rPr>
              <w:t>Industrial Relations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5091326" w:rsidR="00495B3B" w:rsidRPr="00495B3B" w:rsidRDefault="004F5DDA" w:rsidP="004C7232">
            <w:pPr>
              <w:spacing w:before="0" w:after="0"/>
              <w:ind w:right="-450"/>
              <w:rPr>
                <w:rFonts w:ascii="Arial" w:hAnsi="Arial" w:cs="Arial"/>
                <w:color w:val="363534"/>
                <w:szCs w:val="22"/>
              </w:rPr>
            </w:pPr>
            <w:r w:rsidRPr="004F5DDA">
              <w:rPr>
                <w:rFonts w:ascii="Arial" w:hAnsi="Arial" w:cs="Arial"/>
                <w:color w:val="363534"/>
                <w:szCs w:val="22"/>
              </w:rPr>
              <w:t>50970318</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7265FDCE" w:rsidR="00495B3B" w:rsidRPr="00495B3B" w:rsidRDefault="004C7232" w:rsidP="004C7232">
            <w:pPr>
              <w:spacing w:before="0" w:after="0"/>
              <w:ind w:right="-450"/>
              <w:rPr>
                <w:rFonts w:ascii="Arial" w:hAnsi="Arial" w:cs="Arial"/>
                <w:color w:val="363534"/>
                <w:szCs w:val="22"/>
              </w:rPr>
            </w:pPr>
            <w:r>
              <w:rPr>
                <w:rFonts w:ascii="Arial" w:hAnsi="Arial" w:cs="Arial"/>
                <w:color w:val="363534"/>
                <w:szCs w:val="22"/>
              </w:rPr>
              <w:t>VPS 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D406961" w:rsidR="00495B3B" w:rsidRPr="00495B3B" w:rsidRDefault="00BB0272" w:rsidP="004C7232">
            <w:pPr>
              <w:spacing w:before="0" w:after="0"/>
              <w:ind w:right="-450"/>
              <w:rPr>
                <w:rFonts w:ascii="Arial" w:hAnsi="Arial" w:cs="Arial"/>
                <w:color w:val="363534"/>
                <w:szCs w:val="22"/>
              </w:rPr>
            </w:pPr>
            <w:r w:rsidRPr="00BB0272">
              <w:rPr>
                <w:rFonts w:ascii="Arial" w:hAnsi="Arial" w:cs="Arial"/>
                <w:color w:val="363534"/>
                <w:szCs w:val="22"/>
              </w:rPr>
              <w:t>$</w:t>
            </w:r>
            <w:r w:rsidR="002B1400">
              <w:rPr>
                <w:rFonts w:ascii="Arial" w:hAnsi="Arial" w:cs="Arial"/>
                <w:color w:val="363534"/>
                <w:szCs w:val="22"/>
              </w:rPr>
              <w:t>100,894</w:t>
            </w:r>
            <w:r>
              <w:rPr>
                <w:rFonts w:ascii="Arial" w:hAnsi="Arial" w:cs="Arial"/>
                <w:color w:val="363534"/>
                <w:szCs w:val="22"/>
              </w:rPr>
              <w:t xml:space="preserve"> - </w:t>
            </w:r>
            <w:r w:rsidR="00F77E09" w:rsidRPr="00F77E09">
              <w:rPr>
                <w:rFonts w:ascii="Arial" w:hAnsi="Arial" w:cs="Arial"/>
                <w:color w:val="363534"/>
                <w:szCs w:val="22"/>
              </w:rPr>
              <w:t>$114,476</w:t>
            </w:r>
            <w:r w:rsidR="00AA6DE0">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4DA2B5D"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BE45F7">
              <w:rPr>
                <w:rFonts w:ascii="Arial" w:hAnsi="Arial" w:cs="Arial"/>
                <w:color w:val="363534"/>
                <w:szCs w:val="22"/>
              </w:rPr>
              <w:t>for</w:t>
            </w:r>
            <w:r w:rsidR="00C108A7">
              <w:rPr>
                <w:rFonts w:ascii="Arial" w:hAnsi="Arial" w:cs="Arial"/>
                <w:color w:val="363534"/>
                <w:szCs w:val="22"/>
              </w:rPr>
              <w:t xml:space="preserve"> </w:t>
            </w:r>
            <w:r w:rsidR="00F77E09">
              <w:rPr>
                <w:rFonts w:ascii="Arial" w:hAnsi="Arial" w:cs="Arial"/>
                <w:color w:val="363534"/>
                <w:szCs w:val="22"/>
              </w:rPr>
              <w:t>3 years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0FEF201" w:rsidR="00495B3B" w:rsidRPr="00495B3B" w:rsidRDefault="00F77E09" w:rsidP="00495B3B">
            <w:pPr>
              <w:spacing w:before="0" w:after="0"/>
              <w:ind w:left="57" w:right="-450"/>
              <w:rPr>
                <w:rFonts w:ascii="Arial" w:hAnsi="Arial" w:cs="Arial"/>
                <w:color w:val="363534"/>
                <w:szCs w:val="22"/>
              </w:rPr>
            </w:pPr>
            <w:r>
              <w:rPr>
                <w:rFonts w:ascii="Arial" w:hAnsi="Arial" w:cs="Arial"/>
                <w:color w:val="363534"/>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CA6FB81" w:rsidR="00495B3B" w:rsidRPr="00495B3B" w:rsidRDefault="00D10FDB" w:rsidP="00D10FDB">
            <w:pPr>
              <w:spacing w:before="0" w:after="0"/>
              <w:ind w:left="57" w:right="-450"/>
              <w:rPr>
                <w:rFonts w:ascii="Arial" w:hAnsi="Arial" w:cs="Arial"/>
                <w:color w:val="363534"/>
                <w:szCs w:val="22"/>
              </w:rPr>
            </w:pPr>
            <w:r w:rsidRPr="00D10FDB">
              <w:rPr>
                <w:rFonts w:ascii="Arial" w:hAnsi="Arial" w:cs="Arial"/>
                <w:color w:val="363534"/>
                <w:szCs w:val="22"/>
              </w:rPr>
              <w:t>People and Culture Division</w:t>
            </w:r>
            <w:r w:rsidR="00C108A7">
              <w:rPr>
                <w:rFonts w:ascii="Arial" w:hAnsi="Arial" w:cs="Arial"/>
                <w:color w:val="363534"/>
                <w:szCs w:val="22"/>
              </w:rPr>
              <w:t xml:space="preserve"> - </w:t>
            </w:r>
            <w:r w:rsidRPr="00D10FDB">
              <w:rPr>
                <w:rFonts w:ascii="Arial" w:hAnsi="Arial" w:cs="Arial"/>
                <w:color w:val="363534"/>
                <w:szCs w:val="22"/>
              </w:rPr>
              <w:t>Employee Relations, Safety and Wellbeing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C525543" w:rsidR="00495B3B" w:rsidRPr="00495B3B" w:rsidRDefault="00495B3B" w:rsidP="00495B3B">
            <w:pPr>
              <w:spacing w:before="0" w:after="0"/>
              <w:ind w:left="57" w:right="-450"/>
              <w:rPr>
                <w:rFonts w:ascii="Arial" w:hAnsi="Arial" w:cs="Arial"/>
                <w:color w:val="363534"/>
                <w:szCs w:val="22"/>
              </w:rPr>
            </w:pPr>
            <w:r w:rsidRPr="00F615F4">
              <w:rPr>
                <w:rFonts w:ascii="Arial" w:hAnsi="Arial" w:cs="Arial"/>
                <w:color w:val="363534"/>
                <w:szCs w:val="22"/>
              </w:rPr>
              <w:t xml:space="preserve">Flexible within Victoria </w:t>
            </w:r>
          </w:p>
          <w:p w14:paraId="3B7CA3B3" w14:textId="50E717D9"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D10FDB">
              <w:rPr>
                <w:rFonts w:ascii="Arial" w:hAnsi="Arial" w:cs="Arial"/>
                <w:color w:val="363534"/>
                <w:szCs w:val="22"/>
              </w:rPr>
              <w:fldChar w:fldCharType="begin">
                <w:ffData>
                  <w:name w:val=""/>
                  <w:enabled/>
                  <w:calcOnExit w:val="0"/>
                  <w:checkBox>
                    <w:size w:val="26"/>
                    <w:default w:val="1"/>
                  </w:checkBox>
                </w:ffData>
              </w:fldChar>
            </w:r>
            <w:r w:rsidR="00D10FDB">
              <w:rPr>
                <w:rFonts w:ascii="Arial" w:hAnsi="Arial" w:cs="Arial"/>
                <w:color w:val="363534"/>
                <w:szCs w:val="22"/>
              </w:rPr>
              <w:instrText xml:space="preserve"> FORMCHECKBOX </w:instrText>
            </w:r>
            <w:r w:rsidR="00D10FDB">
              <w:rPr>
                <w:rFonts w:ascii="Arial" w:hAnsi="Arial" w:cs="Arial"/>
                <w:color w:val="363534"/>
                <w:szCs w:val="22"/>
              </w:rPr>
            </w:r>
            <w:r w:rsidR="00D10FDB">
              <w:rPr>
                <w:rFonts w:ascii="Arial" w:hAnsi="Arial" w:cs="Arial"/>
                <w:color w:val="363534"/>
                <w:szCs w:val="22"/>
              </w:rPr>
              <w:fldChar w:fldCharType="separate"/>
            </w:r>
            <w:r w:rsidR="00D10FD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FC7D6F0" w:rsidR="00495B3B" w:rsidRPr="00495B3B" w:rsidRDefault="00AB3EBF"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Principal Advisor </w:t>
            </w:r>
            <w:r w:rsidR="00390016">
              <w:rPr>
                <w:rFonts w:ascii="Arial" w:hAnsi="Arial" w:cs="Arial"/>
                <w:color w:val="363534"/>
                <w:szCs w:val="22"/>
              </w:rPr>
              <w:t>–</w:t>
            </w:r>
            <w:r>
              <w:rPr>
                <w:rFonts w:ascii="Arial" w:hAnsi="Arial" w:cs="Arial"/>
                <w:color w:val="363534"/>
                <w:szCs w:val="22"/>
              </w:rPr>
              <w:t xml:space="preserve"> </w:t>
            </w:r>
            <w:r w:rsidR="00390016">
              <w:rPr>
                <w:rFonts w:ascii="Arial" w:hAnsi="Arial" w:cs="Arial"/>
                <w:color w:val="363534"/>
                <w:szCs w:val="22"/>
              </w:rPr>
              <w:t>Industrial Relations</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E7F3648"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390016">
              <w:rPr>
                <w:rFonts w:ascii="Arial" w:hAnsi="Arial" w:cs="Arial"/>
                <w:color w:val="363534"/>
                <w:szCs w:val="22"/>
              </w:rPr>
              <w:fldChar w:fldCharType="begin">
                <w:ffData>
                  <w:name w:val=""/>
                  <w:enabled/>
                  <w:calcOnExit w:val="0"/>
                  <w:checkBox>
                    <w:size w:val="26"/>
                    <w:default w:val="1"/>
                  </w:checkBox>
                </w:ffData>
              </w:fldChar>
            </w:r>
            <w:r w:rsidR="00390016">
              <w:rPr>
                <w:rFonts w:ascii="Arial" w:hAnsi="Arial" w:cs="Arial"/>
                <w:color w:val="363534"/>
                <w:szCs w:val="22"/>
              </w:rPr>
              <w:instrText xml:space="preserve"> FORMCHECKBOX </w:instrText>
            </w:r>
            <w:r w:rsidR="00390016">
              <w:rPr>
                <w:rFonts w:ascii="Arial" w:hAnsi="Arial" w:cs="Arial"/>
                <w:color w:val="363534"/>
                <w:szCs w:val="22"/>
              </w:rPr>
            </w:r>
            <w:r w:rsidR="00390016">
              <w:rPr>
                <w:rFonts w:ascii="Arial" w:hAnsi="Arial" w:cs="Arial"/>
                <w:color w:val="363534"/>
                <w:szCs w:val="22"/>
              </w:rPr>
              <w:fldChar w:fldCharType="separate"/>
            </w:r>
            <w:r w:rsidR="00390016">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985AF7D" w:rsidR="00495B3B" w:rsidRPr="00495B3B" w:rsidRDefault="00554E2C" w:rsidP="00A47198">
            <w:pPr>
              <w:spacing w:before="0" w:after="0"/>
              <w:ind w:left="57" w:right="-450"/>
              <w:rPr>
                <w:rFonts w:ascii="Arial" w:hAnsi="Arial" w:cs="Arial"/>
                <w:color w:val="363534"/>
                <w:szCs w:val="22"/>
              </w:rPr>
            </w:pPr>
            <w:r w:rsidRPr="00554E2C">
              <w:rPr>
                <w:rFonts w:ascii="Arial" w:hAnsi="Arial" w:cs="Arial"/>
                <w:color w:val="363534"/>
                <w:szCs w:val="22"/>
              </w:rPr>
              <w:t>Kate Lawler</w:t>
            </w:r>
            <w:r>
              <w:rPr>
                <w:rFonts w:ascii="Arial" w:hAnsi="Arial" w:cs="Arial"/>
                <w:color w:val="363534"/>
                <w:szCs w:val="22"/>
              </w:rPr>
              <w:t xml:space="preserve"> – </w:t>
            </w:r>
            <w:r w:rsidRPr="00554E2C">
              <w:rPr>
                <w:rFonts w:ascii="Arial" w:hAnsi="Arial" w:cs="Arial"/>
                <w:b/>
                <w:bCs/>
                <w:color w:val="363534"/>
                <w:szCs w:val="22"/>
              </w:rPr>
              <w:t>Ph:</w:t>
            </w:r>
            <w:r w:rsidRPr="00554E2C">
              <w:rPr>
                <w:b/>
                <w:bCs/>
              </w:rPr>
              <w:t xml:space="preserve"> </w:t>
            </w:r>
            <w:proofErr w:type="gramStart"/>
            <w:r w:rsidRPr="00554E2C">
              <w:rPr>
                <w:rFonts w:ascii="Arial" w:hAnsi="Arial" w:cs="Arial"/>
                <w:color w:val="363534"/>
                <w:szCs w:val="22"/>
              </w:rPr>
              <w:t>0407266670</w:t>
            </w:r>
            <w:r>
              <w:rPr>
                <w:rFonts w:ascii="Arial" w:hAnsi="Arial" w:cs="Arial"/>
                <w:color w:val="363534"/>
                <w:szCs w:val="22"/>
              </w:rPr>
              <w:t xml:space="preserve">  </w:t>
            </w:r>
            <w:r w:rsidRPr="00554E2C">
              <w:rPr>
                <w:rFonts w:ascii="Arial" w:hAnsi="Arial" w:cs="Arial"/>
                <w:b/>
                <w:bCs/>
                <w:color w:val="363534"/>
                <w:szCs w:val="22"/>
              </w:rPr>
              <w:t>Email</w:t>
            </w:r>
            <w:proofErr w:type="gramEnd"/>
            <w:r w:rsidRPr="00554E2C">
              <w:rPr>
                <w:rFonts w:ascii="Arial" w:hAnsi="Arial" w:cs="Arial"/>
                <w:b/>
                <w:bCs/>
                <w:color w:val="363534"/>
                <w:szCs w:val="22"/>
              </w:rPr>
              <w:t>:</w:t>
            </w:r>
            <w:r>
              <w:rPr>
                <w:rFonts w:ascii="Arial" w:hAnsi="Arial" w:cs="Arial"/>
                <w:color w:val="363534"/>
                <w:szCs w:val="22"/>
              </w:rPr>
              <w:t xml:space="preserve"> </w:t>
            </w:r>
            <w:r w:rsidRPr="00554E2C">
              <w:rPr>
                <w:rFonts w:ascii="Arial" w:hAnsi="Arial" w:cs="Arial"/>
                <w:color w:val="363534"/>
                <w:szCs w:val="22"/>
              </w:rPr>
              <w:t>kate.lawler@deeca.vic.gov.au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3DF102D" w14:textId="203AA153" w:rsidR="00CE4F19" w:rsidRPr="00CE4F19" w:rsidRDefault="00CE4F19" w:rsidP="00CE4F19">
      <w:pPr>
        <w:keepNext/>
        <w:spacing w:line="240" w:lineRule="auto"/>
        <w:ind w:right="-2"/>
        <w:rPr>
          <w:rFonts w:ascii="Arial" w:hAnsi="Arial" w:cs="Arial"/>
          <w:bCs/>
          <w:lang w:eastAsia="zh-CN"/>
        </w:rPr>
      </w:pPr>
      <w:r w:rsidRPr="00CE4F19">
        <w:rPr>
          <w:rFonts w:ascii="Arial" w:hAnsi="Arial" w:cs="Arial"/>
          <w:bCs/>
          <w:lang w:eastAsia="zh-CN"/>
        </w:rPr>
        <w:t xml:space="preserve">The </w:t>
      </w:r>
      <w:r w:rsidRPr="004D5CB9">
        <w:rPr>
          <w:rFonts w:ascii="Arial" w:hAnsi="Arial" w:cs="Arial"/>
          <w:lang w:eastAsia="zh-CN"/>
        </w:rPr>
        <w:t>Project Coordinat</w:t>
      </w:r>
      <w:r w:rsidR="00612A99">
        <w:rPr>
          <w:rFonts w:ascii="Arial" w:hAnsi="Arial" w:cs="Arial"/>
          <w:lang w:eastAsia="zh-CN"/>
        </w:rPr>
        <w:t>or</w:t>
      </w:r>
      <w:r w:rsidR="006D7276">
        <w:rPr>
          <w:rFonts w:ascii="Arial" w:hAnsi="Arial" w:cs="Arial"/>
          <w:lang w:eastAsia="zh-CN"/>
        </w:rPr>
        <w:t>, Industrial Relations</w:t>
      </w:r>
      <w:r w:rsidR="00612A99">
        <w:rPr>
          <w:rFonts w:ascii="Arial" w:hAnsi="Arial" w:cs="Arial"/>
          <w:lang w:eastAsia="zh-CN"/>
        </w:rPr>
        <w:t xml:space="preserve"> </w:t>
      </w:r>
      <w:r w:rsidRPr="00CE4F19">
        <w:rPr>
          <w:rFonts w:ascii="Arial" w:hAnsi="Arial" w:cs="Arial"/>
          <w:bCs/>
          <w:lang w:eastAsia="zh-CN"/>
        </w:rPr>
        <w:t>provides project coordination, governance, reporting and stakeholder support for industrial relations initiatives</w:t>
      </w:r>
      <w:r w:rsidR="00612A99">
        <w:rPr>
          <w:rFonts w:ascii="Arial" w:hAnsi="Arial" w:cs="Arial"/>
          <w:bCs/>
          <w:lang w:eastAsia="zh-CN"/>
        </w:rPr>
        <w:t>, including enterprise bargaining and change management initiatives</w:t>
      </w:r>
      <w:r w:rsidRPr="00CE4F19">
        <w:rPr>
          <w:rFonts w:ascii="Arial" w:hAnsi="Arial" w:cs="Arial"/>
          <w:bCs/>
          <w:lang w:eastAsia="zh-CN"/>
        </w:rPr>
        <w:t xml:space="preserve"> across DEECA and its portfolio entities. The </w:t>
      </w:r>
      <w:r w:rsidRPr="004F5DDA">
        <w:rPr>
          <w:rFonts w:ascii="Arial" w:hAnsi="Arial" w:cs="Arial"/>
          <w:bCs/>
          <w:lang w:eastAsia="zh-CN"/>
        </w:rPr>
        <w:t>role supports the</w:t>
      </w:r>
      <w:r w:rsidR="00E13ABD" w:rsidRPr="004F5DDA">
        <w:rPr>
          <w:rFonts w:ascii="Arial" w:hAnsi="Arial" w:cs="Arial"/>
          <w:bCs/>
          <w:lang w:eastAsia="zh-CN"/>
        </w:rPr>
        <w:t xml:space="preserve"> Principal Advisor, Industrial Relations in the</w:t>
      </w:r>
      <w:r w:rsidRPr="00CE4F19">
        <w:rPr>
          <w:rFonts w:ascii="Arial" w:hAnsi="Arial" w:cs="Arial"/>
          <w:bCs/>
          <w:lang w:eastAsia="zh-CN"/>
        </w:rPr>
        <w:t xml:space="preserve"> planning, implementation and monitoring of industrial relations</w:t>
      </w:r>
      <w:r w:rsidR="00593892">
        <w:rPr>
          <w:rFonts w:ascii="Arial" w:hAnsi="Arial" w:cs="Arial"/>
          <w:bCs/>
          <w:lang w:eastAsia="zh-CN"/>
        </w:rPr>
        <w:t xml:space="preserve"> and</w:t>
      </w:r>
      <w:r w:rsidR="00612A99">
        <w:rPr>
          <w:rFonts w:ascii="Arial" w:hAnsi="Arial" w:cs="Arial"/>
          <w:bCs/>
          <w:lang w:eastAsia="zh-CN"/>
        </w:rPr>
        <w:t xml:space="preserve"> change management</w:t>
      </w:r>
      <w:r w:rsidRPr="00CE4F19">
        <w:rPr>
          <w:rFonts w:ascii="Arial" w:hAnsi="Arial" w:cs="Arial"/>
          <w:bCs/>
          <w:lang w:eastAsia="zh-CN"/>
        </w:rPr>
        <w:t xml:space="preserve"> projects</w:t>
      </w:r>
      <w:r w:rsidR="008C68F6">
        <w:rPr>
          <w:rFonts w:ascii="Arial" w:hAnsi="Arial" w:cs="Arial"/>
          <w:bCs/>
          <w:lang w:eastAsia="zh-CN"/>
        </w:rPr>
        <w:t xml:space="preserve"> a</w:t>
      </w:r>
      <w:r w:rsidR="00593892">
        <w:rPr>
          <w:rFonts w:ascii="Arial" w:hAnsi="Arial" w:cs="Arial"/>
          <w:bCs/>
          <w:lang w:eastAsia="zh-CN"/>
        </w:rPr>
        <w:t>s well as</w:t>
      </w:r>
      <w:r w:rsidR="008C68F6">
        <w:rPr>
          <w:rFonts w:ascii="Arial" w:hAnsi="Arial" w:cs="Arial"/>
          <w:bCs/>
          <w:lang w:eastAsia="zh-CN"/>
        </w:rPr>
        <w:t xml:space="preserve"> workforce reform initiatives</w:t>
      </w:r>
      <w:r w:rsidR="00593892">
        <w:rPr>
          <w:rFonts w:ascii="Arial" w:hAnsi="Arial" w:cs="Arial"/>
          <w:bCs/>
          <w:lang w:eastAsia="zh-CN"/>
        </w:rPr>
        <w:t>. These all</w:t>
      </w:r>
      <w:r w:rsidRPr="00CE4F19">
        <w:rPr>
          <w:rFonts w:ascii="Arial" w:hAnsi="Arial" w:cs="Arial"/>
          <w:bCs/>
          <w:lang w:eastAsia="zh-CN"/>
        </w:rPr>
        <w:t xml:space="preserve"> contribute to the successful delivery of </w:t>
      </w:r>
      <w:r w:rsidR="008C68F6">
        <w:rPr>
          <w:rFonts w:ascii="Arial" w:hAnsi="Arial" w:cs="Arial"/>
          <w:bCs/>
          <w:lang w:eastAsia="zh-CN"/>
        </w:rPr>
        <w:t xml:space="preserve">enterprise </w:t>
      </w:r>
      <w:r w:rsidRPr="00CE4F19">
        <w:rPr>
          <w:rFonts w:ascii="Arial" w:hAnsi="Arial" w:cs="Arial"/>
          <w:bCs/>
          <w:lang w:eastAsia="zh-CN"/>
        </w:rPr>
        <w:t>bargaining activities, governance processes and workforce-related initiatives. The position works closely with industrial relations specialists, financial analysts and project stakeholders to ensure key deliverables are achieved, risks are managed and project outcomes are delivered within agreed timeframes.</w:t>
      </w:r>
    </w:p>
    <w:p w14:paraId="1B3F576A"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27D8128E" w14:textId="77777777" w:rsidR="00CB4357" w:rsidRPr="000F7EF5" w:rsidRDefault="00CB4357" w:rsidP="00CB4357">
      <w:pPr>
        <w:pStyle w:val="DTPLIheadinggreen"/>
        <w:spacing w:before="120"/>
        <w:ind w:right="0"/>
        <w:rPr>
          <w:rFonts w:ascii="Arial" w:hAnsi="Arial"/>
          <w:i/>
          <w:iCs/>
          <w:noProof/>
          <w:color w:val="auto"/>
          <w:sz w:val="20"/>
          <w:lang w:eastAsia="zh-CN"/>
        </w:rPr>
      </w:pPr>
      <w:r w:rsidRPr="00260340">
        <w:rPr>
          <w:rFonts w:ascii="Arial" w:hAnsi="Arial"/>
          <w:i/>
          <w:iCs/>
          <w:noProof/>
          <w:color w:val="auto"/>
          <w:sz w:val="20"/>
          <w:lang w:eastAsia="zh-CN"/>
        </w:rPr>
        <w:t>The Group</w:t>
      </w:r>
    </w:p>
    <w:p w14:paraId="274C8763" w14:textId="77777777" w:rsidR="00CB4357" w:rsidRDefault="00CB4357" w:rsidP="00CB4357">
      <w:pPr>
        <w:rPr>
          <w:lang w:eastAsia="zh-CN"/>
        </w:rPr>
      </w:pPr>
      <w:r w:rsidRPr="00260340">
        <w:rPr>
          <w:lang w:eastAsia="zh-CN"/>
        </w:rPr>
        <w:t>Corporate Services comprises s</w:t>
      </w:r>
      <w:r>
        <w:rPr>
          <w:lang w:eastAsia="zh-CN"/>
        </w:rPr>
        <w:t>ix</w:t>
      </w:r>
      <w:r w:rsidRPr="00260340">
        <w:rPr>
          <w:lang w:eastAsia="zh-CN"/>
        </w:rPr>
        <w:t xml:space="preserve"> divisions which includes People and Culture, Finance, </w:t>
      </w:r>
      <w:r>
        <w:rPr>
          <w:lang w:eastAsia="zh-CN"/>
        </w:rPr>
        <w:t>Infrastructure and Procurement Services, Information Services, Strategic</w:t>
      </w:r>
      <w:r w:rsidRPr="00260340">
        <w:rPr>
          <w:lang w:eastAsia="zh-CN"/>
        </w:rPr>
        <w:t xml:space="preserve"> Communications, Legal and </w:t>
      </w:r>
      <w:r>
        <w:rPr>
          <w:lang w:eastAsia="zh-CN"/>
        </w:rPr>
        <w:t>Legislation</w:t>
      </w:r>
      <w:r w:rsidRPr="00260340">
        <w:rPr>
          <w:lang w:eastAsia="zh-CN"/>
        </w:rPr>
        <w:t>,</w:t>
      </w:r>
      <w:r>
        <w:rPr>
          <w:lang w:eastAsia="zh-CN"/>
        </w:rPr>
        <w:t xml:space="preserve"> and</w:t>
      </w:r>
      <w:r w:rsidRPr="00260340">
        <w:rPr>
          <w:lang w:eastAsia="zh-CN"/>
        </w:rPr>
        <w:t xml:space="preserve"> Strategy and Performance. Each deliver services and expert advice that enables the department to be a sustainable, vibrant and efficient organisation.  </w:t>
      </w:r>
    </w:p>
    <w:p w14:paraId="3DF2A47A" w14:textId="77777777" w:rsidR="00CB4357" w:rsidRPr="00260340" w:rsidRDefault="00CB4357" w:rsidP="00CB4357">
      <w:pPr>
        <w:rPr>
          <w:i/>
          <w:iCs/>
          <w:lang w:eastAsia="zh-CN"/>
        </w:rPr>
      </w:pPr>
      <w:r w:rsidRPr="00260340">
        <w:rPr>
          <w:i/>
          <w:iCs/>
          <w:lang w:eastAsia="zh-CN"/>
        </w:rPr>
        <w:t>The Division</w:t>
      </w:r>
    </w:p>
    <w:p w14:paraId="209CA90D" w14:textId="77777777" w:rsidR="00CB4357" w:rsidRPr="00260340" w:rsidRDefault="00CB4357" w:rsidP="00CB4357">
      <w:pPr>
        <w:rPr>
          <w:lang w:eastAsia="zh-CN"/>
        </w:rPr>
      </w:pPr>
      <w:r w:rsidRPr="00260340">
        <w:rPr>
          <w:lang w:eastAsia="zh-CN"/>
        </w:rPr>
        <w:t xml:space="preserve">People and Culture </w:t>
      </w:r>
      <w:r>
        <w:rPr>
          <w:lang w:eastAsia="zh-CN"/>
        </w:rPr>
        <w:t>develop the capability of our people and promote a safe working environment for all. The division works to build an organisational culture that drives high performance through strong leadership, diversity and inclusion, innovation, workforce agility and flexibility.</w:t>
      </w:r>
    </w:p>
    <w:p w14:paraId="350E0B33" w14:textId="77777777" w:rsidR="00CB4357" w:rsidRPr="00260340" w:rsidRDefault="00CB4357" w:rsidP="00CB4357">
      <w:pPr>
        <w:rPr>
          <w:i/>
          <w:iCs/>
          <w:lang w:eastAsia="zh-CN"/>
        </w:rPr>
      </w:pPr>
      <w:r w:rsidRPr="00260340">
        <w:rPr>
          <w:i/>
          <w:iCs/>
          <w:lang w:eastAsia="zh-CN"/>
        </w:rPr>
        <w:lastRenderedPageBreak/>
        <w:t>The Branch</w:t>
      </w:r>
    </w:p>
    <w:p w14:paraId="396A4A41" w14:textId="78AFFEB7" w:rsidR="00584889" w:rsidRPr="00CB4357" w:rsidRDefault="00CB4357" w:rsidP="00CB4357">
      <w:pPr>
        <w:rPr>
          <w:lang w:eastAsia="zh-CN"/>
        </w:rPr>
      </w:pPr>
      <w:r w:rsidRPr="00B44E72">
        <w:rPr>
          <w:rFonts w:ascii="Arial" w:hAnsi="Arial"/>
          <w:color w:val="000000"/>
          <w:szCs w:val="22"/>
        </w:rPr>
        <w:t xml:space="preserve">The </w:t>
      </w:r>
      <w:r>
        <w:rPr>
          <w:rFonts w:ascii="Arial" w:hAnsi="Arial"/>
          <w:color w:val="000000"/>
          <w:szCs w:val="22"/>
        </w:rPr>
        <w:t xml:space="preserve">Employee Relations, Safety and Wellbeing branch is the point of contact for all safety and wellbeing matters within the Department including Business Partnering and HR advisory, HR investigations </w:t>
      </w:r>
      <w:proofErr w:type="gramStart"/>
      <w:r>
        <w:rPr>
          <w:rFonts w:ascii="Arial" w:hAnsi="Arial"/>
          <w:color w:val="000000"/>
          <w:szCs w:val="22"/>
        </w:rPr>
        <w:t>matters</w:t>
      </w:r>
      <w:proofErr w:type="gramEnd"/>
      <w:r>
        <w:rPr>
          <w:rFonts w:ascii="Arial" w:hAnsi="Arial"/>
          <w:color w:val="000000"/>
          <w:szCs w:val="22"/>
        </w:rPr>
        <w:t xml:space="preserve">, Safety, Health and Wellbeing programs, OH&amp;S requirements, industrial relations and integrity.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8860C14" w14:textId="7167A99F" w:rsidR="00D67D1F" w:rsidRPr="00D67D1F" w:rsidRDefault="006B569E" w:rsidP="00310CB8">
      <w:pPr>
        <w:pStyle w:val="ListParagraph"/>
        <w:numPr>
          <w:ilvl w:val="0"/>
          <w:numId w:val="47"/>
        </w:numPr>
        <w:spacing w:after="0" w:line="240" w:lineRule="auto"/>
        <w:ind w:left="357" w:hanging="357"/>
        <w:contextualSpacing w:val="0"/>
        <w:rPr>
          <w:rFonts w:ascii="Arial" w:hAnsi="Arial" w:cs="Arial"/>
          <w:lang w:eastAsia="zh-CN"/>
        </w:rPr>
      </w:pPr>
      <w:r>
        <w:rPr>
          <w:rFonts w:ascii="Arial" w:hAnsi="Arial" w:cs="Arial"/>
          <w:lang w:eastAsia="zh-CN"/>
        </w:rPr>
        <w:t>Support the c</w:t>
      </w:r>
      <w:r w:rsidR="00D67D1F" w:rsidRPr="00D67D1F">
        <w:rPr>
          <w:rFonts w:ascii="Arial" w:hAnsi="Arial" w:cs="Arial"/>
          <w:lang w:eastAsia="zh-CN"/>
        </w:rPr>
        <w:t>o</w:t>
      </w:r>
      <w:r>
        <w:rPr>
          <w:rFonts w:ascii="Arial" w:hAnsi="Arial" w:cs="Arial"/>
          <w:lang w:eastAsia="zh-CN"/>
        </w:rPr>
        <w:t>-</w:t>
      </w:r>
      <w:r w:rsidR="00D67D1F" w:rsidRPr="00D67D1F">
        <w:rPr>
          <w:rFonts w:ascii="Arial" w:hAnsi="Arial" w:cs="Arial"/>
          <w:lang w:eastAsia="zh-CN"/>
        </w:rPr>
        <w:t>ordinat</w:t>
      </w:r>
      <w:r>
        <w:rPr>
          <w:rFonts w:ascii="Arial" w:hAnsi="Arial" w:cs="Arial"/>
          <w:lang w:eastAsia="zh-CN"/>
        </w:rPr>
        <w:t>ion of</w:t>
      </w:r>
      <w:r w:rsidR="00D67D1F" w:rsidRPr="00D67D1F">
        <w:rPr>
          <w:rFonts w:ascii="Arial" w:hAnsi="Arial" w:cs="Arial"/>
          <w:lang w:eastAsia="zh-CN"/>
        </w:rPr>
        <w:t xml:space="preserve"> enterprise bargaining</w:t>
      </w:r>
      <w:r w:rsidR="008C68F6">
        <w:rPr>
          <w:rFonts w:ascii="Arial" w:hAnsi="Arial" w:cs="Arial"/>
          <w:lang w:eastAsia="zh-CN"/>
        </w:rPr>
        <w:t>,</w:t>
      </w:r>
      <w:r w:rsidR="00D67D1F" w:rsidRPr="00D67D1F">
        <w:rPr>
          <w:rFonts w:ascii="Arial" w:hAnsi="Arial" w:cs="Arial"/>
          <w:lang w:eastAsia="zh-CN"/>
        </w:rPr>
        <w:t xml:space="preserve"> industrial relations project activities, </w:t>
      </w:r>
      <w:r w:rsidR="005342F3">
        <w:rPr>
          <w:rFonts w:ascii="Arial" w:hAnsi="Arial" w:cs="Arial"/>
          <w:lang w:eastAsia="zh-CN"/>
        </w:rPr>
        <w:t xml:space="preserve">organisational change initiatives, </w:t>
      </w:r>
      <w:r w:rsidR="00D67D1F" w:rsidRPr="00D67D1F">
        <w:rPr>
          <w:rFonts w:ascii="Arial" w:hAnsi="Arial" w:cs="Arial"/>
          <w:lang w:eastAsia="zh-CN"/>
        </w:rPr>
        <w:t>schedules and deli</w:t>
      </w:r>
      <w:r w:rsidR="00136EAD">
        <w:rPr>
          <w:rFonts w:ascii="Arial" w:hAnsi="Arial" w:cs="Arial"/>
          <w:lang w:eastAsia="zh-CN"/>
        </w:rPr>
        <w:t>verables</w:t>
      </w:r>
    </w:p>
    <w:p w14:paraId="298A3435" w14:textId="73824527" w:rsidR="00D67D1F" w:rsidRPr="00D67D1F" w:rsidRDefault="00D67D1F" w:rsidP="00310CB8">
      <w:pPr>
        <w:pStyle w:val="ListParagraph"/>
        <w:numPr>
          <w:ilvl w:val="0"/>
          <w:numId w:val="47"/>
        </w:numPr>
        <w:spacing w:after="0" w:line="240" w:lineRule="auto"/>
        <w:ind w:left="357" w:hanging="357"/>
        <w:contextualSpacing w:val="0"/>
        <w:rPr>
          <w:rFonts w:ascii="Arial" w:hAnsi="Arial" w:cs="Arial"/>
          <w:lang w:eastAsia="zh-CN"/>
        </w:rPr>
      </w:pPr>
      <w:r w:rsidRPr="00D67D1F">
        <w:rPr>
          <w:rFonts w:ascii="Arial" w:hAnsi="Arial" w:cs="Arial"/>
          <w:lang w:eastAsia="zh-CN"/>
        </w:rPr>
        <w:t xml:space="preserve">Support project governance, reporting and assurance activities, including preparation of meeting papers, </w:t>
      </w:r>
      <w:r w:rsidR="006B569E">
        <w:rPr>
          <w:rFonts w:ascii="Arial" w:hAnsi="Arial" w:cs="Arial"/>
          <w:lang w:eastAsia="zh-CN"/>
        </w:rPr>
        <w:t xml:space="preserve">and </w:t>
      </w:r>
      <w:r w:rsidR="005342F3">
        <w:rPr>
          <w:rFonts w:ascii="Arial" w:hAnsi="Arial" w:cs="Arial"/>
          <w:lang w:eastAsia="zh-CN"/>
        </w:rPr>
        <w:t xml:space="preserve">secretariat duties </w:t>
      </w:r>
      <w:r w:rsidR="006B569E">
        <w:rPr>
          <w:rFonts w:ascii="Arial" w:hAnsi="Arial" w:cs="Arial"/>
          <w:lang w:eastAsia="zh-CN"/>
        </w:rPr>
        <w:t>such as</w:t>
      </w:r>
      <w:r w:rsidR="005342F3">
        <w:rPr>
          <w:rFonts w:ascii="Arial" w:hAnsi="Arial" w:cs="Arial"/>
          <w:lang w:eastAsia="zh-CN"/>
        </w:rPr>
        <w:t xml:space="preserve"> note taking, </w:t>
      </w:r>
      <w:r w:rsidRPr="00D67D1F">
        <w:rPr>
          <w:rFonts w:ascii="Arial" w:hAnsi="Arial" w:cs="Arial"/>
          <w:lang w:eastAsia="zh-CN"/>
        </w:rPr>
        <w:t xml:space="preserve">action tracking and status reporting. </w:t>
      </w:r>
    </w:p>
    <w:p w14:paraId="3601A009" w14:textId="68551515" w:rsidR="00D67D1F" w:rsidRPr="00D67D1F" w:rsidRDefault="006B569E" w:rsidP="00310CB8">
      <w:pPr>
        <w:pStyle w:val="ListParagraph"/>
        <w:numPr>
          <w:ilvl w:val="0"/>
          <w:numId w:val="47"/>
        </w:numPr>
        <w:spacing w:after="0" w:line="240" w:lineRule="auto"/>
        <w:ind w:left="357" w:hanging="357"/>
        <w:contextualSpacing w:val="0"/>
        <w:rPr>
          <w:rFonts w:ascii="Arial" w:hAnsi="Arial" w:cs="Arial"/>
          <w:lang w:eastAsia="zh-CN"/>
        </w:rPr>
      </w:pPr>
      <w:r>
        <w:rPr>
          <w:rFonts w:ascii="Arial" w:hAnsi="Arial" w:cs="Arial"/>
          <w:lang w:eastAsia="zh-CN"/>
        </w:rPr>
        <w:t>Support the maintenance of</w:t>
      </w:r>
      <w:r w:rsidR="00D67D1F" w:rsidRPr="00D67D1F">
        <w:rPr>
          <w:rFonts w:ascii="Arial" w:hAnsi="Arial" w:cs="Arial"/>
          <w:lang w:eastAsia="zh-CN"/>
        </w:rPr>
        <w:t xml:space="preserve"> project plans, risk registers, issues logs and project documentation. </w:t>
      </w:r>
    </w:p>
    <w:p w14:paraId="77653762" w14:textId="5AC67597" w:rsidR="00D67D1F" w:rsidRPr="00D67D1F" w:rsidRDefault="00D67D1F" w:rsidP="00310CB8">
      <w:pPr>
        <w:pStyle w:val="ListParagraph"/>
        <w:numPr>
          <w:ilvl w:val="0"/>
          <w:numId w:val="47"/>
        </w:numPr>
        <w:spacing w:after="0" w:line="240" w:lineRule="auto"/>
        <w:ind w:left="357" w:hanging="357"/>
        <w:contextualSpacing w:val="0"/>
        <w:rPr>
          <w:rFonts w:ascii="Arial" w:hAnsi="Arial" w:cs="Arial"/>
          <w:lang w:eastAsia="zh-CN"/>
        </w:rPr>
      </w:pPr>
      <w:r w:rsidRPr="00D67D1F">
        <w:rPr>
          <w:rFonts w:ascii="Arial" w:hAnsi="Arial" w:cs="Arial"/>
          <w:lang w:eastAsia="zh-CN"/>
        </w:rPr>
        <w:t xml:space="preserve">Prepare stakeholder communications, </w:t>
      </w:r>
      <w:r w:rsidR="00AC1140">
        <w:rPr>
          <w:rFonts w:ascii="Arial" w:hAnsi="Arial" w:cs="Arial"/>
          <w:lang w:eastAsia="zh-CN"/>
        </w:rPr>
        <w:t xml:space="preserve">internal </w:t>
      </w:r>
      <w:r w:rsidRPr="00D67D1F">
        <w:rPr>
          <w:rFonts w:ascii="Arial" w:hAnsi="Arial" w:cs="Arial"/>
          <w:lang w:eastAsia="zh-CN"/>
        </w:rPr>
        <w:t xml:space="preserve">briefings, presentations and reports. </w:t>
      </w:r>
    </w:p>
    <w:p w14:paraId="010A9AB3" w14:textId="55F7F294" w:rsidR="00D67D1F" w:rsidRPr="00D67D1F" w:rsidRDefault="006B569E" w:rsidP="00310CB8">
      <w:pPr>
        <w:pStyle w:val="ListParagraph"/>
        <w:numPr>
          <w:ilvl w:val="0"/>
          <w:numId w:val="47"/>
        </w:numPr>
        <w:spacing w:after="0" w:line="240" w:lineRule="auto"/>
        <w:ind w:left="357" w:hanging="357"/>
        <w:contextualSpacing w:val="0"/>
        <w:rPr>
          <w:rFonts w:ascii="Arial" w:hAnsi="Arial" w:cs="Arial"/>
          <w:lang w:eastAsia="zh-CN"/>
        </w:rPr>
      </w:pPr>
      <w:r>
        <w:rPr>
          <w:rFonts w:ascii="Arial" w:hAnsi="Arial" w:cs="Arial"/>
          <w:lang w:eastAsia="zh-CN"/>
        </w:rPr>
        <w:t>Support the m</w:t>
      </w:r>
      <w:r w:rsidR="00D67D1F" w:rsidRPr="00D67D1F">
        <w:rPr>
          <w:rFonts w:ascii="Arial" w:hAnsi="Arial" w:cs="Arial"/>
          <w:lang w:eastAsia="zh-CN"/>
        </w:rPr>
        <w:t>onitor</w:t>
      </w:r>
      <w:r>
        <w:rPr>
          <w:rFonts w:ascii="Arial" w:hAnsi="Arial" w:cs="Arial"/>
          <w:lang w:eastAsia="zh-CN"/>
        </w:rPr>
        <w:t>ing of</w:t>
      </w:r>
      <w:r w:rsidR="00D67D1F" w:rsidRPr="00D67D1F">
        <w:rPr>
          <w:rFonts w:ascii="Arial" w:hAnsi="Arial" w:cs="Arial"/>
          <w:lang w:eastAsia="zh-CN"/>
        </w:rPr>
        <w:t xml:space="preserve"> project milestones and escalate risks, issues and dependencies as appropriate. </w:t>
      </w:r>
    </w:p>
    <w:p w14:paraId="0EDD6E51" w14:textId="2F93B2FB" w:rsidR="00D67D1F" w:rsidRPr="00D67D1F" w:rsidRDefault="00D67D1F" w:rsidP="00310CB8">
      <w:pPr>
        <w:pStyle w:val="ListParagraph"/>
        <w:numPr>
          <w:ilvl w:val="0"/>
          <w:numId w:val="47"/>
        </w:numPr>
        <w:spacing w:after="0" w:line="240" w:lineRule="auto"/>
        <w:ind w:left="357" w:hanging="357"/>
        <w:contextualSpacing w:val="0"/>
        <w:rPr>
          <w:rFonts w:ascii="Arial" w:hAnsi="Arial" w:cs="Arial"/>
          <w:lang w:eastAsia="zh-CN"/>
        </w:rPr>
      </w:pPr>
      <w:r w:rsidRPr="00D67D1F">
        <w:rPr>
          <w:rFonts w:ascii="Arial" w:hAnsi="Arial" w:cs="Arial"/>
          <w:lang w:eastAsia="zh-CN"/>
        </w:rPr>
        <w:t xml:space="preserve">Support consultation and engagement activities with DEECA business areas, portfolio entities and external stakeholders. </w:t>
      </w:r>
    </w:p>
    <w:p w14:paraId="5FDDD01F" w14:textId="2CAA3DA6" w:rsidR="00D67D1F" w:rsidRPr="00D67D1F" w:rsidRDefault="00D67D1F" w:rsidP="00310CB8">
      <w:pPr>
        <w:pStyle w:val="ListParagraph"/>
        <w:numPr>
          <w:ilvl w:val="0"/>
          <w:numId w:val="47"/>
        </w:numPr>
        <w:spacing w:after="0" w:line="240" w:lineRule="auto"/>
        <w:ind w:left="357" w:hanging="357"/>
        <w:contextualSpacing w:val="0"/>
        <w:rPr>
          <w:rFonts w:ascii="Arial" w:hAnsi="Arial" w:cs="Arial"/>
          <w:lang w:eastAsia="zh-CN"/>
        </w:rPr>
      </w:pPr>
      <w:r w:rsidRPr="00D67D1F">
        <w:rPr>
          <w:rFonts w:ascii="Arial" w:hAnsi="Arial" w:cs="Arial"/>
          <w:lang w:eastAsia="zh-CN"/>
        </w:rPr>
        <w:t xml:space="preserve">Contribute to continuous improvement of project management, governance and reporting processes. </w:t>
      </w:r>
    </w:p>
    <w:p w14:paraId="5B863187" w14:textId="4655AB86" w:rsidR="00D67D1F" w:rsidRPr="00D67D1F" w:rsidRDefault="00D67D1F" w:rsidP="00310CB8">
      <w:pPr>
        <w:pStyle w:val="ListParagraph"/>
        <w:numPr>
          <w:ilvl w:val="0"/>
          <w:numId w:val="47"/>
        </w:numPr>
        <w:spacing w:after="0" w:line="240" w:lineRule="auto"/>
        <w:ind w:left="357" w:hanging="357"/>
        <w:contextualSpacing w:val="0"/>
        <w:rPr>
          <w:rFonts w:ascii="Arial" w:hAnsi="Arial" w:cs="Arial"/>
          <w:lang w:eastAsia="zh-CN"/>
        </w:rPr>
      </w:pPr>
      <w:r w:rsidRPr="00D67D1F">
        <w:rPr>
          <w:rFonts w:ascii="Arial" w:hAnsi="Arial" w:cs="Arial"/>
          <w:lang w:eastAsia="zh-CN"/>
        </w:rPr>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4DCC4828" w14:textId="1BCC273E" w:rsidR="00213D1C" w:rsidRPr="00213D1C" w:rsidRDefault="00213D1C" w:rsidP="004E52CC">
      <w:pPr>
        <w:pStyle w:val="ListParagraph"/>
        <w:numPr>
          <w:ilvl w:val="0"/>
          <w:numId w:val="48"/>
        </w:numPr>
        <w:spacing w:after="0" w:line="240" w:lineRule="auto"/>
        <w:ind w:left="357" w:hanging="357"/>
        <w:contextualSpacing w:val="0"/>
        <w:rPr>
          <w:rFonts w:ascii="Arial" w:hAnsi="Arial" w:cs="Arial"/>
          <w:bCs/>
          <w:color w:val="363534"/>
          <w:szCs w:val="22"/>
        </w:rPr>
      </w:pPr>
      <w:r w:rsidRPr="00213D1C">
        <w:rPr>
          <w:rFonts w:ascii="Arial" w:hAnsi="Arial" w:cs="Arial"/>
          <w:bCs/>
          <w:color w:val="363534"/>
          <w:szCs w:val="22"/>
        </w:rPr>
        <w:t xml:space="preserve">Experience </w:t>
      </w:r>
      <w:r w:rsidR="00D33977">
        <w:rPr>
          <w:rFonts w:ascii="Arial" w:hAnsi="Arial" w:cs="Arial"/>
          <w:bCs/>
          <w:color w:val="363534"/>
          <w:szCs w:val="22"/>
        </w:rPr>
        <w:t xml:space="preserve">supporting the </w:t>
      </w:r>
      <w:r w:rsidRPr="00213D1C">
        <w:rPr>
          <w:rFonts w:ascii="Arial" w:hAnsi="Arial" w:cs="Arial"/>
          <w:bCs/>
          <w:color w:val="363534"/>
          <w:szCs w:val="22"/>
        </w:rPr>
        <w:t>coordinati</w:t>
      </w:r>
      <w:r w:rsidR="00D33977">
        <w:rPr>
          <w:rFonts w:ascii="Arial" w:hAnsi="Arial" w:cs="Arial"/>
          <w:bCs/>
          <w:color w:val="363534"/>
          <w:szCs w:val="22"/>
        </w:rPr>
        <w:t>on of</w:t>
      </w:r>
      <w:r w:rsidRPr="00213D1C">
        <w:rPr>
          <w:rFonts w:ascii="Arial" w:hAnsi="Arial" w:cs="Arial"/>
          <w:bCs/>
          <w:color w:val="363534"/>
          <w:szCs w:val="22"/>
        </w:rPr>
        <w:t xml:space="preserve"> projects, programs or organisational initiatives within a complex environment. </w:t>
      </w:r>
    </w:p>
    <w:p w14:paraId="30F8F954" w14:textId="0945EB73" w:rsidR="00213D1C" w:rsidRPr="00213D1C" w:rsidRDefault="00213D1C" w:rsidP="004E52CC">
      <w:pPr>
        <w:pStyle w:val="ListParagraph"/>
        <w:numPr>
          <w:ilvl w:val="0"/>
          <w:numId w:val="48"/>
        </w:numPr>
        <w:spacing w:after="0" w:line="240" w:lineRule="auto"/>
        <w:ind w:left="357" w:hanging="357"/>
        <w:contextualSpacing w:val="0"/>
        <w:rPr>
          <w:rFonts w:ascii="Arial" w:hAnsi="Arial" w:cs="Arial"/>
          <w:bCs/>
          <w:color w:val="363534"/>
          <w:szCs w:val="22"/>
        </w:rPr>
      </w:pPr>
      <w:r w:rsidRPr="00213D1C">
        <w:rPr>
          <w:rFonts w:ascii="Arial" w:hAnsi="Arial" w:cs="Arial"/>
          <w:bCs/>
          <w:color w:val="363534"/>
          <w:szCs w:val="22"/>
        </w:rPr>
        <w:t xml:space="preserve">Demonstrated ability to </w:t>
      </w:r>
      <w:r w:rsidR="00D33977">
        <w:rPr>
          <w:rFonts w:ascii="Arial" w:hAnsi="Arial" w:cs="Arial"/>
          <w:bCs/>
          <w:color w:val="363534"/>
          <w:szCs w:val="22"/>
        </w:rPr>
        <w:t xml:space="preserve">support the </w:t>
      </w:r>
      <w:r w:rsidRPr="00213D1C">
        <w:rPr>
          <w:rFonts w:ascii="Arial" w:hAnsi="Arial" w:cs="Arial"/>
          <w:bCs/>
          <w:color w:val="363534"/>
          <w:szCs w:val="22"/>
        </w:rPr>
        <w:t>develop</w:t>
      </w:r>
      <w:r w:rsidR="00D33977">
        <w:rPr>
          <w:rFonts w:ascii="Arial" w:hAnsi="Arial" w:cs="Arial"/>
          <w:bCs/>
          <w:color w:val="363534"/>
          <w:szCs w:val="22"/>
        </w:rPr>
        <w:t>ment</w:t>
      </w:r>
      <w:r w:rsidRPr="00213D1C">
        <w:rPr>
          <w:rFonts w:ascii="Arial" w:hAnsi="Arial" w:cs="Arial"/>
          <w:bCs/>
          <w:color w:val="363534"/>
          <w:szCs w:val="22"/>
        </w:rPr>
        <w:t xml:space="preserve"> and </w:t>
      </w:r>
      <w:r w:rsidR="00D33977">
        <w:rPr>
          <w:rFonts w:ascii="Arial" w:hAnsi="Arial" w:cs="Arial"/>
          <w:bCs/>
          <w:color w:val="363534"/>
          <w:szCs w:val="22"/>
        </w:rPr>
        <w:t>maintenance of</w:t>
      </w:r>
      <w:r w:rsidRPr="00213D1C">
        <w:rPr>
          <w:rFonts w:ascii="Arial" w:hAnsi="Arial" w:cs="Arial"/>
          <w:bCs/>
          <w:color w:val="363534"/>
          <w:szCs w:val="22"/>
        </w:rPr>
        <w:t xml:space="preserve"> project plans, action registers, risk logs and project documentation. </w:t>
      </w:r>
    </w:p>
    <w:p w14:paraId="5F78E4B0" w14:textId="696F0666" w:rsidR="00136EAD" w:rsidRPr="00D33977" w:rsidRDefault="00D33977" w:rsidP="00D33977">
      <w:pPr>
        <w:pStyle w:val="ListParagraph"/>
        <w:numPr>
          <w:ilvl w:val="0"/>
          <w:numId w:val="49"/>
        </w:numPr>
        <w:spacing w:after="0" w:line="240" w:lineRule="auto"/>
        <w:ind w:left="357" w:hanging="357"/>
        <w:contextualSpacing w:val="0"/>
        <w:rPr>
          <w:rFonts w:ascii="Arial" w:hAnsi="Arial" w:cs="Arial"/>
          <w:bCs/>
          <w:color w:val="363534"/>
          <w:szCs w:val="22"/>
        </w:rPr>
      </w:pPr>
      <w:r>
        <w:rPr>
          <w:rFonts w:ascii="Arial" w:hAnsi="Arial" w:cs="Arial"/>
          <w:bCs/>
          <w:color w:val="363534"/>
          <w:szCs w:val="22"/>
        </w:rPr>
        <w:t>P</w:t>
      </w:r>
      <w:r w:rsidR="00213D1C" w:rsidRPr="00213D1C">
        <w:rPr>
          <w:rFonts w:ascii="Arial" w:hAnsi="Arial" w:cs="Arial"/>
          <w:bCs/>
          <w:color w:val="363534"/>
          <w:szCs w:val="22"/>
        </w:rPr>
        <w:t>roficiency in Microsoft Office applications, including Word, Excel, Outlook, Teams and PowerPoint</w:t>
      </w:r>
      <w:r>
        <w:rPr>
          <w:rFonts w:ascii="Arial" w:hAnsi="Arial" w:cs="Arial"/>
          <w:bCs/>
          <w:color w:val="363534"/>
          <w:szCs w:val="22"/>
        </w:rPr>
        <w:t xml:space="preserve"> as well as </w:t>
      </w:r>
      <w:r w:rsidRPr="003332AB">
        <w:rPr>
          <w:rFonts w:ascii="Arial" w:hAnsi="Arial" w:cs="Arial"/>
          <w:bCs/>
          <w:color w:val="363534"/>
          <w:szCs w:val="22"/>
        </w:rPr>
        <w:t>project management and collaboration tools, including Microsoft Project, SharePoint and Planner.</w:t>
      </w:r>
    </w:p>
    <w:p w14:paraId="01FA7521" w14:textId="7AE9B393" w:rsidR="003332AB" w:rsidRPr="003332AB" w:rsidRDefault="003332AB" w:rsidP="00C6111F">
      <w:pPr>
        <w:pStyle w:val="ListParagraph"/>
        <w:numPr>
          <w:ilvl w:val="0"/>
          <w:numId w:val="49"/>
        </w:numPr>
        <w:spacing w:after="0" w:line="240" w:lineRule="auto"/>
        <w:ind w:left="357" w:hanging="357"/>
        <w:contextualSpacing w:val="0"/>
        <w:rPr>
          <w:rFonts w:ascii="Arial" w:hAnsi="Arial" w:cs="Arial"/>
          <w:bCs/>
          <w:color w:val="363534"/>
          <w:szCs w:val="22"/>
        </w:rPr>
      </w:pPr>
      <w:r w:rsidRPr="003332AB">
        <w:rPr>
          <w:rFonts w:ascii="Arial" w:hAnsi="Arial" w:cs="Arial"/>
          <w:bCs/>
          <w:color w:val="363534"/>
          <w:szCs w:val="22"/>
        </w:rPr>
        <w:t xml:space="preserve">Experience supporting enterprise bargaining, industrial relations, workforce planning, organisational change or government projects. </w:t>
      </w:r>
    </w:p>
    <w:p w14:paraId="62DD3F46" w14:textId="77777777" w:rsidR="00495B3B" w:rsidRPr="008B0A03" w:rsidRDefault="00495B3B" w:rsidP="00495B3B">
      <w:pPr>
        <w:spacing w:before="160" w:after="0"/>
        <w:rPr>
          <w:rFonts w:ascii="Arial" w:hAnsi="Arial" w:cs="Arial"/>
          <w:bCs/>
          <w:color w:val="755CCF" w:themeColor="text2" w:themeTint="80"/>
          <w:sz w:val="28"/>
          <w:szCs w:val="28"/>
        </w:rPr>
      </w:pPr>
      <w:r w:rsidRPr="008B0A03">
        <w:rPr>
          <w:rFonts w:ascii="Arial" w:hAnsi="Arial" w:cs="Arial"/>
          <w:bCs/>
          <w:color w:val="755CCF" w:themeColor="text2" w:themeTint="80"/>
          <w:sz w:val="28"/>
          <w:szCs w:val="28"/>
        </w:rPr>
        <w:t>Capabilities</w:t>
      </w:r>
    </w:p>
    <w:p w14:paraId="75E4A6B6" w14:textId="1B09EC8D" w:rsidR="00A83012" w:rsidRPr="00F0271F" w:rsidRDefault="00A83012" w:rsidP="007930EA">
      <w:pPr>
        <w:pStyle w:val="ListParagraph"/>
        <w:numPr>
          <w:ilvl w:val="0"/>
          <w:numId w:val="50"/>
        </w:numPr>
        <w:spacing w:after="0" w:line="240" w:lineRule="auto"/>
        <w:ind w:left="357" w:hanging="357"/>
        <w:contextualSpacing w:val="0"/>
        <w:rPr>
          <w:rFonts w:ascii="Arial" w:hAnsi="Arial" w:cs="Arial"/>
          <w:b/>
          <w:bCs/>
          <w:color w:val="000000"/>
          <w:lang w:eastAsia="zh-CN"/>
        </w:rPr>
      </w:pPr>
      <w:r w:rsidRPr="00F0271F">
        <w:rPr>
          <w:rFonts w:ascii="Arial" w:hAnsi="Arial" w:cs="Arial"/>
          <w:b/>
          <w:bCs/>
          <w:color w:val="000000"/>
          <w:lang w:eastAsia="zh-CN"/>
        </w:rPr>
        <w:t xml:space="preserve">Project Delivery </w:t>
      </w:r>
      <w:r w:rsidR="005A7B0D" w:rsidRPr="007418F5">
        <w:rPr>
          <w:rFonts w:ascii="Arial" w:hAnsi="Arial" w:cs="Arial"/>
          <w:color w:val="000000"/>
          <w:lang w:eastAsia="zh-CN"/>
        </w:rPr>
        <w:t>–</w:t>
      </w:r>
      <w:r w:rsidR="008B0A03" w:rsidRPr="007418F5">
        <w:rPr>
          <w:rFonts w:ascii="Arial" w:hAnsi="Arial" w:cs="Arial"/>
          <w:color w:val="000000"/>
          <w:lang w:eastAsia="zh-CN"/>
        </w:rPr>
        <w:t xml:space="preserve"> </w:t>
      </w:r>
      <w:r w:rsidR="007418F5" w:rsidRPr="007418F5">
        <w:rPr>
          <w:rFonts w:ascii="Arial" w:hAnsi="Arial" w:cs="Arial"/>
          <w:color w:val="000000"/>
          <w:lang w:eastAsia="zh-CN"/>
        </w:rPr>
        <w:t>Executes work tasks against the plan</w:t>
      </w:r>
      <w:r w:rsidR="007A6D32">
        <w:rPr>
          <w:rFonts w:ascii="Arial" w:hAnsi="Arial" w:cs="Arial"/>
          <w:b/>
          <w:bCs/>
          <w:color w:val="000000"/>
          <w:lang w:eastAsia="zh-CN"/>
        </w:rPr>
        <w:t xml:space="preserve">; </w:t>
      </w:r>
      <w:r w:rsidR="007A6D32" w:rsidRPr="007A6D32">
        <w:rPr>
          <w:rFonts w:ascii="Arial" w:hAnsi="Arial" w:cs="Arial"/>
          <w:color w:val="000000"/>
          <w:lang w:eastAsia="zh-CN"/>
        </w:rPr>
        <w:t>where plans are not defined</w:t>
      </w:r>
      <w:r w:rsidR="000B0B5C">
        <w:rPr>
          <w:rFonts w:ascii="Arial" w:hAnsi="Arial" w:cs="Arial"/>
          <w:color w:val="000000"/>
          <w:lang w:eastAsia="zh-CN"/>
        </w:rPr>
        <w:t>, prioritises tasks</w:t>
      </w:r>
      <w:r w:rsidR="00F51D8C">
        <w:rPr>
          <w:rFonts w:ascii="Arial" w:hAnsi="Arial" w:cs="Arial"/>
          <w:color w:val="000000"/>
          <w:lang w:eastAsia="zh-CN"/>
        </w:rPr>
        <w:t xml:space="preserve"> in line with the urgency and impact of tasks; Utilises approved </w:t>
      </w:r>
      <w:r w:rsidR="00706443">
        <w:rPr>
          <w:rFonts w:ascii="Arial" w:hAnsi="Arial" w:cs="Arial"/>
          <w:color w:val="000000"/>
          <w:lang w:eastAsia="zh-CN"/>
        </w:rPr>
        <w:t xml:space="preserve">task management tools; Maintains accurate project records. </w:t>
      </w:r>
    </w:p>
    <w:p w14:paraId="4AC17768" w14:textId="3C96BA2A" w:rsidR="00A83012" w:rsidRPr="00F0271F" w:rsidRDefault="00A83012" w:rsidP="007930EA">
      <w:pPr>
        <w:pStyle w:val="ListParagraph"/>
        <w:numPr>
          <w:ilvl w:val="0"/>
          <w:numId w:val="50"/>
        </w:numPr>
        <w:spacing w:after="0" w:line="240" w:lineRule="auto"/>
        <w:ind w:left="357" w:hanging="357"/>
        <w:contextualSpacing w:val="0"/>
        <w:rPr>
          <w:rFonts w:ascii="Arial" w:hAnsi="Arial" w:cs="Arial"/>
          <w:b/>
          <w:bCs/>
          <w:color w:val="000000"/>
          <w:lang w:eastAsia="zh-CN"/>
        </w:rPr>
      </w:pPr>
      <w:r w:rsidRPr="00F0271F">
        <w:rPr>
          <w:rFonts w:ascii="Arial" w:hAnsi="Arial" w:cs="Arial"/>
          <w:b/>
          <w:bCs/>
          <w:color w:val="000000"/>
          <w:lang w:eastAsia="zh-CN"/>
        </w:rPr>
        <w:t>P</w:t>
      </w:r>
      <w:r w:rsidR="005117F9">
        <w:rPr>
          <w:rFonts w:ascii="Arial" w:hAnsi="Arial" w:cs="Arial"/>
          <w:b/>
          <w:bCs/>
          <w:color w:val="000000"/>
          <w:lang w:eastAsia="zh-CN"/>
        </w:rPr>
        <w:t xml:space="preserve">olitical and </w:t>
      </w:r>
      <w:r w:rsidR="00D4457E">
        <w:rPr>
          <w:rFonts w:ascii="Arial" w:hAnsi="Arial" w:cs="Arial"/>
          <w:b/>
          <w:bCs/>
          <w:color w:val="000000"/>
          <w:lang w:eastAsia="zh-CN"/>
        </w:rPr>
        <w:t>O</w:t>
      </w:r>
      <w:r w:rsidR="005117F9">
        <w:rPr>
          <w:rFonts w:ascii="Arial" w:hAnsi="Arial" w:cs="Arial"/>
          <w:b/>
          <w:bCs/>
          <w:color w:val="000000"/>
          <w:lang w:eastAsia="zh-CN"/>
        </w:rPr>
        <w:t xml:space="preserve">rganisational </w:t>
      </w:r>
      <w:r w:rsidR="00D4457E">
        <w:rPr>
          <w:rFonts w:ascii="Arial" w:hAnsi="Arial" w:cs="Arial"/>
          <w:b/>
          <w:bCs/>
          <w:color w:val="000000"/>
          <w:lang w:eastAsia="zh-CN"/>
        </w:rPr>
        <w:t>C</w:t>
      </w:r>
      <w:r w:rsidR="005117F9">
        <w:rPr>
          <w:rFonts w:ascii="Arial" w:hAnsi="Arial" w:cs="Arial"/>
          <w:b/>
          <w:bCs/>
          <w:color w:val="000000"/>
          <w:lang w:eastAsia="zh-CN"/>
        </w:rPr>
        <w:t>ontext</w:t>
      </w:r>
      <w:r w:rsidRPr="00F0271F">
        <w:rPr>
          <w:rFonts w:ascii="Arial" w:hAnsi="Arial" w:cs="Arial"/>
          <w:b/>
          <w:bCs/>
          <w:color w:val="000000"/>
          <w:lang w:eastAsia="zh-CN"/>
        </w:rPr>
        <w:t xml:space="preserve"> </w:t>
      </w:r>
      <w:r w:rsidR="00D4457E">
        <w:rPr>
          <w:rFonts w:ascii="Arial" w:hAnsi="Arial" w:cs="Arial"/>
          <w:b/>
          <w:bCs/>
          <w:color w:val="000000"/>
          <w:lang w:eastAsia="zh-CN"/>
        </w:rPr>
        <w:t>–</w:t>
      </w:r>
      <w:r w:rsidR="008B0A03" w:rsidRPr="00F0271F">
        <w:rPr>
          <w:rFonts w:ascii="Arial" w:hAnsi="Arial" w:cs="Arial"/>
          <w:b/>
          <w:bCs/>
          <w:color w:val="000000"/>
          <w:lang w:eastAsia="zh-CN"/>
        </w:rPr>
        <w:t xml:space="preserve"> </w:t>
      </w:r>
      <w:r w:rsidR="00D4457E" w:rsidRPr="00D4457E">
        <w:rPr>
          <w:rFonts w:ascii="Arial" w:hAnsi="Arial" w:cs="Arial"/>
          <w:color w:val="000000"/>
          <w:lang w:eastAsia="zh-CN"/>
        </w:rPr>
        <w:t>Understands issues and pressures</w:t>
      </w:r>
      <w:r w:rsidR="00D4457E">
        <w:rPr>
          <w:rFonts w:ascii="Arial" w:hAnsi="Arial" w:cs="Arial"/>
          <w:b/>
          <w:bCs/>
          <w:color w:val="000000"/>
          <w:lang w:eastAsia="zh-CN"/>
        </w:rPr>
        <w:t xml:space="preserve"> </w:t>
      </w:r>
      <w:r w:rsidR="00CB4588" w:rsidRPr="00CB4588">
        <w:rPr>
          <w:rFonts w:ascii="Arial" w:hAnsi="Arial" w:cs="Arial"/>
          <w:color w:val="000000"/>
          <w:lang w:eastAsia="zh-CN"/>
        </w:rPr>
        <w:t>to which the organisation needs to respond</w:t>
      </w:r>
      <w:r w:rsidR="00BF1205">
        <w:rPr>
          <w:rFonts w:ascii="Arial" w:hAnsi="Arial" w:cs="Arial"/>
          <w:color w:val="000000"/>
          <w:lang w:eastAsia="zh-CN"/>
        </w:rPr>
        <w:t xml:space="preserve">; Understands the reasons behind the organisational climate </w:t>
      </w:r>
      <w:r w:rsidR="0044008D">
        <w:rPr>
          <w:rFonts w:ascii="Arial" w:hAnsi="Arial" w:cs="Arial"/>
          <w:color w:val="000000"/>
          <w:lang w:eastAsia="zh-CN"/>
        </w:rPr>
        <w:t xml:space="preserve">and context. </w:t>
      </w:r>
    </w:p>
    <w:p w14:paraId="741E63C3" w14:textId="7435BD3B" w:rsidR="00A83012" w:rsidRPr="00F0271F" w:rsidRDefault="00A83012" w:rsidP="007930EA">
      <w:pPr>
        <w:pStyle w:val="ListParagraph"/>
        <w:numPr>
          <w:ilvl w:val="0"/>
          <w:numId w:val="50"/>
        </w:numPr>
        <w:spacing w:after="0" w:line="240" w:lineRule="auto"/>
        <w:ind w:left="357" w:hanging="357"/>
        <w:contextualSpacing w:val="0"/>
        <w:rPr>
          <w:rFonts w:ascii="Arial" w:hAnsi="Arial" w:cs="Arial"/>
          <w:b/>
          <w:bCs/>
          <w:color w:val="000000"/>
          <w:lang w:eastAsia="zh-CN"/>
        </w:rPr>
      </w:pPr>
      <w:r w:rsidRPr="00F0271F">
        <w:rPr>
          <w:rFonts w:ascii="Arial" w:hAnsi="Arial" w:cs="Arial"/>
          <w:b/>
          <w:bCs/>
          <w:color w:val="000000"/>
          <w:lang w:eastAsia="zh-CN"/>
        </w:rPr>
        <w:t xml:space="preserve">Stakeholder Management </w:t>
      </w:r>
      <w:r w:rsidR="008B79F0">
        <w:rPr>
          <w:rFonts w:ascii="Arial" w:hAnsi="Arial" w:cs="Arial"/>
          <w:b/>
          <w:bCs/>
          <w:color w:val="000000"/>
          <w:lang w:eastAsia="zh-CN"/>
        </w:rPr>
        <w:t>–</w:t>
      </w:r>
      <w:r w:rsidR="008B0A03" w:rsidRPr="00F0271F">
        <w:rPr>
          <w:rFonts w:ascii="Arial" w:hAnsi="Arial" w:cs="Arial"/>
          <w:b/>
          <w:bCs/>
          <w:color w:val="000000"/>
          <w:lang w:eastAsia="zh-CN"/>
        </w:rPr>
        <w:t xml:space="preserve"> </w:t>
      </w:r>
      <w:r w:rsidR="008B79F0" w:rsidRPr="008B79F0">
        <w:rPr>
          <w:rFonts w:ascii="Arial" w:hAnsi="Arial" w:cs="Arial"/>
          <w:color w:val="000000"/>
          <w:lang w:eastAsia="zh-CN"/>
        </w:rPr>
        <w:t>Takes steps to</w:t>
      </w:r>
      <w:r w:rsidR="008B79F0">
        <w:rPr>
          <w:rFonts w:ascii="Arial" w:hAnsi="Arial" w:cs="Arial"/>
          <w:b/>
          <w:bCs/>
          <w:color w:val="000000"/>
          <w:lang w:eastAsia="zh-CN"/>
        </w:rPr>
        <w:t xml:space="preserve"> </w:t>
      </w:r>
      <w:r w:rsidR="00407F8A" w:rsidRPr="00407F8A">
        <w:rPr>
          <w:rFonts w:ascii="Arial" w:hAnsi="Arial" w:cs="Arial"/>
          <w:color w:val="000000"/>
          <w:lang w:eastAsia="zh-CN"/>
        </w:rPr>
        <w:t>add value for the client</w:t>
      </w:r>
      <w:r w:rsidR="00407F8A">
        <w:rPr>
          <w:rFonts w:ascii="Arial" w:hAnsi="Arial" w:cs="Arial"/>
          <w:color w:val="000000"/>
          <w:lang w:eastAsia="zh-CN"/>
        </w:rPr>
        <w:t xml:space="preserve"> or stakeholder</w:t>
      </w:r>
      <w:r w:rsidR="00580D95">
        <w:rPr>
          <w:rFonts w:ascii="Arial" w:hAnsi="Arial" w:cs="Arial"/>
          <w:color w:val="000000"/>
          <w:lang w:eastAsia="zh-CN"/>
        </w:rPr>
        <w:t>; Links people with other areas as appropriate; Monitors client and stakeholder satisfaction</w:t>
      </w:r>
      <w:r w:rsidR="00D51A71">
        <w:rPr>
          <w:rFonts w:ascii="Arial" w:hAnsi="Arial" w:cs="Arial"/>
          <w:color w:val="000000"/>
          <w:lang w:eastAsia="zh-CN"/>
        </w:rPr>
        <w:t xml:space="preserve">; Constructively deals with stakeholder issues. </w:t>
      </w:r>
    </w:p>
    <w:p w14:paraId="5CD13ADE" w14:textId="0D63EC1A" w:rsidR="00495B3B" w:rsidRPr="00F0271F" w:rsidRDefault="00A83012" w:rsidP="007930EA">
      <w:pPr>
        <w:pStyle w:val="ListParagraph"/>
        <w:numPr>
          <w:ilvl w:val="0"/>
          <w:numId w:val="50"/>
        </w:numPr>
        <w:spacing w:after="0" w:line="240" w:lineRule="auto"/>
        <w:ind w:left="357" w:hanging="357"/>
        <w:contextualSpacing w:val="0"/>
        <w:rPr>
          <w:rFonts w:ascii="Arial" w:hAnsi="Arial" w:cs="Arial"/>
          <w:b/>
          <w:bCs/>
          <w:color w:val="000000"/>
          <w:lang w:eastAsia="zh-CN"/>
        </w:rPr>
      </w:pPr>
      <w:r w:rsidRPr="00F0271F">
        <w:rPr>
          <w:rFonts w:ascii="Arial" w:hAnsi="Arial" w:cs="Arial"/>
          <w:b/>
          <w:bCs/>
          <w:color w:val="000000"/>
          <w:lang w:eastAsia="zh-CN"/>
        </w:rPr>
        <w:t xml:space="preserve">Communicate with Impact </w:t>
      </w:r>
      <w:r w:rsidR="00792870">
        <w:rPr>
          <w:rFonts w:ascii="Arial" w:hAnsi="Arial" w:cs="Arial"/>
          <w:b/>
          <w:bCs/>
          <w:color w:val="000000"/>
          <w:lang w:eastAsia="zh-CN"/>
        </w:rPr>
        <w:t>–</w:t>
      </w:r>
      <w:r w:rsidR="008B0A03" w:rsidRPr="00F0271F">
        <w:rPr>
          <w:rFonts w:ascii="Arial" w:hAnsi="Arial" w:cs="Arial"/>
          <w:b/>
          <w:bCs/>
          <w:color w:val="000000"/>
          <w:lang w:eastAsia="zh-CN"/>
        </w:rPr>
        <w:t xml:space="preserve"> </w:t>
      </w:r>
      <w:r w:rsidR="003C6B6B">
        <w:rPr>
          <w:rFonts w:ascii="Arial" w:hAnsi="Arial" w:cs="Arial"/>
          <w:color w:val="000000"/>
          <w:lang w:eastAsia="zh-CN"/>
        </w:rPr>
        <w:t xml:space="preserve">Prepares and delivers </w:t>
      </w:r>
      <w:r w:rsidR="003A0951">
        <w:rPr>
          <w:rFonts w:ascii="Arial" w:hAnsi="Arial" w:cs="Arial"/>
          <w:color w:val="000000"/>
          <w:lang w:eastAsia="zh-CN"/>
        </w:rPr>
        <w:t>logical and sequential</w:t>
      </w:r>
      <w:r w:rsidR="00AC37D6">
        <w:rPr>
          <w:rFonts w:ascii="Arial" w:hAnsi="Arial" w:cs="Arial"/>
          <w:color w:val="000000"/>
          <w:lang w:eastAsia="zh-CN"/>
        </w:rPr>
        <w:t xml:space="preserve"> and succinct presentations</w:t>
      </w:r>
      <w:r w:rsidR="00F50196">
        <w:rPr>
          <w:rFonts w:ascii="Arial" w:hAnsi="Arial" w:cs="Arial"/>
          <w:color w:val="000000"/>
          <w:lang w:eastAsia="zh-CN"/>
        </w:rPr>
        <w:t>; Uses clear and concise language; Uses media appropriate to the audience</w:t>
      </w:r>
      <w:r w:rsidR="001E5628">
        <w:rPr>
          <w:rFonts w:ascii="Arial" w:hAnsi="Arial" w:cs="Arial"/>
          <w:color w:val="000000"/>
          <w:lang w:eastAsia="zh-CN"/>
        </w:rPr>
        <w:t xml:space="preserve"> and presents information to develop the understanding of the topic.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13112EBA" w14:textId="77777777" w:rsidTr="00CA6B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E591157" w14:textId="45D89BEC" w:rsidR="00495B3B" w:rsidRPr="00874936" w:rsidRDefault="00495B3B" w:rsidP="00874936">
            <w:pPr>
              <w:spacing w:line="240" w:lineRule="auto"/>
              <w:contextualSpacing/>
              <w:outlineLvl w:val="1"/>
              <w:rPr>
                <w:rFonts w:cs="Arial"/>
                <w:color w:val="auto"/>
                <w:sz w:val="20"/>
              </w:rPr>
            </w:pPr>
            <w:r w:rsidRPr="0044008D">
              <w:rPr>
                <w:rFonts w:cs="Arial"/>
                <w:color w:val="auto"/>
                <w:sz w:val="20"/>
              </w:rPr>
              <w:t>The occupational health and safety    requirements of this position may include, but are not limited to:</w:t>
            </w:r>
          </w:p>
        </w:tc>
        <w:tc>
          <w:tcPr>
            <w:tcW w:w="6803" w:type="dxa"/>
            <w:shd w:val="clear" w:color="auto" w:fill="auto"/>
          </w:tcPr>
          <w:p w14:paraId="1C7DCD5F" w14:textId="265DBA88" w:rsidR="00B65E3E" w:rsidRDefault="00B65E3E" w:rsidP="00B65E3E">
            <w:pPr>
              <w:spacing w:after="240" w:line="240" w:lineRule="auto"/>
              <w:ind w:left="720"/>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p>
          <w:p w14:paraId="7216FB89" w14:textId="484F124C" w:rsidR="00495B3B" w:rsidRPr="0044008D"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44008D">
              <w:rPr>
                <w:rFonts w:cs="Arial"/>
                <w:color w:val="auto"/>
                <w:sz w:val="20"/>
              </w:rPr>
              <w:t>Sedentary desk work</w:t>
            </w:r>
          </w:p>
          <w:p w14:paraId="23FF4545" w14:textId="18853031" w:rsidR="00495B3B" w:rsidRPr="00495B3B" w:rsidRDefault="00495B3B" w:rsidP="0044008D">
            <w:pPr>
              <w:spacing w:line="240" w:lineRule="auto"/>
              <w:ind w:left="714"/>
              <w:contextualSpacing/>
              <w:outlineLvl w:val="1"/>
              <w:cnfStyle w:val="100000000000" w:firstRow="1" w:lastRow="0" w:firstColumn="0" w:lastColumn="0" w:oddVBand="0" w:evenVBand="0" w:oddHBand="0" w:evenHBand="0" w:firstRowFirstColumn="0" w:firstRowLastColumn="0" w:lastRowFirstColumn="0" w:lastRowLastColumn="0"/>
              <w:rPr>
                <w:rFonts w:cs="Arial"/>
                <w:sz w:val="20"/>
              </w:rPr>
            </w:pPr>
          </w:p>
        </w:tc>
      </w:tr>
      <w:tr w:rsidR="00495B3B" w:rsidRPr="00495B3B" w14:paraId="7CD2DEBC" w14:textId="77777777" w:rsidTr="00CA6B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F5E0AFF" w:rsidR="00495B3B" w:rsidRPr="00874936" w:rsidRDefault="00495B3B" w:rsidP="00874936">
            <w:pPr>
              <w:rPr>
                <w:rFonts w:ascii="Arial" w:hAnsi="Arial" w:cs="Arial"/>
                <w:color w:val="1A1A1A"/>
                <w:sz w:val="20"/>
              </w:rPr>
            </w:pPr>
            <w:r w:rsidRPr="00495B3B">
              <w:rPr>
                <w:rFonts w:ascii="Arial" w:hAnsi="Arial" w:cs="Arial"/>
                <w:color w:val="1A1A1A"/>
                <w:sz w:val="20"/>
              </w:rPr>
              <w:lastRenderedPageBreak/>
              <w:t xml:space="preserve">DEECA will conduct relevant checks about applicants and the information provided within an application. Checks will include but are not limited to: </w:t>
            </w:r>
          </w:p>
        </w:tc>
        <w:tc>
          <w:tcPr>
            <w:tcW w:w="6803" w:type="dxa"/>
            <w:shd w:val="clear" w:color="auto" w:fill="auto"/>
          </w:tcPr>
          <w:p w14:paraId="75F8CD2D" w14:textId="77777777" w:rsidR="00874936" w:rsidRPr="00495B3B" w:rsidRDefault="00874936" w:rsidP="00874936">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1A08339" w:rsidR="00495B3B" w:rsidRPr="00495B3B" w:rsidRDefault="00874936" w:rsidP="00874936">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CA6B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3FA64B7E" w14:textId="77777777" w:rsidR="00874936" w:rsidRPr="00495B3B" w:rsidRDefault="00874936" w:rsidP="00874936">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9AAE82E" w14:textId="77777777" w:rsidR="00874936" w:rsidRPr="00495B3B" w:rsidRDefault="00874936" w:rsidP="00874936">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5C9A0A85" w:rsidR="00495B3B" w:rsidRPr="00495B3B" w:rsidRDefault="00874936" w:rsidP="00874936">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874936" w:rsidRPr="00495B3B" w14:paraId="10873C64" w14:textId="77777777" w:rsidTr="00CA6B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874936" w:rsidRPr="00495B3B" w:rsidRDefault="00874936" w:rsidP="00874936">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34F020E6" w:rsidR="00874936" w:rsidRPr="00495B3B" w:rsidRDefault="00874936" w:rsidP="00874936">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872EB44" w14:textId="77777777" w:rsidR="00874936" w:rsidRPr="00495B3B" w:rsidRDefault="00874936" w:rsidP="0087493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BB841D5" w14:textId="77777777" w:rsidR="00874936" w:rsidRPr="00454423" w:rsidRDefault="00874936" w:rsidP="0087493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6C24FB6" w14:textId="77777777" w:rsidR="00874936" w:rsidRPr="005763CD" w:rsidRDefault="00874936" w:rsidP="0087493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778CFF6" w14:textId="77777777" w:rsidR="00874936" w:rsidRPr="005763CD" w:rsidRDefault="00874936" w:rsidP="00874936">
      <w:pPr>
        <w:spacing w:before="0" w:after="0"/>
        <w:rPr>
          <w:rFonts w:ascii="Arial" w:hAnsi="Arial" w:cs="Arial"/>
        </w:rPr>
      </w:pPr>
    </w:p>
    <w:p w14:paraId="40CED7D9" w14:textId="77777777" w:rsidR="00874936" w:rsidRPr="005763CD" w:rsidRDefault="00874936" w:rsidP="0087493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5A3B849C" w14:textId="77777777" w:rsidR="00874936" w:rsidRPr="00495B3B" w:rsidRDefault="00874936" w:rsidP="0087493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85B3A47" w14:textId="77777777" w:rsidR="00874936" w:rsidRPr="002775A7" w:rsidRDefault="00874936" w:rsidP="00874936">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AAEB990" w14:textId="0DE2CF87" w:rsidR="00874936" w:rsidRPr="00874936" w:rsidRDefault="00874936" w:rsidP="00874936">
      <w:pPr>
        <w:rPr>
          <w:rFonts w:ascii="Arial" w:hAnsi="Arial" w:cs="Arial"/>
          <w:color w:val="000000"/>
          <w:szCs w:val="22"/>
        </w:rPr>
      </w:pPr>
      <w:r w:rsidRPr="00AC1638">
        <w:rPr>
          <w:rFonts w:ascii="Arial" w:eastAsia="Microsoft JhengHei" w:hAnsi="Arial"/>
          <w:color w:val="442D97"/>
          <w:sz w:val="28"/>
          <w:szCs w:val="28"/>
        </w:rPr>
        <w:t>Our Community Charter</w:t>
      </w:r>
    </w:p>
    <w:p w14:paraId="2C11ABFF" w14:textId="77777777" w:rsidR="00874936" w:rsidRPr="00AC1638" w:rsidRDefault="00874936" w:rsidP="0087493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D001194" w14:textId="77777777" w:rsidR="00874936" w:rsidRPr="00495B3B" w:rsidRDefault="00874936" w:rsidP="0087493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6AF4098" w14:textId="77777777" w:rsidR="00874936" w:rsidRDefault="00874936" w:rsidP="0087493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C4DDB4A" w14:textId="77777777" w:rsidR="00874936" w:rsidRPr="00495B3B" w:rsidRDefault="00874936" w:rsidP="00874936">
      <w:pPr>
        <w:spacing w:line="240" w:lineRule="auto"/>
        <w:contextualSpacing/>
        <w:outlineLvl w:val="1"/>
        <w:rPr>
          <w:rFonts w:ascii="Arial" w:hAnsi="Arial" w:cs="Arial"/>
          <w:color w:val="363534"/>
        </w:rPr>
      </w:pPr>
    </w:p>
    <w:p w14:paraId="61E27814" w14:textId="77777777" w:rsidR="00874936" w:rsidRPr="00495B3B" w:rsidRDefault="00874936" w:rsidP="0087493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8257B12" w14:textId="77777777" w:rsidR="00874936" w:rsidRPr="00495B3B" w:rsidRDefault="00874936" w:rsidP="0087493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0EF3947" w14:textId="77777777" w:rsidR="00874936" w:rsidRPr="00495B3B" w:rsidRDefault="00874936" w:rsidP="0087493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4754D88" w14:textId="77777777" w:rsidR="00874936" w:rsidRPr="00495B3B" w:rsidRDefault="00874936" w:rsidP="0087493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32C3419" w14:textId="77777777" w:rsidR="00874936" w:rsidRPr="00495B3B" w:rsidRDefault="00874936" w:rsidP="00874936">
      <w:pPr>
        <w:rPr>
          <w:rFonts w:ascii="Arial" w:hAnsi="Arial" w:cs="Arial"/>
          <w:b/>
          <w:bCs/>
          <w:color w:val="363534"/>
        </w:rPr>
      </w:pPr>
      <w:r w:rsidRPr="00495B3B">
        <w:rPr>
          <w:rFonts w:ascii="Arial" w:hAnsi="Arial" w:cs="Arial"/>
          <w:b/>
          <w:bCs/>
          <w:color w:val="363534"/>
        </w:rPr>
        <w:lastRenderedPageBreak/>
        <w:t>Aboriginal Cultural Safety</w:t>
      </w:r>
    </w:p>
    <w:p w14:paraId="41D766D1" w14:textId="77777777" w:rsidR="00874936" w:rsidRPr="00495B3B" w:rsidRDefault="00874936" w:rsidP="0087493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7F90418E" w14:textId="77777777" w:rsidR="00874936" w:rsidRPr="00495B3B" w:rsidRDefault="00874936" w:rsidP="00874936">
      <w:pPr>
        <w:rPr>
          <w:rFonts w:ascii="Arial" w:hAnsi="Arial" w:cs="Arial"/>
          <w:b/>
          <w:color w:val="363534"/>
          <w:szCs w:val="22"/>
        </w:rPr>
      </w:pPr>
      <w:r w:rsidRPr="00495B3B">
        <w:rPr>
          <w:rFonts w:ascii="Arial" w:hAnsi="Arial" w:cs="Arial"/>
          <w:b/>
          <w:color w:val="363534"/>
          <w:szCs w:val="22"/>
        </w:rPr>
        <w:t>Balancing your Life / Hybrid Working</w:t>
      </w:r>
    </w:p>
    <w:p w14:paraId="5C2FD86C" w14:textId="77777777" w:rsidR="00874936" w:rsidRPr="00495B3B" w:rsidRDefault="00874936" w:rsidP="0087493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28EA08B" w14:textId="77777777" w:rsidR="00874936" w:rsidRPr="00495B3B" w:rsidRDefault="00874936" w:rsidP="0087493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915E" w14:textId="77777777" w:rsidR="009B4A50" w:rsidRDefault="009B4A50" w:rsidP="00CD157B">
      <w:pPr>
        <w:pStyle w:val="NoSpacing"/>
      </w:pPr>
    </w:p>
    <w:p w14:paraId="3CDB9E56" w14:textId="77777777" w:rsidR="009B4A50" w:rsidRDefault="009B4A50"/>
  </w:endnote>
  <w:endnote w:type="continuationSeparator" w:id="0">
    <w:p w14:paraId="13E00A8E" w14:textId="77777777" w:rsidR="009B4A50" w:rsidRDefault="009B4A50" w:rsidP="00CD157B">
      <w:pPr>
        <w:pStyle w:val="NoSpacing"/>
      </w:pPr>
    </w:p>
    <w:p w14:paraId="15019832" w14:textId="77777777" w:rsidR="009B4A50" w:rsidRDefault="009B4A50"/>
  </w:endnote>
  <w:endnote w:type="continuationNotice" w:id="1">
    <w:p w14:paraId="041CCB8C" w14:textId="77777777" w:rsidR="009B4A50" w:rsidRDefault="009B4A50" w:rsidP="00CD157B">
      <w:pPr>
        <w:pStyle w:val="NoSpacing"/>
      </w:pPr>
    </w:p>
    <w:p w14:paraId="5FB96FBB" w14:textId="77777777" w:rsidR="009B4A50" w:rsidRDefault="009B4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63360"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044C" w14:textId="77777777" w:rsidR="009B4A50" w:rsidRPr="0056073C" w:rsidRDefault="009B4A50" w:rsidP="005D764F">
      <w:pPr>
        <w:pStyle w:val="FootnoteSeparator"/>
      </w:pPr>
    </w:p>
    <w:p w14:paraId="5F7C9C18" w14:textId="77777777" w:rsidR="009B4A50" w:rsidRDefault="009B4A50"/>
  </w:footnote>
  <w:footnote w:type="continuationSeparator" w:id="0">
    <w:p w14:paraId="3D26E454" w14:textId="77777777" w:rsidR="009B4A50" w:rsidRPr="00CA30B7" w:rsidRDefault="009B4A50" w:rsidP="006D5A90">
      <w:pPr>
        <w:rPr>
          <w:lang w:val="en-US"/>
        </w:rPr>
      </w:pPr>
      <w:r w:rsidRPr="00CA30B7">
        <w:rPr>
          <w:lang w:val="en-US"/>
        </w:rPr>
        <w:t>_______</w:t>
      </w:r>
    </w:p>
    <w:p w14:paraId="18124110" w14:textId="77777777" w:rsidR="009B4A50" w:rsidRDefault="009B4A50"/>
  </w:footnote>
  <w:footnote w:type="continuationNotice" w:id="1">
    <w:p w14:paraId="0B6E3423" w14:textId="77777777" w:rsidR="009B4A50" w:rsidRDefault="009B4A50" w:rsidP="006D5A90"/>
    <w:p w14:paraId="1DD2E075" w14:textId="77777777" w:rsidR="009B4A50" w:rsidRDefault="009B4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0"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CFCF34" id="Hdr_Element6" o:spid="_x0000_s1026" alt="&quot;&quot;" style="position:absolute;margin-left:512.5pt;margin-top:0;width:83.05pt;height:3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1DEB35" id="Hdr_Element1" o:spid="_x0000_s1026" alt="&quot;&quot;" style="position:absolute;margin-left:0;margin-top:0;width:595.3pt;height:35.15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9264"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BFEC55" id="Hdr_Element4" o:spid="_x0000_s1026" alt="&quot;&quot;" style="position:absolute;margin-left:363.9pt;margin-top:0;width:115.65pt;height:35.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0288"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71F04B" id="Hdr_Element5" o:spid="_x0000_s1026" alt="&quot;&quot;" style="position:absolute;margin-left:463.3pt;margin-top:0;width:66.05pt;height:35.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1312"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50D5B9" id="Hdr_Element2" o:spid="_x0000_s1026" alt="&quot;&quot;" style="position:absolute;margin-left:297.65pt;margin-top:0;width:82.75pt;height:35.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233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15A8D0" id="Hdr_Element3" o:spid="_x0000_s1026" alt="&quot;&quot;" style="position:absolute;margin-left:363.8pt;margin-top:0;width:33.15pt;height:3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A327" w14:textId="77777777" w:rsidR="008C68F6" w:rsidRDefault="008C6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1CCE" w14:textId="0BD64A77" w:rsidR="008C68F6" w:rsidRDefault="008C68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209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FB4590" id="Hdr_Element6" o:spid="_x0000_s1026" alt="&quot;&quot;" style="position:absolute;margin-left:512.5pt;margin-top:0;width:83.0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1072"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6B9FA1" id="Hdr_Element1" o:spid="_x0000_s1026" alt="&quot;&quot;" style="position:absolute;margin-left:0;margin-top:0;width:595.3pt;height:35.1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3120"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EF5FBA" id="Hdr_Element4" o:spid="_x0000_s1026" alt="&quot;&quot;" style="position:absolute;margin-left:363.9pt;margin-top:0;width:115.65pt;height:35.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144"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AC1477" id="Hdr_Element5" o:spid="_x0000_s1026" alt="&quot;&quot;" style="position:absolute;margin-left:463.3pt;margin-top:0;width:66.05pt;height:35.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5168"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17FB36" id="Hdr_Element2" o:spid="_x0000_s1026" alt="&quot;&quot;" style="position:absolute;margin-left:297.65pt;margin-top:0;width:82.75pt;height:35.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619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B4EC19" id="Hdr_Element3" o:spid="_x0000_s1026" alt="&quot;&quot;" style="position:absolute;margin-left:363.8pt;margin-top:0;width:33.15pt;height:35.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3153A4A"/>
    <w:multiLevelType w:val="hybridMultilevel"/>
    <w:tmpl w:val="C46AB4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B250963"/>
    <w:multiLevelType w:val="hybridMultilevel"/>
    <w:tmpl w:val="98928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67425A"/>
    <w:multiLevelType w:val="hybridMultilevel"/>
    <w:tmpl w:val="5B86A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1F949E2"/>
    <w:multiLevelType w:val="hybridMultilevel"/>
    <w:tmpl w:val="178A5F12"/>
    <w:lvl w:ilvl="0" w:tplc="3554499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04D22C8"/>
    <w:multiLevelType w:val="hybridMultilevel"/>
    <w:tmpl w:val="034CE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AD756C9"/>
    <w:multiLevelType w:val="hybridMultilevel"/>
    <w:tmpl w:val="74E612C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48"/>
  </w:num>
  <w:num w:numId="4" w16cid:durableId="985085104">
    <w:abstractNumId w:val="14"/>
  </w:num>
  <w:num w:numId="5" w16cid:durableId="1872112631">
    <w:abstractNumId w:val="17"/>
  </w:num>
  <w:num w:numId="6" w16cid:durableId="336812815">
    <w:abstractNumId w:val="32"/>
  </w:num>
  <w:num w:numId="7" w16cid:durableId="155153463">
    <w:abstractNumId w:val="3"/>
  </w:num>
  <w:num w:numId="8" w16cid:durableId="1428236886">
    <w:abstractNumId w:val="36"/>
  </w:num>
  <w:num w:numId="9" w16cid:durableId="1644658156">
    <w:abstractNumId w:val="27"/>
  </w:num>
  <w:num w:numId="10" w16cid:durableId="103154041">
    <w:abstractNumId w:val="38"/>
  </w:num>
  <w:num w:numId="11" w16cid:durableId="2129203638">
    <w:abstractNumId w:val="42"/>
  </w:num>
  <w:num w:numId="12" w16cid:durableId="377365663">
    <w:abstractNumId w:val="33"/>
  </w:num>
  <w:num w:numId="13" w16cid:durableId="1308436166">
    <w:abstractNumId w:val="35"/>
  </w:num>
  <w:num w:numId="14" w16cid:durableId="1335643199">
    <w:abstractNumId w:val="46"/>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3"/>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8"/>
  </w:num>
  <w:num w:numId="36" w16cid:durableId="664823544">
    <w:abstractNumId w:val="53"/>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8"/>
  </w:num>
  <w:num w:numId="42" w16cid:durableId="1149785811">
    <w:abstractNumId w:val="41"/>
  </w:num>
  <w:num w:numId="43" w16cid:durableId="729228463">
    <w:abstractNumId w:val="7"/>
  </w:num>
  <w:num w:numId="44" w16cid:durableId="322781625">
    <w:abstractNumId w:val="34"/>
  </w:num>
  <w:num w:numId="45" w16cid:durableId="1244492347">
    <w:abstractNumId w:val="10"/>
  </w:num>
  <w:num w:numId="46" w16cid:durableId="2071610145">
    <w:abstractNumId w:val="21"/>
  </w:num>
  <w:num w:numId="47" w16cid:durableId="893851246">
    <w:abstractNumId w:val="57"/>
  </w:num>
  <w:num w:numId="48" w16cid:durableId="553275007">
    <w:abstractNumId w:val="13"/>
  </w:num>
  <w:num w:numId="49" w16cid:durableId="834613303">
    <w:abstractNumId w:val="49"/>
  </w:num>
  <w:num w:numId="50" w16cid:durableId="115055853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501"/>
    <w:rsid w:val="00037830"/>
    <w:rsid w:val="00037F96"/>
    <w:rsid w:val="000408B7"/>
    <w:rsid w:val="00040E63"/>
    <w:rsid w:val="00040EB4"/>
    <w:rsid w:val="000411A2"/>
    <w:rsid w:val="000415C5"/>
    <w:rsid w:val="00041613"/>
    <w:rsid w:val="00041B06"/>
    <w:rsid w:val="00042903"/>
    <w:rsid w:val="00043F27"/>
    <w:rsid w:val="00043FEB"/>
    <w:rsid w:val="00044607"/>
    <w:rsid w:val="00044A5B"/>
    <w:rsid w:val="0004598E"/>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C2"/>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0B5C"/>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4DE"/>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E9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004"/>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42C"/>
    <w:rsid w:val="00123633"/>
    <w:rsid w:val="001242E9"/>
    <w:rsid w:val="001244D8"/>
    <w:rsid w:val="00124782"/>
    <w:rsid w:val="0012486F"/>
    <w:rsid w:val="00124BC5"/>
    <w:rsid w:val="0012511D"/>
    <w:rsid w:val="001252B3"/>
    <w:rsid w:val="00125676"/>
    <w:rsid w:val="0012652C"/>
    <w:rsid w:val="001267C9"/>
    <w:rsid w:val="001268C6"/>
    <w:rsid w:val="00126943"/>
    <w:rsid w:val="0012720D"/>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6EAD"/>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576"/>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889"/>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21B"/>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050"/>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749"/>
    <w:rsid w:val="001E48EA"/>
    <w:rsid w:val="001E51A2"/>
    <w:rsid w:val="001E5628"/>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3D1C"/>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A6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0C0"/>
    <w:rsid w:val="002A738D"/>
    <w:rsid w:val="002A73A1"/>
    <w:rsid w:val="002A7ACA"/>
    <w:rsid w:val="002A7D81"/>
    <w:rsid w:val="002B0874"/>
    <w:rsid w:val="002B0881"/>
    <w:rsid w:val="002B0D60"/>
    <w:rsid w:val="002B118F"/>
    <w:rsid w:val="002B140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91B"/>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C2E"/>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CB8"/>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2AB"/>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825"/>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016"/>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951"/>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B6B"/>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F8A"/>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05D"/>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08D"/>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87FC4"/>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658"/>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32"/>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5CB9"/>
    <w:rsid w:val="004D6821"/>
    <w:rsid w:val="004D752C"/>
    <w:rsid w:val="004D7626"/>
    <w:rsid w:val="004D76BB"/>
    <w:rsid w:val="004D7A0D"/>
    <w:rsid w:val="004E0399"/>
    <w:rsid w:val="004E062C"/>
    <w:rsid w:val="004E08E2"/>
    <w:rsid w:val="004E0E3E"/>
    <w:rsid w:val="004E1CE0"/>
    <w:rsid w:val="004E22A8"/>
    <w:rsid w:val="004E236D"/>
    <w:rsid w:val="004E283A"/>
    <w:rsid w:val="004E292F"/>
    <w:rsid w:val="004E2E7E"/>
    <w:rsid w:val="004E3F1F"/>
    <w:rsid w:val="004E5182"/>
    <w:rsid w:val="004E52CC"/>
    <w:rsid w:val="004E60F4"/>
    <w:rsid w:val="004E6C3A"/>
    <w:rsid w:val="004E6D2C"/>
    <w:rsid w:val="004E6DDB"/>
    <w:rsid w:val="004E6EDB"/>
    <w:rsid w:val="004E7000"/>
    <w:rsid w:val="004E78B5"/>
    <w:rsid w:val="004E7A32"/>
    <w:rsid w:val="004E7A6C"/>
    <w:rsid w:val="004E7FB0"/>
    <w:rsid w:val="004F03F3"/>
    <w:rsid w:val="004F0E0D"/>
    <w:rsid w:val="004F0F7B"/>
    <w:rsid w:val="004F0FB3"/>
    <w:rsid w:val="004F12E7"/>
    <w:rsid w:val="004F1C43"/>
    <w:rsid w:val="004F22E4"/>
    <w:rsid w:val="004F28B3"/>
    <w:rsid w:val="004F2B70"/>
    <w:rsid w:val="004F34DC"/>
    <w:rsid w:val="004F44A9"/>
    <w:rsid w:val="004F5359"/>
    <w:rsid w:val="004F5DB0"/>
    <w:rsid w:val="004F5DDA"/>
    <w:rsid w:val="004F5FD5"/>
    <w:rsid w:val="004F6047"/>
    <w:rsid w:val="004F6959"/>
    <w:rsid w:val="004F698C"/>
    <w:rsid w:val="004F6B8D"/>
    <w:rsid w:val="004F7BAE"/>
    <w:rsid w:val="00500401"/>
    <w:rsid w:val="0050070A"/>
    <w:rsid w:val="00500C6B"/>
    <w:rsid w:val="00501177"/>
    <w:rsid w:val="005014F2"/>
    <w:rsid w:val="00501A6F"/>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7F9"/>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2F3"/>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AF4"/>
    <w:rsid w:val="005542F9"/>
    <w:rsid w:val="00554A12"/>
    <w:rsid w:val="00554E2C"/>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0D95"/>
    <w:rsid w:val="005819E4"/>
    <w:rsid w:val="005822D3"/>
    <w:rsid w:val="00582406"/>
    <w:rsid w:val="005824BF"/>
    <w:rsid w:val="00582ADA"/>
    <w:rsid w:val="00582B69"/>
    <w:rsid w:val="00582F97"/>
    <w:rsid w:val="005841FC"/>
    <w:rsid w:val="005843D3"/>
    <w:rsid w:val="00584889"/>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892"/>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B0D"/>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A99"/>
    <w:rsid w:val="006131BC"/>
    <w:rsid w:val="0061394B"/>
    <w:rsid w:val="00613FA7"/>
    <w:rsid w:val="00614C95"/>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CB"/>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8D7"/>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39C"/>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69E"/>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A6A"/>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276"/>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70"/>
    <w:rsid w:val="006E3DDA"/>
    <w:rsid w:val="006E3E8F"/>
    <w:rsid w:val="006E479E"/>
    <w:rsid w:val="006E52D9"/>
    <w:rsid w:val="006E57B4"/>
    <w:rsid w:val="006E5A8E"/>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443"/>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18F5"/>
    <w:rsid w:val="007425C9"/>
    <w:rsid w:val="00742EC9"/>
    <w:rsid w:val="00743542"/>
    <w:rsid w:val="00743DEC"/>
    <w:rsid w:val="00744138"/>
    <w:rsid w:val="0074435F"/>
    <w:rsid w:val="00744814"/>
    <w:rsid w:val="00744AB9"/>
    <w:rsid w:val="00744FAE"/>
    <w:rsid w:val="00745335"/>
    <w:rsid w:val="00745468"/>
    <w:rsid w:val="00745894"/>
    <w:rsid w:val="00746096"/>
    <w:rsid w:val="007461A5"/>
    <w:rsid w:val="007475B7"/>
    <w:rsid w:val="00747643"/>
    <w:rsid w:val="0074779E"/>
    <w:rsid w:val="007477CD"/>
    <w:rsid w:val="007503C3"/>
    <w:rsid w:val="00750679"/>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70"/>
    <w:rsid w:val="007928DD"/>
    <w:rsid w:val="00792D28"/>
    <w:rsid w:val="00792D31"/>
    <w:rsid w:val="007930EA"/>
    <w:rsid w:val="00793391"/>
    <w:rsid w:val="007934ED"/>
    <w:rsid w:val="00794E09"/>
    <w:rsid w:val="007950C9"/>
    <w:rsid w:val="007950E0"/>
    <w:rsid w:val="00795DB4"/>
    <w:rsid w:val="0079673D"/>
    <w:rsid w:val="007967C5"/>
    <w:rsid w:val="00797016"/>
    <w:rsid w:val="00797573"/>
    <w:rsid w:val="00797622"/>
    <w:rsid w:val="00797CC4"/>
    <w:rsid w:val="00797CDB"/>
    <w:rsid w:val="007A1515"/>
    <w:rsid w:val="007A1C6A"/>
    <w:rsid w:val="007A2523"/>
    <w:rsid w:val="007A2922"/>
    <w:rsid w:val="007A42F5"/>
    <w:rsid w:val="007A5309"/>
    <w:rsid w:val="007A5338"/>
    <w:rsid w:val="007A559C"/>
    <w:rsid w:val="007A55C4"/>
    <w:rsid w:val="007A56AC"/>
    <w:rsid w:val="007A6721"/>
    <w:rsid w:val="007A69E1"/>
    <w:rsid w:val="007A6D32"/>
    <w:rsid w:val="007A6F5D"/>
    <w:rsid w:val="007A74BE"/>
    <w:rsid w:val="007B01ED"/>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6DB"/>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23E"/>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36"/>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DCF"/>
    <w:rsid w:val="00882E2A"/>
    <w:rsid w:val="008835DB"/>
    <w:rsid w:val="00883E8B"/>
    <w:rsid w:val="00884822"/>
    <w:rsid w:val="00884A2C"/>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8CE"/>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03"/>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F0"/>
    <w:rsid w:val="008C06B8"/>
    <w:rsid w:val="008C0758"/>
    <w:rsid w:val="008C0ADB"/>
    <w:rsid w:val="008C0E2E"/>
    <w:rsid w:val="008C19DB"/>
    <w:rsid w:val="008C1F19"/>
    <w:rsid w:val="008C1F4B"/>
    <w:rsid w:val="008C1F5F"/>
    <w:rsid w:val="008C2061"/>
    <w:rsid w:val="008C2509"/>
    <w:rsid w:val="008C263E"/>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6"/>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1B7E"/>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6F6"/>
    <w:rsid w:val="00922232"/>
    <w:rsid w:val="009223A8"/>
    <w:rsid w:val="00922885"/>
    <w:rsid w:val="00922905"/>
    <w:rsid w:val="00922992"/>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6AD"/>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AA"/>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16D"/>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AE7"/>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55F"/>
    <w:rsid w:val="009B4A50"/>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1D3E"/>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198"/>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3B4D"/>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241"/>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012"/>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6A20"/>
    <w:rsid w:val="00A978FE"/>
    <w:rsid w:val="00A97EF3"/>
    <w:rsid w:val="00AA0075"/>
    <w:rsid w:val="00AA0336"/>
    <w:rsid w:val="00AA057F"/>
    <w:rsid w:val="00AA0D5A"/>
    <w:rsid w:val="00AA0EF4"/>
    <w:rsid w:val="00AA10C7"/>
    <w:rsid w:val="00AA1AAD"/>
    <w:rsid w:val="00AA1F6F"/>
    <w:rsid w:val="00AA2106"/>
    <w:rsid w:val="00AA23A8"/>
    <w:rsid w:val="00AA23D2"/>
    <w:rsid w:val="00AA252D"/>
    <w:rsid w:val="00AA2855"/>
    <w:rsid w:val="00AA2A9E"/>
    <w:rsid w:val="00AA2FB1"/>
    <w:rsid w:val="00AA318A"/>
    <w:rsid w:val="00AA3868"/>
    <w:rsid w:val="00AA3C73"/>
    <w:rsid w:val="00AA4724"/>
    <w:rsid w:val="00AA55DE"/>
    <w:rsid w:val="00AA60F4"/>
    <w:rsid w:val="00AA670E"/>
    <w:rsid w:val="00AA676A"/>
    <w:rsid w:val="00AA69E3"/>
    <w:rsid w:val="00AA6DE0"/>
    <w:rsid w:val="00AA7BCB"/>
    <w:rsid w:val="00AA7DC2"/>
    <w:rsid w:val="00AB0123"/>
    <w:rsid w:val="00AB08D7"/>
    <w:rsid w:val="00AB1553"/>
    <w:rsid w:val="00AB2548"/>
    <w:rsid w:val="00AB2A52"/>
    <w:rsid w:val="00AB2C9C"/>
    <w:rsid w:val="00AB2EA4"/>
    <w:rsid w:val="00AB36A1"/>
    <w:rsid w:val="00AB3EBF"/>
    <w:rsid w:val="00AB40B1"/>
    <w:rsid w:val="00AB4111"/>
    <w:rsid w:val="00AB46D0"/>
    <w:rsid w:val="00AB4D60"/>
    <w:rsid w:val="00AB6BBD"/>
    <w:rsid w:val="00AB73FF"/>
    <w:rsid w:val="00AB77A7"/>
    <w:rsid w:val="00AB7D1B"/>
    <w:rsid w:val="00AC001C"/>
    <w:rsid w:val="00AC02FA"/>
    <w:rsid w:val="00AC1140"/>
    <w:rsid w:val="00AC133E"/>
    <w:rsid w:val="00AC1415"/>
    <w:rsid w:val="00AC1C83"/>
    <w:rsid w:val="00AC1DB1"/>
    <w:rsid w:val="00AC2338"/>
    <w:rsid w:val="00AC277F"/>
    <w:rsid w:val="00AC2F85"/>
    <w:rsid w:val="00AC37D6"/>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D44"/>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3E85"/>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55B"/>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4AD"/>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5E3E"/>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272"/>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DDA"/>
    <w:rsid w:val="00BC5397"/>
    <w:rsid w:val="00BC53DE"/>
    <w:rsid w:val="00BC5412"/>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5F7"/>
    <w:rsid w:val="00BE489A"/>
    <w:rsid w:val="00BE584B"/>
    <w:rsid w:val="00BE5933"/>
    <w:rsid w:val="00BE5E33"/>
    <w:rsid w:val="00BE68A7"/>
    <w:rsid w:val="00BE7D49"/>
    <w:rsid w:val="00BF0652"/>
    <w:rsid w:val="00BF081E"/>
    <w:rsid w:val="00BF0B78"/>
    <w:rsid w:val="00BF0BFA"/>
    <w:rsid w:val="00BF0FE7"/>
    <w:rsid w:val="00BF1205"/>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2F85"/>
    <w:rsid w:val="00C03FCA"/>
    <w:rsid w:val="00C05C9F"/>
    <w:rsid w:val="00C05FA2"/>
    <w:rsid w:val="00C0612E"/>
    <w:rsid w:val="00C06464"/>
    <w:rsid w:val="00C067F3"/>
    <w:rsid w:val="00C06B22"/>
    <w:rsid w:val="00C06B3A"/>
    <w:rsid w:val="00C06BE8"/>
    <w:rsid w:val="00C06D90"/>
    <w:rsid w:val="00C07796"/>
    <w:rsid w:val="00C108A7"/>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A4C"/>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0CD"/>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11F"/>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C02"/>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862"/>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8DC"/>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B6A"/>
    <w:rsid w:val="00CA735B"/>
    <w:rsid w:val="00CA74E0"/>
    <w:rsid w:val="00CA7B39"/>
    <w:rsid w:val="00CB0362"/>
    <w:rsid w:val="00CB0743"/>
    <w:rsid w:val="00CB0DE0"/>
    <w:rsid w:val="00CB12E7"/>
    <w:rsid w:val="00CB1493"/>
    <w:rsid w:val="00CB163A"/>
    <w:rsid w:val="00CB1761"/>
    <w:rsid w:val="00CB1891"/>
    <w:rsid w:val="00CB2F0A"/>
    <w:rsid w:val="00CB3B65"/>
    <w:rsid w:val="00CB3CB4"/>
    <w:rsid w:val="00CB3F22"/>
    <w:rsid w:val="00CB4357"/>
    <w:rsid w:val="00CB4588"/>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3EC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5D4"/>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4F19"/>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7D2"/>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DAC"/>
    <w:rsid w:val="00D10FB9"/>
    <w:rsid w:val="00D10FDB"/>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977"/>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57E"/>
    <w:rsid w:val="00D45815"/>
    <w:rsid w:val="00D45E0D"/>
    <w:rsid w:val="00D45FE2"/>
    <w:rsid w:val="00D46335"/>
    <w:rsid w:val="00D4671B"/>
    <w:rsid w:val="00D4710B"/>
    <w:rsid w:val="00D47E5F"/>
    <w:rsid w:val="00D50585"/>
    <w:rsid w:val="00D517A7"/>
    <w:rsid w:val="00D5184A"/>
    <w:rsid w:val="00D51A71"/>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647"/>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7D1F"/>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7AC"/>
    <w:rsid w:val="00DC08E1"/>
    <w:rsid w:val="00DC137F"/>
    <w:rsid w:val="00DC13B6"/>
    <w:rsid w:val="00DC1556"/>
    <w:rsid w:val="00DC1FAB"/>
    <w:rsid w:val="00DC2841"/>
    <w:rsid w:val="00DC2ADA"/>
    <w:rsid w:val="00DC2DAE"/>
    <w:rsid w:val="00DC2DF5"/>
    <w:rsid w:val="00DC3597"/>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DC2"/>
    <w:rsid w:val="00DD3FEB"/>
    <w:rsid w:val="00DD4952"/>
    <w:rsid w:val="00DD53FC"/>
    <w:rsid w:val="00DD6100"/>
    <w:rsid w:val="00DD6E56"/>
    <w:rsid w:val="00DD6EF8"/>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BEF"/>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ABD"/>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101"/>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02"/>
    <w:rsid w:val="00EB149F"/>
    <w:rsid w:val="00EB15A2"/>
    <w:rsid w:val="00EB1929"/>
    <w:rsid w:val="00EB1C36"/>
    <w:rsid w:val="00EB1F8D"/>
    <w:rsid w:val="00EB2037"/>
    <w:rsid w:val="00EB2216"/>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EC9"/>
    <w:rsid w:val="00EF2F56"/>
    <w:rsid w:val="00EF32AC"/>
    <w:rsid w:val="00EF383D"/>
    <w:rsid w:val="00EF3AA0"/>
    <w:rsid w:val="00EF4E32"/>
    <w:rsid w:val="00EF521E"/>
    <w:rsid w:val="00EF5937"/>
    <w:rsid w:val="00EF612A"/>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271F"/>
    <w:rsid w:val="00F03016"/>
    <w:rsid w:val="00F048AE"/>
    <w:rsid w:val="00F04EF2"/>
    <w:rsid w:val="00F05631"/>
    <w:rsid w:val="00F05929"/>
    <w:rsid w:val="00F0617F"/>
    <w:rsid w:val="00F061F0"/>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196"/>
    <w:rsid w:val="00F504BE"/>
    <w:rsid w:val="00F508DD"/>
    <w:rsid w:val="00F50CC1"/>
    <w:rsid w:val="00F51B4B"/>
    <w:rsid w:val="00F51D8C"/>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5F4"/>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E09"/>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147FF1AC"/>
    <w:rsid w:val="1A5FE8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2BD556DE-0851-49BF-8F79-395ADFB9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CB4357"/>
    <w:pPr>
      <w:keepNext/>
      <w:spacing w:before="480" w:line="240" w:lineRule="auto"/>
      <w:ind w:right="-2"/>
    </w:pPr>
    <w:rPr>
      <w:rFonts w:ascii="Tahoma" w:hAnsi="Tahoma" w:cs="Arial"/>
      <w:color w:val="57A84C"/>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1570</Words>
  <Characters>8950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10500</CharactersWithSpaces>
  <SharedDoc>false</SharedDoc>
  <HLinks>
    <vt:vector size="24" baseType="variant">
      <vt:variant>
        <vt:i4>3997788</vt:i4>
      </vt:variant>
      <vt:variant>
        <vt:i4>19</vt:i4>
      </vt:variant>
      <vt:variant>
        <vt:i4>0</vt:i4>
      </vt:variant>
      <vt:variant>
        <vt:i4>5</vt:i4>
      </vt:variant>
      <vt:variant>
        <vt:lpwstr>mailto:customer.service@deeca.vic.gov.au</vt:lpwstr>
      </vt:variant>
      <vt:variant>
        <vt:lpwstr/>
      </vt:variant>
      <vt:variant>
        <vt:i4>5177384</vt:i4>
      </vt:variant>
      <vt:variant>
        <vt:i4>16</vt:i4>
      </vt:variant>
      <vt:variant>
        <vt:i4>0</vt:i4>
      </vt:variant>
      <vt:variant>
        <vt:i4>5</vt:i4>
      </vt:variant>
      <vt:variant>
        <vt:lpwstr>mailto:aboriginal.employment@deeca.vic.gov.au</vt:lpwstr>
      </vt:variant>
      <vt:variant>
        <vt:lpwstr/>
      </vt:variant>
      <vt:variant>
        <vt:i4>1572952</vt:i4>
      </vt:variant>
      <vt:variant>
        <vt:i4>13</vt:i4>
      </vt:variant>
      <vt:variant>
        <vt:i4>0</vt:i4>
      </vt:variant>
      <vt:variant>
        <vt:i4>5</vt:i4>
      </vt:variant>
      <vt:variant>
        <vt:lpwstr>https://careers.vic.gov.au/victorian-public-sector/public-sector-values-integrity</vt:lpwstr>
      </vt:variant>
      <vt:variant>
        <vt:lpwstr/>
      </vt:variant>
      <vt:variant>
        <vt:i4>65547</vt:i4>
      </vt:variant>
      <vt:variant>
        <vt:i4>10</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5</cp:revision>
  <cp:lastPrinted>2022-06-17T19:14:00Z</cp:lastPrinted>
  <dcterms:created xsi:type="dcterms:W3CDTF">2026-09-20T11:52:00Z</dcterms:created>
  <dcterms:modified xsi:type="dcterms:W3CDTF">2026-10-06T05:32:00Z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