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spacing w:before="0" w:after="0" w:line="240" w:lineRule="auto"/>
      </w:pPr>
      <w:bookmarkStart w:id="1" w:name="Here"/>
      <w:bookmarkEnd w:id="1"/>
      <w:r w:rsidRPr="004C1F02">
        <w:rPr>
          <w:noProof/>
        </w:rPr>
        <w:drawing>
          <wp:anchor distT="107950" distB="0" distL="114300" distR="114300" simplePos="0" relativeHeight="251661312"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9264"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06F43F6" id="Group 1" o:spid="_x0000_s1026" alt="&quot;&quot;" style="position:absolute;margin-left:0;margin-top:0;width:595.85pt;height:175.45pt;z-index:-251657216;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pacing w:before="0" w:after="0" w:line="240" w:lineRule="auto"/>
        <w:sectPr w:rsidR="00665916" w:rsidSect="008C06B8">
          <w:headerReference w:type="even" r:id="rId18"/>
          <w:headerReference w:type="default" r:id="rId19"/>
          <w:footerReference w:type="even" r:id="rId20"/>
          <w:footerReference w:type="default" r:id="rId21"/>
          <w:headerReference w:type="first" r:id="rId22"/>
          <w:footerReference w:type="first" r:id="rId23"/>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5D7261">
        <w:tc>
          <w:tcPr>
            <w:tcW w:w="2580" w:type="dxa"/>
            <w:tcBorders>
              <w:top w:val="nil"/>
              <w:bottom w:val="nil"/>
              <w:right w:val="nil"/>
            </w:tcBorders>
          </w:tcPr>
          <w:p w14:paraId="2A0E891F" w14:textId="77777777" w:rsidR="00495B3B" w:rsidRPr="00691504" w:rsidRDefault="00495B3B" w:rsidP="005D7261">
            <w:pPr>
              <w:spacing w:before="0" w:after="0" w:line="360" w:lineRule="auto"/>
              <w:ind w:right="-450"/>
              <w:rPr>
                <w:rFonts w:ascii="Arial" w:hAnsi="Arial" w:cs="Arial"/>
                <w:b/>
              </w:rPr>
            </w:pPr>
            <w:r w:rsidRPr="00691504">
              <w:rPr>
                <w:rFonts w:ascii="Arial" w:hAnsi="Arial" w:cs="Arial"/>
                <w:b/>
              </w:rPr>
              <w:t>Position title:</w:t>
            </w:r>
          </w:p>
        </w:tc>
        <w:tc>
          <w:tcPr>
            <w:tcW w:w="7654" w:type="dxa"/>
            <w:tcBorders>
              <w:top w:val="single" w:sz="4" w:space="0" w:color="A6A6A6"/>
              <w:left w:val="nil"/>
              <w:bottom w:val="single" w:sz="4" w:space="0" w:color="A6A6A6"/>
              <w:right w:val="nil"/>
            </w:tcBorders>
            <w:vAlign w:val="center"/>
          </w:tcPr>
          <w:p w14:paraId="0AAF272F" w14:textId="0AFCB791" w:rsidR="00495B3B" w:rsidRPr="00691504" w:rsidRDefault="0013576F" w:rsidP="005D7261">
            <w:pPr>
              <w:spacing w:before="0" w:after="0"/>
              <w:ind w:left="57" w:right="-450"/>
              <w:rPr>
                <w:rFonts w:ascii="Arial" w:hAnsi="Arial" w:cs="Arial"/>
                <w:noProof/>
                <w:szCs w:val="22"/>
              </w:rPr>
            </w:pPr>
            <w:r w:rsidRPr="00691504">
              <w:rPr>
                <w:rFonts w:ascii="Arial" w:hAnsi="Arial" w:cs="Arial"/>
                <w:noProof/>
                <w:szCs w:val="22"/>
              </w:rPr>
              <w:t>Research Leader - Veterinary Pathobiology</w:t>
            </w:r>
          </w:p>
        </w:tc>
      </w:tr>
      <w:tr w:rsidR="00495B3B" w:rsidRPr="00495B3B" w14:paraId="5F8F815C" w14:textId="77777777" w:rsidTr="005D7261">
        <w:tc>
          <w:tcPr>
            <w:tcW w:w="2580" w:type="dxa"/>
            <w:tcBorders>
              <w:top w:val="nil"/>
              <w:bottom w:val="nil"/>
              <w:right w:val="nil"/>
            </w:tcBorders>
          </w:tcPr>
          <w:p w14:paraId="29F28D7E" w14:textId="77777777" w:rsidR="00495B3B" w:rsidRPr="00691504" w:rsidRDefault="00495B3B" w:rsidP="005D7261">
            <w:pPr>
              <w:spacing w:before="0" w:after="0" w:line="360" w:lineRule="auto"/>
              <w:ind w:right="-450"/>
              <w:rPr>
                <w:rFonts w:ascii="Arial" w:hAnsi="Arial" w:cs="Arial"/>
                <w:b/>
              </w:rPr>
            </w:pPr>
            <w:r w:rsidRPr="00691504">
              <w:rPr>
                <w:rFonts w:ascii="Arial" w:hAnsi="Arial" w:cs="Arial"/>
                <w:b/>
              </w:rPr>
              <w:t>Position number:</w:t>
            </w:r>
          </w:p>
        </w:tc>
        <w:tc>
          <w:tcPr>
            <w:tcW w:w="7654" w:type="dxa"/>
            <w:tcBorders>
              <w:top w:val="single" w:sz="4" w:space="0" w:color="A6A6A6"/>
              <w:left w:val="nil"/>
              <w:bottom w:val="single" w:sz="4" w:space="0" w:color="A6A6A6"/>
              <w:right w:val="nil"/>
            </w:tcBorders>
            <w:vAlign w:val="center"/>
          </w:tcPr>
          <w:p w14:paraId="592AF1EA" w14:textId="7A4CF724" w:rsidR="00495B3B" w:rsidRPr="00691504" w:rsidRDefault="0013576F" w:rsidP="005D7261">
            <w:pPr>
              <w:spacing w:before="0" w:after="0"/>
              <w:ind w:left="57" w:right="-450"/>
              <w:rPr>
                <w:rFonts w:ascii="Arial" w:hAnsi="Arial" w:cs="Arial"/>
                <w:noProof/>
                <w:szCs w:val="22"/>
              </w:rPr>
            </w:pPr>
            <w:r w:rsidRPr="00691504">
              <w:rPr>
                <w:rFonts w:ascii="Arial" w:hAnsi="Arial" w:cs="Arial"/>
                <w:noProof/>
                <w:szCs w:val="22"/>
              </w:rPr>
              <w:t>50959440</w:t>
            </w:r>
          </w:p>
        </w:tc>
      </w:tr>
      <w:tr w:rsidR="00495B3B" w:rsidRPr="00495B3B" w14:paraId="6052E497" w14:textId="77777777" w:rsidTr="005D7261">
        <w:tc>
          <w:tcPr>
            <w:tcW w:w="2580" w:type="dxa"/>
            <w:tcBorders>
              <w:top w:val="nil"/>
              <w:bottom w:val="nil"/>
              <w:right w:val="nil"/>
            </w:tcBorders>
          </w:tcPr>
          <w:p w14:paraId="1F62A115" w14:textId="77777777" w:rsidR="00495B3B" w:rsidRPr="00691504" w:rsidRDefault="00495B3B" w:rsidP="005D7261">
            <w:pPr>
              <w:spacing w:before="0" w:after="0" w:line="360" w:lineRule="auto"/>
              <w:ind w:right="-450"/>
              <w:rPr>
                <w:rFonts w:ascii="Arial" w:hAnsi="Arial" w:cs="Arial"/>
                <w:b/>
              </w:rPr>
            </w:pPr>
            <w:r w:rsidRPr="00691504">
              <w:rPr>
                <w:rFonts w:ascii="Arial" w:hAnsi="Arial" w:cs="Arial"/>
                <w:b/>
              </w:rPr>
              <w:t>Classification:</w:t>
            </w:r>
          </w:p>
        </w:tc>
        <w:tc>
          <w:tcPr>
            <w:tcW w:w="7654" w:type="dxa"/>
            <w:tcBorders>
              <w:top w:val="single" w:sz="4" w:space="0" w:color="A6A6A6"/>
              <w:left w:val="nil"/>
              <w:bottom w:val="single" w:sz="4" w:space="0" w:color="A6A6A6"/>
              <w:right w:val="nil"/>
            </w:tcBorders>
            <w:vAlign w:val="center"/>
          </w:tcPr>
          <w:p w14:paraId="25CA635E" w14:textId="50E7BAFE" w:rsidR="00495B3B" w:rsidRPr="00691504" w:rsidRDefault="001657F1" w:rsidP="005D7261">
            <w:pPr>
              <w:spacing w:before="0" w:after="0"/>
              <w:ind w:left="57" w:right="-450"/>
              <w:rPr>
                <w:rFonts w:ascii="Arial" w:hAnsi="Arial" w:cs="Arial"/>
                <w:noProof/>
                <w:szCs w:val="22"/>
              </w:rPr>
            </w:pPr>
            <w:r w:rsidRPr="00691504">
              <w:rPr>
                <w:rFonts w:ascii="Arial" w:hAnsi="Arial" w:cs="Arial"/>
                <w:noProof/>
                <w:szCs w:val="22"/>
              </w:rPr>
              <w:t>Science D</w:t>
            </w:r>
            <w:r w:rsidR="0067668B" w:rsidRPr="00691504">
              <w:rPr>
                <w:rFonts w:ascii="Arial" w:hAnsi="Arial" w:cs="Arial"/>
                <w:noProof/>
                <w:szCs w:val="22"/>
              </w:rPr>
              <w:t xml:space="preserve"> </w:t>
            </w:r>
            <w:r w:rsidR="00691504" w:rsidRPr="00691504">
              <w:rPr>
                <w:rFonts w:ascii="Arial" w:hAnsi="Arial" w:cs="Arial"/>
                <w:noProof/>
                <w:szCs w:val="22"/>
              </w:rPr>
              <w:t>Value Range 2</w:t>
            </w:r>
          </w:p>
        </w:tc>
      </w:tr>
      <w:tr w:rsidR="00495B3B" w:rsidRPr="00495B3B" w14:paraId="513E600D" w14:textId="77777777" w:rsidTr="005D7261">
        <w:tc>
          <w:tcPr>
            <w:tcW w:w="2580" w:type="dxa"/>
            <w:tcBorders>
              <w:top w:val="nil"/>
              <w:bottom w:val="nil"/>
              <w:right w:val="nil"/>
            </w:tcBorders>
          </w:tcPr>
          <w:p w14:paraId="67184DB8" w14:textId="77777777" w:rsidR="00495B3B" w:rsidRPr="00691504" w:rsidRDefault="00495B3B" w:rsidP="005D7261">
            <w:pPr>
              <w:spacing w:before="0" w:after="0" w:line="360" w:lineRule="auto"/>
              <w:ind w:right="-450"/>
              <w:rPr>
                <w:rFonts w:ascii="Arial" w:hAnsi="Arial" w:cs="Arial"/>
                <w:b/>
              </w:rPr>
            </w:pPr>
            <w:r w:rsidRPr="00691504">
              <w:rPr>
                <w:rFonts w:ascii="Arial" w:hAnsi="Arial" w:cs="Arial"/>
                <w:b/>
              </w:rPr>
              <w:t>Salary range:</w:t>
            </w:r>
          </w:p>
        </w:tc>
        <w:tc>
          <w:tcPr>
            <w:tcW w:w="7654" w:type="dxa"/>
            <w:tcBorders>
              <w:top w:val="single" w:sz="4" w:space="0" w:color="A6A6A6"/>
              <w:left w:val="nil"/>
              <w:bottom w:val="single" w:sz="4" w:space="0" w:color="A6A6A6"/>
              <w:right w:val="nil"/>
            </w:tcBorders>
            <w:vAlign w:val="center"/>
          </w:tcPr>
          <w:p w14:paraId="2A6A7605" w14:textId="00E321BE" w:rsidR="00495B3B" w:rsidRPr="00691504" w:rsidRDefault="00DC26BE" w:rsidP="005D7261">
            <w:pPr>
              <w:spacing w:before="0" w:after="0"/>
              <w:ind w:left="57" w:right="-450"/>
              <w:rPr>
                <w:rFonts w:ascii="Arial" w:hAnsi="Arial" w:cs="Arial"/>
                <w:noProof/>
                <w:szCs w:val="22"/>
              </w:rPr>
            </w:pPr>
            <w:r w:rsidRPr="00691504">
              <w:rPr>
                <w:rFonts w:ascii="Arial" w:hAnsi="Arial" w:cs="Arial"/>
                <w:noProof/>
                <w:szCs w:val="22"/>
              </w:rPr>
              <w:t>$</w:t>
            </w:r>
            <w:r w:rsidR="00691504" w:rsidRPr="00691504">
              <w:rPr>
                <w:rFonts w:ascii="Arial" w:hAnsi="Arial" w:cs="Arial"/>
                <w:noProof/>
                <w:szCs w:val="22"/>
              </w:rPr>
              <w:t>166,939</w:t>
            </w:r>
            <w:r w:rsidR="00691504" w:rsidRPr="00691504">
              <w:rPr>
                <w:rFonts w:ascii="Arial" w:hAnsi="Arial" w:cs="Arial"/>
                <w:noProof/>
                <w:szCs w:val="22"/>
              </w:rPr>
              <w:t xml:space="preserve"> </w:t>
            </w:r>
            <w:r w:rsidRPr="00691504">
              <w:rPr>
                <w:rFonts w:ascii="Arial" w:hAnsi="Arial" w:cs="Arial"/>
                <w:noProof/>
                <w:szCs w:val="22"/>
              </w:rPr>
              <w:t>- $</w:t>
            </w:r>
            <w:r w:rsidR="004B7790" w:rsidRPr="00691504">
              <w:rPr>
                <w:rFonts w:ascii="Arial" w:hAnsi="Arial" w:cs="Arial"/>
                <w:noProof/>
                <w:szCs w:val="22"/>
              </w:rPr>
              <w:t>191,084 Plus Superannuation</w:t>
            </w:r>
          </w:p>
        </w:tc>
      </w:tr>
      <w:tr w:rsidR="00495B3B" w:rsidRPr="00495B3B" w14:paraId="2A722203" w14:textId="77777777" w:rsidTr="005D7261">
        <w:tc>
          <w:tcPr>
            <w:tcW w:w="2580" w:type="dxa"/>
            <w:tcBorders>
              <w:top w:val="nil"/>
              <w:bottom w:val="nil"/>
              <w:right w:val="nil"/>
            </w:tcBorders>
          </w:tcPr>
          <w:p w14:paraId="60F7C270" w14:textId="77777777" w:rsidR="00495B3B" w:rsidRPr="00691504" w:rsidRDefault="00495B3B" w:rsidP="005D7261">
            <w:pPr>
              <w:spacing w:before="0" w:after="0" w:line="360" w:lineRule="auto"/>
              <w:ind w:right="-450"/>
              <w:rPr>
                <w:rFonts w:ascii="Arial" w:hAnsi="Arial" w:cs="Arial"/>
                <w:b/>
              </w:rPr>
            </w:pPr>
            <w:r w:rsidRPr="00691504">
              <w:rPr>
                <w:rFonts w:ascii="Arial" w:hAnsi="Arial" w:cs="Arial"/>
                <w:b/>
              </w:rPr>
              <w:t>Employment type:</w:t>
            </w:r>
          </w:p>
        </w:tc>
        <w:tc>
          <w:tcPr>
            <w:tcW w:w="7654" w:type="dxa"/>
            <w:tcBorders>
              <w:top w:val="single" w:sz="4" w:space="0" w:color="A6A6A6"/>
              <w:left w:val="nil"/>
              <w:bottom w:val="single" w:sz="4" w:space="0" w:color="A6A6A6"/>
              <w:right w:val="nil"/>
            </w:tcBorders>
            <w:vAlign w:val="center"/>
          </w:tcPr>
          <w:p w14:paraId="1BEB3C39" w14:textId="2A6CD11E" w:rsidR="00495B3B" w:rsidRPr="00691504" w:rsidRDefault="00495B3B" w:rsidP="005D7261">
            <w:pPr>
              <w:spacing w:before="0" w:after="0"/>
              <w:ind w:left="57" w:right="-450"/>
              <w:rPr>
                <w:rFonts w:ascii="Arial" w:hAnsi="Arial" w:cs="Arial"/>
                <w:noProof/>
                <w:szCs w:val="22"/>
              </w:rPr>
            </w:pPr>
            <w:r w:rsidRPr="00691504">
              <w:rPr>
                <w:rFonts w:ascii="Arial" w:hAnsi="Arial" w:cs="Arial"/>
                <w:noProof/>
                <w:szCs w:val="22"/>
              </w:rPr>
              <w:t xml:space="preserve">Ongoing </w:t>
            </w:r>
          </w:p>
        </w:tc>
      </w:tr>
      <w:tr w:rsidR="00495B3B" w:rsidRPr="00495B3B" w14:paraId="73E4C712" w14:textId="77777777" w:rsidTr="005D7261">
        <w:tc>
          <w:tcPr>
            <w:tcW w:w="2580" w:type="dxa"/>
            <w:tcBorders>
              <w:top w:val="nil"/>
              <w:bottom w:val="nil"/>
              <w:right w:val="nil"/>
            </w:tcBorders>
          </w:tcPr>
          <w:p w14:paraId="778F959E" w14:textId="77777777" w:rsidR="00495B3B" w:rsidRPr="00691504" w:rsidRDefault="00495B3B" w:rsidP="005D7261">
            <w:pPr>
              <w:spacing w:before="0" w:after="0" w:line="360" w:lineRule="auto"/>
              <w:ind w:right="-450"/>
              <w:rPr>
                <w:rFonts w:ascii="Arial" w:hAnsi="Arial" w:cs="Arial"/>
                <w:b/>
              </w:rPr>
            </w:pPr>
            <w:r w:rsidRPr="00691504">
              <w:rPr>
                <w:rFonts w:ascii="Arial" w:hAnsi="Arial" w:cs="Arial"/>
                <w:b/>
              </w:rPr>
              <w:t>Group:</w:t>
            </w:r>
          </w:p>
        </w:tc>
        <w:tc>
          <w:tcPr>
            <w:tcW w:w="7654" w:type="dxa"/>
            <w:tcBorders>
              <w:top w:val="single" w:sz="4" w:space="0" w:color="A6A6A6"/>
              <w:left w:val="nil"/>
              <w:bottom w:val="single" w:sz="4" w:space="0" w:color="A6A6A6"/>
              <w:right w:val="nil"/>
            </w:tcBorders>
            <w:vAlign w:val="center"/>
          </w:tcPr>
          <w:p w14:paraId="5A6BC801" w14:textId="671E363F" w:rsidR="00495B3B" w:rsidRPr="00691504" w:rsidRDefault="0013576F" w:rsidP="005D7261">
            <w:pPr>
              <w:spacing w:before="0" w:after="0"/>
              <w:ind w:left="57" w:right="-450"/>
              <w:rPr>
                <w:rFonts w:ascii="Arial" w:hAnsi="Arial" w:cs="Arial"/>
                <w:noProof/>
                <w:szCs w:val="22"/>
              </w:rPr>
            </w:pPr>
            <w:r w:rsidRPr="00691504">
              <w:rPr>
                <w:rFonts w:ascii="Arial" w:hAnsi="Arial" w:cs="Arial"/>
                <w:noProof/>
                <w:szCs w:val="22"/>
              </w:rPr>
              <w:t>Agriculture Victoria </w:t>
            </w:r>
          </w:p>
        </w:tc>
      </w:tr>
      <w:tr w:rsidR="00495B3B" w:rsidRPr="00495B3B" w14:paraId="1EBFF7E6" w14:textId="77777777" w:rsidTr="005D7261">
        <w:tc>
          <w:tcPr>
            <w:tcW w:w="2580" w:type="dxa"/>
            <w:tcBorders>
              <w:top w:val="nil"/>
              <w:bottom w:val="nil"/>
              <w:right w:val="nil"/>
            </w:tcBorders>
          </w:tcPr>
          <w:p w14:paraId="2AB5EF48" w14:textId="77777777" w:rsidR="00495B3B" w:rsidRPr="00691504" w:rsidRDefault="00495B3B" w:rsidP="005D7261">
            <w:pPr>
              <w:spacing w:before="0" w:after="0" w:line="360" w:lineRule="auto"/>
              <w:ind w:right="-450"/>
              <w:rPr>
                <w:rFonts w:ascii="Arial" w:hAnsi="Arial" w:cs="Arial"/>
                <w:b/>
              </w:rPr>
            </w:pPr>
            <w:r w:rsidRPr="00691504">
              <w:rPr>
                <w:rFonts w:ascii="Arial" w:hAnsi="Arial" w:cs="Arial"/>
                <w:b/>
              </w:rPr>
              <w:t>Division &amp; Branch:</w:t>
            </w:r>
          </w:p>
        </w:tc>
        <w:tc>
          <w:tcPr>
            <w:tcW w:w="7654" w:type="dxa"/>
            <w:tcBorders>
              <w:top w:val="single" w:sz="4" w:space="0" w:color="A6A6A6"/>
              <w:left w:val="nil"/>
              <w:bottom w:val="single" w:sz="4" w:space="0" w:color="A6A6A6"/>
              <w:right w:val="nil"/>
            </w:tcBorders>
            <w:vAlign w:val="center"/>
          </w:tcPr>
          <w:p w14:paraId="20A96CCF" w14:textId="7CDD9977" w:rsidR="00495B3B" w:rsidRPr="00691504" w:rsidRDefault="0013576F" w:rsidP="005D7261">
            <w:pPr>
              <w:spacing w:before="0" w:after="0"/>
              <w:ind w:left="57" w:right="-450"/>
              <w:rPr>
                <w:rFonts w:ascii="Arial" w:hAnsi="Arial" w:cs="Arial"/>
                <w:noProof/>
                <w:szCs w:val="22"/>
              </w:rPr>
            </w:pPr>
            <w:r w:rsidRPr="00691504">
              <w:rPr>
                <w:rFonts w:ascii="Arial" w:hAnsi="Arial" w:cs="Arial"/>
                <w:noProof/>
                <w:szCs w:val="22"/>
              </w:rPr>
              <w:t>Agriculture </w:t>
            </w:r>
            <w:r w:rsidR="001B2897" w:rsidRPr="00691504">
              <w:rPr>
                <w:rFonts w:ascii="Arial" w:hAnsi="Arial" w:cs="Arial"/>
                <w:noProof/>
                <w:szCs w:val="22"/>
              </w:rPr>
              <w:t>Science and Technology</w:t>
            </w:r>
            <w:r w:rsidR="005D7261" w:rsidRPr="00691504">
              <w:rPr>
                <w:rFonts w:ascii="Arial" w:hAnsi="Arial" w:cs="Arial"/>
                <w:noProof/>
                <w:szCs w:val="22"/>
              </w:rPr>
              <w:t>/</w:t>
            </w:r>
            <w:r w:rsidR="009518DD" w:rsidRPr="00691504">
              <w:rPr>
                <w:rFonts w:ascii="Arial" w:hAnsi="Arial" w:cs="Arial"/>
                <w:noProof/>
                <w:szCs w:val="22"/>
              </w:rPr>
              <w:t>Biosecurity</w:t>
            </w:r>
            <w:r w:rsidRPr="00691504">
              <w:rPr>
                <w:rFonts w:ascii="Arial" w:hAnsi="Arial" w:cs="Arial"/>
                <w:noProof/>
                <w:szCs w:val="22"/>
              </w:rPr>
              <w:t xml:space="preserve"> Sciences, Pests and Diseases </w:t>
            </w:r>
          </w:p>
        </w:tc>
      </w:tr>
      <w:tr w:rsidR="00495B3B" w:rsidRPr="00495B3B" w14:paraId="37A0D7CE" w14:textId="77777777" w:rsidTr="005D7261">
        <w:tc>
          <w:tcPr>
            <w:tcW w:w="2580" w:type="dxa"/>
            <w:tcBorders>
              <w:top w:val="nil"/>
              <w:bottom w:val="nil"/>
              <w:right w:val="nil"/>
            </w:tcBorders>
          </w:tcPr>
          <w:p w14:paraId="4595FCF5" w14:textId="77777777" w:rsidR="00495B3B" w:rsidRPr="00691504" w:rsidRDefault="00495B3B" w:rsidP="005D7261">
            <w:pPr>
              <w:spacing w:before="0" w:after="0" w:line="360" w:lineRule="auto"/>
              <w:ind w:right="-450"/>
              <w:rPr>
                <w:rFonts w:ascii="Arial" w:hAnsi="Arial" w:cs="Arial"/>
                <w:b/>
              </w:rPr>
            </w:pPr>
            <w:r w:rsidRPr="00691504">
              <w:rPr>
                <w:rFonts w:ascii="Arial" w:hAnsi="Arial" w:cs="Arial"/>
                <w:b/>
              </w:rPr>
              <w:t>Work location:</w:t>
            </w:r>
          </w:p>
        </w:tc>
        <w:tc>
          <w:tcPr>
            <w:tcW w:w="7654" w:type="dxa"/>
            <w:tcBorders>
              <w:top w:val="single" w:sz="4" w:space="0" w:color="A6A6A6"/>
              <w:left w:val="nil"/>
              <w:bottom w:val="single" w:sz="4" w:space="0" w:color="A6A6A6"/>
              <w:right w:val="nil"/>
            </w:tcBorders>
            <w:vAlign w:val="center"/>
          </w:tcPr>
          <w:p w14:paraId="26162B02" w14:textId="517F917D" w:rsidR="00495B3B" w:rsidRPr="00691504" w:rsidRDefault="002276B2" w:rsidP="005D7261">
            <w:pPr>
              <w:spacing w:before="0" w:after="0"/>
              <w:ind w:left="57" w:right="-450"/>
              <w:rPr>
                <w:rFonts w:ascii="Arial" w:hAnsi="Arial" w:cs="Arial"/>
                <w:noProof/>
                <w:szCs w:val="22"/>
              </w:rPr>
            </w:pPr>
            <w:r w:rsidRPr="00691504">
              <w:rPr>
                <w:rFonts w:ascii="Arial" w:hAnsi="Arial" w:cs="Arial"/>
                <w:noProof/>
                <w:szCs w:val="22"/>
              </w:rPr>
              <w:t>Agri</w:t>
            </w:r>
            <w:r w:rsidR="005D7261" w:rsidRPr="00691504">
              <w:rPr>
                <w:rFonts w:ascii="Arial" w:hAnsi="Arial" w:cs="Arial"/>
                <w:noProof/>
                <w:szCs w:val="22"/>
              </w:rPr>
              <w:t>B</w:t>
            </w:r>
            <w:r w:rsidRPr="00691504">
              <w:rPr>
                <w:rFonts w:ascii="Arial" w:hAnsi="Arial" w:cs="Arial"/>
                <w:noProof/>
                <w:szCs w:val="22"/>
              </w:rPr>
              <w:t>io, Bundoora</w:t>
            </w:r>
          </w:p>
          <w:p w14:paraId="3B7CA3B3" w14:textId="484E5FBB" w:rsidR="00495B3B" w:rsidRPr="00691504" w:rsidRDefault="00495B3B" w:rsidP="005D7261">
            <w:pPr>
              <w:spacing w:before="0" w:after="0"/>
              <w:ind w:left="57" w:right="-450"/>
              <w:rPr>
                <w:rFonts w:ascii="Arial" w:hAnsi="Arial" w:cs="Arial"/>
                <w:noProof/>
                <w:szCs w:val="22"/>
              </w:rPr>
            </w:pPr>
            <w:r w:rsidRPr="00691504">
              <w:rPr>
                <w:rFonts w:ascii="Arial" w:hAnsi="Arial" w:cs="Arial"/>
                <w:noProof/>
                <w:szCs w:val="22"/>
              </w:rPr>
              <w:t xml:space="preserve">Hybrid work arrangement available: </w:t>
            </w:r>
            <w:r w:rsidR="002276B2" w:rsidRPr="00691504">
              <w:rPr>
                <w:rFonts w:ascii="Arial" w:hAnsi="Arial" w:cs="Arial"/>
                <w:noProof/>
                <w:szCs w:val="22"/>
              </w:rPr>
              <w:fldChar w:fldCharType="begin">
                <w:ffData>
                  <w:name w:val=""/>
                  <w:enabled/>
                  <w:calcOnExit w:val="0"/>
                  <w:checkBox>
                    <w:size w:val="26"/>
                    <w:default w:val="1"/>
                  </w:checkBox>
                </w:ffData>
              </w:fldChar>
            </w:r>
            <w:r w:rsidR="002276B2" w:rsidRPr="00691504">
              <w:rPr>
                <w:rFonts w:ascii="Arial" w:hAnsi="Arial" w:cs="Arial"/>
                <w:noProof/>
                <w:szCs w:val="22"/>
              </w:rPr>
              <w:instrText xml:space="preserve"> FORMCHECKBOX </w:instrText>
            </w:r>
            <w:r w:rsidR="002276B2" w:rsidRPr="00691504">
              <w:rPr>
                <w:rFonts w:ascii="Arial" w:hAnsi="Arial" w:cs="Arial"/>
                <w:noProof/>
                <w:szCs w:val="22"/>
              </w:rPr>
            </w:r>
            <w:r w:rsidR="002276B2" w:rsidRPr="00691504">
              <w:rPr>
                <w:rFonts w:ascii="Arial" w:hAnsi="Arial" w:cs="Arial"/>
                <w:noProof/>
                <w:szCs w:val="22"/>
              </w:rPr>
              <w:fldChar w:fldCharType="separate"/>
            </w:r>
            <w:r w:rsidR="002276B2" w:rsidRPr="00691504">
              <w:rPr>
                <w:rFonts w:ascii="Arial" w:hAnsi="Arial" w:cs="Arial"/>
                <w:noProof/>
                <w:szCs w:val="22"/>
              </w:rPr>
              <w:fldChar w:fldCharType="end"/>
            </w:r>
            <w:r w:rsidRPr="00691504">
              <w:rPr>
                <w:rFonts w:ascii="Arial" w:hAnsi="Arial" w:cs="Arial"/>
                <w:noProof/>
                <w:szCs w:val="22"/>
              </w:rPr>
              <w:t>Yes</w:t>
            </w:r>
            <w:r w:rsidRPr="00691504">
              <w:rPr>
                <w:rFonts w:ascii="Arial" w:hAnsi="Arial" w:cs="Arial"/>
                <w:noProof/>
                <w:szCs w:val="22"/>
              </w:rPr>
              <w:tab/>
            </w:r>
            <w:r w:rsidRPr="00691504">
              <w:rPr>
                <w:rFonts w:ascii="Arial" w:hAnsi="Arial" w:cs="Arial"/>
                <w:noProof/>
                <w:szCs w:val="22"/>
              </w:rPr>
              <w:fldChar w:fldCharType="begin">
                <w:ffData>
                  <w:name w:val=""/>
                  <w:enabled/>
                  <w:calcOnExit w:val="0"/>
                  <w:checkBox>
                    <w:size w:val="26"/>
                    <w:default w:val="0"/>
                    <w:checked w:val="0"/>
                  </w:checkBox>
                </w:ffData>
              </w:fldChar>
            </w:r>
            <w:r w:rsidRPr="00691504">
              <w:rPr>
                <w:rFonts w:ascii="Arial" w:hAnsi="Arial" w:cs="Arial"/>
                <w:noProof/>
                <w:szCs w:val="22"/>
              </w:rPr>
              <w:instrText xml:space="preserve"> FORMCHECKBOX </w:instrText>
            </w:r>
            <w:r w:rsidRPr="00691504">
              <w:rPr>
                <w:rFonts w:ascii="Arial" w:hAnsi="Arial" w:cs="Arial"/>
                <w:noProof/>
                <w:szCs w:val="22"/>
              </w:rPr>
            </w:r>
            <w:r w:rsidRPr="00691504">
              <w:rPr>
                <w:rFonts w:ascii="Arial" w:hAnsi="Arial" w:cs="Arial"/>
                <w:noProof/>
                <w:szCs w:val="22"/>
              </w:rPr>
              <w:fldChar w:fldCharType="separate"/>
            </w:r>
            <w:r w:rsidRPr="00691504">
              <w:rPr>
                <w:rFonts w:ascii="Arial" w:hAnsi="Arial" w:cs="Arial"/>
                <w:noProof/>
                <w:szCs w:val="22"/>
              </w:rPr>
              <w:fldChar w:fldCharType="end"/>
            </w:r>
            <w:r w:rsidRPr="00691504">
              <w:rPr>
                <w:rFonts w:ascii="Arial" w:hAnsi="Arial" w:cs="Arial"/>
                <w:noProof/>
                <w:szCs w:val="22"/>
              </w:rPr>
              <w:t xml:space="preserve">  No        </w:t>
            </w:r>
          </w:p>
        </w:tc>
      </w:tr>
      <w:tr w:rsidR="00495B3B" w:rsidRPr="00495B3B" w14:paraId="4352AE4A" w14:textId="77777777" w:rsidTr="005D7261">
        <w:tc>
          <w:tcPr>
            <w:tcW w:w="2580" w:type="dxa"/>
            <w:tcBorders>
              <w:top w:val="nil"/>
              <w:bottom w:val="nil"/>
              <w:right w:val="nil"/>
            </w:tcBorders>
          </w:tcPr>
          <w:p w14:paraId="3083C225" w14:textId="77777777" w:rsidR="00495B3B" w:rsidRPr="00691504" w:rsidRDefault="00495B3B" w:rsidP="005D7261">
            <w:pPr>
              <w:spacing w:before="0" w:after="0" w:line="360" w:lineRule="auto"/>
              <w:ind w:right="-450"/>
              <w:rPr>
                <w:rFonts w:ascii="Arial" w:hAnsi="Arial" w:cs="Arial"/>
                <w:b/>
                <w:bCs/>
                <w:spacing w:val="-3"/>
              </w:rPr>
            </w:pPr>
            <w:r w:rsidRPr="00691504">
              <w:rPr>
                <w:rFonts w:ascii="Arial" w:hAnsi="Arial" w:cs="Arial"/>
                <w:b/>
                <w:bCs/>
                <w:spacing w:val="-3"/>
              </w:rPr>
              <w:t>Reports to:</w:t>
            </w:r>
          </w:p>
        </w:tc>
        <w:tc>
          <w:tcPr>
            <w:tcW w:w="7654" w:type="dxa"/>
            <w:tcBorders>
              <w:top w:val="single" w:sz="4" w:space="0" w:color="A6A6A6"/>
              <w:left w:val="nil"/>
              <w:bottom w:val="single" w:sz="4" w:space="0" w:color="A6A6A6"/>
              <w:right w:val="nil"/>
            </w:tcBorders>
            <w:vAlign w:val="center"/>
          </w:tcPr>
          <w:p w14:paraId="49BBC3C8" w14:textId="0822B9D6" w:rsidR="00495B3B" w:rsidRPr="00691504" w:rsidRDefault="009518DD" w:rsidP="005D7261">
            <w:pPr>
              <w:spacing w:before="0" w:after="0"/>
              <w:ind w:left="57" w:right="-450"/>
              <w:rPr>
                <w:rFonts w:ascii="Arial" w:hAnsi="Arial" w:cs="Arial"/>
                <w:noProof/>
                <w:szCs w:val="22"/>
              </w:rPr>
            </w:pPr>
            <w:r w:rsidRPr="00691504">
              <w:rPr>
                <w:rFonts w:ascii="Arial" w:hAnsi="Arial" w:cs="Arial"/>
                <w:noProof/>
                <w:szCs w:val="22"/>
              </w:rPr>
              <w:t>Research Director</w:t>
            </w:r>
            <w:r w:rsidR="00B67A10" w:rsidRPr="00691504">
              <w:rPr>
                <w:rFonts w:ascii="Arial" w:hAnsi="Arial" w:cs="Arial"/>
                <w:noProof/>
                <w:szCs w:val="22"/>
              </w:rPr>
              <w:t>,</w:t>
            </w:r>
            <w:r w:rsidRPr="00691504">
              <w:rPr>
                <w:rFonts w:ascii="Arial" w:hAnsi="Arial" w:cs="Arial"/>
                <w:noProof/>
                <w:szCs w:val="22"/>
              </w:rPr>
              <w:t xml:space="preserve"> Biosecurity Sciences, Pests and Diseases </w:t>
            </w:r>
            <w:r w:rsidR="00495B3B" w:rsidRPr="00691504">
              <w:rPr>
                <w:rFonts w:ascii="Arial" w:hAnsi="Arial" w:cs="Arial"/>
                <w:noProof/>
                <w:szCs w:val="22"/>
              </w:rPr>
              <w:tab/>
            </w:r>
          </w:p>
        </w:tc>
      </w:tr>
      <w:tr w:rsidR="00495B3B" w:rsidRPr="00495B3B" w14:paraId="35F6D00F" w14:textId="77777777" w:rsidTr="005D7261">
        <w:tc>
          <w:tcPr>
            <w:tcW w:w="2580" w:type="dxa"/>
            <w:tcBorders>
              <w:top w:val="nil"/>
              <w:bottom w:val="nil"/>
              <w:right w:val="nil"/>
            </w:tcBorders>
          </w:tcPr>
          <w:p w14:paraId="55F53688" w14:textId="77777777" w:rsidR="00495B3B" w:rsidRPr="00691504" w:rsidRDefault="00495B3B" w:rsidP="005D7261">
            <w:pPr>
              <w:spacing w:before="0" w:after="0" w:line="360" w:lineRule="auto"/>
              <w:ind w:right="-450"/>
              <w:rPr>
                <w:rFonts w:ascii="Arial" w:hAnsi="Arial" w:cs="Arial"/>
                <w:b/>
                <w:bCs/>
                <w:spacing w:val="-3"/>
              </w:rPr>
            </w:pPr>
            <w:r w:rsidRPr="00691504">
              <w:rPr>
                <w:rFonts w:ascii="Arial" w:hAnsi="Arial" w:cs="Arial"/>
                <w:b/>
                <w:bCs/>
                <w:spacing w:val="-3"/>
              </w:rPr>
              <w:t>Direct reports:</w:t>
            </w:r>
          </w:p>
        </w:tc>
        <w:tc>
          <w:tcPr>
            <w:tcW w:w="7654" w:type="dxa"/>
            <w:tcBorders>
              <w:top w:val="single" w:sz="4" w:space="0" w:color="A6A6A6"/>
              <w:left w:val="nil"/>
              <w:bottom w:val="single" w:sz="4" w:space="0" w:color="A6A6A6"/>
              <w:right w:val="nil"/>
            </w:tcBorders>
            <w:vAlign w:val="center"/>
          </w:tcPr>
          <w:p w14:paraId="3B39DD97" w14:textId="4F94B2FA" w:rsidR="00495B3B" w:rsidRPr="00691504" w:rsidRDefault="009518DD" w:rsidP="005D7261">
            <w:pPr>
              <w:spacing w:before="0" w:after="0"/>
              <w:ind w:left="57" w:right="-450"/>
              <w:rPr>
                <w:rFonts w:ascii="Arial" w:hAnsi="Arial" w:cs="Arial"/>
                <w:noProof/>
                <w:szCs w:val="22"/>
              </w:rPr>
            </w:pPr>
            <w:r w:rsidRPr="00691504">
              <w:rPr>
                <w:rFonts w:ascii="Arial" w:hAnsi="Arial" w:cs="Arial"/>
                <w:noProof/>
                <w:szCs w:val="22"/>
              </w:rPr>
              <w:fldChar w:fldCharType="begin">
                <w:ffData>
                  <w:name w:val=""/>
                  <w:enabled/>
                  <w:calcOnExit w:val="0"/>
                  <w:checkBox>
                    <w:size w:val="26"/>
                    <w:default w:val="1"/>
                  </w:checkBox>
                </w:ffData>
              </w:fldChar>
            </w:r>
            <w:r w:rsidRPr="00691504">
              <w:rPr>
                <w:rFonts w:ascii="Arial" w:hAnsi="Arial" w:cs="Arial"/>
                <w:noProof/>
                <w:szCs w:val="22"/>
              </w:rPr>
              <w:instrText xml:space="preserve"> FORMCHECKBOX </w:instrText>
            </w:r>
            <w:r w:rsidRPr="00691504">
              <w:rPr>
                <w:rFonts w:ascii="Arial" w:hAnsi="Arial" w:cs="Arial"/>
                <w:noProof/>
                <w:szCs w:val="22"/>
              </w:rPr>
            </w:r>
            <w:r w:rsidRPr="00691504">
              <w:rPr>
                <w:rFonts w:ascii="Arial" w:hAnsi="Arial" w:cs="Arial"/>
                <w:noProof/>
                <w:szCs w:val="22"/>
              </w:rPr>
              <w:fldChar w:fldCharType="separate"/>
            </w:r>
            <w:r w:rsidRPr="00691504">
              <w:rPr>
                <w:rFonts w:ascii="Arial" w:hAnsi="Arial" w:cs="Arial"/>
                <w:noProof/>
                <w:szCs w:val="22"/>
              </w:rPr>
              <w:fldChar w:fldCharType="end"/>
            </w:r>
            <w:r w:rsidR="00495B3B" w:rsidRPr="00691504">
              <w:rPr>
                <w:rFonts w:ascii="Arial" w:hAnsi="Arial" w:cs="Arial"/>
                <w:noProof/>
                <w:szCs w:val="22"/>
              </w:rPr>
              <w:tab/>
              <w:t>Yes</w:t>
            </w:r>
            <w:r w:rsidR="00495B3B" w:rsidRPr="00691504">
              <w:rPr>
                <w:rFonts w:ascii="Arial" w:hAnsi="Arial" w:cs="Arial"/>
                <w:noProof/>
                <w:szCs w:val="22"/>
              </w:rPr>
              <w:tab/>
            </w:r>
            <w:r w:rsidR="00495B3B" w:rsidRPr="00691504">
              <w:rPr>
                <w:rFonts w:ascii="Arial" w:hAnsi="Arial" w:cs="Arial"/>
                <w:noProof/>
                <w:szCs w:val="22"/>
              </w:rPr>
              <w:fldChar w:fldCharType="begin">
                <w:ffData>
                  <w:name w:val=""/>
                  <w:enabled/>
                  <w:calcOnExit w:val="0"/>
                  <w:checkBox>
                    <w:size w:val="26"/>
                    <w:default w:val="0"/>
                    <w:checked w:val="0"/>
                  </w:checkBox>
                </w:ffData>
              </w:fldChar>
            </w:r>
            <w:r w:rsidR="00495B3B" w:rsidRPr="00691504">
              <w:rPr>
                <w:rFonts w:ascii="Arial" w:hAnsi="Arial" w:cs="Arial"/>
                <w:noProof/>
                <w:szCs w:val="22"/>
              </w:rPr>
              <w:instrText xml:space="preserve"> FORMCHECKBOX </w:instrText>
            </w:r>
            <w:r w:rsidR="00495B3B" w:rsidRPr="00691504">
              <w:rPr>
                <w:rFonts w:ascii="Arial" w:hAnsi="Arial" w:cs="Arial"/>
                <w:noProof/>
                <w:szCs w:val="22"/>
              </w:rPr>
            </w:r>
            <w:r w:rsidR="00495B3B" w:rsidRPr="00691504">
              <w:rPr>
                <w:rFonts w:ascii="Arial" w:hAnsi="Arial" w:cs="Arial"/>
                <w:noProof/>
                <w:szCs w:val="22"/>
              </w:rPr>
              <w:fldChar w:fldCharType="separate"/>
            </w:r>
            <w:r w:rsidR="00495B3B" w:rsidRPr="00691504">
              <w:rPr>
                <w:rFonts w:ascii="Arial" w:hAnsi="Arial" w:cs="Arial"/>
                <w:noProof/>
                <w:szCs w:val="22"/>
              </w:rPr>
              <w:fldChar w:fldCharType="end"/>
            </w:r>
            <w:r w:rsidR="00495B3B" w:rsidRPr="00691504">
              <w:rPr>
                <w:rFonts w:ascii="Arial" w:hAnsi="Arial" w:cs="Arial"/>
                <w:noProof/>
                <w:szCs w:val="22"/>
              </w:rPr>
              <w:t xml:space="preserve">  No             If yes, how many?</w:t>
            </w:r>
            <w:r w:rsidRPr="00691504">
              <w:rPr>
                <w:rFonts w:ascii="Arial" w:hAnsi="Arial" w:cs="Arial"/>
                <w:noProof/>
                <w:szCs w:val="22"/>
              </w:rPr>
              <w:t xml:space="preserve"> 6</w:t>
            </w:r>
          </w:p>
        </w:tc>
      </w:tr>
      <w:tr w:rsidR="00495B3B" w:rsidRPr="00495B3B" w14:paraId="70C7CF88" w14:textId="77777777" w:rsidTr="005D7261">
        <w:tc>
          <w:tcPr>
            <w:tcW w:w="2580" w:type="dxa"/>
            <w:tcBorders>
              <w:top w:val="nil"/>
              <w:bottom w:val="nil"/>
              <w:right w:val="nil"/>
            </w:tcBorders>
          </w:tcPr>
          <w:p w14:paraId="58989FFF" w14:textId="77777777" w:rsidR="00495B3B" w:rsidRPr="00691504" w:rsidRDefault="00495B3B" w:rsidP="005D7261">
            <w:pPr>
              <w:spacing w:before="0" w:after="0" w:line="360" w:lineRule="auto"/>
              <w:ind w:right="-450"/>
              <w:rPr>
                <w:rFonts w:ascii="Arial" w:hAnsi="Arial" w:cs="Arial"/>
                <w:b/>
              </w:rPr>
            </w:pPr>
            <w:r w:rsidRPr="00691504">
              <w:rPr>
                <w:rFonts w:ascii="Arial" w:hAnsi="Arial" w:cs="Arial"/>
                <w:b/>
              </w:rPr>
              <w:t>Further information:</w:t>
            </w:r>
          </w:p>
        </w:tc>
        <w:tc>
          <w:tcPr>
            <w:tcW w:w="7654" w:type="dxa"/>
            <w:tcBorders>
              <w:top w:val="single" w:sz="4" w:space="0" w:color="A6A6A6"/>
              <w:left w:val="nil"/>
              <w:bottom w:val="single" w:sz="4" w:space="0" w:color="A6A6A6"/>
              <w:right w:val="nil"/>
            </w:tcBorders>
            <w:vAlign w:val="center"/>
          </w:tcPr>
          <w:p w14:paraId="723EDD97" w14:textId="7B2562E4" w:rsidR="002D67E8" w:rsidRPr="00691504" w:rsidRDefault="00F50656" w:rsidP="005D7261">
            <w:pPr>
              <w:spacing w:before="0" w:after="0"/>
              <w:ind w:left="57" w:right="-450"/>
              <w:rPr>
                <w:rFonts w:ascii="Arial" w:hAnsi="Arial" w:cs="Arial"/>
                <w:noProof/>
                <w:szCs w:val="22"/>
              </w:rPr>
            </w:pPr>
            <w:r w:rsidRPr="00691504">
              <w:rPr>
                <w:rFonts w:ascii="Arial" w:hAnsi="Arial" w:cs="Arial"/>
                <w:noProof/>
                <w:szCs w:val="22"/>
              </w:rPr>
              <w:t>Ayfer Kocak</w:t>
            </w:r>
            <w:r w:rsidR="005D7261" w:rsidRPr="00691504">
              <w:rPr>
                <w:rFonts w:ascii="Arial" w:hAnsi="Arial" w:cs="Arial"/>
                <w:noProof/>
                <w:szCs w:val="22"/>
              </w:rPr>
              <w:t xml:space="preserve"> via </w:t>
            </w:r>
            <w:hyperlink r:id="rId24" w:history="1">
              <w:r w:rsidR="005D7261" w:rsidRPr="00691504">
                <w:rPr>
                  <w:rStyle w:val="Hyperlink"/>
                  <w:rFonts w:ascii="Arial" w:hAnsi="Arial" w:cs="Arial"/>
                  <w:noProof/>
                  <w:color w:val="auto"/>
                  <w:szCs w:val="22"/>
                </w:rPr>
                <w:t>ayfer.kocak@agriculture.vic.gov.au</w:t>
              </w:r>
            </w:hyperlink>
            <w:r w:rsidR="005D7261" w:rsidRPr="00691504">
              <w:rPr>
                <w:rFonts w:ascii="Arial" w:hAnsi="Arial" w:cs="Arial"/>
                <w:noProof/>
                <w:szCs w:val="22"/>
              </w:rPr>
              <w:t xml:space="preserve"> and </w:t>
            </w:r>
            <w:r w:rsidR="005D7261" w:rsidRPr="00691504">
              <w:rPr>
                <w:rFonts w:ascii="Arial" w:hAnsi="Arial" w:cs="Arial"/>
                <w:noProof/>
                <w:szCs w:val="22"/>
              </w:rPr>
              <w:t>0421 891 448</w:t>
            </w:r>
          </w:p>
        </w:tc>
      </w:tr>
    </w:tbl>
    <w:p w14:paraId="696DD84D" w14:textId="77777777" w:rsidR="00495B3B" w:rsidRPr="00495B3B" w:rsidRDefault="00495B3B" w:rsidP="00495B3B">
      <w:pPr>
        <w:keepNext/>
        <w:keepLines/>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35B8EBEB" w14:textId="77777777" w:rsidR="007A132B" w:rsidRDefault="007A132B" w:rsidP="007A132B">
      <w:pPr>
        <w:spacing w:line="240" w:lineRule="auto"/>
        <w:rPr>
          <w:rFonts w:ascii="Arial" w:hAnsi="Arial" w:cs="Arial"/>
          <w:noProof/>
          <w:color w:val="363534"/>
          <w:szCs w:val="22"/>
          <w:lang w:eastAsia="zh-CN"/>
        </w:rPr>
      </w:pPr>
      <w:r w:rsidRPr="007A132B">
        <w:rPr>
          <w:rFonts w:ascii="Arial" w:hAnsi="Arial" w:cs="Arial"/>
          <w:noProof/>
          <w:color w:val="363534"/>
          <w:szCs w:val="22"/>
          <w:lang w:eastAsia="zh-CN"/>
        </w:rPr>
        <w:t xml:space="preserve">The </w:t>
      </w:r>
      <w:r w:rsidRPr="007A132B">
        <w:rPr>
          <w:rFonts w:ascii="Arial" w:hAnsi="Arial" w:cs="Arial"/>
          <w:b/>
          <w:bCs/>
          <w:noProof/>
          <w:color w:val="363534"/>
          <w:szCs w:val="22"/>
          <w:lang w:eastAsia="zh-CN"/>
        </w:rPr>
        <w:t>Research Leader, Veterinary Pathobiology serves as the Principal Veterinary Pathologist for Agriculture Science and Technology (AST)</w:t>
      </w:r>
      <w:r w:rsidRPr="007A132B">
        <w:rPr>
          <w:rFonts w:ascii="Arial" w:hAnsi="Arial" w:cs="Arial"/>
          <w:noProof/>
          <w:color w:val="363534"/>
          <w:szCs w:val="22"/>
          <w:lang w:eastAsia="zh-CN"/>
        </w:rPr>
        <w:t>, providing strategic leadership, specialist veterinary pathology expertise, and capability development across AST and the broader Agriculture Victoria organisation. The position plays a critical role in advising the Chief Veterinary Officer and the Manager, Animal Health and Welfare on veterinary pathology, animal disease diagnosis, laboratory diagnostic services, emergency animal disease preparedness and response, and animal health priorities.</w:t>
      </w:r>
    </w:p>
    <w:p w14:paraId="5A0F513B" w14:textId="77777777" w:rsidR="003044CE" w:rsidRDefault="003044CE" w:rsidP="007A132B">
      <w:pPr>
        <w:spacing w:before="0" w:after="0" w:line="240" w:lineRule="auto"/>
        <w:rPr>
          <w:rFonts w:ascii="Arial" w:hAnsi="Arial" w:cs="Arial"/>
          <w:noProof/>
          <w:color w:val="363534"/>
          <w:szCs w:val="22"/>
          <w:lang w:eastAsia="zh-CN"/>
        </w:rPr>
      </w:pPr>
    </w:p>
    <w:p w14:paraId="59B61367" w14:textId="77777777" w:rsidR="00CE718C" w:rsidRPr="007A132B" w:rsidRDefault="00CE718C" w:rsidP="00CE718C">
      <w:pPr>
        <w:spacing w:line="240" w:lineRule="auto"/>
        <w:rPr>
          <w:rFonts w:ascii="Arial" w:hAnsi="Arial" w:cs="Arial"/>
          <w:noProof/>
          <w:color w:val="363534"/>
          <w:szCs w:val="22"/>
          <w:lang w:eastAsia="zh-CN"/>
        </w:rPr>
      </w:pPr>
      <w:r w:rsidRPr="007A132B">
        <w:rPr>
          <w:rFonts w:ascii="Arial" w:hAnsi="Arial" w:cs="Arial"/>
          <w:noProof/>
          <w:color w:val="363534"/>
          <w:szCs w:val="22"/>
          <w:lang w:eastAsia="zh-CN"/>
        </w:rPr>
        <w:t>The position is based within Agriculture Science and Technology (AST) at AgriBio, Bundoora, Victoria's premier biosecurity and agricultural research facility. Operating within Biosecurity Sciences, Pests and Diseases (BSPD) - Veterinary Diagnostic Services (VDS), the role is central to Agriculture Victoria's animal health, disease surveillance, diagnostic, and biosecurity capability.</w:t>
      </w:r>
    </w:p>
    <w:p w14:paraId="0D386BA5" w14:textId="77777777" w:rsidR="00CE718C" w:rsidRPr="007A132B" w:rsidRDefault="00CE718C" w:rsidP="007A132B">
      <w:pPr>
        <w:spacing w:before="0" w:after="0" w:line="240" w:lineRule="auto"/>
        <w:rPr>
          <w:rFonts w:ascii="Arial" w:hAnsi="Arial" w:cs="Arial"/>
          <w:noProof/>
          <w:color w:val="363534"/>
          <w:szCs w:val="22"/>
          <w:lang w:eastAsia="zh-CN"/>
        </w:rPr>
      </w:pPr>
    </w:p>
    <w:p w14:paraId="123F6499" w14:textId="77777777" w:rsidR="007A132B" w:rsidRPr="007A132B" w:rsidRDefault="007A132B" w:rsidP="007A132B">
      <w:pPr>
        <w:spacing w:line="240" w:lineRule="auto"/>
        <w:rPr>
          <w:rFonts w:ascii="Arial" w:hAnsi="Arial" w:cs="Arial"/>
          <w:noProof/>
          <w:color w:val="363534"/>
          <w:szCs w:val="22"/>
          <w:lang w:eastAsia="zh-CN"/>
        </w:rPr>
      </w:pPr>
      <w:r w:rsidRPr="007A132B">
        <w:rPr>
          <w:rFonts w:ascii="Arial" w:hAnsi="Arial" w:cs="Arial"/>
          <w:noProof/>
          <w:color w:val="363534"/>
          <w:szCs w:val="22"/>
          <w:lang w:eastAsia="zh-CN"/>
        </w:rPr>
        <w:t>As AST's most senior veterinary pathology specialist, the incumbent will be recognised as a leading veterinary diagnostician and scientific authority at both state and national levels. The role provides authoritative advice on veterinary pathology, disease investigation, surveillance, laboratory diagnostics, biosecurity, and animal health matters, supporting evidence-based decision-making and contributing to Victoria's animal health and emergency response capability.</w:t>
      </w:r>
    </w:p>
    <w:p w14:paraId="25030D56" w14:textId="77777777" w:rsidR="007A132B" w:rsidRPr="007A132B" w:rsidRDefault="007A132B" w:rsidP="007A132B">
      <w:pPr>
        <w:spacing w:line="240" w:lineRule="auto"/>
        <w:rPr>
          <w:rFonts w:ascii="Arial" w:hAnsi="Arial" w:cs="Arial"/>
          <w:noProof/>
          <w:color w:val="363534"/>
          <w:szCs w:val="22"/>
          <w:lang w:eastAsia="zh-CN"/>
        </w:rPr>
      </w:pPr>
      <w:r w:rsidRPr="007A132B">
        <w:rPr>
          <w:rFonts w:ascii="Arial" w:hAnsi="Arial" w:cs="Arial"/>
          <w:noProof/>
          <w:color w:val="363534"/>
          <w:szCs w:val="22"/>
          <w:lang w:eastAsia="zh-CN"/>
        </w:rPr>
        <w:t>The position leads and oversees the Veterinary Pathobiology team and capability, ensuring the delivery of high-quality veterinary pathology, diagnostic, and disease investigation services. The incumbent is responsible for setting the strategic direction of the discipline, fostering scientific excellence, developing workforce capability, and mentoring veterinary pathologists, diagnosticians, and scientists to maintain and strengthen specialist expertise.</w:t>
      </w:r>
    </w:p>
    <w:p w14:paraId="01236839" w14:textId="77777777" w:rsidR="007A132B" w:rsidRPr="007A132B" w:rsidRDefault="007A132B" w:rsidP="007A132B">
      <w:pPr>
        <w:spacing w:line="240" w:lineRule="auto"/>
        <w:rPr>
          <w:rFonts w:ascii="Arial" w:hAnsi="Arial" w:cs="Arial"/>
          <w:noProof/>
          <w:color w:val="363534"/>
          <w:szCs w:val="22"/>
          <w:lang w:eastAsia="zh-CN"/>
        </w:rPr>
      </w:pPr>
      <w:r w:rsidRPr="007A132B">
        <w:rPr>
          <w:rFonts w:ascii="Arial" w:hAnsi="Arial" w:cs="Arial"/>
          <w:noProof/>
          <w:color w:val="363534"/>
          <w:szCs w:val="22"/>
          <w:lang w:eastAsia="zh-CN"/>
        </w:rPr>
        <w:t xml:space="preserve">The Research Leader will establish and maintain collaborative partnerships with government agencies, universities, industry stakeholders, veterinary diagnostic laboratories, and research institutions to support animal health, biosecurity, and diagnostic excellence. The incumbent will provide leadership and oversight of research and </w:t>
      </w:r>
      <w:r w:rsidRPr="007A132B">
        <w:rPr>
          <w:rFonts w:ascii="Arial" w:hAnsi="Arial" w:cs="Arial"/>
          <w:noProof/>
          <w:color w:val="363534"/>
          <w:szCs w:val="22"/>
          <w:lang w:eastAsia="zh-CN"/>
        </w:rPr>
        <w:lastRenderedPageBreak/>
        <w:t>development activities undertaken by the Veterinary Pathobiology team, ensuring these activities align with organisational priorities, emerging animal health risks, and AST's strategic objectives.</w:t>
      </w:r>
    </w:p>
    <w:p w14:paraId="46620D3A" w14:textId="77777777" w:rsidR="007A132B" w:rsidRPr="007A132B" w:rsidRDefault="007A132B" w:rsidP="007A132B">
      <w:pPr>
        <w:spacing w:line="240" w:lineRule="auto"/>
        <w:rPr>
          <w:rFonts w:ascii="Arial" w:hAnsi="Arial" w:cs="Arial"/>
          <w:noProof/>
          <w:color w:val="363534"/>
          <w:szCs w:val="22"/>
          <w:lang w:eastAsia="zh-CN"/>
        </w:rPr>
      </w:pPr>
      <w:r w:rsidRPr="007A132B">
        <w:rPr>
          <w:rFonts w:ascii="Arial" w:hAnsi="Arial" w:cs="Arial"/>
          <w:noProof/>
          <w:color w:val="363534"/>
          <w:szCs w:val="22"/>
          <w:lang w:eastAsia="zh-CN"/>
        </w:rPr>
        <w:t>Through expert leadership, professional engagement, and representation at state, national, and international forums, the incumbent will strengthen AST's reputation as a trusted authority in veterinary pathology, animal disease diagnosis, and biosecurity science. The role will ensure that Veterinary Pathobiology remains at the forefront of diagnostic excellence, disease investigation, and specialist veterinary pathology capability, supporting Victoria's livestock industries, wildlife health programs, and biosecurity system.</w:t>
      </w:r>
    </w:p>
    <w:p w14:paraId="229CE46D" w14:textId="77777777" w:rsidR="002426C4" w:rsidRDefault="002426C4" w:rsidP="005023A1">
      <w:pPr>
        <w:spacing w:before="0" w:after="0" w:line="240" w:lineRule="auto"/>
        <w:rPr>
          <w:rFonts w:ascii="Arial" w:hAnsi="Arial" w:cs="Arial"/>
          <w:noProof/>
          <w:color w:val="363534"/>
          <w:szCs w:val="22"/>
          <w:lang w:eastAsia="zh-CN"/>
        </w:rPr>
      </w:pPr>
    </w:p>
    <w:p w14:paraId="1B3F576A" w14:textId="15CD3F48" w:rsidR="00495B3B" w:rsidRPr="00495B3B" w:rsidRDefault="00495B3B" w:rsidP="00495B3B">
      <w:pPr>
        <w:keepNext/>
        <w:keepLines/>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04E381C9" w14:textId="77777777" w:rsidR="00FA5702" w:rsidRDefault="00FA5702" w:rsidP="00FA5702">
      <w:pPr>
        <w:keepNext/>
        <w:keepLines/>
        <w:rPr>
          <w:rFonts w:ascii="Arial" w:hAnsi="Arial" w:cs="Arial"/>
          <w:i/>
          <w:iCs/>
          <w:noProof/>
          <w:color w:val="000000"/>
          <w:lang w:eastAsia="zh-CN"/>
        </w:rPr>
      </w:pPr>
      <w:r>
        <w:rPr>
          <w:rFonts w:ascii="Arial" w:hAnsi="Arial" w:cs="Arial"/>
          <w:i/>
          <w:iCs/>
          <w:noProof/>
          <w:color w:val="000000"/>
          <w:lang w:eastAsia="zh-CN"/>
        </w:rPr>
        <w:t>The Group</w:t>
      </w:r>
    </w:p>
    <w:p w14:paraId="3AA60B2D" w14:textId="77777777" w:rsidR="003E64E5" w:rsidRDefault="003E64E5" w:rsidP="003E64E5">
      <w:pPr>
        <w:spacing w:line="240" w:lineRule="auto"/>
        <w:rPr>
          <w:rFonts w:ascii="Arial" w:eastAsia="Arial" w:hAnsi="Arial" w:cs="Arial"/>
          <w:noProof/>
          <w:color w:val="363534"/>
        </w:rPr>
      </w:pPr>
      <w:r w:rsidRPr="4B816A0D">
        <w:rPr>
          <w:rFonts w:ascii="Arial" w:eastAsia="Arial" w:hAnsi="Arial" w:cs="Arial"/>
          <w:b/>
          <w:bCs/>
          <w:noProof/>
          <w:color w:val="363534"/>
        </w:rPr>
        <w:t>Agriculture Victoria</w:t>
      </w:r>
      <w:r w:rsidRPr="4B816A0D">
        <w:rPr>
          <w:rFonts w:ascii="Arial" w:eastAsia="Arial" w:hAnsi="Arial" w:cs="Arial"/>
          <w:noProof/>
          <w:color w:val="363534"/>
        </w:rPr>
        <w:t xml:space="preserve"> partners with farmers, industries, communities, government and research organisations to grow, modernise, protect and promote Victoria’s agriculture. Agriculture Victoria forms part of an extensive local, national and international system to protect animal welfare and biosecurity, and promote domestic animal management, deliver policy, programs and research to understand emerging agricultural challenges like climate change, manage critical industry transitions such as forestry, and enable economic productivity through innovative farming systems, skills and technologies.</w:t>
      </w:r>
    </w:p>
    <w:p w14:paraId="0F07958B" w14:textId="77777777" w:rsidR="003E64E5" w:rsidRDefault="003E64E5" w:rsidP="003E64E5">
      <w:pPr>
        <w:spacing w:line="240" w:lineRule="auto"/>
        <w:rPr>
          <w:rFonts w:ascii="Arial" w:eastAsia="Arial" w:hAnsi="Arial" w:cs="Arial"/>
          <w:noProof/>
        </w:rPr>
      </w:pPr>
      <w:r w:rsidRPr="009C620C">
        <w:rPr>
          <w:rFonts w:ascii="Arial" w:eastAsia="Arial" w:hAnsi="Arial" w:cs="Arial"/>
          <w:noProof/>
        </w:rPr>
        <w:t xml:space="preserve">Staff are actively encouraged to nominate for an emergency role to support Agriculture Victoria's emergency response capability and capacity. To nominate for a role, staff can discuss their interest with their line manager and visit the Agriculture Victoria </w:t>
      </w:r>
      <w:hyperlink r:id="rId25" w:tgtFrame="_blank" w:tooltip="https://delwpvicgovau.sharepoint.com/sites/vg000761/sitepages/rolerecruit.aspx?&amp;xsdata=mdv8mdj8fdaxzddhmtzlmthhyjrknmi4yje5mdhkztbjotnjzmzhfgu4ymrknmy3zmmxodrlndhhntu0n2y1ndc5mjcymjnifdb8mhw2mzg5njiwmjyxmjiymtgynjv8vw5rbm93bnxwr1zoylhovfpxtjfjbwwwzvzobgnuwnbzm" w:history="1">
        <w:r w:rsidRPr="009C620C">
          <w:rPr>
            <w:rStyle w:val="Hyperlink"/>
            <w:rFonts w:ascii="Arial" w:eastAsia="Arial" w:hAnsi="Arial" w:cs="Arial"/>
            <w:noProof/>
          </w:rPr>
          <w:t>Emergency Role Nomination</w:t>
        </w:r>
      </w:hyperlink>
      <w:r w:rsidRPr="009C620C">
        <w:rPr>
          <w:rFonts w:ascii="Arial" w:eastAsia="Arial" w:hAnsi="Arial" w:cs="Arial"/>
          <w:noProof/>
        </w:rPr>
        <w:t xml:space="preserve"> page. Enquiries about emergency roles can also be directed to: </w:t>
      </w:r>
      <w:hyperlink r:id="rId26" w:tgtFrame="_blank" w:tooltip="mailto:agvic.emcapability@agriculture.vic.gov.au" w:history="1">
        <w:r w:rsidRPr="009C620C">
          <w:rPr>
            <w:rStyle w:val="Hyperlink"/>
            <w:rFonts w:ascii="Arial" w:eastAsia="Arial" w:hAnsi="Arial" w:cs="Arial"/>
            <w:noProof/>
          </w:rPr>
          <w:t>agvic.emcapability@agriculture.vic.gov.au</w:t>
        </w:r>
      </w:hyperlink>
      <w:r w:rsidRPr="009C620C">
        <w:rPr>
          <w:rFonts w:ascii="Arial" w:eastAsia="Arial" w:hAnsi="Arial" w:cs="Arial"/>
          <w:noProof/>
        </w:rPr>
        <w:t>.</w:t>
      </w:r>
    </w:p>
    <w:p w14:paraId="2E7B197B" w14:textId="77777777" w:rsidR="00FA5702" w:rsidRPr="00DC0B33" w:rsidRDefault="00FA5702" w:rsidP="00FA5702">
      <w:pPr>
        <w:keepNext/>
        <w:keepLines/>
        <w:spacing w:line="240" w:lineRule="auto"/>
        <w:rPr>
          <w:rFonts w:ascii="Arial" w:hAnsi="Arial" w:cs="Arial"/>
          <w:i/>
          <w:iCs/>
          <w:noProof/>
          <w:color w:val="000000"/>
          <w:lang w:eastAsia="zh-CN"/>
        </w:rPr>
      </w:pPr>
      <w:r>
        <w:rPr>
          <w:rFonts w:ascii="Arial" w:hAnsi="Arial" w:cs="Arial"/>
          <w:i/>
          <w:iCs/>
          <w:noProof/>
          <w:color w:val="000000"/>
          <w:lang w:eastAsia="zh-CN"/>
        </w:rPr>
        <w:t>The Division</w:t>
      </w:r>
    </w:p>
    <w:p w14:paraId="426DA2DD" w14:textId="687648BE" w:rsidR="00447567" w:rsidRDefault="00447567" w:rsidP="00447567">
      <w:pPr>
        <w:spacing w:line="240" w:lineRule="auto"/>
        <w:rPr>
          <w:rFonts w:ascii="Arial" w:hAnsi="Arial" w:cs="Arial"/>
          <w:noProof/>
          <w:color w:val="000000"/>
          <w:lang w:eastAsia="zh-CN"/>
        </w:rPr>
      </w:pPr>
      <w:r w:rsidRPr="001D7176">
        <w:rPr>
          <w:rFonts w:ascii="Arial" w:hAnsi="Arial" w:cs="Arial"/>
          <w:noProof/>
          <w:color w:val="000000"/>
          <w:lang w:eastAsia="zh-CN"/>
        </w:rPr>
        <w:t>The AST Division</w:t>
      </w:r>
      <w:r w:rsidRPr="5D730129">
        <w:rPr>
          <w:rFonts w:ascii="Arial" w:hAnsi="Arial" w:cs="Arial"/>
          <w:noProof/>
          <w:color w:val="000000"/>
          <w:lang w:eastAsia="zh-CN"/>
        </w:rPr>
        <w:t xml:space="preserve"> provides </w:t>
      </w:r>
      <w:r w:rsidRPr="00DC0B33">
        <w:rPr>
          <w:rFonts w:ascii="Arial" w:hAnsi="Arial" w:cs="Arial"/>
          <w:noProof/>
          <w:color w:val="000000"/>
          <w:lang w:eastAsia="zh-CN"/>
        </w:rPr>
        <w:t xml:space="preserve">DEECA’s agricultural research and innovation </w:t>
      </w:r>
      <w:r>
        <w:rPr>
          <w:rFonts w:ascii="Arial" w:hAnsi="Arial" w:cs="Arial"/>
          <w:noProof/>
          <w:color w:val="000000"/>
          <w:lang w:eastAsia="zh-CN"/>
        </w:rPr>
        <w:t xml:space="preserve">(R&amp;I) </w:t>
      </w:r>
      <w:r w:rsidRPr="00DC0B33">
        <w:rPr>
          <w:rFonts w:ascii="Arial" w:hAnsi="Arial" w:cs="Arial"/>
          <w:noProof/>
          <w:color w:val="000000"/>
          <w:lang w:eastAsia="zh-CN"/>
        </w:rPr>
        <w:t>function. Agriculture R&amp;I is delivered via an ‘innovation ecosystem’ that converges government, industry/agribusiness and academia/knowledge centres into clustered and collaborative networks, with a clear focus on science and technology for productivity and biosecurity outcomes. It delivers a continuity of research and development activities across DEECA’s priority areas while also elevating the importance of agricultural R&amp;I in DEECA</w:t>
      </w:r>
      <w:r w:rsidR="00D24137">
        <w:rPr>
          <w:rFonts w:ascii="Arial" w:hAnsi="Arial" w:cs="Arial"/>
          <w:noProof/>
          <w:color w:val="000000"/>
          <w:lang w:eastAsia="zh-CN"/>
        </w:rPr>
        <w:t>.</w:t>
      </w:r>
    </w:p>
    <w:p w14:paraId="20D0F4C9" w14:textId="77777777" w:rsidR="00FA5702" w:rsidRPr="005F0154" w:rsidRDefault="00FA5702" w:rsidP="00FA5702">
      <w:pPr>
        <w:keepNext/>
        <w:keepLines/>
        <w:spacing w:line="240" w:lineRule="auto"/>
        <w:rPr>
          <w:rFonts w:ascii="Arial" w:hAnsi="Arial" w:cs="Arial"/>
          <w:i/>
          <w:iCs/>
          <w:noProof/>
          <w:color w:val="000000"/>
          <w:lang w:eastAsia="zh-CN"/>
        </w:rPr>
      </w:pPr>
      <w:r>
        <w:rPr>
          <w:rFonts w:ascii="Arial" w:hAnsi="Arial" w:cs="Arial"/>
          <w:i/>
          <w:iCs/>
          <w:noProof/>
          <w:color w:val="000000"/>
          <w:lang w:eastAsia="zh-CN"/>
        </w:rPr>
        <w:t>The Branch</w:t>
      </w:r>
    </w:p>
    <w:p w14:paraId="0B4B89AE" w14:textId="14BD34C7" w:rsidR="00FA5702" w:rsidRDefault="00FA5702" w:rsidP="00FA5702">
      <w:pPr>
        <w:spacing w:line="240" w:lineRule="auto"/>
        <w:rPr>
          <w:rFonts w:ascii="Arial" w:hAnsi="Arial" w:cs="Arial"/>
          <w:noProof/>
          <w:color w:val="000000"/>
          <w:lang w:eastAsia="zh-CN"/>
        </w:rPr>
      </w:pPr>
      <w:r w:rsidRPr="00DC0B33">
        <w:rPr>
          <w:rFonts w:ascii="Arial" w:hAnsi="Arial" w:cs="Arial"/>
          <w:noProof/>
          <w:color w:val="000000"/>
          <w:lang w:eastAsia="zh-CN"/>
        </w:rPr>
        <w:t xml:space="preserve">The </w:t>
      </w:r>
      <w:r>
        <w:rPr>
          <w:rFonts w:ascii="Arial" w:hAnsi="Arial" w:cs="Arial"/>
          <w:noProof/>
          <w:color w:val="000000"/>
          <w:lang w:eastAsia="zh-CN"/>
        </w:rPr>
        <w:t>Division</w:t>
      </w:r>
      <w:r w:rsidRPr="00DC0B33">
        <w:rPr>
          <w:rFonts w:ascii="Arial" w:hAnsi="Arial" w:cs="Arial"/>
          <w:noProof/>
          <w:color w:val="000000"/>
          <w:lang w:eastAsia="zh-CN"/>
        </w:rPr>
        <w:t xml:space="preserve"> provides a discipline-based science and technology delivery function in the following areas: a) Genomics and Cellular Sciences; b) </w:t>
      </w:r>
      <w:r w:rsidR="00215802">
        <w:rPr>
          <w:rFonts w:ascii="Arial" w:hAnsi="Arial" w:cs="Arial"/>
          <w:noProof/>
          <w:color w:val="000000"/>
          <w:lang w:eastAsia="zh-CN"/>
        </w:rPr>
        <w:t xml:space="preserve">Biosecurity </w:t>
      </w:r>
      <w:r w:rsidRPr="00DC0B33">
        <w:rPr>
          <w:rFonts w:ascii="Arial" w:hAnsi="Arial" w:cs="Arial"/>
          <w:noProof/>
          <w:color w:val="000000"/>
          <w:lang w:eastAsia="zh-CN"/>
        </w:rPr>
        <w:t xml:space="preserve">Sciences, Pests and Diseases; c) Plant Sciences; </w:t>
      </w:r>
      <w:r w:rsidR="00373353">
        <w:rPr>
          <w:rFonts w:ascii="Arial" w:hAnsi="Arial" w:cs="Arial"/>
          <w:noProof/>
          <w:color w:val="000000"/>
          <w:lang w:eastAsia="zh-CN"/>
        </w:rPr>
        <w:t>d</w:t>
      </w:r>
      <w:r w:rsidRPr="00DC0B33">
        <w:rPr>
          <w:rFonts w:ascii="Arial" w:hAnsi="Arial" w:cs="Arial"/>
          <w:noProof/>
          <w:color w:val="000000"/>
          <w:lang w:eastAsia="zh-CN"/>
        </w:rPr>
        <w:t xml:space="preserve">) Animal Production Sciences; and </w:t>
      </w:r>
      <w:r w:rsidR="00DE0C55">
        <w:rPr>
          <w:rFonts w:ascii="Arial" w:hAnsi="Arial" w:cs="Arial"/>
          <w:noProof/>
          <w:color w:val="000000"/>
          <w:lang w:eastAsia="zh-CN"/>
        </w:rPr>
        <w:t>e</w:t>
      </w:r>
      <w:r w:rsidRPr="00DC0B33">
        <w:rPr>
          <w:rFonts w:ascii="Arial" w:hAnsi="Arial" w:cs="Arial"/>
          <w:noProof/>
          <w:color w:val="000000"/>
          <w:lang w:eastAsia="zh-CN"/>
        </w:rPr>
        <w:t xml:space="preserve">) </w:t>
      </w:r>
      <w:r w:rsidR="00DE0C55">
        <w:rPr>
          <w:rFonts w:ascii="Arial" w:hAnsi="Arial" w:cs="Arial"/>
          <w:noProof/>
          <w:color w:val="000000"/>
          <w:lang w:eastAsia="zh-CN"/>
        </w:rPr>
        <w:t>Crop</w:t>
      </w:r>
      <w:r w:rsidRPr="00DC0B33">
        <w:rPr>
          <w:rFonts w:ascii="Arial" w:hAnsi="Arial" w:cs="Arial"/>
          <w:noProof/>
          <w:color w:val="000000"/>
          <w:lang w:eastAsia="zh-CN"/>
        </w:rPr>
        <w:t xml:space="preserve"> </w:t>
      </w:r>
      <w:r w:rsidR="00DE0C55">
        <w:rPr>
          <w:rFonts w:ascii="Arial" w:hAnsi="Arial" w:cs="Arial"/>
          <w:noProof/>
          <w:color w:val="000000"/>
          <w:lang w:eastAsia="zh-CN"/>
        </w:rPr>
        <w:t xml:space="preserve">and </w:t>
      </w:r>
      <w:r w:rsidRPr="00DC0B33">
        <w:rPr>
          <w:rFonts w:ascii="Arial" w:hAnsi="Arial" w:cs="Arial"/>
          <w:noProof/>
          <w:color w:val="000000"/>
          <w:lang w:eastAsia="zh-CN"/>
        </w:rPr>
        <w:t>Resource Sciences.</w:t>
      </w:r>
    </w:p>
    <w:p w14:paraId="703F2432" w14:textId="77777777" w:rsidR="00F50656" w:rsidRPr="00495B3B" w:rsidRDefault="00F50656" w:rsidP="00FA5702">
      <w:pPr>
        <w:spacing w:before="0" w:after="0" w:line="240" w:lineRule="auto"/>
        <w:rPr>
          <w:rFonts w:ascii="Arial" w:hAnsi="Arial" w:cs="Arial"/>
          <w:noProof/>
          <w:color w:val="000000"/>
          <w:lang w:eastAsia="zh-CN"/>
        </w:rPr>
      </w:pPr>
    </w:p>
    <w:p w14:paraId="0991C19A" w14:textId="2AE1B9D7" w:rsidR="00F53CD3" w:rsidRPr="00F53CD3" w:rsidRDefault="00F53CD3" w:rsidP="00F53CD3">
      <w:pPr>
        <w:keepNext/>
        <w:keepLines/>
        <w:spacing w:line="240" w:lineRule="auto"/>
        <w:rPr>
          <w:rFonts w:ascii="Arial" w:hAnsi="Arial" w:cs="Arial"/>
          <w:bCs/>
          <w:i/>
          <w:color w:val="442D97"/>
          <w:sz w:val="30"/>
          <w:szCs w:val="22"/>
        </w:rPr>
      </w:pPr>
      <w:r>
        <w:rPr>
          <w:rFonts w:ascii="Arial" w:hAnsi="Arial" w:cs="Arial"/>
          <w:bCs/>
          <w:color w:val="442D97"/>
          <w:sz w:val="28"/>
          <w:szCs w:val="28"/>
          <w:lang w:eastAsia="zh-CN"/>
        </w:rPr>
        <w:t>Accountabilities</w:t>
      </w:r>
    </w:p>
    <w:p w14:paraId="616AF879" w14:textId="77777777" w:rsidR="00AE5633" w:rsidRPr="00F50656" w:rsidRDefault="00AE5633" w:rsidP="007314BB">
      <w:pPr>
        <w:numPr>
          <w:ilvl w:val="0"/>
          <w:numId w:val="24"/>
        </w:numPr>
        <w:spacing w:before="0" w:line="240" w:lineRule="auto"/>
        <w:rPr>
          <w:rFonts w:ascii="Arial" w:hAnsi="Arial" w:cs="Arial"/>
          <w:bCs/>
          <w:lang w:eastAsia="zh-CN"/>
        </w:rPr>
      </w:pPr>
      <w:r w:rsidRPr="00F50656">
        <w:rPr>
          <w:rFonts w:ascii="Arial" w:hAnsi="Arial" w:cs="Arial"/>
          <w:b/>
          <w:bCs/>
          <w:lang w:eastAsia="zh-CN"/>
        </w:rPr>
        <w:t>Provide strategic, scientific and people leadership</w:t>
      </w:r>
      <w:r w:rsidRPr="00F50656">
        <w:rPr>
          <w:rFonts w:ascii="Arial" w:hAnsi="Arial" w:cs="Arial"/>
          <w:bCs/>
          <w:lang w:eastAsia="zh-CN"/>
        </w:rPr>
        <w:t xml:space="preserve"> for the Veterinary Pathobiology team, fostering a culture of excellence, collaboration, innovation, professional development, safety and continuous improvement.</w:t>
      </w:r>
    </w:p>
    <w:p w14:paraId="5FCB325D" w14:textId="77777777" w:rsidR="00AE5633" w:rsidRPr="00F50656" w:rsidRDefault="00AE5633" w:rsidP="007314BB">
      <w:pPr>
        <w:numPr>
          <w:ilvl w:val="0"/>
          <w:numId w:val="24"/>
        </w:numPr>
        <w:spacing w:before="0" w:line="240" w:lineRule="auto"/>
        <w:rPr>
          <w:rFonts w:ascii="Arial" w:hAnsi="Arial" w:cs="Arial"/>
          <w:bCs/>
          <w:lang w:eastAsia="zh-CN"/>
        </w:rPr>
      </w:pPr>
      <w:r w:rsidRPr="00F50656">
        <w:rPr>
          <w:rFonts w:ascii="Arial" w:hAnsi="Arial" w:cs="Arial"/>
          <w:b/>
          <w:bCs/>
          <w:lang w:eastAsia="zh-CN"/>
        </w:rPr>
        <w:t>Lead and oversee the delivery of high-quality veterinary pathology, disease investigation and diagnostic services</w:t>
      </w:r>
      <w:r w:rsidRPr="00F50656">
        <w:rPr>
          <w:rFonts w:ascii="Arial" w:hAnsi="Arial" w:cs="Arial"/>
          <w:bCs/>
          <w:lang w:eastAsia="zh-CN"/>
        </w:rPr>
        <w:t xml:space="preserve"> to support animal health, surveillance, biosecurity, market access, and emergency animal disease preparedness and response across Victoria.</w:t>
      </w:r>
    </w:p>
    <w:p w14:paraId="11581605" w14:textId="77777777" w:rsidR="00AE5633" w:rsidRPr="00F50656" w:rsidRDefault="00AE5633" w:rsidP="007314BB">
      <w:pPr>
        <w:numPr>
          <w:ilvl w:val="0"/>
          <w:numId w:val="24"/>
        </w:numPr>
        <w:spacing w:before="0" w:line="240" w:lineRule="auto"/>
        <w:rPr>
          <w:rFonts w:ascii="Arial" w:hAnsi="Arial" w:cs="Arial"/>
          <w:bCs/>
          <w:lang w:eastAsia="zh-CN"/>
        </w:rPr>
      </w:pPr>
      <w:r w:rsidRPr="00F50656">
        <w:rPr>
          <w:rFonts w:ascii="Arial" w:hAnsi="Arial" w:cs="Arial"/>
          <w:b/>
          <w:bCs/>
          <w:lang w:eastAsia="zh-CN"/>
        </w:rPr>
        <w:t>Serve as the principal source of veterinary pathology expertise within Agriculture Science and Technology (AST)</w:t>
      </w:r>
      <w:r w:rsidRPr="00F50656">
        <w:rPr>
          <w:rFonts w:ascii="Arial" w:hAnsi="Arial" w:cs="Arial"/>
          <w:bCs/>
          <w:lang w:eastAsia="zh-CN"/>
        </w:rPr>
        <w:t>, providing authoritative scientific and technical advice to the Chief Veterinary Officer, DEECA executives, policy makers, the Department of Agriculture, Fisheries and Forestry (DAFF), Animal Health Australia, SCAHLS, industry and other stakeholders on animal disease diagnosis, pathology, surveillance, biosecurity risks and emerging animal health issues.</w:t>
      </w:r>
    </w:p>
    <w:p w14:paraId="7B51776F" w14:textId="77777777" w:rsidR="00AE5633" w:rsidRPr="00F50656" w:rsidRDefault="00AE5633" w:rsidP="007314BB">
      <w:pPr>
        <w:numPr>
          <w:ilvl w:val="0"/>
          <w:numId w:val="24"/>
        </w:numPr>
        <w:spacing w:before="0" w:line="240" w:lineRule="auto"/>
        <w:rPr>
          <w:rFonts w:ascii="Arial" w:hAnsi="Arial" w:cs="Arial"/>
          <w:bCs/>
          <w:lang w:eastAsia="zh-CN"/>
        </w:rPr>
      </w:pPr>
      <w:r w:rsidRPr="00F50656">
        <w:rPr>
          <w:rFonts w:ascii="Arial" w:hAnsi="Arial" w:cs="Arial"/>
          <w:b/>
          <w:bCs/>
          <w:lang w:eastAsia="zh-CN"/>
        </w:rPr>
        <w:t>Lead Veterinary Pathobiology capability and workforce development</w:t>
      </w:r>
      <w:r w:rsidRPr="00F50656">
        <w:rPr>
          <w:rFonts w:ascii="Arial" w:hAnsi="Arial" w:cs="Arial"/>
          <w:bCs/>
          <w:lang w:eastAsia="zh-CN"/>
        </w:rPr>
        <w:t xml:space="preserve"> through workforce planning, mentoring, technical leadership, succession planning, training and professional development of veterinary pathologists, diagnosticians, scientists and laboratory staff.</w:t>
      </w:r>
    </w:p>
    <w:p w14:paraId="7F5FD14F" w14:textId="77777777" w:rsidR="00AE5633" w:rsidRPr="00F50656" w:rsidRDefault="00AE5633" w:rsidP="007314BB">
      <w:pPr>
        <w:numPr>
          <w:ilvl w:val="0"/>
          <w:numId w:val="24"/>
        </w:numPr>
        <w:spacing w:before="0" w:line="240" w:lineRule="auto"/>
        <w:rPr>
          <w:rFonts w:ascii="Arial" w:hAnsi="Arial" w:cs="Arial"/>
          <w:bCs/>
          <w:lang w:eastAsia="zh-CN"/>
        </w:rPr>
      </w:pPr>
      <w:r w:rsidRPr="00F50656">
        <w:rPr>
          <w:rFonts w:ascii="Arial" w:hAnsi="Arial" w:cs="Arial"/>
          <w:b/>
          <w:bCs/>
          <w:lang w:eastAsia="zh-CN"/>
        </w:rPr>
        <w:t>Work collaboratively across Agriculture Victoria, Biosecurity Victoria and the Office of the Chief Veterinary Officer</w:t>
      </w:r>
      <w:r w:rsidRPr="00F50656">
        <w:rPr>
          <w:rFonts w:ascii="Arial" w:hAnsi="Arial" w:cs="Arial"/>
          <w:bCs/>
          <w:lang w:eastAsia="zh-CN"/>
        </w:rPr>
        <w:t>, and represent Victoria on state and national committees, advisory groups and professional forums relating to animal health, veterinary pathology, biosecurity and diagnostic services.</w:t>
      </w:r>
    </w:p>
    <w:p w14:paraId="19EDCACC" w14:textId="77777777" w:rsidR="00AE5633" w:rsidRPr="00F50656" w:rsidRDefault="00AE5633" w:rsidP="007314BB">
      <w:pPr>
        <w:numPr>
          <w:ilvl w:val="0"/>
          <w:numId w:val="24"/>
        </w:numPr>
        <w:spacing w:before="0" w:line="240" w:lineRule="auto"/>
        <w:rPr>
          <w:rFonts w:ascii="Arial" w:hAnsi="Arial" w:cs="Arial"/>
          <w:bCs/>
          <w:lang w:eastAsia="zh-CN"/>
        </w:rPr>
      </w:pPr>
      <w:r w:rsidRPr="00F50656">
        <w:rPr>
          <w:rFonts w:ascii="Arial" w:hAnsi="Arial" w:cs="Arial"/>
          <w:b/>
          <w:bCs/>
          <w:lang w:eastAsia="zh-CN"/>
        </w:rPr>
        <w:t>Provide strategic oversight of research, innovation and scientific capability activities</w:t>
      </w:r>
      <w:r w:rsidRPr="00F50656">
        <w:rPr>
          <w:rFonts w:ascii="Arial" w:hAnsi="Arial" w:cs="Arial"/>
          <w:bCs/>
          <w:lang w:eastAsia="zh-CN"/>
        </w:rPr>
        <w:t xml:space="preserve"> within Veterinary Pathobiology, ensuring alignment with organisational priorities, emerging animal health challenges and future capability requirements.</w:t>
      </w:r>
    </w:p>
    <w:p w14:paraId="5289BAC4" w14:textId="77777777" w:rsidR="00AE5633" w:rsidRPr="00F50656" w:rsidRDefault="00AE5633" w:rsidP="007314BB">
      <w:pPr>
        <w:numPr>
          <w:ilvl w:val="0"/>
          <w:numId w:val="24"/>
        </w:numPr>
        <w:spacing w:before="0" w:line="240" w:lineRule="auto"/>
        <w:rPr>
          <w:rFonts w:ascii="Arial" w:hAnsi="Arial" w:cs="Arial"/>
          <w:bCs/>
          <w:lang w:eastAsia="zh-CN"/>
        </w:rPr>
      </w:pPr>
      <w:r w:rsidRPr="00F50656">
        <w:rPr>
          <w:rFonts w:ascii="Arial" w:hAnsi="Arial" w:cs="Arial"/>
          <w:b/>
          <w:bCs/>
          <w:lang w:eastAsia="zh-CN"/>
        </w:rPr>
        <w:lastRenderedPageBreak/>
        <w:t>Develop and maintain strategic partnerships</w:t>
      </w:r>
      <w:r w:rsidRPr="00F50656">
        <w:rPr>
          <w:rFonts w:ascii="Arial" w:hAnsi="Arial" w:cs="Arial"/>
          <w:bCs/>
          <w:lang w:eastAsia="zh-CN"/>
        </w:rPr>
        <w:t xml:space="preserve"> with government agencies, universities, research organisations, veterinary diagnostic laboratories and industry stakeholders to strengthen AST's veterinary pathology capability, scientific excellence and influence.</w:t>
      </w:r>
    </w:p>
    <w:p w14:paraId="58D3BD38" w14:textId="4AEC1F98" w:rsidR="00083690" w:rsidRDefault="00AE5633" w:rsidP="001070A4">
      <w:pPr>
        <w:numPr>
          <w:ilvl w:val="0"/>
          <w:numId w:val="24"/>
        </w:numPr>
        <w:spacing w:before="0" w:line="240" w:lineRule="auto"/>
        <w:rPr>
          <w:rFonts w:ascii="Arial" w:hAnsi="Arial" w:cs="Arial"/>
          <w:bCs/>
          <w:color w:val="442D97"/>
          <w:lang w:eastAsia="zh-CN"/>
        </w:rPr>
      </w:pPr>
      <w:r w:rsidRPr="00F50656">
        <w:rPr>
          <w:rFonts w:ascii="Arial" w:hAnsi="Arial" w:cs="Arial"/>
          <w:b/>
          <w:bCs/>
          <w:lang w:eastAsia="zh-CN"/>
        </w:rPr>
        <w:t>Ensure compliance with quality, accreditation, biosecurity and regulatory requirements</w:t>
      </w:r>
      <w:r w:rsidRPr="00F50656">
        <w:rPr>
          <w:rFonts w:ascii="Arial" w:hAnsi="Arial" w:cs="Arial"/>
          <w:bCs/>
          <w:lang w:eastAsia="zh-CN"/>
        </w:rPr>
        <w:t>, including oversight of NATA-accredited veterinary pathology services and associated quality management systems,</w:t>
      </w:r>
      <w:r w:rsidR="00080AF8">
        <w:rPr>
          <w:rFonts w:ascii="Arial" w:hAnsi="Arial" w:cs="Arial"/>
          <w:bCs/>
          <w:lang w:eastAsia="zh-CN"/>
        </w:rPr>
        <w:t xml:space="preserve"> </w:t>
      </w:r>
      <w:r w:rsidRPr="00F50656">
        <w:rPr>
          <w:rFonts w:ascii="Arial" w:hAnsi="Arial" w:cs="Arial"/>
          <w:bCs/>
          <w:lang w:eastAsia="zh-CN"/>
        </w:rPr>
        <w:t>while contributing to the achievement of AST, BSPD and DEECA strategic objectives and promoting a culturally safe, inclusive workplace.</w:t>
      </w:r>
    </w:p>
    <w:p w14:paraId="680B3AE8" w14:textId="77777777" w:rsidR="001070A4" w:rsidRPr="00932146" w:rsidRDefault="001070A4" w:rsidP="00330A61">
      <w:pPr>
        <w:spacing w:before="0" w:after="0" w:line="240" w:lineRule="auto"/>
        <w:ind w:left="360"/>
        <w:rPr>
          <w:rFonts w:ascii="Arial" w:hAnsi="Arial" w:cs="Arial"/>
          <w:bCs/>
          <w:color w:val="442D97"/>
          <w:lang w:eastAsia="zh-CN"/>
        </w:rPr>
      </w:pPr>
    </w:p>
    <w:p w14:paraId="4F6B1ADD" w14:textId="77777777" w:rsidR="00BE6E95" w:rsidRDefault="00BE6E95" w:rsidP="00AF1B9B">
      <w:pPr>
        <w:spacing w:before="0" w:after="0" w:line="240" w:lineRule="auto"/>
        <w:rPr>
          <w:rFonts w:ascii="Arial" w:hAnsi="Arial" w:cs="Arial"/>
          <w:b/>
          <w:bCs/>
          <w:lang w:eastAsia="zh-CN"/>
        </w:rPr>
      </w:pPr>
      <w:bookmarkStart w:id="2" w:name="_Hlk102550785"/>
    </w:p>
    <w:p w14:paraId="6022ADF7" w14:textId="0AAAA43B" w:rsidR="00AF1B9B" w:rsidRPr="00F50656" w:rsidRDefault="00AF1B9B" w:rsidP="00AF1B9B">
      <w:pPr>
        <w:keepNext/>
        <w:keepLines/>
        <w:spacing w:before="0" w:after="0" w:line="240" w:lineRule="auto"/>
        <w:rPr>
          <w:rFonts w:ascii="Arial" w:hAnsi="Arial" w:cs="Arial"/>
          <w:b/>
          <w:bCs/>
          <w:lang w:eastAsia="zh-CN"/>
        </w:rPr>
      </w:pPr>
      <w:r w:rsidRPr="00F50656">
        <w:rPr>
          <w:rFonts w:ascii="Arial" w:hAnsi="Arial" w:cs="Arial"/>
          <w:b/>
          <w:bCs/>
          <w:lang w:eastAsia="zh-CN"/>
        </w:rPr>
        <w:t>Key Selection Criteria</w:t>
      </w:r>
    </w:p>
    <w:p w14:paraId="2D78CF13" w14:textId="77777777" w:rsidR="00AF1B9B" w:rsidRPr="00F50656" w:rsidRDefault="00AF1B9B" w:rsidP="00AF1B9B">
      <w:pPr>
        <w:spacing w:before="0" w:after="0" w:line="240" w:lineRule="auto"/>
        <w:rPr>
          <w:rFonts w:ascii="Arial" w:hAnsi="Arial" w:cs="Arial"/>
          <w:bCs/>
          <w:lang w:eastAsia="zh-CN"/>
        </w:rPr>
      </w:pPr>
      <w:r w:rsidRPr="00F50656">
        <w:rPr>
          <w:rFonts w:ascii="Arial" w:hAnsi="Arial" w:cs="Arial"/>
          <w:bCs/>
          <w:lang w:eastAsia="zh-CN"/>
        </w:rPr>
        <w:t>The key selection criteria specified below outline the capabilities required for the position.</w:t>
      </w:r>
    </w:p>
    <w:p w14:paraId="68042E2D" w14:textId="77777777" w:rsidR="00406A94" w:rsidRPr="00F50656" w:rsidRDefault="00406A94" w:rsidP="00AF1B9B">
      <w:pPr>
        <w:spacing w:before="0" w:after="0" w:line="240" w:lineRule="auto"/>
        <w:rPr>
          <w:rFonts w:ascii="Arial" w:hAnsi="Arial" w:cs="Arial"/>
          <w:bCs/>
          <w:lang w:eastAsia="zh-CN"/>
        </w:rPr>
      </w:pPr>
    </w:p>
    <w:p w14:paraId="0EACC66D" w14:textId="77777777" w:rsidR="00AF1B9B" w:rsidRPr="00F50656" w:rsidRDefault="00AF1B9B" w:rsidP="00AF1B9B">
      <w:pPr>
        <w:keepNext/>
        <w:keepLines/>
        <w:spacing w:before="0" w:after="0" w:line="240" w:lineRule="auto"/>
        <w:rPr>
          <w:rFonts w:ascii="Arial" w:hAnsi="Arial" w:cs="Arial"/>
          <w:b/>
          <w:bCs/>
          <w:lang w:eastAsia="zh-CN"/>
        </w:rPr>
      </w:pPr>
      <w:r w:rsidRPr="00F50656">
        <w:rPr>
          <w:rFonts w:ascii="Arial" w:hAnsi="Arial" w:cs="Arial"/>
          <w:b/>
          <w:bCs/>
          <w:lang w:eastAsia="zh-CN"/>
        </w:rPr>
        <w:t>Mandatory Qualifications</w:t>
      </w:r>
    </w:p>
    <w:p w14:paraId="1544F1C2" w14:textId="77777777" w:rsidR="00AF1B9B" w:rsidRPr="00F50656" w:rsidRDefault="00AF1B9B" w:rsidP="00AF1B9B">
      <w:pPr>
        <w:numPr>
          <w:ilvl w:val="0"/>
          <w:numId w:val="22"/>
        </w:numPr>
        <w:spacing w:before="0" w:after="0" w:line="240" w:lineRule="auto"/>
        <w:rPr>
          <w:rFonts w:ascii="Arial" w:hAnsi="Arial" w:cs="Arial"/>
          <w:bCs/>
          <w:lang w:eastAsia="zh-CN"/>
        </w:rPr>
      </w:pPr>
      <w:r w:rsidRPr="00F50656">
        <w:rPr>
          <w:rFonts w:ascii="Arial" w:hAnsi="Arial" w:cs="Arial"/>
          <w:bCs/>
          <w:lang w:eastAsia="zh-CN"/>
        </w:rPr>
        <w:t>Degree in Veterinary Science (BVSc, DVM or equivalent).</w:t>
      </w:r>
    </w:p>
    <w:p w14:paraId="10FB4EC2" w14:textId="77777777" w:rsidR="00AF1B9B" w:rsidRPr="00F50656" w:rsidRDefault="00AF1B9B" w:rsidP="00AF1B9B">
      <w:pPr>
        <w:numPr>
          <w:ilvl w:val="0"/>
          <w:numId w:val="22"/>
        </w:numPr>
        <w:spacing w:before="0" w:after="0" w:line="240" w:lineRule="auto"/>
        <w:rPr>
          <w:rFonts w:ascii="Arial" w:hAnsi="Arial" w:cs="Arial"/>
          <w:bCs/>
          <w:lang w:eastAsia="zh-CN"/>
        </w:rPr>
      </w:pPr>
      <w:r w:rsidRPr="00F50656">
        <w:rPr>
          <w:rFonts w:ascii="Arial" w:hAnsi="Arial" w:cs="Arial"/>
          <w:bCs/>
          <w:lang w:eastAsia="zh-CN"/>
        </w:rPr>
        <w:t>Registration, or eligibility for registration, as a veterinarian in Victoria.</w:t>
      </w:r>
    </w:p>
    <w:p w14:paraId="400BA893" w14:textId="74F4FD85" w:rsidR="00AF1B9B" w:rsidRPr="00F50656" w:rsidRDefault="00AF1B9B" w:rsidP="00AF1B9B">
      <w:pPr>
        <w:numPr>
          <w:ilvl w:val="0"/>
          <w:numId w:val="22"/>
        </w:numPr>
        <w:spacing w:before="0" w:after="0" w:line="240" w:lineRule="auto"/>
        <w:rPr>
          <w:rFonts w:ascii="Arial" w:hAnsi="Arial" w:cs="Arial"/>
          <w:bCs/>
          <w:lang w:eastAsia="zh-CN"/>
        </w:rPr>
      </w:pPr>
      <w:r w:rsidRPr="00F50656">
        <w:rPr>
          <w:rFonts w:ascii="Arial" w:hAnsi="Arial" w:cs="Arial"/>
          <w:bCs/>
          <w:lang w:eastAsia="zh-CN"/>
        </w:rPr>
        <w:t>Postgraduate training in Veterinary Pathology and extensive experience in veterinary diagnostic pathology.</w:t>
      </w:r>
    </w:p>
    <w:p w14:paraId="1EB49674" w14:textId="0CF8F4E9" w:rsidR="003E548F" w:rsidRDefault="003E548F" w:rsidP="003E548F">
      <w:pPr>
        <w:numPr>
          <w:ilvl w:val="0"/>
          <w:numId w:val="22"/>
        </w:numPr>
        <w:spacing w:before="0" w:after="0" w:line="240" w:lineRule="auto"/>
        <w:rPr>
          <w:rFonts w:ascii="Arial" w:hAnsi="Arial" w:cs="Arial"/>
          <w:bCs/>
          <w:lang w:eastAsia="zh-CN"/>
        </w:rPr>
      </w:pPr>
      <w:r w:rsidRPr="00F50656">
        <w:rPr>
          <w:rFonts w:ascii="Arial" w:hAnsi="Arial" w:cs="Arial"/>
          <w:bCs/>
          <w:lang w:eastAsia="zh-CN"/>
        </w:rPr>
        <w:t xml:space="preserve">Fellowship, Membership or board certification in Veterinary Pathology through a recognised specialist veterinary college (e.g. ANZCVS, ACVP, ECVP, </w:t>
      </w:r>
      <w:proofErr w:type="spellStart"/>
      <w:r w:rsidRPr="00F50656">
        <w:rPr>
          <w:rFonts w:ascii="Arial" w:hAnsi="Arial" w:cs="Arial"/>
          <w:bCs/>
          <w:lang w:eastAsia="zh-CN"/>
        </w:rPr>
        <w:t>FRCPath</w:t>
      </w:r>
      <w:proofErr w:type="spellEnd"/>
      <w:r w:rsidRPr="00F50656">
        <w:rPr>
          <w:rFonts w:ascii="Arial" w:hAnsi="Arial" w:cs="Arial"/>
          <w:bCs/>
          <w:lang w:eastAsia="zh-CN"/>
        </w:rPr>
        <w:t xml:space="preserve"> or equivalent).</w:t>
      </w:r>
    </w:p>
    <w:p w14:paraId="193DF674" w14:textId="77777777" w:rsidR="002D67E8" w:rsidRPr="00F50656" w:rsidRDefault="002D67E8" w:rsidP="00932146">
      <w:pPr>
        <w:spacing w:before="0" w:after="0" w:line="240" w:lineRule="auto"/>
        <w:ind w:left="720"/>
        <w:rPr>
          <w:rFonts w:ascii="Arial" w:hAnsi="Arial" w:cs="Arial"/>
          <w:bCs/>
          <w:lang w:eastAsia="zh-CN"/>
        </w:rPr>
      </w:pPr>
    </w:p>
    <w:p w14:paraId="1A4EEF03" w14:textId="77777777" w:rsidR="00AF1B9B" w:rsidRPr="00F50656" w:rsidRDefault="00AF1B9B" w:rsidP="00AF1B9B">
      <w:pPr>
        <w:keepNext/>
        <w:keepLines/>
        <w:spacing w:before="0" w:after="0" w:line="240" w:lineRule="auto"/>
        <w:rPr>
          <w:rFonts w:ascii="Arial" w:hAnsi="Arial" w:cs="Arial"/>
          <w:b/>
          <w:bCs/>
          <w:lang w:eastAsia="zh-CN"/>
        </w:rPr>
      </w:pPr>
      <w:r w:rsidRPr="00F50656">
        <w:rPr>
          <w:rFonts w:ascii="Arial" w:hAnsi="Arial" w:cs="Arial"/>
          <w:b/>
          <w:bCs/>
          <w:lang w:eastAsia="zh-CN"/>
        </w:rPr>
        <w:t>Desirable Qualifications</w:t>
      </w:r>
    </w:p>
    <w:p w14:paraId="266C4E23" w14:textId="77777777" w:rsidR="00AF1B9B" w:rsidRPr="00F50656" w:rsidRDefault="00AF1B9B" w:rsidP="00AF1B9B">
      <w:pPr>
        <w:numPr>
          <w:ilvl w:val="0"/>
          <w:numId w:val="23"/>
        </w:numPr>
        <w:spacing w:before="0" w:after="0" w:line="240" w:lineRule="auto"/>
        <w:rPr>
          <w:rFonts w:ascii="Arial" w:hAnsi="Arial" w:cs="Arial"/>
          <w:bCs/>
          <w:lang w:eastAsia="zh-CN"/>
        </w:rPr>
      </w:pPr>
      <w:r w:rsidRPr="00F50656">
        <w:rPr>
          <w:rFonts w:ascii="Arial" w:hAnsi="Arial" w:cs="Arial"/>
          <w:bCs/>
          <w:lang w:eastAsia="zh-CN"/>
        </w:rPr>
        <w:t xml:space="preserve">PhD, </w:t>
      </w:r>
      <w:proofErr w:type="gramStart"/>
      <w:r w:rsidRPr="00F50656">
        <w:rPr>
          <w:rFonts w:ascii="Arial" w:hAnsi="Arial" w:cs="Arial"/>
          <w:bCs/>
          <w:lang w:eastAsia="zh-CN"/>
        </w:rPr>
        <w:t>Masters</w:t>
      </w:r>
      <w:proofErr w:type="gramEnd"/>
      <w:r w:rsidRPr="00F50656">
        <w:rPr>
          <w:rFonts w:ascii="Arial" w:hAnsi="Arial" w:cs="Arial"/>
          <w:bCs/>
          <w:lang w:eastAsia="zh-CN"/>
        </w:rPr>
        <w:t xml:space="preserve"> or equivalent higher degree in Veterinary Pathology, Veterinary Science or a related discipline.</w:t>
      </w:r>
    </w:p>
    <w:p w14:paraId="6CBB83AD" w14:textId="77777777" w:rsidR="00F50656" w:rsidRPr="00135AD9" w:rsidRDefault="00F50656" w:rsidP="00AF1B9B">
      <w:pPr>
        <w:spacing w:before="0" w:after="0" w:line="240" w:lineRule="auto"/>
        <w:rPr>
          <w:rFonts w:ascii="Arial" w:hAnsi="Arial" w:cs="Arial"/>
          <w:b/>
          <w:bCs/>
          <w:lang w:eastAsia="zh-CN"/>
        </w:rPr>
      </w:pPr>
    </w:p>
    <w:p w14:paraId="38998B33" w14:textId="1287C596" w:rsidR="00AF1B9B" w:rsidRPr="00535237" w:rsidRDefault="00AF1B9B" w:rsidP="00535237">
      <w:pPr>
        <w:pStyle w:val="ListParagraph"/>
        <w:numPr>
          <w:ilvl w:val="0"/>
          <w:numId w:val="27"/>
        </w:numPr>
        <w:spacing w:before="0" w:after="0" w:line="240" w:lineRule="auto"/>
        <w:rPr>
          <w:rFonts w:ascii="Arial" w:hAnsi="Arial" w:cs="Arial"/>
          <w:b/>
          <w:bCs/>
          <w:lang w:eastAsia="zh-CN"/>
        </w:rPr>
      </w:pPr>
      <w:r w:rsidRPr="00535237">
        <w:rPr>
          <w:rFonts w:ascii="Arial" w:hAnsi="Arial" w:cs="Arial"/>
          <w:b/>
          <w:bCs/>
          <w:lang w:eastAsia="zh-CN"/>
        </w:rPr>
        <w:t>Veterinary Pathology Leadership and Expertise</w:t>
      </w:r>
    </w:p>
    <w:p w14:paraId="757DFB44" w14:textId="77777777" w:rsidR="00AF1B9B" w:rsidRPr="00535237" w:rsidRDefault="00AF1B9B" w:rsidP="00535237">
      <w:pPr>
        <w:spacing w:before="0" w:after="0" w:line="240" w:lineRule="auto"/>
        <w:rPr>
          <w:rFonts w:ascii="Arial" w:hAnsi="Arial" w:cs="Arial"/>
          <w:bCs/>
          <w:lang w:eastAsia="zh-CN"/>
        </w:rPr>
      </w:pPr>
      <w:r w:rsidRPr="00535237">
        <w:rPr>
          <w:rFonts w:ascii="Arial" w:hAnsi="Arial" w:cs="Arial"/>
          <w:bCs/>
          <w:lang w:eastAsia="zh-CN"/>
        </w:rPr>
        <w:t>Demonstrated high-level expertise in veterinary pathology, including gross pathology, histopathology, disease investigation and diagnostic interpretation. Ability to provide authoritative scientific and technical advice on animal health, disease diagnosis, surveillance, biosecurity and emergency animal disease matters.</w:t>
      </w:r>
    </w:p>
    <w:p w14:paraId="33B4B961" w14:textId="77777777" w:rsidR="00135AD9" w:rsidRPr="00135AD9" w:rsidRDefault="00135AD9" w:rsidP="00535237">
      <w:pPr>
        <w:spacing w:before="0" w:after="0" w:line="240" w:lineRule="auto"/>
        <w:rPr>
          <w:rFonts w:ascii="Arial" w:hAnsi="Arial" w:cs="Arial"/>
          <w:bCs/>
          <w:lang w:eastAsia="zh-CN"/>
        </w:rPr>
      </w:pPr>
    </w:p>
    <w:p w14:paraId="7D1D5470" w14:textId="739F6E0E" w:rsidR="00AF1B9B" w:rsidRPr="00535237" w:rsidRDefault="00AF1B9B" w:rsidP="00535237">
      <w:pPr>
        <w:pStyle w:val="ListParagraph"/>
        <w:numPr>
          <w:ilvl w:val="0"/>
          <w:numId w:val="27"/>
        </w:numPr>
        <w:spacing w:before="0" w:after="0" w:line="240" w:lineRule="auto"/>
        <w:rPr>
          <w:rFonts w:ascii="Arial" w:hAnsi="Arial" w:cs="Arial"/>
          <w:b/>
          <w:bCs/>
          <w:lang w:eastAsia="zh-CN"/>
        </w:rPr>
      </w:pPr>
      <w:r w:rsidRPr="00535237">
        <w:rPr>
          <w:rFonts w:ascii="Arial" w:hAnsi="Arial" w:cs="Arial"/>
          <w:b/>
          <w:bCs/>
          <w:lang w:eastAsia="zh-CN"/>
        </w:rPr>
        <w:t>Diagnostic Services, Surveillance and Biosecurity</w:t>
      </w:r>
    </w:p>
    <w:p w14:paraId="693D4CE3" w14:textId="77777777" w:rsidR="00AF1B9B" w:rsidRPr="00535237" w:rsidRDefault="00AF1B9B" w:rsidP="00535237">
      <w:pPr>
        <w:spacing w:before="0" w:after="0" w:line="240" w:lineRule="auto"/>
        <w:rPr>
          <w:rFonts w:ascii="Arial" w:hAnsi="Arial" w:cs="Arial"/>
          <w:bCs/>
          <w:lang w:eastAsia="zh-CN"/>
        </w:rPr>
      </w:pPr>
      <w:r w:rsidRPr="00535237">
        <w:rPr>
          <w:rFonts w:ascii="Arial" w:hAnsi="Arial" w:cs="Arial"/>
          <w:bCs/>
          <w:lang w:eastAsia="zh-CN"/>
        </w:rPr>
        <w:t>Extensive experience leading or overseeing veterinary diagnostic pathology services, including disease investigation, animal health surveillance, laboratory diagnostics and preparedness or response activities for endemic, emerging and emergency animal diseases.</w:t>
      </w:r>
    </w:p>
    <w:p w14:paraId="256C14E0" w14:textId="77777777" w:rsidR="00303405" w:rsidRDefault="00303405" w:rsidP="00535237">
      <w:pPr>
        <w:spacing w:before="0" w:after="0" w:line="240" w:lineRule="auto"/>
        <w:rPr>
          <w:rFonts w:ascii="Arial" w:hAnsi="Arial" w:cs="Arial"/>
          <w:bCs/>
          <w:lang w:eastAsia="zh-CN"/>
        </w:rPr>
      </w:pPr>
    </w:p>
    <w:p w14:paraId="0B873ED3" w14:textId="77777777" w:rsidR="00303405" w:rsidRPr="00535237" w:rsidRDefault="00303405" w:rsidP="00535237">
      <w:pPr>
        <w:pStyle w:val="ListParagraph"/>
        <w:numPr>
          <w:ilvl w:val="0"/>
          <w:numId w:val="27"/>
        </w:numPr>
        <w:spacing w:before="0" w:after="0" w:line="240" w:lineRule="auto"/>
        <w:rPr>
          <w:rFonts w:ascii="Arial" w:hAnsi="Arial" w:cs="Arial"/>
          <w:b/>
          <w:bCs/>
          <w:lang w:eastAsia="zh-CN"/>
        </w:rPr>
      </w:pPr>
      <w:r w:rsidRPr="00535237">
        <w:rPr>
          <w:rFonts w:ascii="Arial" w:hAnsi="Arial" w:cs="Arial"/>
          <w:b/>
          <w:bCs/>
          <w:lang w:eastAsia="zh-CN"/>
        </w:rPr>
        <w:t>Quality, Governance and Strategic Thinking</w:t>
      </w:r>
    </w:p>
    <w:p w14:paraId="5E81E550" w14:textId="77777777" w:rsidR="00303405" w:rsidRPr="00535237" w:rsidRDefault="00303405" w:rsidP="00535237">
      <w:pPr>
        <w:spacing w:before="0" w:after="0" w:line="240" w:lineRule="auto"/>
        <w:rPr>
          <w:rFonts w:ascii="Arial" w:hAnsi="Arial" w:cs="Arial"/>
          <w:bCs/>
          <w:lang w:eastAsia="zh-CN"/>
        </w:rPr>
      </w:pPr>
      <w:r w:rsidRPr="00535237">
        <w:rPr>
          <w:rFonts w:ascii="Arial" w:hAnsi="Arial" w:cs="Arial"/>
          <w:bCs/>
          <w:lang w:eastAsia="zh-CN"/>
        </w:rPr>
        <w:t>Demonstrated experience working within accredited quality management systems and regulatory frameworks, including NATA-accredited laboratory environments. Applies strategic thinking, sound judgement and a continuous improvement mindset to enhance diagnostic capability, service delivery and organisational outcomes.</w:t>
      </w:r>
    </w:p>
    <w:p w14:paraId="72719C54" w14:textId="77777777" w:rsidR="00303405" w:rsidRDefault="00303405" w:rsidP="00135AD9">
      <w:pPr>
        <w:spacing w:before="0" w:after="0" w:line="240" w:lineRule="auto"/>
        <w:rPr>
          <w:rFonts w:ascii="Arial" w:hAnsi="Arial" w:cs="Arial"/>
          <w:bCs/>
          <w:lang w:eastAsia="zh-CN"/>
        </w:rPr>
      </w:pPr>
    </w:p>
    <w:p w14:paraId="57AF0C8F" w14:textId="77777777" w:rsidR="00C63559" w:rsidRDefault="00C63559" w:rsidP="00135AD9">
      <w:pPr>
        <w:spacing w:before="0" w:after="0" w:line="240" w:lineRule="auto"/>
        <w:rPr>
          <w:rFonts w:ascii="Arial" w:hAnsi="Arial" w:cs="Arial"/>
          <w:bCs/>
          <w:lang w:eastAsia="zh-CN"/>
        </w:rPr>
      </w:pPr>
    </w:p>
    <w:p w14:paraId="143BFC27" w14:textId="2C6624F0" w:rsidR="00C63559" w:rsidRPr="00D326C6" w:rsidRDefault="00C63559" w:rsidP="00135AD9">
      <w:pPr>
        <w:spacing w:before="0" w:after="0" w:line="240" w:lineRule="auto"/>
        <w:rPr>
          <w:rFonts w:ascii="Arial" w:hAnsi="Arial" w:cs="Arial"/>
          <w:b/>
          <w:lang w:eastAsia="zh-CN"/>
        </w:rPr>
      </w:pPr>
      <w:r w:rsidRPr="00D326C6">
        <w:rPr>
          <w:rFonts w:ascii="Arial" w:hAnsi="Arial" w:cs="Arial"/>
          <w:b/>
          <w:lang w:eastAsia="zh-CN"/>
        </w:rPr>
        <w:t>Capabilities</w:t>
      </w:r>
    </w:p>
    <w:p w14:paraId="3E469AB9" w14:textId="77777777" w:rsidR="00C63559" w:rsidRDefault="00C63559" w:rsidP="00135AD9">
      <w:pPr>
        <w:spacing w:before="0" w:after="0" w:line="240" w:lineRule="auto"/>
        <w:rPr>
          <w:rFonts w:ascii="Arial" w:hAnsi="Arial" w:cs="Arial"/>
          <w:bCs/>
          <w:lang w:eastAsia="zh-CN"/>
        </w:rPr>
      </w:pPr>
    </w:p>
    <w:p w14:paraId="57B65BD5" w14:textId="01BA2C78" w:rsidR="00C63559" w:rsidRDefault="00C63559" w:rsidP="00135AD9">
      <w:pPr>
        <w:spacing w:before="0" w:after="0" w:line="240" w:lineRule="auto"/>
        <w:rPr>
          <w:rFonts w:ascii="Arial" w:hAnsi="Arial" w:cs="Arial"/>
          <w:b/>
          <w:bCs/>
          <w:lang w:eastAsia="zh-CN"/>
        </w:rPr>
      </w:pPr>
      <w:r w:rsidRPr="00C63559">
        <w:rPr>
          <w:rFonts w:ascii="Arial" w:hAnsi="Arial" w:cs="Arial"/>
          <w:b/>
          <w:bCs/>
          <w:lang w:eastAsia="zh-CN"/>
        </w:rPr>
        <w:t>Strategic Planning </w:t>
      </w:r>
    </w:p>
    <w:p w14:paraId="2DBC370C" w14:textId="6E05EA9E" w:rsidR="0013249F" w:rsidRDefault="0013249F" w:rsidP="00135AD9">
      <w:pPr>
        <w:spacing w:before="0" w:after="0" w:line="240" w:lineRule="auto"/>
        <w:rPr>
          <w:rFonts w:ascii="Arial" w:hAnsi="Arial" w:cs="Arial"/>
          <w:bCs/>
          <w:lang w:eastAsia="zh-CN"/>
        </w:rPr>
      </w:pPr>
      <w:r w:rsidRPr="0013249F">
        <w:rPr>
          <w:rFonts w:ascii="Arial" w:hAnsi="Arial" w:cs="Arial"/>
          <w:bCs/>
          <w:lang w:eastAsia="zh-CN"/>
        </w:rPr>
        <w:t>Guides others through the strategic planning process, creating a shared vision for the future. Has a comprehensive understanding of external and internal issues that influence the strategic direction of the organisation. Ensures that overall strategic plan cascades to operational and team planning processes and performance plans; Provides subject matter expertise and building capability of others. </w:t>
      </w:r>
    </w:p>
    <w:p w14:paraId="6855D7AE" w14:textId="77777777" w:rsidR="0013249F" w:rsidRDefault="0013249F" w:rsidP="00135AD9">
      <w:pPr>
        <w:spacing w:before="0" w:after="0" w:line="240" w:lineRule="auto"/>
        <w:rPr>
          <w:rFonts w:ascii="Arial" w:hAnsi="Arial" w:cs="Arial"/>
          <w:bCs/>
          <w:lang w:eastAsia="zh-CN"/>
        </w:rPr>
      </w:pPr>
    </w:p>
    <w:p w14:paraId="01E8FE27" w14:textId="77777777" w:rsidR="00FE1A66" w:rsidRDefault="00FE1A66" w:rsidP="00135AD9">
      <w:pPr>
        <w:spacing w:before="0" w:after="0" w:line="240" w:lineRule="auto"/>
        <w:rPr>
          <w:rFonts w:ascii="Arial" w:hAnsi="Arial" w:cs="Arial"/>
          <w:b/>
          <w:bCs/>
          <w:lang w:eastAsia="zh-CN"/>
        </w:rPr>
      </w:pPr>
      <w:r w:rsidRPr="00FE1A66">
        <w:rPr>
          <w:rFonts w:ascii="Arial" w:hAnsi="Arial" w:cs="Arial"/>
          <w:b/>
          <w:bCs/>
          <w:lang w:eastAsia="zh-CN"/>
        </w:rPr>
        <w:t>Communicate with Impact </w:t>
      </w:r>
    </w:p>
    <w:p w14:paraId="277700CE" w14:textId="11EA6016" w:rsidR="00467571" w:rsidRDefault="00D43563" w:rsidP="00135AD9">
      <w:pPr>
        <w:spacing w:before="0" w:after="0" w:line="240" w:lineRule="auto"/>
        <w:rPr>
          <w:rFonts w:ascii="Arial" w:hAnsi="Arial" w:cs="Arial"/>
          <w:bCs/>
          <w:lang w:eastAsia="zh-CN"/>
        </w:rPr>
      </w:pPr>
      <w:r w:rsidRPr="00D43563">
        <w:rPr>
          <w:rFonts w:ascii="Arial" w:hAnsi="Arial" w:cs="Arial"/>
          <w:bCs/>
          <w:lang w:eastAsia="zh-CN"/>
        </w:rPr>
        <w:t>Identifies key messages &amp; information required for decision-making; Provides high level advice on influencing and the needs of target audiences; Provides advice on the content and style appropriate to the audience. </w:t>
      </w:r>
    </w:p>
    <w:p w14:paraId="0CCE51C1" w14:textId="77777777" w:rsidR="006C3F9D" w:rsidRDefault="006C3F9D" w:rsidP="00135AD9">
      <w:pPr>
        <w:spacing w:before="0" w:after="0" w:line="240" w:lineRule="auto"/>
        <w:rPr>
          <w:rFonts w:ascii="Arial" w:hAnsi="Arial" w:cs="Arial"/>
          <w:bCs/>
          <w:lang w:eastAsia="zh-CN"/>
        </w:rPr>
      </w:pPr>
    </w:p>
    <w:p w14:paraId="6938DEE2" w14:textId="77777777" w:rsidR="006C3F9D" w:rsidRDefault="006C3F9D" w:rsidP="006C3F9D">
      <w:pPr>
        <w:spacing w:before="0" w:after="0" w:line="240" w:lineRule="auto"/>
        <w:rPr>
          <w:rFonts w:ascii="Arial" w:hAnsi="Arial" w:cs="Arial"/>
          <w:bCs/>
          <w:lang w:eastAsia="zh-CN"/>
        </w:rPr>
      </w:pPr>
      <w:r w:rsidRPr="00A000E7">
        <w:rPr>
          <w:rFonts w:ascii="Arial" w:hAnsi="Arial" w:cs="Arial"/>
          <w:b/>
          <w:bCs/>
          <w:lang w:eastAsia="zh-CN"/>
        </w:rPr>
        <w:t>Stakeholder Management</w:t>
      </w:r>
      <w:r w:rsidRPr="00A000E7">
        <w:rPr>
          <w:rFonts w:ascii="Arial" w:hAnsi="Arial" w:cs="Arial"/>
          <w:bCs/>
          <w:lang w:eastAsia="zh-CN"/>
        </w:rPr>
        <w:t> </w:t>
      </w:r>
    </w:p>
    <w:p w14:paraId="45CB60A3" w14:textId="77777777" w:rsidR="006C3F9D" w:rsidRDefault="006C3F9D" w:rsidP="006C3F9D">
      <w:pPr>
        <w:spacing w:before="0" w:after="0" w:line="240" w:lineRule="auto"/>
        <w:rPr>
          <w:rFonts w:ascii="Arial" w:hAnsi="Arial" w:cs="Arial"/>
          <w:bCs/>
          <w:lang w:eastAsia="zh-CN"/>
        </w:rPr>
      </w:pPr>
      <w:r w:rsidRPr="006C3F9D">
        <w:rPr>
          <w:rFonts w:ascii="Arial" w:hAnsi="Arial" w:cs="Arial"/>
          <w:bCs/>
          <w:lang w:eastAsia="zh-CN"/>
        </w:rPr>
        <w:t>Identifies and manages a range of complex and often competing needs; Facilitates innovative solutions to resolve stakeholder issues.</w:t>
      </w:r>
    </w:p>
    <w:p w14:paraId="3AE7C9E3" w14:textId="77777777" w:rsidR="006C3F9D" w:rsidRDefault="006C3F9D" w:rsidP="00135AD9">
      <w:pPr>
        <w:spacing w:before="0" w:after="0" w:line="240" w:lineRule="auto"/>
        <w:rPr>
          <w:rFonts w:ascii="Arial" w:hAnsi="Arial" w:cs="Arial"/>
          <w:bCs/>
          <w:lang w:eastAsia="zh-CN"/>
        </w:rPr>
      </w:pPr>
    </w:p>
    <w:p w14:paraId="5AAB6380" w14:textId="77777777" w:rsidR="00306708" w:rsidRDefault="00306708" w:rsidP="00135AD9">
      <w:pPr>
        <w:spacing w:before="0" w:after="0" w:line="240" w:lineRule="auto"/>
        <w:rPr>
          <w:rFonts w:ascii="Arial" w:hAnsi="Arial" w:cs="Arial"/>
          <w:bCs/>
          <w:lang w:eastAsia="zh-CN"/>
        </w:rPr>
      </w:pPr>
    </w:p>
    <w:p w14:paraId="4D7A73EE" w14:textId="448DCAEB" w:rsidR="00306708" w:rsidRDefault="00306708" w:rsidP="00135AD9">
      <w:pPr>
        <w:spacing w:before="0" w:after="0" w:line="240" w:lineRule="auto"/>
        <w:rPr>
          <w:rFonts w:ascii="Arial" w:hAnsi="Arial" w:cs="Arial"/>
          <w:b/>
          <w:bCs/>
          <w:lang w:eastAsia="zh-CN"/>
        </w:rPr>
      </w:pPr>
      <w:r w:rsidRPr="00306708">
        <w:rPr>
          <w:rFonts w:ascii="Arial" w:hAnsi="Arial" w:cs="Arial"/>
          <w:b/>
          <w:bCs/>
          <w:lang w:eastAsia="zh-CN"/>
        </w:rPr>
        <w:t>Managing People </w:t>
      </w:r>
    </w:p>
    <w:p w14:paraId="4BC70A8E" w14:textId="6588CA72" w:rsidR="00306708" w:rsidRDefault="00300B5C" w:rsidP="00135AD9">
      <w:pPr>
        <w:spacing w:before="0" w:after="0" w:line="240" w:lineRule="auto"/>
        <w:rPr>
          <w:rFonts w:ascii="Arial" w:hAnsi="Arial" w:cs="Arial"/>
          <w:bCs/>
          <w:lang w:eastAsia="zh-CN"/>
        </w:rPr>
      </w:pPr>
      <w:r w:rsidRPr="00300B5C">
        <w:rPr>
          <w:rFonts w:ascii="Arial" w:hAnsi="Arial" w:cs="Arial"/>
          <w:bCs/>
          <w:lang w:eastAsia="zh-CN"/>
        </w:rPr>
        <w:t>Role models ethical leadership through decision making and interactions with people; Creates an organisational culture that enables others to perform at their best and achieve outcomes the organisation; Champions people engagement as an organisational priority; Provides thought leadership on people management across the service. </w:t>
      </w:r>
    </w:p>
    <w:p w14:paraId="7CF171AE" w14:textId="77777777" w:rsidR="006A3595" w:rsidRPr="00495B3B" w:rsidRDefault="006A3595" w:rsidP="00495B3B">
      <w:pPr>
        <w:spacing w:before="0" w:after="0" w:line="240" w:lineRule="auto"/>
        <w:rPr>
          <w:rFonts w:ascii="Arial" w:hAnsi="Arial" w:cs="Arial"/>
          <w:bCs/>
          <w:color w:val="442D97"/>
          <w:sz w:val="28"/>
          <w:szCs w:val="28"/>
          <w:lang w:eastAsia="zh-CN"/>
        </w:rPr>
      </w:pPr>
    </w:p>
    <w:p w14:paraId="72CE8D2C" w14:textId="77777777" w:rsidR="00495B3B" w:rsidRPr="00495B3B" w:rsidRDefault="00495B3B" w:rsidP="00495B3B">
      <w:pPr>
        <w:keepNext/>
        <w:keepLines/>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790AC891" w14:textId="77777777" w:rsidR="00495B3B" w:rsidRPr="00E60D15" w:rsidRDefault="00495B3B" w:rsidP="00495B3B">
            <w:pPr>
              <w:rPr>
                <w:rFonts w:cs="Arial"/>
                <w:color w:val="1A1A1A"/>
                <w:sz w:val="20"/>
              </w:rPr>
            </w:pPr>
            <w:r w:rsidRPr="00E60D15">
              <w:rPr>
                <w:rFonts w:cs="Arial"/>
                <w:color w:val="1A1A1A"/>
                <w:sz w:val="20"/>
              </w:rPr>
              <w:t>Financial Delegation Value</w:t>
            </w:r>
          </w:p>
        </w:tc>
        <w:tc>
          <w:tcPr>
            <w:tcW w:w="6803" w:type="dxa"/>
            <w:shd w:val="clear" w:color="auto" w:fill="auto"/>
            <w:vAlign w:val="center"/>
          </w:tcPr>
          <w:p w14:paraId="2DBD5EFC" w14:textId="512937FD" w:rsidR="00495B3B" w:rsidRPr="00E60D15"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E60D15">
              <w:rPr>
                <w:rFonts w:cs="Arial"/>
                <w:color w:val="1A1A1A"/>
                <w:sz w:val="20"/>
              </w:rPr>
              <w:t>$</w:t>
            </w:r>
            <w:r w:rsidR="00E60D15" w:rsidRPr="00E60D15">
              <w:rPr>
                <w:rFonts w:cs="Arial"/>
                <w:color w:val="1A1A1A"/>
                <w:sz w:val="20"/>
              </w:rPr>
              <w:t>50,000</w:t>
            </w:r>
            <w:r w:rsidRPr="00E60D15">
              <w:rPr>
                <w:rFonts w:cs="Arial"/>
                <w:color w:val="1A1A1A"/>
                <w:sz w:val="20"/>
              </w:rPr>
              <w:t xml:space="preserve"> A declaration of Private Interests will be required for positions with financial delegations of &gt;$20,000</w:t>
            </w:r>
          </w:p>
        </w:tc>
      </w:tr>
      <w:tr w:rsidR="00495B3B" w:rsidRPr="00495B3B" w14:paraId="13112EBA"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tcPr>
          <w:p w14:paraId="561BAA17" w14:textId="77777777" w:rsidR="00495B3B" w:rsidRPr="00495B3B" w:rsidRDefault="00495B3B" w:rsidP="00495B3B">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p w14:paraId="7E591157" w14:textId="77777777" w:rsidR="00495B3B" w:rsidRPr="00495B3B" w:rsidRDefault="00495B3B" w:rsidP="00495B3B">
            <w:pPr>
              <w:spacing w:before="0" w:after="0" w:line="240" w:lineRule="auto"/>
              <w:rPr>
                <w:rFonts w:ascii="Arial" w:hAnsi="Arial" w:cs="Arial"/>
                <w:color w:val="1A1A1A"/>
                <w:sz w:val="20"/>
              </w:rPr>
            </w:pPr>
          </w:p>
        </w:tc>
        <w:tc>
          <w:tcPr>
            <w:tcW w:w="6803" w:type="dxa"/>
            <w:shd w:val="clear" w:color="auto" w:fill="auto"/>
            <w:vAlign w:val="center"/>
          </w:tcPr>
          <w:p w14:paraId="7216FB89" w14:textId="77777777" w:rsidR="00495B3B" w:rsidRPr="00495B3B" w:rsidRDefault="00495B3B">
            <w:pPr>
              <w:numPr>
                <w:ilvl w:val="0"/>
                <w:numId w:val="1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p w14:paraId="76BCBB17" w14:textId="77777777" w:rsidR="00495B3B" w:rsidRPr="00495B3B" w:rsidRDefault="00495B3B">
            <w:pPr>
              <w:numPr>
                <w:ilvl w:val="0"/>
                <w:numId w:val="1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Field work</w:t>
            </w:r>
          </w:p>
          <w:p w14:paraId="4162592B" w14:textId="77777777" w:rsidR="00495B3B" w:rsidRPr="00495B3B" w:rsidRDefault="00495B3B">
            <w:pPr>
              <w:numPr>
                <w:ilvl w:val="0"/>
                <w:numId w:val="1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Manual handling</w:t>
            </w:r>
          </w:p>
          <w:p w14:paraId="75038B2D" w14:textId="77777777" w:rsidR="00495B3B" w:rsidRPr="00495B3B" w:rsidRDefault="00495B3B">
            <w:pPr>
              <w:numPr>
                <w:ilvl w:val="0"/>
                <w:numId w:val="1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Use of hazardous substances</w:t>
            </w:r>
          </w:p>
          <w:p w14:paraId="23FF4545" w14:textId="77777777" w:rsidR="00495B3B" w:rsidRPr="00495B3B" w:rsidRDefault="00495B3B">
            <w:pPr>
              <w:numPr>
                <w:ilvl w:val="0"/>
                <w:numId w:val="17"/>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Emergency response work</w:t>
            </w:r>
          </w:p>
        </w:tc>
      </w:tr>
      <w:tr w:rsidR="00495B3B" w:rsidRPr="00495B3B" w14:paraId="7CD2DEBC"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tcPr>
          <w:p w14:paraId="153A5410" w14:textId="77777777" w:rsidR="00495B3B" w:rsidRPr="00495B3B" w:rsidRDefault="00495B3B" w:rsidP="00495B3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79B7B004" w14:textId="77777777" w:rsidR="00495B3B" w:rsidRPr="00495B3B" w:rsidRDefault="00495B3B" w:rsidP="00495B3B">
            <w:pPr>
              <w:spacing w:before="0" w:after="0" w:line="240" w:lineRule="auto"/>
              <w:rPr>
                <w:rFonts w:ascii="Arial" w:hAnsi="Arial" w:cs="Arial"/>
                <w:color w:val="1A1A1A"/>
                <w:sz w:val="20"/>
              </w:rPr>
            </w:pPr>
          </w:p>
          <w:p w14:paraId="16E8913A" w14:textId="77777777" w:rsidR="00495B3B" w:rsidRPr="00495B3B" w:rsidRDefault="00495B3B" w:rsidP="00495B3B">
            <w:pPr>
              <w:tabs>
                <w:tab w:val="left" w:pos="2500"/>
              </w:tabs>
              <w:spacing w:before="0" w:after="0" w:line="240" w:lineRule="auto"/>
              <w:rPr>
                <w:rFonts w:ascii="Arial" w:hAnsi="Arial" w:cs="Arial"/>
                <w:sz w:val="20"/>
              </w:rPr>
            </w:pPr>
            <w:r w:rsidRPr="00495B3B">
              <w:rPr>
                <w:rFonts w:ascii="Arial" w:hAnsi="Arial" w:cs="Arial"/>
                <w:sz w:val="20"/>
              </w:rPr>
              <w:tab/>
            </w:r>
          </w:p>
        </w:tc>
        <w:tc>
          <w:tcPr>
            <w:tcW w:w="6803" w:type="dxa"/>
            <w:shd w:val="clear" w:color="auto" w:fill="auto"/>
            <w:vAlign w:val="center"/>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7E2970BC" w14:textId="77777777"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p w14:paraId="4A0A00F0" w14:textId="1575CE1E"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This position has a requirement to work shift work or out of hours work will be required that will involve evening or weekend work including occasional overnight travel.</w:t>
            </w:r>
          </w:p>
        </w:tc>
      </w:tr>
      <w:bookmarkEnd w:id="2"/>
      <w:tr w:rsidR="00495B3B" w:rsidRPr="00495B3B" w14:paraId="555B356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0" w:after="0" w:line="240" w:lineRule="auto"/>
              <w:rPr>
                <w:rFonts w:ascii="Arial" w:hAnsi="Arial"/>
                <w:color w:val="1A1A1A"/>
                <w:sz w:val="20"/>
              </w:rPr>
            </w:pPr>
          </w:p>
        </w:tc>
        <w:tc>
          <w:tcPr>
            <w:tcW w:w="6803" w:type="dxa"/>
            <w:shd w:val="clear" w:color="auto" w:fill="auto"/>
            <w:vAlign w:val="center"/>
          </w:tcPr>
          <w:p w14:paraId="71EDFDB6" w14:textId="32A67779"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vAlign w:val="center"/>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keepLines/>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6017DFE8" w14:textId="77777777" w:rsidR="00084CBD" w:rsidRPr="00454423" w:rsidRDefault="00084CBD" w:rsidP="00084CBD">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0EF5A039" w14:textId="77777777" w:rsidR="00084CBD" w:rsidRPr="005763CD" w:rsidRDefault="00084CBD" w:rsidP="00084CBD">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line="240" w:lineRule="auto"/>
        <w:rPr>
          <w:rFonts w:ascii="Arial" w:hAnsi="Arial" w:cs="Arial"/>
        </w:rPr>
      </w:pPr>
    </w:p>
    <w:p w14:paraId="357C32F5" w14:textId="4856A6E8" w:rsidR="00495B3B" w:rsidRPr="005763CD" w:rsidRDefault="00495B3B" w:rsidP="00495B3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7" w:history="1">
        <w:r w:rsidR="008243F7" w:rsidRPr="00220147">
          <w:rPr>
            <w:rStyle w:val="Hyperlink"/>
            <w:rFonts w:ascii="Arial" w:hAnsi="Arial" w:cs="Arial"/>
            <w:lang w:eastAsia="en-US"/>
          </w:rPr>
          <w:t>www.deeca.vic.gov.au</w:t>
        </w:r>
      </w:hyperlink>
    </w:p>
    <w:p w14:paraId="78BBA915" w14:textId="77777777" w:rsidR="00495B3B" w:rsidRPr="00495B3B" w:rsidRDefault="00495B3B" w:rsidP="00495B3B">
      <w:pPr>
        <w:keepNext/>
        <w:keepLines/>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4419424E" w14:textId="77777777" w:rsidR="00C8238F" w:rsidRPr="002775A7" w:rsidRDefault="00C8238F" w:rsidP="00C8238F">
      <w:pPr>
        <w:spacing w:before="0" w:after="0" w:line="240" w:lineRule="auto"/>
        <w:jc w:val="both"/>
        <w:rPr>
          <w:rFonts w:ascii="Arial" w:hAnsi="Arial" w:cs="Arial"/>
        </w:rPr>
      </w:pPr>
      <w:r w:rsidRPr="00AC1638">
        <w:rPr>
          <w:rFonts w:ascii="Arial" w:hAnsi="Arial" w:cs="Arial"/>
        </w:rPr>
        <w:t xml:space="preserve">Our values align with the core </w:t>
      </w:r>
      <w:hyperlink r:id="rId28"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AFDDD90" w14:textId="3DEA699D" w:rsidR="00C8238F" w:rsidRPr="00212EEC" w:rsidRDefault="00C8238F" w:rsidP="00212EEC">
      <w:pPr>
        <w:keepNext/>
        <w:keepLines/>
        <w:rPr>
          <w:rFonts w:ascii="Arial" w:hAnsi="Arial" w:cs="Arial"/>
          <w:color w:val="000000"/>
          <w:szCs w:val="22"/>
        </w:rPr>
      </w:pPr>
      <w:r w:rsidRPr="00AC1638">
        <w:rPr>
          <w:rFonts w:ascii="Arial" w:eastAsia="Microsoft JhengHei" w:hAnsi="Arial"/>
          <w:color w:val="442D97"/>
          <w:sz w:val="28"/>
          <w:szCs w:val="28"/>
        </w:rPr>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4223B075" w14:textId="77777777" w:rsidR="00495B3B" w:rsidRPr="00495B3B" w:rsidRDefault="00495B3B" w:rsidP="00495B3B">
      <w:pPr>
        <w:keepNext/>
        <w:keepLines/>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before="0" w:after="0" w:line="240" w:lineRule="auto"/>
        <w:contextualSpacing/>
        <w:outlineLvl w:val="1"/>
        <w:rPr>
          <w:rFonts w:ascii="Arial" w:hAnsi="Arial" w:cs="Arial"/>
          <w:color w:val="363534"/>
        </w:rPr>
      </w:pPr>
    </w:p>
    <w:p w14:paraId="0C23C87C" w14:textId="0570F479" w:rsidR="00495B3B" w:rsidRPr="00495B3B" w:rsidRDefault="00495B3B" w:rsidP="00C8238F">
      <w:pPr>
        <w:keepNext/>
        <w:keepLines/>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keepNext/>
        <w:keepLines/>
        <w:rPr>
          <w:rFonts w:ascii="Arial" w:hAnsi="Arial" w:cs="Arial"/>
          <w:b/>
          <w:bCs/>
          <w:color w:val="363534"/>
        </w:rPr>
      </w:pPr>
      <w:r w:rsidRPr="00495B3B">
        <w:rPr>
          <w:rFonts w:ascii="Arial" w:hAnsi="Arial" w:cs="Arial"/>
          <w:b/>
          <w:bCs/>
          <w:color w:val="363534"/>
        </w:rPr>
        <w:t>Aboriginal Cultural Safety</w:t>
      </w:r>
    </w:p>
    <w:p w14:paraId="793507C3" w14:textId="28F55A76"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9" w:history="1">
        <w:r w:rsidR="00D40EAF" w:rsidRPr="00220147">
          <w:rPr>
            <w:rStyle w:val="Hyperlink"/>
            <w:rFonts w:ascii="Arial" w:hAnsi="Arial" w:cs="Arial"/>
          </w:rPr>
          <w:t>self.determination@deeca.vic.gov.au</w:t>
        </w:r>
      </w:hyperlink>
      <w:r w:rsidRPr="00495B3B">
        <w:rPr>
          <w:rFonts w:ascii="Arial" w:hAnsi="Arial" w:cs="Arial"/>
          <w:color w:val="363534"/>
        </w:rPr>
        <w:t>.</w:t>
      </w:r>
    </w:p>
    <w:p w14:paraId="0277B7AF" w14:textId="77777777" w:rsidR="00495B3B" w:rsidRPr="00495B3B" w:rsidRDefault="00495B3B" w:rsidP="00495B3B">
      <w:pPr>
        <w:keepNext/>
        <w:keepLines/>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491AE125" w14:textId="63711569" w:rsidR="00495B3B" w:rsidRPr="005023A1"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30" w:history="1">
        <w:r w:rsidR="00D40EAF" w:rsidRPr="00220147">
          <w:rPr>
            <w:rStyle w:val="Hyperlink"/>
            <w:rFonts w:ascii="Arial" w:eastAsia="Microsoft JhengHei" w:hAnsi="Arial" w:cs="Arial"/>
            <w:sz w:val="22"/>
            <w:szCs w:val="24"/>
            <w:lang w:eastAsia="en-US"/>
          </w:rPr>
          <w:t>customer.service@deeca.vic.gov.au</w:t>
        </w:r>
      </w:hyperlink>
    </w:p>
    <w:sectPr w:rsidR="00495B3B" w:rsidRPr="005023A1" w:rsidSect="00F50656">
      <w:headerReference w:type="default" r:id="rId31"/>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72019" w14:textId="77777777" w:rsidR="009B2DF9" w:rsidRDefault="009B2DF9" w:rsidP="00CD157B">
      <w:pPr>
        <w:pStyle w:val="NoSpacing"/>
      </w:pPr>
    </w:p>
    <w:p w14:paraId="2C8721C5" w14:textId="77777777" w:rsidR="009B2DF9" w:rsidRDefault="009B2DF9"/>
  </w:endnote>
  <w:endnote w:type="continuationSeparator" w:id="0">
    <w:p w14:paraId="1A1CA9F5" w14:textId="77777777" w:rsidR="009B2DF9" w:rsidRDefault="009B2DF9" w:rsidP="00CD157B">
      <w:pPr>
        <w:pStyle w:val="NoSpacing"/>
      </w:pPr>
    </w:p>
    <w:p w14:paraId="58B0E98E" w14:textId="77777777" w:rsidR="009B2DF9" w:rsidRDefault="009B2DF9"/>
  </w:endnote>
  <w:endnote w:type="continuationNotice" w:id="1">
    <w:p w14:paraId="1D523567" w14:textId="77777777" w:rsidR="009B2DF9" w:rsidRDefault="009B2DF9" w:rsidP="00CD157B">
      <w:pPr>
        <w:pStyle w:val="NoSpacing"/>
      </w:pPr>
    </w:p>
    <w:p w14:paraId="75D76790" w14:textId="77777777" w:rsidR="009B2DF9" w:rsidRDefault="009B2D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2B87AD92"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1874B5">
      <w:rPr>
        <w:b/>
      </w:rPr>
      <w:t>September</w:t>
    </w:r>
    <w:r w:rsidR="00A03B5B">
      <w:rPr>
        <w:bCs w:val="0"/>
      </w:rPr>
      <w:t xml:space="preserve"> 202</w:t>
    </w:r>
    <w:r w:rsidR="00FB16F2">
      <w:rPr>
        <w:bCs w:val="0"/>
      </w:rPr>
      <w:t>6</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27F300E4"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1874B5">
      <w:rPr>
        <w:bCs w:val="0"/>
      </w:rPr>
      <w:t>September</w:t>
    </w:r>
    <w:r w:rsidR="00A03B5B">
      <w:rPr>
        <w:bCs w:val="0"/>
      </w:rPr>
      <w:t xml:space="preserve"> 202</w:t>
    </w:r>
    <w:r w:rsidR="00FB16F2">
      <w:rPr>
        <w:bCs w:val="0"/>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79231"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7923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CA1CB" w14:textId="77777777" w:rsidR="009B2DF9" w:rsidRPr="0056073C" w:rsidRDefault="009B2DF9" w:rsidP="005D764F">
      <w:pPr>
        <w:pStyle w:val="FootnoteSeparator"/>
      </w:pPr>
    </w:p>
    <w:p w14:paraId="5847DDDC" w14:textId="77777777" w:rsidR="009B2DF9" w:rsidRDefault="009B2DF9"/>
  </w:footnote>
  <w:footnote w:type="continuationSeparator" w:id="0">
    <w:p w14:paraId="08E082B9" w14:textId="77777777" w:rsidR="009B2DF9" w:rsidRPr="00CA30B7" w:rsidRDefault="009B2DF9" w:rsidP="006D5A90">
      <w:pPr>
        <w:rPr>
          <w:lang w:val="en-US"/>
        </w:rPr>
      </w:pPr>
      <w:r w:rsidRPr="00CA30B7">
        <w:rPr>
          <w:lang w:val="en-US"/>
        </w:rPr>
        <w:t>_______</w:t>
      </w:r>
    </w:p>
    <w:p w14:paraId="2803AC3B" w14:textId="77777777" w:rsidR="009B2DF9" w:rsidRDefault="009B2DF9"/>
  </w:footnote>
  <w:footnote w:type="continuationNotice" w:id="1">
    <w:p w14:paraId="1AAD3B30" w14:textId="77777777" w:rsidR="009B2DF9" w:rsidRDefault="009B2DF9" w:rsidP="006D5A90"/>
    <w:p w14:paraId="02C46407" w14:textId="77777777" w:rsidR="009B2DF9" w:rsidRDefault="009B2D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71552"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26A4145" id="Hdr_Element6" o:spid="_x0000_s1026" alt="&quot;&quot;"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0528"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DBEC909" id="Hdr_Element1" o:spid="_x0000_s1026" alt="&quot;&quot;"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72576"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2D70161" id="Hdr_Element4" o:spid="_x0000_s1026" alt="&quot;&quot;"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3600"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E1806EF" id="Hdr_Element5" o:spid="_x0000_s1026" alt="&quot;&quot;"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4624"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71D21CE" id="Hdr_Element2" o:spid="_x0000_s1026" alt="&quot;&quot;"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56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30014F2" id="Hdr_Element3" o:spid="_x0000_s1026" alt="&quot;&quot;"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7BAE1" w14:textId="77777777" w:rsidR="001D7D64" w:rsidRDefault="001D7D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DAF41" w14:textId="77777777" w:rsidR="001D7D64" w:rsidRDefault="001D7D6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63360"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7546837" id="Hdr_Element6" o:spid="_x0000_s1026" alt="&quot;&quot;"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39"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1D91B93" id="Hdr_Element1" o:spid="_x0000_s1026" alt="&quot;&quot;"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65408"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F051426" id="Hdr_Element4" o:spid="_x0000_s1026" alt="&quot;&quot;"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6432"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E837FE2" id="Hdr_Element5" o:spid="_x0000_s1026" alt="&quot;&quot;"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7456"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58772B3" id="Hdr_Element2" o:spid="_x0000_s1026" alt="&quot;&quot;"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8480"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D025CAD" id="Hdr_Element3" o:spid="_x0000_s1026" alt="&quot;&quot;"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6272486"/>
    <w:multiLevelType w:val="hybridMultilevel"/>
    <w:tmpl w:val="9F68F8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4"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0F1A7E39"/>
    <w:multiLevelType w:val="multilevel"/>
    <w:tmpl w:val="53F2E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9"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1"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2"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3"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5"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7"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8"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0"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1"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42A14B80"/>
    <w:multiLevelType w:val="multilevel"/>
    <w:tmpl w:val="7304F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5"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8"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29"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0"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1"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2"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3"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4"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5"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6"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7" w15:restartNumberingAfterBreak="0">
    <w:nsid w:val="5B4C2F6B"/>
    <w:multiLevelType w:val="multilevel"/>
    <w:tmpl w:val="9ECEB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9" w15:restartNumberingAfterBreak="0">
    <w:nsid w:val="625A6200"/>
    <w:multiLevelType w:val="multilevel"/>
    <w:tmpl w:val="CC546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2633289"/>
    <w:multiLevelType w:val="hybridMultilevel"/>
    <w:tmpl w:val="7A42DBE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2"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3"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4" w15:restartNumberingAfterBreak="0">
    <w:nsid w:val="65BE02E7"/>
    <w:multiLevelType w:val="multilevel"/>
    <w:tmpl w:val="FFC27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A2A27D8"/>
    <w:multiLevelType w:val="hybridMultilevel"/>
    <w:tmpl w:val="8AE617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7"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8"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9" w15:restartNumberingAfterBreak="0">
    <w:nsid w:val="7AE43EC1"/>
    <w:multiLevelType w:val="multilevel"/>
    <w:tmpl w:val="7D04A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1"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1"/>
  </w:num>
  <w:num w:numId="2" w16cid:durableId="170411264">
    <w:abstractNumId w:val="38"/>
  </w:num>
  <w:num w:numId="3" w16cid:durableId="985085104">
    <w:abstractNumId w:val="10"/>
  </w:num>
  <w:num w:numId="4" w16cid:durableId="1872112631">
    <w:abstractNumId w:val="12"/>
  </w:num>
  <w:num w:numId="5" w16cid:durableId="336812815">
    <w:abstractNumId w:val="24"/>
  </w:num>
  <w:num w:numId="6" w16cid:durableId="155153463">
    <w:abstractNumId w:val="0"/>
  </w:num>
  <w:num w:numId="7" w16cid:durableId="1428236886">
    <w:abstractNumId w:val="27"/>
  </w:num>
  <w:num w:numId="8" w16cid:durableId="103154041">
    <w:abstractNumId w:val="29"/>
  </w:num>
  <w:num w:numId="9" w16cid:durableId="1308436166">
    <w:abstractNumId w:val="26"/>
  </w:num>
  <w:num w:numId="10" w16cid:durableId="1335643199">
    <w:abstractNumId w:val="35"/>
  </w:num>
  <w:num w:numId="11" w16cid:durableId="1160577431">
    <w:abstractNumId w:val="28"/>
  </w:num>
  <w:num w:numId="12" w16cid:durableId="1673139647">
    <w:abstractNumId w:val="16"/>
  </w:num>
  <w:num w:numId="13" w16cid:durableId="1742215375">
    <w:abstractNumId w:val="50"/>
  </w:num>
  <w:num w:numId="14" w16cid:durableId="664823544">
    <w:abstractNumId w:val="46"/>
  </w:num>
  <w:num w:numId="15" w16cid:durableId="979774751">
    <w:abstractNumId w:val="13"/>
  </w:num>
  <w:num w:numId="16" w16cid:durableId="729228463">
    <w:abstractNumId w:val="5"/>
  </w:num>
  <w:num w:numId="17" w16cid:durableId="322781625">
    <w:abstractNumId w:val="25"/>
  </w:num>
  <w:num w:numId="18" w16cid:durableId="104034950">
    <w:abstractNumId w:val="5"/>
  </w:num>
  <w:num w:numId="19" w16cid:durableId="406070803">
    <w:abstractNumId w:val="45"/>
  </w:num>
  <w:num w:numId="20" w16cid:durableId="1019551944">
    <w:abstractNumId w:val="49"/>
  </w:num>
  <w:num w:numId="21" w16cid:durableId="2002125582">
    <w:abstractNumId w:val="37"/>
  </w:num>
  <w:num w:numId="22" w16cid:durableId="1023363245">
    <w:abstractNumId w:val="7"/>
  </w:num>
  <w:num w:numId="23" w16cid:durableId="1654607011">
    <w:abstractNumId w:val="44"/>
  </w:num>
  <w:num w:numId="24" w16cid:durableId="244193053">
    <w:abstractNumId w:val="23"/>
  </w:num>
  <w:num w:numId="25" w16cid:durableId="1067722139">
    <w:abstractNumId w:val="39"/>
  </w:num>
  <w:num w:numId="26" w16cid:durableId="797182982">
    <w:abstractNumId w:val="2"/>
  </w:num>
  <w:num w:numId="27" w16cid:durableId="1389106803">
    <w:abstractNumId w:val="4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07E19"/>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84"/>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372E"/>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819"/>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13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5E7D"/>
    <w:rsid w:val="000764DD"/>
    <w:rsid w:val="00076662"/>
    <w:rsid w:val="00076B5B"/>
    <w:rsid w:val="00076C8C"/>
    <w:rsid w:val="00076CEC"/>
    <w:rsid w:val="000770EF"/>
    <w:rsid w:val="00077BDB"/>
    <w:rsid w:val="00077D57"/>
    <w:rsid w:val="00080082"/>
    <w:rsid w:val="000809F5"/>
    <w:rsid w:val="00080AF8"/>
    <w:rsid w:val="00080B70"/>
    <w:rsid w:val="00080D1D"/>
    <w:rsid w:val="0008257E"/>
    <w:rsid w:val="00082701"/>
    <w:rsid w:val="00082CAC"/>
    <w:rsid w:val="00082EEC"/>
    <w:rsid w:val="00082F2B"/>
    <w:rsid w:val="00083241"/>
    <w:rsid w:val="000833E8"/>
    <w:rsid w:val="00083690"/>
    <w:rsid w:val="000838F2"/>
    <w:rsid w:val="00083C1F"/>
    <w:rsid w:val="00084244"/>
    <w:rsid w:val="0008438B"/>
    <w:rsid w:val="000843B4"/>
    <w:rsid w:val="00084998"/>
    <w:rsid w:val="00084CBD"/>
    <w:rsid w:val="00084E5E"/>
    <w:rsid w:val="00084F13"/>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B8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984"/>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E78"/>
    <w:rsid w:val="000D7F5B"/>
    <w:rsid w:val="000E0068"/>
    <w:rsid w:val="000E1777"/>
    <w:rsid w:val="000E1B34"/>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A0C"/>
    <w:rsid w:val="00104C22"/>
    <w:rsid w:val="0010532E"/>
    <w:rsid w:val="00105C15"/>
    <w:rsid w:val="00105FBE"/>
    <w:rsid w:val="00106BF0"/>
    <w:rsid w:val="001070A4"/>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6C18"/>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49F"/>
    <w:rsid w:val="00132534"/>
    <w:rsid w:val="00132ECF"/>
    <w:rsid w:val="00133CEB"/>
    <w:rsid w:val="00133DA1"/>
    <w:rsid w:val="00133EF1"/>
    <w:rsid w:val="00133FBF"/>
    <w:rsid w:val="00134222"/>
    <w:rsid w:val="00134985"/>
    <w:rsid w:val="0013576F"/>
    <w:rsid w:val="001359FC"/>
    <w:rsid w:val="00135A21"/>
    <w:rsid w:val="00135AD9"/>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7F1"/>
    <w:rsid w:val="00165E60"/>
    <w:rsid w:val="00166097"/>
    <w:rsid w:val="00166DAD"/>
    <w:rsid w:val="00166E6D"/>
    <w:rsid w:val="00166FB5"/>
    <w:rsid w:val="00167022"/>
    <w:rsid w:val="0016718E"/>
    <w:rsid w:val="0017060B"/>
    <w:rsid w:val="00170701"/>
    <w:rsid w:val="00171B71"/>
    <w:rsid w:val="00171C7C"/>
    <w:rsid w:val="00172262"/>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B5"/>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4FE"/>
    <w:rsid w:val="001A1624"/>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897"/>
    <w:rsid w:val="001B2AD7"/>
    <w:rsid w:val="001B2D49"/>
    <w:rsid w:val="001B2ED0"/>
    <w:rsid w:val="001B32D1"/>
    <w:rsid w:val="001B330C"/>
    <w:rsid w:val="001B332D"/>
    <w:rsid w:val="001B387D"/>
    <w:rsid w:val="001B45A7"/>
    <w:rsid w:val="001B57E8"/>
    <w:rsid w:val="001B6D41"/>
    <w:rsid w:val="001B6E7E"/>
    <w:rsid w:val="001B7C04"/>
    <w:rsid w:val="001B7E65"/>
    <w:rsid w:val="001C02A1"/>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D7D64"/>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9D0"/>
    <w:rsid w:val="00211AC7"/>
    <w:rsid w:val="00212101"/>
    <w:rsid w:val="0021239F"/>
    <w:rsid w:val="00212D07"/>
    <w:rsid w:val="00212EEC"/>
    <w:rsid w:val="00213177"/>
    <w:rsid w:val="00213867"/>
    <w:rsid w:val="00213B2D"/>
    <w:rsid w:val="00214138"/>
    <w:rsid w:val="002146AD"/>
    <w:rsid w:val="002146FB"/>
    <w:rsid w:val="00214B49"/>
    <w:rsid w:val="00214B83"/>
    <w:rsid w:val="002152A5"/>
    <w:rsid w:val="00215802"/>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276B2"/>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6C4"/>
    <w:rsid w:val="00242821"/>
    <w:rsid w:val="002428BA"/>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4D2"/>
    <w:rsid w:val="00251AD4"/>
    <w:rsid w:val="00252DEC"/>
    <w:rsid w:val="002533C2"/>
    <w:rsid w:val="002535E7"/>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42E"/>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BE9"/>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661E"/>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3C09"/>
    <w:rsid w:val="002D48D3"/>
    <w:rsid w:val="002D4B23"/>
    <w:rsid w:val="002D67E8"/>
    <w:rsid w:val="002D7AA5"/>
    <w:rsid w:val="002E03B0"/>
    <w:rsid w:val="002E0ED2"/>
    <w:rsid w:val="002E1116"/>
    <w:rsid w:val="002E1F33"/>
    <w:rsid w:val="002E22BE"/>
    <w:rsid w:val="002E2436"/>
    <w:rsid w:val="002E2FF4"/>
    <w:rsid w:val="002E3000"/>
    <w:rsid w:val="002E34C5"/>
    <w:rsid w:val="002E3829"/>
    <w:rsid w:val="002E3B71"/>
    <w:rsid w:val="002E4B9B"/>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B5C"/>
    <w:rsid w:val="00300DB5"/>
    <w:rsid w:val="0030113D"/>
    <w:rsid w:val="00301647"/>
    <w:rsid w:val="0030192B"/>
    <w:rsid w:val="0030259D"/>
    <w:rsid w:val="00302822"/>
    <w:rsid w:val="00302A0C"/>
    <w:rsid w:val="00302ACE"/>
    <w:rsid w:val="00303405"/>
    <w:rsid w:val="00303508"/>
    <w:rsid w:val="0030427C"/>
    <w:rsid w:val="003042D4"/>
    <w:rsid w:val="003044CE"/>
    <w:rsid w:val="00304AC1"/>
    <w:rsid w:val="003055C4"/>
    <w:rsid w:val="00305B2B"/>
    <w:rsid w:val="003060A8"/>
    <w:rsid w:val="00306252"/>
    <w:rsid w:val="00306708"/>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983"/>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A61"/>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7F8"/>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677AC"/>
    <w:rsid w:val="00370000"/>
    <w:rsid w:val="00370C5B"/>
    <w:rsid w:val="003718A2"/>
    <w:rsid w:val="003718C3"/>
    <w:rsid w:val="00371A0A"/>
    <w:rsid w:val="00371E29"/>
    <w:rsid w:val="003727CD"/>
    <w:rsid w:val="003731E8"/>
    <w:rsid w:val="00373353"/>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97C1F"/>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C6F"/>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592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053"/>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48F"/>
    <w:rsid w:val="003E55A4"/>
    <w:rsid w:val="003E63BD"/>
    <w:rsid w:val="003E64E5"/>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0AC"/>
    <w:rsid w:val="0040698A"/>
    <w:rsid w:val="00406A94"/>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0A73"/>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BB9"/>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47567"/>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71"/>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3B9"/>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E17"/>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835"/>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790"/>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67"/>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A4"/>
    <w:rsid w:val="004F5FD5"/>
    <w:rsid w:val="004F6047"/>
    <w:rsid w:val="004F6959"/>
    <w:rsid w:val="004F698C"/>
    <w:rsid w:val="004F6B8D"/>
    <w:rsid w:val="004F7BAE"/>
    <w:rsid w:val="00500401"/>
    <w:rsid w:val="0050070A"/>
    <w:rsid w:val="00500C6B"/>
    <w:rsid w:val="00501177"/>
    <w:rsid w:val="005014F2"/>
    <w:rsid w:val="0050214D"/>
    <w:rsid w:val="005021BD"/>
    <w:rsid w:val="005023A1"/>
    <w:rsid w:val="00502F94"/>
    <w:rsid w:val="005038D0"/>
    <w:rsid w:val="00503CC8"/>
    <w:rsid w:val="00503F05"/>
    <w:rsid w:val="00504037"/>
    <w:rsid w:val="005040D3"/>
    <w:rsid w:val="005047D7"/>
    <w:rsid w:val="00505D82"/>
    <w:rsid w:val="00505E4F"/>
    <w:rsid w:val="00505F18"/>
    <w:rsid w:val="00506925"/>
    <w:rsid w:val="00506B38"/>
    <w:rsid w:val="00507541"/>
    <w:rsid w:val="00507966"/>
    <w:rsid w:val="00507B7B"/>
    <w:rsid w:val="00507F8E"/>
    <w:rsid w:val="00510836"/>
    <w:rsid w:val="00510E09"/>
    <w:rsid w:val="00510EB4"/>
    <w:rsid w:val="0051166C"/>
    <w:rsid w:val="00511DD3"/>
    <w:rsid w:val="0051335C"/>
    <w:rsid w:val="00513D22"/>
    <w:rsid w:val="00514C53"/>
    <w:rsid w:val="0051587C"/>
    <w:rsid w:val="00516226"/>
    <w:rsid w:val="00516437"/>
    <w:rsid w:val="00517156"/>
    <w:rsid w:val="00517176"/>
    <w:rsid w:val="005172CF"/>
    <w:rsid w:val="0051780B"/>
    <w:rsid w:val="00517BAA"/>
    <w:rsid w:val="00520DD8"/>
    <w:rsid w:val="00521461"/>
    <w:rsid w:val="005217FD"/>
    <w:rsid w:val="00522745"/>
    <w:rsid w:val="00522CAE"/>
    <w:rsid w:val="00522D70"/>
    <w:rsid w:val="00522EDA"/>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237"/>
    <w:rsid w:val="00535382"/>
    <w:rsid w:val="005356D1"/>
    <w:rsid w:val="00535827"/>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509D"/>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1DB0"/>
    <w:rsid w:val="005B280F"/>
    <w:rsid w:val="005B3936"/>
    <w:rsid w:val="005B3C38"/>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4D99"/>
    <w:rsid w:val="005D5F39"/>
    <w:rsid w:val="005D65AD"/>
    <w:rsid w:val="005D6763"/>
    <w:rsid w:val="005D7261"/>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05C"/>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AC6"/>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C6"/>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B36"/>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68B"/>
    <w:rsid w:val="00676908"/>
    <w:rsid w:val="00677476"/>
    <w:rsid w:val="00677CF9"/>
    <w:rsid w:val="00677D56"/>
    <w:rsid w:val="006816E7"/>
    <w:rsid w:val="006828B9"/>
    <w:rsid w:val="00682AC9"/>
    <w:rsid w:val="00682B18"/>
    <w:rsid w:val="006833E6"/>
    <w:rsid w:val="006838F2"/>
    <w:rsid w:val="006846EA"/>
    <w:rsid w:val="00684FD1"/>
    <w:rsid w:val="00685CEE"/>
    <w:rsid w:val="00685D88"/>
    <w:rsid w:val="006869AA"/>
    <w:rsid w:val="00686F5B"/>
    <w:rsid w:val="006905D1"/>
    <w:rsid w:val="006907DD"/>
    <w:rsid w:val="006912DF"/>
    <w:rsid w:val="00691348"/>
    <w:rsid w:val="00691504"/>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595"/>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052"/>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06EB"/>
    <w:rsid w:val="006C1639"/>
    <w:rsid w:val="006C1693"/>
    <w:rsid w:val="006C16F4"/>
    <w:rsid w:val="006C1C0A"/>
    <w:rsid w:val="006C2714"/>
    <w:rsid w:val="006C287F"/>
    <w:rsid w:val="006C2C86"/>
    <w:rsid w:val="006C3139"/>
    <w:rsid w:val="006C34D1"/>
    <w:rsid w:val="006C384B"/>
    <w:rsid w:val="006C3AF1"/>
    <w:rsid w:val="006C3BC5"/>
    <w:rsid w:val="006C3F9D"/>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E6DEF"/>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4BB"/>
    <w:rsid w:val="0073168B"/>
    <w:rsid w:val="00731937"/>
    <w:rsid w:val="00732030"/>
    <w:rsid w:val="00732288"/>
    <w:rsid w:val="00732488"/>
    <w:rsid w:val="007325D6"/>
    <w:rsid w:val="00732AD8"/>
    <w:rsid w:val="00734E3B"/>
    <w:rsid w:val="00735EAB"/>
    <w:rsid w:val="0073663C"/>
    <w:rsid w:val="0073689E"/>
    <w:rsid w:val="00737F14"/>
    <w:rsid w:val="00740175"/>
    <w:rsid w:val="007403CA"/>
    <w:rsid w:val="00740A8B"/>
    <w:rsid w:val="00740ECE"/>
    <w:rsid w:val="0074107F"/>
    <w:rsid w:val="0074158C"/>
    <w:rsid w:val="00742315"/>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579D1"/>
    <w:rsid w:val="00760399"/>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34B"/>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4E0B"/>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4FE9"/>
    <w:rsid w:val="00785350"/>
    <w:rsid w:val="00786A3A"/>
    <w:rsid w:val="00786CB0"/>
    <w:rsid w:val="007870E2"/>
    <w:rsid w:val="00787561"/>
    <w:rsid w:val="007876A9"/>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32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4A9"/>
    <w:rsid w:val="007B0AAB"/>
    <w:rsid w:val="007B1032"/>
    <w:rsid w:val="007B2048"/>
    <w:rsid w:val="007B2CDF"/>
    <w:rsid w:val="007B37D2"/>
    <w:rsid w:val="007B39E2"/>
    <w:rsid w:val="007B3CEB"/>
    <w:rsid w:val="007B3DAC"/>
    <w:rsid w:val="007B47D3"/>
    <w:rsid w:val="007B4C4C"/>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115E"/>
    <w:rsid w:val="007D2793"/>
    <w:rsid w:val="007D2A83"/>
    <w:rsid w:val="007D329A"/>
    <w:rsid w:val="007D3482"/>
    <w:rsid w:val="007D34FE"/>
    <w:rsid w:val="007D3BBD"/>
    <w:rsid w:val="007D3DE8"/>
    <w:rsid w:val="007D3E13"/>
    <w:rsid w:val="007D3FBE"/>
    <w:rsid w:val="007D4891"/>
    <w:rsid w:val="007D48A5"/>
    <w:rsid w:val="007D4B18"/>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E7D55"/>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6FAD"/>
    <w:rsid w:val="007F750A"/>
    <w:rsid w:val="007F7562"/>
    <w:rsid w:val="007F7ACC"/>
    <w:rsid w:val="0080016F"/>
    <w:rsid w:val="00800469"/>
    <w:rsid w:val="00801064"/>
    <w:rsid w:val="00801AD3"/>
    <w:rsid w:val="00801DBE"/>
    <w:rsid w:val="00802788"/>
    <w:rsid w:val="0080306D"/>
    <w:rsid w:val="00803778"/>
    <w:rsid w:val="00803A54"/>
    <w:rsid w:val="00803CD7"/>
    <w:rsid w:val="008040DF"/>
    <w:rsid w:val="008042DA"/>
    <w:rsid w:val="0080479F"/>
    <w:rsid w:val="0080488F"/>
    <w:rsid w:val="00804E32"/>
    <w:rsid w:val="00805326"/>
    <w:rsid w:val="00805BCE"/>
    <w:rsid w:val="00805C5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6A62"/>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455"/>
    <w:rsid w:val="0089760C"/>
    <w:rsid w:val="008A0667"/>
    <w:rsid w:val="008A0727"/>
    <w:rsid w:val="008A0940"/>
    <w:rsid w:val="008A0A1A"/>
    <w:rsid w:val="008A130F"/>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5BDD"/>
    <w:rsid w:val="008A6536"/>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3878"/>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1E51"/>
    <w:rsid w:val="00932146"/>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8DD"/>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2DF9"/>
    <w:rsid w:val="009B32CC"/>
    <w:rsid w:val="009B3397"/>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116E"/>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30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538"/>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0E7"/>
    <w:rsid w:val="00A00C65"/>
    <w:rsid w:val="00A010A7"/>
    <w:rsid w:val="00A016AF"/>
    <w:rsid w:val="00A029F4"/>
    <w:rsid w:val="00A037E2"/>
    <w:rsid w:val="00A03B5B"/>
    <w:rsid w:val="00A059B5"/>
    <w:rsid w:val="00A05B0B"/>
    <w:rsid w:val="00A06056"/>
    <w:rsid w:val="00A0688C"/>
    <w:rsid w:val="00A079EC"/>
    <w:rsid w:val="00A07CED"/>
    <w:rsid w:val="00A10499"/>
    <w:rsid w:val="00A1198A"/>
    <w:rsid w:val="00A120F3"/>
    <w:rsid w:val="00A12403"/>
    <w:rsid w:val="00A12E40"/>
    <w:rsid w:val="00A13BA1"/>
    <w:rsid w:val="00A1473C"/>
    <w:rsid w:val="00A14905"/>
    <w:rsid w:val="00A14A3F"/>
    <w:rsid w:val="00A1573D"/>
    <w:rsid w:val="00A1582B"/>
    <w:rsid w:val="00A158EC"/>
    <w:rsid w:val="00A158FD"/>
    <w:rsid w:val="00A1606D"/>
    <w:rsid w:val="00A163FA"/>
    <w:rsid w:val="00A1773F"/>
    <w:rsid w:val="00A2062E"/>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18"/>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5B2"/>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059"/>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C29"/>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9C5"/>
    <w:rsid w:val="00AA0D5A"/>
    <w:rsid w:val="00AA0EF4"/>
    <w:rsid w:val="00AA10C7"/>
    <w:rsid w:val="00AA1A69"/>
    <w:rsid w:val="00AA1AAD"/>
    <w:rsid w:val="00AA1F6F"/>
    <w:rsid w:val="00AA2106"/>
    <w:rsid w:val="00AA23A8"/>
    <w:rsid w:val="00AA252D"/>
    <w:rsid w:val="00AA2855"/>
    <w:rsid w:val="00AA2A9E"/>
    <w:rsid w:val="00AA2FB1"/>
    <w:rsid w:val="00AA318A"/>
    <w:rsid w:val="00AA3868"/>
    <w:rsid w:val="00AA3C73"/>
    <w:rsid w:val="00AA40A8"/>
    <w:rsid w:val="00AA4724"/>
    <w:rsid w:val="00AA55DE"/>
    <w:rsid w:val="00AA595B"/>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4F8"/>
    <w:rsid w:val="00AB77A7"/>
    <w:rsid w:val="00AB7D1B"/>
    <w:rsid w:val="00AC001C"/>
    <w:rsid w:val="00AC02FA"/>
    <w:rsid w:val="00AC133E"/>
    <w:rsid w:val="00AC1415"/>
    <w:rsid w:val="00AC1C83"/>
    <w:rsid w:val="00AC1DB1"/>
    <w:rsid w:val="00AC2338"/>
    <w:rsid w:val="00AC277F"/>
    <w:rsid w:val="00AC2F85"/>
    <w:rsid w:val="00AC3B49"/>
    <w:rsid w:val="00AC3F06"/>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633"/>
    <w:rsid w:val="00AE5749"/>
    <w:rsid w:val="00AE599C"/>
    <w:rsid w:val="00AE5BE7"/>
    <w:rsid w:val="00AE5FD3"/>
    <w:rsid w:val="00AE64AC"/>
    <w:rsid w:val="00AE6FD4"/>
    <w:rsid w:val="00AE6FDF"/>
    <w:rsid w:val="00AE70ED"/>
    <w:rsid w:val="00AE74DF"/>
    <w:rsid w:val="00AE752E"/>
    <w:rsid w:val="00AF020E"/>
    <w:rsid w:val="00AF139C"/>
    <w:rsid w:val="00AF1B9B"/>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5FDC"/>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A10"/>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6BBC"/>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51B"/>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4A1D"/>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6E95"/>
    <w:rsid w:val="00BE7D49"/>
    <w:rsid w:val="00BF0652"/>
    <w:rsid w:val="00BF081E"/>
    <w:rsid w:val="00BF0B78"/>
    <w:rsid w:val="00BF0BFA"/>
    <w:rsid w:val="00BF0FE7"/>
    <w:rsid w:val="00BF1830"/>
    <w:rsid w:val="00BF1DEF"/>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342"/>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19CA"/>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559"/>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6E1"/>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6D35"/>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B1C"/>
    <w:rsid w:val="00CC1413"/>
    <w:rsid w:val="00CC1573"/>
    <w:rsid w:val="00CC18D2"/>
    <w:rsid w:val="00CC1B2D"/>
    <w:rsid w:val="00CC2156"/>
    <w:rsid w:val="00CC2333"/>
    <w:rsid w:val="00CC2DB1"/>
    <w:rsid w:val="00CC31DE"/>
    <w:rsid w:val="00CC40E5"/>
    <w:rsid w:val="00CC41A2"/>
    <w:rsid w:val="00CC4726"/>
    <w:rsid w:val="00CC4B9E"/>
    <w:rsid w:val="00CC51DC"/>
    <w:rsid w:val="00CC545D"/>
    <w:rsid w:val="00CC5633"/>
    <w:rsid w:val="00CC57C6"/>
    <w:rsid w:val="00CC586C"/>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18C"/>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4DE"/>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137"/>
    <w:rsid w:val="00D2427A"/>
    <w:rsid w:val="00D251FD"/>
    <w:rsid w:val="00D25287"/>
    <w:rsid w:val="00D2618B"/>
    <w:rsid w:val="00D2641C"/>
    <w:rsid w:val="00D26E53"/>
    <w:rsid w:val="00D271E5"/>
    <w:rsid w:val="00D272B2"/>
    <w:rsid w:val="00D27319"/>
    <w:rsid w:val="00D30018"/>
    <w:rsid w:val="00D30268"/>
    <w:rsid w:val="00D30F2D"/>
    <w:rsid w:val="00D32450"/>
    <w:rsid w:val="00D326C6"/>
    <w:rsid w:val="00D3295B"/>
    <w:rsid w:val="00D33055"/>
    <w:rsid w:val="00D3329C"/>
    <w:rsid w:val="00D333B0"/>
    <w:rsid w:val="00D33449"/>
    <w:rsid w:val="00D33D8F"/>
    <w:rsid w:val="00D3449D"/>
    <w:rsid w:val="00D345BA"/>
    <w:rsid w:val="00D345C3"/>
    <w:rsid w:val="00D3463A"/>
    <w:rsid w:val="00D35985"/>
    <w:rsid w:val="00D35BC8"/>
    <w:rsid w:val="00D3669C"/>
    <w:rsid w:val="00D402CC"/>
    <w:rsid w:val="00D407E4"/>
    <w:rsid w:val="00D409EB"/>
    <w:rsid w:val="00D40A20"/>
    <w:rsid w:val="00D40A74"/>
    <w:rsid w:val="00D40CC2"/>
    <w:rsid w:val="00D40D70"/>
    <w:rsid w:val="00D40EAF"/>
    <w:rsid w:val="00D41724"/>
    <w:rsid w:val="00D42208"/>
    <w:rsid w:val="00D42BBE"/>
    <w:rsid w:val="00D43563"/>
    <w:rsid w:val="00D437EF"/>
    <w:rsid w:val="00D43D10"/>
    <w:rsid w:val="00D45815"/>
    <w:rsid w:val="00D45E0D"/>
    <w:rsid w:val="00D45FE2"/>
    <w:rsid w:val="00D46335"/>
    <w:rsid w:val="00D4671B"/>
    <w:rsid w:val="00D4710B"/>
    <w:rsid w:val="00D47E5F"/>
    <w:rsid w:val="00D50585"/>
    <w:rsid w:val="00D50EB1"/>
    <w:rsid w:val="00D517A7"/>
    <w:rsid w:val="00D5184A"/>
    <w:rsid w:val="00D51E2C"/>
    <w:rsid w:val="00D524D5"/>
    <w:rsid w:val="00D52CB8"/>
    <w:rsid w:val="00D531B0"/>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077"/>
    <w:rsid w:val="00D60604"/>
    <w:rsid w:val="00D61FAE"/>
    <w:rsid w:val="00D6253D"/>
    <w:rsid w:val="00D6289B"/>
    <w:rsid w:val="00D62EEE"/>
    <w:rsid w:val="00D63133"/>
    <w:rsid w:val="00D6390E"/>
    <w:rsid w:val="00D643FD"/>
    <w:rsid w:val="00D6471F"/>
    <w:rsid w:val="00D64ADC"/>
    <w:rsid w:val="00D654BD"/>
    <w:rsid w:val="00D654E8"/>
    <w:rsid w:val="00D65A37"/>
    <w:rsid w:val="00D65B15"/>
    <w:rsid w:val="00D65BEB"/>
    <w:rsid w:val="00D6600F"/>
    <w:rsid w:val="00D66682"/>
    <w:rsid w:val="00D6680B"/>
    <w:rsid w:val="00D67A73"/>
    <w:rsid w:val="00D716F8"/>
    <w:rsid w:val="00D719F8"/>
    <w:rsid w:val="00D71DCF"/>
    <w:rsid w:val="00D725F5"/>
    <w:rsid w:val="00D7293C"/>
    <w:rsid w:val="00D72CD7"/>
    <w:rsid w:val="00D72DAB"/>
    <w:rsid w:val="00D739C2"/>
    <w:rsid w:val="00D741BC"/>
    <w:rsid w:val="00D74471"/>
    <w:rsid w:val="00D7477B"/>
    <w:rsid w:val="00D7487A"/>
    <w:rsid w:val="00D74AE4"/>
    <w:rsid w:val="00D7555B"/>
    <w:rsid w:val="00D763C9"/>
    <w:rsid w:val="00D76F8D"/>
    <w:rsid w:val="00D77246"/>
    <w:rsid w:val="00D778A4"/>
    <w:rsid w:val="00D800CD"/>
    <w:rsid w:val="00D801A0"/>
    <w:rsid w:val="00D806CF"/>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9A8"/>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6BE"/>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C55"/>
    <w:rsid w:val="00DE0F3F"/>
    <w:rsid w:val="00DE123D"/>
    <w:rsid w:val="00DE1529"/>
    <w:rsid w:val="00DE2576"/>
    <w:rsid w:val="00DE2ACB"/>
    <w:rsid w:val="00DE3183"/>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7CC"/>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D15"/>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126"/>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BA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48BF"/>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173"/>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656"/>
    <w:rsid w:val="00F508DD"/>
    <w:rsid w:val="00F50CC1"/>
    <w:rsid w:val="00F51B4B"/>
    <w:rsid w:val="00F5238B"/>
    <w:rsid w:val="00F52808"/>
    <w:rsid w:val="00F53AB5"/>
    <w:rsid w:val="00F53CD3"/>
    <w:rsid w:val="00F53F40"/>
    <w:rsid w:val="00F542CE"/>
    <w:rsid w:val="00F549BC"/>
    <w:rsid w:val="00F54A26"/>
    <w:rsid w:val="00F555C1"/>
    <w:rsid w:val="00F555F1"/>
    <w:rsid w:val="00F565B0"/>
    <w:rsid w:val="00F57D76"/>
    <w:rsid w:val="00F600CB"/>
    <w:rsid w:val="00F602AC"/>
    <w:rsid w:val="00F60717"/>
    <w:rsid w:val="00F61065"/>
    <w:rsid w:val="00F6107F"/>
    <w:rsid w:val="00F6136D"/>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4C8"/>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87"/>
    <w:rsid w:val="00FA0BE2"/>
    <w:rsid w:val="00FA10C8"/>
    <w:rsid w:val="00FA195B"/>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702"/>
    <w:rsid w:val="00FA5ADB"/>
    <w:rsid w:val="00FA6246"/>
    <w:rsid w:val="00FA6C8A"/>
    <w:rsid w:val="00FA701F"/>
    <w:rsid w:val="00FA7886"/>
    <w:rsid w:val="00FA79F8"/>
    <w:rsid w:val="00FB052F"/>
    <w:rsid w:val="00FB054C"/>
    <w:rsid w:val="00FB0D9F"/>
    <w:rsid w:val="00FB16F2"/>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48B"/>
    <w:rsid w:val="00FC2D68"/>
    <w:rsid w:val="00FC393C"/>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1A66"/>
    <w:rsid w:val="00FE21C1"/>
    <w:rsid w:val="00FE28E4"/>
    <w:rsid w:val="00FE2D0D"/>
    <w:rsid w:val="00FE2F05"/>
    <w:rsid w:val="00FE3363"/>
    <w:rsid w:val="00FE34F4"/>
    <w:rsid w:val="00FE43D2"/>
    <w:rsid w:val="00FE4707"/>
    <w:rsid w:val="00FE4BA0"/>
    <w:rsid w:val="00FE4E52"/>
    <w:rsid w:val="00FE5915"/>
    <w:rsid w:val="00FE67E3"/>
    <w:rsid w:val="00FE6A61"/>
    <w:rsid w:val="00FE74C5"/>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character" w:customStyle="1" w:styleId="AnswerText">
    <w:name w:val="AnswerText"/>
    <w:basedOn w:val="DefaultParagraphFont"/>
    <w:rsid w:val="009518DD"/>
    <w:rPr>
      <w:sz w:val="22"/>
    </w:rPr>
  </w:style>
  <w:style w:type="character" w:styleId="BookTitle">
    <w:name w:val="Book Title"/>
    <w:basedOn w:val="DefaultParagraphFont"/>
    <w:uiPriority w:val="33"/>
    <w:rsid w:val="001D7D64"/>
    <w:rPr>
      <w:b/>
      <w:bCs/>
      <w:i/>
      <w:iCs/>
      <w:spacing w:val="5"/>
    </w:rPr>
  </w:style>
  <w:style w:type="character" w:styleId="Emphasis">
    <w:name w:val="Emphasis"/>
    <w:basedOn w:val="DefaultParagraphFont"/>
    <w:rsid w:val="001D7D64"/>
    <w:rPr>
      <w:i/>
      <w:iCs/>
    </w:rPr>
  </w:style>
  <w:style w:type="character" w:styleId="IntenseEmphasis">
    <w:name w:val="Intense Emphasis"/>
    <w:basedOn w:val="DefaultParagraphFont"/>
    <w:uiPriority w:val="21"/>
    <w:rsid w:val="001D7D64"/>
    <w:rPr>
      <w:i/>
      <w:iCs/>
      <w:color w:val="004C97" w:themeColor="accent1"/>
    </w:rPr>
  </w:style>
  <w:style w:type="paragraph" w:styleId="IntenseQuote">
    <w:name w:val="Intense Quote"/>
    <w:basedOn w:val="Normal"/>
    <w:next w:val="Normal"/>
    <w:link w:val="IntenseQuoteChar"/>
    <w:rsid w:val="001D7D64"/>
    <w:pPr>
      <w:pBdr>
        <w:top w:val="single" w:sz="4" w:space="10" w:color="004C97" w:themeColor="accent1"/>
        <w:bottom w:val="single" w:sz="4" w:space="10" w:color="004C97" w:themeColor="accent1"/>
      </w:pBdr>
      <w:spacing w:before="360" w:after="360"/>
      <w:ind w:left="864" w:right="864"/>
      <w:jc w:val="center"/>
    </w:pPr>
    <w:rPr>
      <w:i/>
      <w:iCs/>
      <w:color w:val="004C97" w:themeColor="accent1"/>
    </w:rPr>
  </w:style>
  <w:style w:type="character" w:customStyle="1" w:styleId="IntenseQuoteChar">
    <w:name w:val="Intense Quote Char"/>
    <w:basedOn w:val="DefaultParagraphFont"/>
    <w:link w:val="IntenseQuote"/>
    <w:rsid w:val="001D7D64"/>
    <w:rPr>
      <w:i/>
      <w:iCs/>
      <w:color w:val="004C97" w:themeColor="accent1"/>
    </w:rPr>
  </w:style>
  <w:style w:type="character" w:styleId="IntenseReference">
    <w:name w:val="Intense Reference"/>
    <w:basedOn w:val="DefaultParagraphFont"/>
    <w:uiPriority w:val="32"/>
    <w:rsid w:val="001D7D64"/>
    <w:rPr>
      <w:b/>
      <w:bCs/>
      <w:smallCaps/>
      <w:color w:val="004C97" w:themeColor="accent1"/>
      <w:spacing w:val="5"/>
    </w:rPr>
  </w:style>
  <w:style w:type="character" w:styleId="Strong">
    <w:name w:val="Strong"/>
    <w:basedOn w:val="DefaultParagraphFont"/>
    <w:uiPriority w:val="22"/>
    <w:rsid w:val="001D7D64"/>
    <w:rPr>
      <w:b/>
      <w:bCs/>
    </w:rPr>
  </w:style>
  <w:style w:type="character" w:styleId="SubtleEmphasis">
    <w:name w:val="Subtle Emphasis"/>
    <w:basedOn w:val="DefaultParagraphFont"/>
    <w:uiPriority w:val="19"/>
    <w:rsid w:val="001D7D64"/>
    <w:rPr>
      <w:i/>
      <w:iCs/>
      <w:color w:val="5B5858" w:themeColor="text1" w:themeTint="BF"/>
    </w:rPr>
  </w:style>
  <w:style w:type="character" w:styleId="SubtleReference">
    <w:name w:val="Subtle Reference"/>
    <w:basedOn w:val="DefaultParagraphFont"/>
    <w:uiPriority w:val="31"/>
    <w:rsid w:val="001D7D64"/>
    <w:rPr>
      <w:smallCaps/>
      <w:color w:val="716E6E"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mailto:agvic.emcapability@agriculture.vic.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https://delwpvicgovau.sharepoint.com/sites/VG000761/SitePages/RoleRecruit.aspx?&amp;xsdata=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%3D%3D&amp;sdata=MmdmSU5UWHFodG9KM2dVTzhHZzVicVhNNUprc1JvY2lZN3RYaXUxL1ZsRT0%3D&amp;ovuser=e8bdd6f7-fc18-4e48-a554-7f547927223b%2Cmichelle.lester-smith%40agriculture.vic.gov.au"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1.xml"/><Relationship Id="rId29" Type="http://schemas.openxmlformats.org/officeDocument/2006/relationships/hyperlink" Target="mailto:self.determination@deeca.vic.gov.a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ayfer.kocak@agriculture.vic.gov.au"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footer" Target="footer3.xml"/><Relationship Id="rId28" Type="http://schemas.openxmlformats.org/officeDocument/2006/relationships/hyperlink" Target="https://careers.vic.gov.au/victorian-public-sector/public-sector-values-integrity" TargetMode="External"/><Relationship Id="rId10" Type="http://schemas.openxmlformats.org/officeDocument/2006/relationships/settings" Target="settings.xml"/><Relationship Id="rId19" Type="http://schemas.openxmlformats.org/officeDocument/2006/relationships/header" Target="header2.xm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eader" Target="header3.xml"/><Relationship Id="rId27" Type="http://schemas.openxmlformats.org/officeDocument/2006/relationships/hyperlink" Target="http://www.deeca.vic.gov.au" TargetMode="External"/><Relationship Id="rId30" Type="http://schemas.openxmlformats.org/officeDocument/2006/relationships/hyperlink" Target="mailto:customer.service@deeca.vic.gov.au" TargetMode="External"/><Relationship Id="rId8" Type="http://schemas.openxmlformats.org/officeDocument/2006/relationships/numbering" Target="numbering.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f05bd79f208a407db67995dd77812e30 xmlns="18e8d469-d953-4287-bbe1-38bae748abf3" xsi:nil="true"/>
    <e4da834bacf8456d94e18d5d66490b90 xmlns="18e8d469-d953-4287-bbe1-38bae748abf3" xsi:nil="true"/>
    <f3ed7f362db545f782d865836adbb2f0 xmlns="18e8d469-d953-4287-bbe1-38bae748abf3" xsi:nil="true"/>
    <TaxCatchAll xmlns="18e8d469-d953-4287-bbe1-38bae748abf3" xsi:nil="true"/>
    <be9de15831a746f4b3f0ba041df97669 xmlns="18e8d469-d953-4287-bbe1-38bae748abf3" xsi:nil="true"/>
    <d8b18ebf729c4d56932fa517449ed5cb xmlns="18e8d469-d953-4287-bbe1-38bae748abf3" xsi:nil="true"/>
    <lcf76f155ced4ddcb4097134ff3c332f xmlns="0a29a876-7039-4248-b784-c0e726b48ac7">
      <Terms xmlns="http://schemas.microsoft.com/office/infopath/2007/PartnerControls"/>
    </lcf76f155ced4ddcb4097134ff3c332f>
  </documentManagement>
</p:properties>
</file>

<file path=customXml/item3.xml><?xml version="1.0" encoding="utf-8"?>
<?mso-contentType ?>
<spe:Receivers xmlns:spe="http://schemas.microsoft.com/sharepoint/events"/>
</file>

<file path=customXml/item4.xml><?xml version="1.0" encoding="utf-8"?>
<?mso-contentType ?>
<SharedContentType xmlns="Microsoft.SharePoint.Taxonomy.ContentTypeSync" SourceId="797aeec6-0273-40f2-ab3e-beee73212332" ContentTypeId="0x0101" PreviousValue="false" LastSyncTimeStamp="2018-05-31T04:53:04.507Z"/>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mso-contentType ?>
<FormTemplates xmlns="http://schemas.microsoft.com/sharepoint/v3/contenttype/forms"/>
</file>

<file path=customXml/item7.xml><?xml version="1.0" encoding="utf-8"?>
<ct:contentTypeSchema xmlns:ct="http://schemas.microsoft.com/office/2006/metadata/contentType" xmlns:ma="http://schemas.microsoft.com/office/2006/metadata/properties/metaAttributes" ct:_="" ma:_="" ma:contentTypeName="DEDJTR Document" ma:contentTypeID="0x010100FCEC796DCCDB384D829E164592D58FB2005C73D4F07F3DC74AB73A5025B07CF4DE" ma:contentTypeVersion="30" ma:contentTypeDescription="DEDJTR Document" ma:contentTypeScope="" ma:versionID="f0bb77ef6685dc5a48e4d9a6e8d4beec">
  <xsd:schema xmlns:xsd="http://www.w3.org/2001/XMLSchema" xmlns:xs="http://www.w3.org/2001/XMLSchema" xmlns:p="http://schemas.microsoft.com/office/2006/metadata/properties" xmlns:ns2="18e8d469-d953-4287-bbe1-38bae748abf3" xmlns:ns3="0a29a876-7039-4248-b784-c0e726b48ac7" xmlns:ns4="a5f32de4-e402-4188-b034-e71ca7d22e54" targetNamespace="http://schemas.microsoft.com/office/2006/metadata/properties" ma:root="true" ma:fieldsID="0d50a45b05be45c136a32b9313249249" ns2:_="" ns3:_="" ns4:_="">
    <xsd:import namespace="18e8d469-d953-4287-bbe1-38bae748abf3"/>
    <xsd:import namespace="0a29a876-7039-4248-b784-c0e726b48ac7"/>
    <xsd:import namespace="a5f32de4-e402-4188-b034-e71ca7d22e54"/>
    <xsd:element name="properties">
      <xsd:complexType>
        <xsd:sequence>
          <xsd:element name="documentManagement">
            <xsd:complexType>
              <xsd:all>
                <xsd:element ref="ns2:e4da834bacf8456d94e18d5d66490b90" minOccurs="0"/>
                <xsd:element ref="ns2:TaxCatchAll" minOccurs="0"/>
                <xsd:element ref="ns2:TaxCatchAllLabel" minOccurs="0"/>
                <xsd:element ref="ns2:be9de15831a746f4b3f0ba041df97669" minOccurs="0"/>
                <xsd:element ref="ns2:f3ed7f362db545f782d865836adbb2f0" minOccurs="0"/>
                <xsd:element ref="ns2:f05bd79f208a407db67995dd77812e30" minOccurs="0"/>
                <xsd:element ref="ns2:d8b18ebf729c4d56932fa517449ed5cb" minOccurs="0"/>
                <xsd:element ref="ns3:MediaServiceMetadata" minOccurs="0"/>
                <xsd:element ref="ns3:MediaServiceFastMetadata" minOccurs="0"/>
                <xsd:element ref="ns3:MediaServiceObjectDetectorVersions" minOccurs="0"/>
                <xsd:element ref="ns3:MediaServiceSearchProperties" minOccurs="0"/>
                <xsd:element ref="ns4:_dlc_DocId" minOccurs="0"/>
                <xsd:element ref="ns4:_dlc_DocIdUrl" minOccurs="0"/>
                <xsd:element ref="ns4:_dlc_DocIdPersistId" minOccurs="0"/>
                <xsd:element ref="ns3:lcf76f155ced4ddcb4097134ff3c332f" minOccurs="0"/>
                <xsd:element ref="ns3:MediaServiceDateTaken"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e8d469-d953-4287-bbe1-38bae748abf3" elementFormDefault="qualified">
    <xsd:import namespace="http://schemas.microsoft.com/office/2006/documentManagement/types"/>
    <xsd:import namespace="http://schemas.microsoft.com/office/infopath/2007/PartnerControls"/>
    <xsd:element name="e4da834bacf8456d94e18d5d66490b90" ma:index="4" nillable="true" ma:displayName="Group_0" ma:hidden="true" ma:internalName="e4da834bacf8456d94e18d5d66490b90" ma:readOnly="false">
      <xsd:simpleType>
        <xsd:restriction base="dms:Note"/>
      </xsd:simpleType>
    </xsd:element>
    <xsd:element name="TaxCatchAll" ma:index="5" nillable="true" ma:displayName="Taxonomy Catch All Column" ma:hidden="true" ma:list="{843a87a8-baac-44a0-8590-c7f2db940469}" ma:internalName="TaxCatchAll" ma:readOnly="false" ma:showField="CatchAllData" ma:web="18e8d469-d953-4287-bbe1-38bae748abf3">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843a87a8-baac-44a0-8590-c7f2db940469}" ma:internalName="TaxCatchAllLabel" ma:readOnly="true" ma:showField="CatchAllDataLabel" ma:web="18e8d469-d953-4287-bbe1-38bae748abf3">
      <xsd:complexType>
        <xsd:complexContent>
          <xsd:extension base="dms:MultiChoiceLookup">
            <xsd:sequence>
              <xsd:element name="Value" type="dms:Lookup" maxOccurs="unbounded" minOccurs="0" nillable="true"/>
            </xsd:sequence>
          </xsd:extension>
        </xsd:complexContent>
      </xsd:complexType>
    </xsd:element>
    <xsd:element name="be9de15831a746f4b3f0ba041df97669" ma:index="7" nillable="true" ma:displayName="Division_0" ma:hidden="true" ma:internalName="be9de15831a746f4b3f0ba041df97669" ma:readOnly="false">
      <xsd:simpleType>
        <xsd:restriction base="dms:Note"/>
      </xsd:simpleType>
    </xsd:element>
    <xsd:element name="f3ed7f362db545f782d865836adbb2f0" ma:index="8" nillable="true" ma:displayName="Branch_0" ma:hidden="true" ma:internalName="f3ed7f362db545f782d865836adbb2f0" ma:readOnly="false">
      <xsd:simpleType>
        <xsd:restriction base="dms:Note"/>
      </xsd:simpleType>
    </xsd:element>
    <xsd:element name="f05bd79f208a407db67995dd77812e30" ma:index="9" nillable="true" ma:displayName="Section_0" ma:hidden="true" ma:internalName="f05bd79f208a407db67995dd77812e30" ma:readOnly="false">
      <xsd:simpleType>
        <xsd:restriction base="dms:Note"/>
      </xsd:simpleType>
    </xsd:element>
    <xsd:element name="d8b18ebf729c4d56932fa517449ed5cb" ma:index="10" nillable="true" ma:displayName="Security Classification_0" ma:hidden="true" ma:internalName="d8b18ebf729c4d56932fa517449ed5cb"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29a876-7039-4248-b784-c0e726b48ac7"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DateTaken" ma:index="24" nillable="true" ma:displayName="MediaServiceDateTaken" ma:descriptio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Location" ma:index="28"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18e8d469-d953-4287-bbe1-38bae748abf3"/>
    <ds:schemaRef ds:uri="0a29a876-7039-4248-b784-c0e726b48ac7"/>
  </ds:schemaRefs>
</ds:datastoreItem>
</file>

<file path=customXml/itemProps3.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4.xml><?xml version="1.0" encoding="utf-8"?>
<ds:datastoreItem xmlns:ds="http://schemas.openxmlformats.org/officeDocument/2006/customXml" ds:itemID="{5C72C3C5-C8B7-4091-A66C-A1584C864865}">
  <ds:schemaRefs>
    <ds:schemaRef ds:uri="Microsoft.SharePoint.Taxonomy.ContentTypeSync"/>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6.xml><?xml version="1.0" encoding="utf-8"?>
<ds:datastoreItem xmlns:ds="http://schemas.openxmlformats.org/officeDocument/2006/customXml" ds:itemID="{D537D138-26A9-41E2-843E-E2390E69B869}">
  <ds:schemaRefs>
    <ds:schemaRef ds:uri="http://schemas.microsoft.com/sharepoint/v3/contenttype/forms"/>
  </ds:schemaRefs>
</ds:datastoreItem>
</file>

<file path=customXml/itemProps7.xml><?xml version="1.0" encoding="utf-8"?>
<ds:datastoreItem xmlns:ds="http://schemas.openxmlformats.org/officeDocument/2006/customXml" ds:itemID="{BF650A13-B6D9-4EF3-B1FD-120A9F4CB3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e8d469-d953-4287-bbe1-38bae748abf3"/>
    <ds:schemaRef ds:uri="0a29a876-7039-4248-b784-c0e726b48ac7"/>
    <ds:schemaRef ds:uri="a5f32de4-e402-4188-b034-e71ca7d22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234</TotalTime>
  <Pages>5</Pages>
  <Words>2653</Words>
  <Characters>15123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17741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Ayfer Kocak (DEECA)</dc:creator>
  <cp:keywords/>
  <dc:description/>
  <cp:lastModifiedBy>Kim Newman (DEECA)</cp:lastModifiedBy>
  <cp:revision>21</cp:revision>
  <cp:lastPrinted>2022-06-17T02:14:00Z</cp:lastPrinted>
  <dcterms:created xsi:type="dcterms:W3CDTF">2026-09-22T02:18:00Z</dcterms:created>
  <dcterms:modified xsi:type="dcterms:W3CDTF">2026-10-08T04:02:00Z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0x010100FCEC796DCCDB384D829E164592D58FB2005C73D4F07F3DC74AB73A5025B07CF4DE</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AdaRegion">
    <vt:lpwstr/>
  </property>
  <property fmtid="{D5CDD505-2E9C-101B-9397-08002B2CF9AE}" pid="15" name="AdaAskAdaKeyword">
    <vt:lpwstr>91;#Recruiting someone to your team|f7744592-b315-4d8e-a76c-334f2b802bf1;#138;#Student interns|64cffe4a-5ed8-4613-901d-4715e00cad1e</vt:lpwstr>
  </property>
  <property fmtid="{D5CDD505-2E9C-101B-9397-08002B2CF9AE}" pid="16" name="AdaOwningGroup">
    <vt:lpwstr>18;#People and Culture|4fe8dd26-179b-41a1-8a74-1f09d81ad67a</vt:lpwstr>
  </property>
  <property fmtid="{D5CDD505-2E9C-101B-9397-08002B2CF9AE}" pid="17" name="docLang">
    <vt:lpwstr>en</vt:lpwstr>
  </property>
  <property fmtid="{D5CDD505-2E9C-101B-9397-08002B2CF9AE}" pid="18" name="MSIP_Label_4257e2ab-f512-40e2-9c9a-c64247360765_Enabled">
    <vt:lpwstr>true</vt:lpwstr>
  </property>
  <property fmtid="{D5CDD505-2E9C-101B-9397-08002B2CF9AE}" pid="19" name="MSIP_Label_4257e2ab-f512-40e2-9c9a-c64247360765_SetDate">
    <vt:lpwstr>2026-09-10T03:20:07Z</vt:lpwstr>
  </property>
  <property fmtid="{D5CDD505-2E9C-101B-9397-08002B2CF9AE}" pid="20" name="MSIP_Label_4257e2ab-f512-40e2-9c9a-c64247360765_Method">
    <vt:lpwstr>Privileged</vt:lpwstr>
  </property>
  <property fmtid="{D5CDD505-2E9C-101B-9397-08002B2CF9AE}" pid="21" name="MSIP_Label_4257e2ab-f512-40e2-9c9a-c64247360765_Name">
    <vt:lpwstr>OFFICIAL</vt:lpwstr>
  </property>
  <property fmtid="{D5CDD505-2E9C-101B-9397-08002B2CF9AE}" pid="22" name="MSIP_Label_4257e2ab-f512-40e2-9c9a-c64247360765_SiteId">
    <vt:lpwstr>e8bdd6f7-fc18-4e48-a554-7f547927223b</vt:lpwstr>
  </property>
  <property fmtid="{D5CDD505-2E9C-101B-9397-08002B2CF9AE}" pid="23" name="MSIP_Label_4257e2ab-f512-40e2-9c9a-c64247360765_ActionId">
    <vt:lpwstr>efa26417-f8db-412c-a288-adff284ffa2b</vt:lpwstr>
  </property>
  <property fmtid="{D5CDD505-2E9C-101B-9397-08002B2CF9AE}" pid="24" name="MSIP_Label_4257e2ab-f512-40e2-9c9a-c64247360765_ContentBits">
    <vt:lpwstr>0</vt:lpwstr>
  </property>
</Properties>
</file>