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xmlns:arto="http://schemas.microsoft.com/office/word/2006/arto">
            <w:pict w14:anchorId="62D69818">
              <v:group id="Group 1" style="position:absolute;margin-left:0;margin-top:0;width:595.85pt;height:175.45pt;z-index:-251658240;mso-position-horizontal:left;mso-position-horizontal-relative:page;mso-position-vertical-relative:page;mso-width-relative:margin;mso-height-relative:margin" alt="&quot;&quot;" coordsize="75659,22297" o:spid="_x0000_s1026" w14:anchorId="3916F68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style="position:absolute;width:68364;height:22284;visibility:visible;mso-wrap-style:square;v-text-anchor:top" alt="&quot;&quot;" coordsize="6717665,2227580" o:spid="_x0000_s1027" fillcolor="#201547 [3215]" stroked="f" path="m6717068,l,,127,2227567r5666892,-241l67170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v:path arrowok="t"/>
                </v:shape>
                <v:shape id="RibbonElement1" style="position:absolute;left:58883;width:16776;height:17820;visibility:visible;mso-wrap-style:square;v-text-anchor:top" alt="&quot;&quot;" coordsize="1678304,1781810" o:spid="_x0000_s1028" fillcolor="#004c97 [3204]" stroked="f" path="m1677733,l841171,,,1781251r837107,-242l1677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v:path arrowok="t"/>
                </v:shape>
                <v:shape id="RibbonElement2" style="position:absolute;left:52552;top:13364;width:12564;height:8928;visibility:visible;mso-wrap-style:square;v-text-anchor:top" alt="&quot;&quot;" coordsize="1255395,893444" o:spid="_x0000_s1029" fillcolor="#00b1a8" stroked="f" path="m1255382,l418833,,,893102r837107,-229l1255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v:path arrowok="t"/>
                </v:shape>
                <v:shape id="RibbonElement3" style="position:absolute;left:48332;top:17785;width:10476;height:4500;visibility:visible;mso-wrap-style:square;v-text-anchor:top" alt="&quot;&quot;" coordsize="1048385,449580" o:spid="_x0000_s1030" fillcolor="#88dbdf [3205]" stroked="f" path="m1048296,l211747,,,449198r837120,-241l1048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v:path arrowok="t"/>
                </v:shape>
                <v:shape id="RibbonElement4Grp" style="position:absolute;left:56672;top:13364;width:10548;height:8928;visibility:visible;mso-wrap-style:square;v-text-anchor:top" alt="&quot;&quot;" coordsize="1054100,893444" o:spid="_x0000_s1031" fillcolor="#201547 [3215]" stroked="f" path="m423494,892873l211747,443674,,892873r423494,xem1053515,449199l841768,,630021,449199r423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Cover_Triangle_Corporate" style="position:absolute;left:69333;top:8943;width:6299;height:13354;visibility:visible;mso-wrap-style:square" alt="&quot;&quot;"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o:title="" r:id="rId17"/>
                </v:shape>
                <w10:wrap anchorx="page" anchory="page"/>
                <w10:anchorlock/>
              </v:group>
            </w:pict>
          </mc:Fallback>
        </mc:AlternateContent>
      </w:r>
    </w:p>
    <w:p w14:paraId="493638C4" w14:textId="77777777" w:rsidR="00665916" w:rsidRDefault="00665916" w:rsidP="004C1F02">
      <w:pPr>
        <w:sectPr w:rsidR="00665916" w:rsidSect="008C06B8">
          <w:headerReference w:type="even" r:id="rId18"/>
          <w:headerReference w:type="default" r:id="rId19"/>
          <w:footerReference w:type="even" r:id="rId20"/>
          <w:footerReference w:type="default" r:id="rId21"/>
          <w:headerReference w:type="first" r:id="rId22"/>
          <w:footerReference w:type="first" r:id="rId23"/>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00495B3B">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0AAF272F" w14:textId="05457A46" w:rsidR="00495B3B" w:rsidRPr="003915D9" w:rsidRDefault="00905872" w:rsidP="00495B3B">
            <w:pPr>
              <w:spacing w:before="0" w:after="0"/>
              <w:ind w:left="57" w:right="-450"/>
              <w:rPr>
                <w:rFonts w:ascii="Arial" w:hAnsi="Arial" w:cs="Arial"/>
                <w:iCs/>
                <w:szCs w:val="22"/>
              </w:rPr>
            </w:pPr>
            <w:r w:rsidRPr="003915D9">
              <w:rPr>
                <w:rFonts w:ascii="Arial" w:hAnsi="Arial" w:cs="Arial"/>
                <w:iCs/>
                <w:szCs w:val="22"/>
              </w:rPr>
              <w:t>Manager</w:t>
            </w:r>
            <w:r w:rsidR="003915D9" w:rsidRPr="003915D9">
              <w:rPr>
                <w:rFonts w:ascii="Arial" w:hAnsi="Arial" w:cs="Arial"/>
                <w:iCs/>
                <w:szCs w:val="22"/>
              </w:rPr>
              <w:t xml:space="preserve">, </w:t>
            </w:r>
            <w:r w:rsidR="00444E28">
              <w:rPr>
                <w:rFonts w:ascii="Arial" w:hAnsi="Arial" w:cs="Arial"/>
                <w:iCs/>
                <w:szCs w:val="22"/>
              </w:rPr>
              <w:t>Rehabilitation</w:t>
            </w:r>
            <w:r w:rsidR="00A25854">
              <w:rPr>
                <w:rFonts w:ascii="Arial" w:hAnsi="Arial" w:cs="Arial"/>
                <w:iCs/>
                <w:szCs w:val="22"/>
              </w:rPr>
              <w:t xml:space="preserve"> Performance</w:t>
            </w:r>
          </w:p>
        </w:tc>
      </w:tr>
      <w:tr w:rsidR="00495B3B" w:rsidRPr="00495B3B" w14:paraId="5F8F815C" w14:textId="77777777" w:rsidTr="00495B3B">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592AF1EA" w14:textId="75A6E74E" w:rsidR="00495B3B" w:rsidRPr="004163D5" w:rsidRDefault="00AA70A6" w:rsidP="00495B3B">
            <w:pPr>
              <w:spacing w:before="0" w:after="0"/>
              <w:ind w:left="57" w:right="-450"/>
              <w:rPr>
                <w:rFonts w:ascii="Arial" w:hAnsi="Arial" w:cs="Arial"/>
                <w:szCs w:val="22"/>
              </w:rPr>
            </w:pPr>
            <w:r>
              <w:rPr>
                <w:rFonts w:ascii="Arial" w:hAnsi="Arial" w:cs="Arial"/>
                <w:szCs w:val="22"/>
              </w:rPr>
              <w:t>50970434</w:t>
            </w:r>
          </w:p>
        </w:tc>
      </w:tr>
      <w:tr w:rsidR="00495B3B" w:rsidRPr="00495B3B" w14:paraId="6052E497" w14:textId="77777777" w:rsidTr="00495B3B">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25CA635E" w14:textId="3657E7D9" w:rsidR="00495B3B" w:rsidRPr="004163D5" w:rsidRDefault="00905872" w:rsidP="00495B3B">
            <w:pPr>
              <w:spacing w:before="0" w:after="0"/>
              <w:ind w:left="57" w:right="-450"/>
              <w:rPr>
                <w:rFonts w:ascii="Arial" w:hAnsi="Arial" w:cs="Arial"/>
                <w:szCs w:val="22"/>
              </w:rPr>
            </w:pPr>
            <w:r w:rsidRPr="004163D5">
              <w:rPr>
                <w:rFonts w:ascii="Arial" w:hAnsi="Arial" w:cs="Arial"/>
                <w:szCs w:val="22"/>
              </w:rPr>
              <w:t>VPS Grade 6</w:t>
            </w:r>
          </w:p>
        </w:tc>
      </w:tr>
      <w:tr w:rsidR="00905872" w:rsidRPr="00495B3B" w14:paraId="513E600D" w14:textId="77777777" w:rsidTr="00495B3B">
        <w:trPr>
          <w:trHeight w:val="399"/>
        </w:trPr>
        <w:tc>
          <w:tcPr>
            <w:tcW w:w="2580" w:type="dxa"/>
            <w:tcBorders>
              <w:top w:val="nil"/>
              <w:bottom w:val="nil"/>
              <w:right w:val="nil"/>
            </w:tcBorders>
            <w:vAlign w:val="center"/>
          </w:tcPr>
          <w:p w14:paraId="67184DB8"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2A6A7605" w14:textId="69B8D691" w:rsidR="00905872" w:rsidRPr="004163D5" w:rsidRDefault="00905872" w:rsidP="00905872">
            <w:pPr>
              <w:spacing w:before="0" w:after="0"/>
              <w:ind w:left="57" w:right="-450"/>
              <w:rPr>
                <w:rFonts w:ascii="Arial" w:hAnsi="Arial" w:cs="Arial"/>
                <w:szCs w:val="22"/>
              </w:rPr>
            </w:pPr>
            <w:r w:rsidRPr="004163D5">
              <w:rPr>
                <w:rFonts w:ascii="Arial" w:hAnsi="Arial" w:cs="Arial"/>
                <w:szCs w:val="22"/>
              </w:rPr>
              <w:t>$142,790 - $191,084</w:t>
            </w:r>
            <w:r w:rsidR="00BA2A03">
              <w:rPr>
                <w:rFonts w:ascii="Arial" w:hAnsi="Arial" w:cs="Arial"/>
                <w:szCs w:val="22"/>
              </w:rPr>
              <w:t xml:space="preserve"> plus superannuation</w:t>
            </w:r>
          </w:p>
        </w:tc>
      </w:tr>
      <w:tr w:rsidR="00905872" w:rsidRPr="00495B3B" w14:paraId="2A722203" w14:textId="77777777" w:rsidTr="00495B3B">
        <w:trPr>
          <w:trHeight w:val="399"/>
        </w:trPr>
        <w:tc>
          <w:tcPr>
            <w:tcW w:w="2580" w:type="dxa"/>
            <w:tcBorders>
              <w:top w:val="nil"/>
              <w:bottom w:val="nil"/>
              <w:right w:val="nil"/>
            </w:tcBorders>
            <w:vAlign w:val="center"/>
          </w:tcPr>
          <w:p w14:paraId="60F7C270"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1BEB3C39" w14:textId="14735141" w:rsidR="00905872" w:rsidRPr="005A2CC7" w:rsidRDefault="005A2CC7" w:rsidP="00905872">
            <w:pPr>
              <w:tabs>
                <w:tab w:val="left" w:pos="3529"/>
              </w:tabs>
              <w:spacing w:before="0" w:after="0"/>
              <w:ind w:left="57" w:right="-450"/>
              <w:rPr>
                <w:rFonts w:ascii="Arial" w:hAnsi="Arial" w:cs="Arial"/>
                <w:iCs/>
                <w:szCs w:val="22"/>
              </w:rPr>
            </w:pPr>
            <w:r w:rsidRPr="005A2CC7">
              <w:rPr>
                <w:rFonts w:ascii="Arial" w:hAnsi="Arial" w:cs="Arial"/>
                <w:iCs/>
                <w:szCs w:val="22"/>
              </w:rPr>
              <w:t>Ongoing</w:t>
            </w:r>
            <w:r w:rsidR="00905872" w:rsidRPr="005A2CC7">
              <w:rPr>
                <w:rFonts w:ascii="Arial" w:hAnsi="Arial" w:cs="Arial"/>
                <w:iCs/>
                <w:szCs w:val="22"/>
              </w:rPr>
              <w:t xml:space="preserve"> </w:t>
            </w:r>
          </w:p>
        </w:tc>
      </w:tr>
      <w:tr w:rsidR="00905872" w:rsidRPr="00495B3B" w14:paraId="73E4C712" w14:textId="77777777" w:rsidTr="00495B3B">
        <w:trPr>
          <w:trHeight w:val="399"/>
        </w:trPr>
        <w:tc>
          <w:tcPr>
            <w:tcW w:w="2580" w:type="dxa"/>
            <w:tcBorders>
              <w:top w:val="nil"/>
              <w:bottom w:val="nil"/>
              <w:right w:val="nil"/>
            </w:tcBorders>
            <w:vAlign w:val="center"/>
          </w:tcPr>
          <w:p w14:paraId="778F959E"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5A6BC801" w14:textId="0B2E98AB" w:rsidR="00905872" w:rsidRPr="0014186E" w:rsidRDefault="00905872" w:rsidP="00905872">
            <w:pPr>
              <w:spacing w:before="0" w:after="0"/>
              <w:ind w:left="57" w:right="-450"/>
              <w:rPr>
                <w:rFonts w:ascii="Arial" w:hAnsi="Arial" w:cs="Arial"/>
                <w:szCs w:val="22"/>
              </w:rPr>
            </w:pPr>
            <w:r w:rsidRPr="0014186E">
              <w:rPr>
                <w:rFonts w:ascii="Arial" w:hAnsi="Arial" w:cs="Arial"/>
                <w:szCs w:val="22"/>
              </w:rPr>
              <w:t xml:space="preserve">Resources Victoria </w:t>
            </w:r>
          </w:p>
        </w:tc>
      </w:tr>
      <w:tr w:rsidR="00905872" w:rsidRPr="00495B3B" w14:paraId="1EBFF7E6" w14:textId="77777777" w:rsidTr="00495B3B">
        <w:trPr>
          <w:trHeight w:val="399"/>
        </w:trPr>
        <w:tc>
          <w:tcPr>
            <w:tcW w:w="2580" w:type="dxa"/>
            <w:tcBorders>
              <w:top w:val="nil"/>
              <w:bottom w:val="nil"/>
              <w:right w:val="nil"/>
            </w:tcBorders>
            <w:vAlign w:val="center"/>
          </w:tcPr>
          <w:p w14:paraId="2AB5EF48"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20A96CCF" w14:textId="25A3052C" w:rsidR="00905872" w:rsidRPr="005A2CC7" w:rsidRDefault="005A2CC7" w:rsidP="00905872">
            <w:pPr>
              <w:spacing w:before="0" w:after="0"/>
              <w:ind w:left="57" w:right="-450"/>
              <w:rPr>
                <w:rFonts w:ascii="Arial" w:hAnsi="Arial" w:cs="Arial"/>
                <w:iCs/>
                <w:szCs w:val="22"/>
              </w:rPr>
            </w:pPr>
            <w:r w:rsidRPr="005A2CC7">
              <w:rPr>
                <w:rFonts w:ascii="Arial" w:hAnsi="Arial" w:cs="Arial"/>
                <w:iCs/>
                <w:szCs w:val="22"/>
              </w:rPr>
              <w:t>Regulatory Operations</w:t>
            </w:r>
          </w:p>
        </w:tc>
      </w:tr>
      <w:tr w:rsidR="00905872" w:rsidRPr="00495B3B" w14:paraId="37A0D7CE" w14:textId="77777777" w:rsidTr="00495B3B">
        <w:trPr>
          <w:trHeight w:val="399"/>
        </w:trPr>
        <w:tc>
          <w:tcPr>
            <w:tcW w:w="2580" w:type="dxa"/>
            <w:tcBorders>
              <w:top w:val="nil"/>
              <w:bottom w:val="nil"/>
              <w:right w:val="nil"/>
            </w:tcBorders>
            <w:vAlign w:val="center"/>
          </w:tcPr>
          <w:p w14:paraId="4595FCF5"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26162B02" w14:textId="6599B76B" w:rsidR="00905872" w:rsidRPr="00BB76A7" w:rsidRDefault="008C2C4F" w:rsidP="00905872">
            <w:pPr>
              <w:spacing w:before="0" w:after="0"/>
              <w:ind w:left="57" w:right="-450"/>
              <w:rPr>
                <w:rFonts w:ascii="Arial" w:hAnsi="Arial" w:cs="Arial"/>
                <w:iCs/>
                <w:szCs w:val="22"/>
              </w:rPr>
            </w:pPr>
            <w:r w:rsidRPr="00BB76A7">
              <w:rPr>
                <w:rFonts w:ascii="Arial" w:hAnsi="Arial" w:cs="Arial"/>
                <w:iCs/>
                <w:szCs w:val="22"/>
                <w:lang w:eastAsia="zh-CN"/>
              </w:rPr>
              <w:t xml:space="preserve">8 Nicholson Street, </w:t>
            </w:r>
            <w:r w:rsidR="00DE5C75" w:rsidRPr="00BB76A7">
              <w:rPr>
                <w:rFonts w:ascii="Arial" w:hAnsi="Arial" w:cs="Arial"/>
                <w:iCs/>
                <w:szCs w:val="22"/>
                <w:lang w:eastAsia="zh-CN"/>
              </w:rPr>
              <w:t xml:space="preserve">East </w:t>
            </w:r>
            <w:r w:rsidRPr="00BB76A7">
              <w:rPr>
                <w:rFonts w:ascii="Arial" w:hAnsi="Arial" w:cs="Arial"/>
                <w:iCs/>
                <w:szCs w:val="22"/>
                <w:lang w:eastAsia="zh-CN"/>
              </w:rPr>
              <w:t>Melbourne</w:t>
            </w:r>
          </w:p>
          <w:p w14:paraId="3B7CA3B3" w14:textId="0EB49368" w:rsidR="00905872" w:rsidRPr="0014186E" w:rsidRDefault="00905872" w:rsidP="00905872">
            <w:pPr>
              <w:spacing w:before="0" w:after="0"/>
              <w:ind w:left="57" w:right="-450"/>
              <w:rPr>
                <w:rFonts w:ascii="Arial" w:hAnsi="Arial" w:cs="Arial"/>
                <w:szCs w:val="22"/>
              </w:rPr>
            </w:pPr>
            <w:r w:rsidRPr="0014186E">
              <w:rPr>
                <w:rFonts w:ascii="Arial" w:hAnsi="Arial" w:cs="Arial"/>
                <w:szCs w:val="22"/>
              </w:rPr>
              <w:t xml:space="preserve">Hybrid work arrangement available: </w:t>
            </w:r>
            <w:r w:rsidR="008C2C4F">
              <w:rPr>
                <w:rFonts w:ascii="Arial" w:hAnsi="Arial" w:cs="Arial"/>
                <w:szCs w:val="22"/>
              </w:rPr>
              <w:fldChar w:fldCharType="begin">
                <w:ffData>
                  <w:name w:val=""/>
                  <w:enabled/>
                  <w:calcOnExit w:val="0"/>
                  <w:checkBox>
                    <w:size w:val="26"/>
                    <w:default w:val="1"/>
                  </w:checkBox>
                </w:ffData>
              </w:fldChar>
            </w:r>
            <w:r w:rsidR="008C2C4F">
              <w:rPr>
                <w:rFonts w:ascii="Arial" w:hAnsi="Arial" w:cs="Arial"/>
                <w:szCs w:val="22"/>
              </w:rPr>
              <w:instrText xml:space="preserve"> FORMCHECKBOX </w:instrText>
            </w:r>
            <w:r w:rsidR="008C2C4F">
              <w:rPr>
                <w:rFonts w:ascii="Arial" w:hAnsi="Arial" w:cs="Arial"/>
                <w:szCs w:val="22"/>
              </w:rPr>
            </w:r>
            <w:r w:rsidR="008C2C4F">
              <w:rPr>
                <w:rFonts w:ascii="Arial" w:hAnsi="Arial" w:cs="Arial"/>
                <w:szCs w:val="22"/>
              </w:rPr>
              <w:fldChar w:fldCharType="separate"/>
            </w:r>
            <w:r w:rsidR="008C2C4F">
              <w:rPr>
                <w:rFonts w:ascii="Arial" w:hAnsi="Arial" w:cs="Arial"/>
                <w:szCs w:val="22"/>
              </w:rPr>
              <w:fldChar w:fldCharType="end"/>
            </w:r>
            <w:r w:rsidRPr="0014186E">
              <w:rPr>
                <w:rFonts w:ascii="Arial" w:hAnsi="Arial" w:cs="Arial"/>
                <w:szCs w:val="22"/>
              </w:rPr>
              <w:t>Yes</w:t>
            </w:r>
            <w:r w:rsidRPr="0014186E">
              <w:rPr>
                <w:rFonts w:ascii="Arial" w:hAnsi="Arial" w:cs="Arial"/>
                <w:szCs w:val="22"/>
              </w:rPr>
              <w:tab/>
            </w:r>
            <w:r w:rsidRPr="0014186E">
              <w:rPr>
                <w:rFonts w:ascii="Arial" w:hAnsi="Arial" w:cs="Arial"/>
                <w:szCs w:val="22"/>
              </w:rPr>
              <w:fldChar w:fldCharType="begin">
                <w:ffData>
                  <w:name w:val=""/>
                  <w:enabled/>
                  <w:calcOnExit w:val="0"/>
                  <w:checkBox>
                    <w:size w:val="26"/>
                    <w:default w:val="0"/>
                    <w:checked w:val="0"/>
                  </w:checkBox>
                </w:ffData>
              </w:fldChar>
            </w:r>
            <w:r w:rsidRPr="0014186E">
              <w:rPr>
                <w:rFonts w:ascii="Arial" w:hAnsi="Arial" w:cs="Arial"/>
                <w:szCs w:val="22"/>
              </w:rPr>
              <w:instrText xml:space="preserve"> FORMCHECKBOX </w:instrText>
            </w:r>
            <w:r w:rsidRPr="0014186E">
              <w:rPr>
                <w:rFonts w:ascii="Arial" w:hAnsi="Arial" w:cs="Arial"/>
                <w:szCs w:val="22"/>
              </w:rPr>
            </w:r>
            <w:r w:rsidRPr="0014186E">
              <w:rPr>
                <w:rFonts w:ascii="Arial" w:hAnsi="Arial" w:cs="Arial"/>
                <w:szCs w:val="22"/>
              </w:rPr>
              <w:fldChar w:fldCharType="separate"/>
            </w:r>
            <w:r w:rsidRPr="0014186E">
              <w:rPr>
                <w:rFonts w:ascii="Arial" w:hAnsi="Arial" w:cs="Arial"/>
                <w:szCs w:val="22"/>
              </w:rPr>
              <w:fldChar w:fldCharType="end"/>
            </w:r>
            <w:r w:rsidRPr="0014186E">
              <w:rPr>
                <w:rFonts w:ascii="Arial" w:hAnsi="Arial" w:cs="Arial"/>
                <w:szCs w:val="22"/>
              </w:rPr>
              <w:t xml:space="preserve">  No                </w:t>
            </w:r>
          </w:p>
        </w:tc>
      </w:tr>
      <w:tr w:rsidR="00905872" w:rsidRPr="00495B3B" w14:paraId="4352AE4A" w14:textId="77777777" w:rsidTr="00495B3B">
        <w:trPr>
          <w:trHeight w:val="399"/>
        </w:trPr>
        <w:tc>
          <w:tcPr>
            <w:tcW w:w="2580" w:type="dxa"/>
            <w:tcBorders>
              <w:top w:val="nil"/>
              <w:bottom w:val="nil"/>
              <w:right w:val="nil"/>
            </w:tcBorders>
            <w:vAlign w:val="center"/>
          </w:tcPr>
          <w:p w14:paraId="3083C225" w14:textId="77777777" w:rsidR="00905872" w:rsidRPr="00495B3B" w:rsidRDefault="00905872" w:rsidP="00905872">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49BBC3C8" w14:textId="0446C07C" w:rsidR="00905872" w:rsidRPr="008B5FCB" w:rsidRDefault="00A3682B" w:rsidP="00905872">
            <w:pPr>
              <w:tabs>
                <w:tab w:val="left" w:pos="469"/>
                <w:tab w:val="left" w:pos="1189"/>
              </w:tabs>
              <w:spacing w:before="0" w:after="0"/>
              <w:ind w:left="57" w:right="-450"/>
              <w:rPr>
                <w:rFonts w:ascii="Arial" w:hAnsi="Arial" w:cs="Arial"/>
                <w:iCs/>
                <w:szCs w:val="22"/>
                <w:highlight w:val="yellow"/>
              </w:rPr>
            </w:pPr>
            <w:r w:rsidRPr="008B5FCB">
              <w:rPr>
                <w:rFonts w:ascii="Arial" w:hAnsi="Arial" w:cs="Arial"/>
                <w:iCs/>
                <w:szCs w:val="22"/>
              </w:rPr>
              <w:t xml:space="preserve">Director, </w:t>
            </w:r>
            <w:r w:rsidR="003310A6" w:rsidRPr="0068257B">
              <w:rPr>
                <w:rFonts w:ascii="Arial" w:hAnsi="Arial" w:cs="Arial"/>
                <w:iCs/>
                <w:szCs w:val="22"/>
              </w:rPr>
              <w:t>Regulatory Outcomes and Performance</w:t>
            </w:r>
          </w:p>
        </w:tc>
      </w:tr>
      <w:tr w:rsidR="00905872" w:rsidRPr="00495B3B" w14:paraId="35F6D00F" w14:textId="77777777" w:rsidTr="00495B3B">
        <w:trPr>
          <w:trHeight w:val="399"/>
        </w:trPr>
        <w:tc>
          <w:tcPr>
            <w:tcW w:w="2580" w:type="dxa"/>
            <w:tcBorders>
              <w:top w:val="nil"/>
              <w:bottom w:val="nil"/>
              <w:right w:val="nil"/>
            </w:tcBorders>
            <w:vAlign w:val="center"/>
          </w:tcPr>
          <w:p w14:paraId="55F53688" w14:textId="77777777" w:rsidR="00905872" w:rsidRPr="00495B3B" w:rsidRDefault="00905872" w:rsidP="00905872">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3B39DD97" w14:textId="023D8B28" w:rsidR="00905872" w:rsidRPr="0014186E" w:rsidRDefault="00E573BE" w:rsidP="00905872">
            <w:pPr>
              <w:tabs>
                <w:tab w:val="left" w:pos="469"/>
                <w:tab w:val="left" w:pos="1189"/>
              </w:tabs>
              <w:spacing w:before="0" w:after="0"/>
              <w:ind w:left="57" w:right="-450"/>
              <w:rPr>
                <w:rFonts w:ascii="Arial" w:hAnsi="Arial" w:cs="Arial"/>
                <w:szCs w:val="22"/>
              </w:rPr>
            </w:pPr>
            <w:r w:rsidRPr="0014186E">
              <w:rPr>
                <w:rFonts w:ascii="Arial" w:hAnsi="Arial" w:cs="Arial"/>
                <w:szCs w:val="22"/>
              </w:rPr>
              <w:fldChar w:fldCharType="begin">
                <w:ffData>
                  <w:name w:val=""/>
                  <w:enabled/>
                  <w:calcOnExit w:val="0"/>
                  <w:checkBox>
                    <w:size w:val="26"/>
                    <w:default w:val="1"/>
                  </w:checkBox>
                </w:ffData>
              </w:fldChar>
            </w:r>
            <w:r w:rsidRPr="0014186E">
              <w:rPr>
                <w:rFonts w:ascii="Arial" w:hAnsi="Arial" w:cs="Arial"/>
                <w:szCs w:val="22"/>
              </w:rPr>
              <w:instrText xml:space="preserve"> FORMCHECKBOX </w:instrText>
            </w:r>
            <w:r w:rsidRPr="0014186E">
              <w:rPr>
                <w:rFonts w:ascii="Arial" w:hAnsi="Arial" w:cs="Arial"/>
                <w:szCs w:val="22"/>
              </w:rPr>
            </w:r>
            <w:r w:rsidRPr="0014186E">
              <w:rPr>
                <w:rFonts w:ascii="Arial" w:hAnsi="Arial" w:cs="Arial"/>
                <w:szCs w:val="22"/>
              </w:rPr>
              <w:fldChar w:fldCharType="separate"/>
            </w:r>
            <w:r w:rsidRPr="0014186E">
              <w:rPr>
                <w:rFonts w:ascii="Arial" w:hAnsi="Arial" w:cs="Arial"/>
                <w:szCs w:val="22"/>
              </w:rPr>
              <w:fldChar w:fldCharType="end"/>
            </w:r>
            <w:r w:rsidR="00905872" w:rsidRPr="0014186E">
              <w:rPr>
                <w:rFonts w:ascii="Arial" w:hAnsi="Arial" w:cs="Arial"/>
                <w:szCs w:val="22"/>
              </w:rPr>
              <w:tab/>
              <w:t>Yes</w:t>
            </w:r>
            <w:r w:rsidR="00905872" w:rsidRPr="0014186E">
              <w:rPr>
                <w:rFonts w:ascii="Arial" w:hAnsi="Arial" w:cs="Arial"/>
                <w:szCs w:val="22"/>
              </w:rPr>
              <w:tab/>
            </w:r>
            <w:r w:rsidR="00905872" w:rsidRPr="0014186E">
              <w:rPr>
                <w:rFonts w:ascii="Arial" w:hAnsi="Arial" w:cs="Arial"/>
                <w:szCs w:val="22"/>
              </w:rPr>
              <w:fldChar w:fldCharType="begin">
                <w:ffData>
                  <w:name w:val=""/>
                  <w:enabled/>
                  <w:calcOnExit w:val="0"/>
                  <w:checkBox>
                    <w:size w:val="26"/>
                    <w:default w:val="0"/>
                    <w:checked w:val="0"/>
                  </w:checkBox>
                </w:ffData>
              </w:fldChar>
            </w:r>
            <w:r w:rsidR="00905872" w:rsidRPr="0014186E">
              <w:rPr>
                <w:rFonts w:ascii="Arial" w:hAnsi="Arial" w:cs="Arial"/>
                <w:szCs w:val="22"/>
              </w:rPr>
              <w:instrText xml:space="preserve"> FORMCHECKBOX </w:instrText>
            </w:r>
            <w:r w:rsidR="00905872" w:rsidRPr="0014186E">
              <w:rPr>
                <w:rFonts w:ascii="Arial" w:hAnsi="Arial" w:cs="Arial"/>
                <w:szCs w:val="22"/>
              </w:rPr>
            </w:r>
            <w:r w:rsidR="00905872" w:rsidRPr="0014186E">
              <w:rPr>
                <w:rFonts w:ascii="Arial" w:hAnsi="Arial" w:cs="Arial"/>
                <w:szCs w:val="22"/>
              </w:rPr>
              <w:fldChar w:fldCharType="separate"/>
            </w:r>
            <w:r w:rsidR="00905872" w:rsidRPr="0014186E">
              <w:rPr>
                <w:rFonts w:ascii="Arial" w:hAnsi="Arial" w:cs="Arial"/>
                <w:szCs w:val="22"/>
              </w:rPr>
              <w:fldChar w:fldCharType="end"/>
            </w:r>
            <w:r w:rsidR="00905872" w:rsidRPr="0014186E">
              <w:rPr>
                <w:rFonts w:ascii="Arial" w:hAnsi="Arial" w:cs="Arial"/>
                <w:szCs w:val="22"/>
              </w:rPr>
              <w:t xml:space="preserve">  </w:t>
            </w:r>
            <w:r w:rsidR="00905872" w:rsidRPr="007D6C4E">
              <w:rPr>
                <w:rFonts w:ascii="Arial" w:hAnsi="Arial" w:cs="Arial"/>
                <w:szCs w:val="22"/>
              </w:rPr>
              <w:t>No                If yes, how many?</w:t>
            </w:r>
            <w:r w:rsidR="007D6C4E" w:rsidRPr="007D6C4E">
              <w:rPr>
                <w:rFonts w:ascii="Arial" w:hAnsi="Arial" w:cs="Arial"/>
                <w:szCs w:val="22"/>
              </w:rPr>
              <w:t xml:space="preserve"> </w:t>
            </w:r>
            <w:r w:rsidR="00444E28">
              <w:rPr>
                <w:rFonts w:ascii="Arial" w:hAnsi="Arial" w:cs="Arial"/>
                <w:szCs w:val="22"/>
              </w:rPr>
              <w:t>4</w:t>
            </w:r>
          </w:p>
        </w:tc>
      </w:tr>
      <w:tr w:rsidR="00905872" w:rsidRPr="00495B3B" w14:paraId="70C7CF88" w14:textId="77777777" w:rsidTr="00495B3B">
        <w:trPr>
          <w:trHeight w:val="399"/>
        </w:trPr>
        <w:tc>
          <w:tcPr>
            <w:tcW w:w="2580" w:type="dxa"/>
            <w:tcBorders>
              <w:top w:val="nil"/>
              <w:bottom w:val="nil"/>
              <w:right w:val="nil"/>
            </w:tcBorders>
            <w:vAlign w:val="center"/>
          </w:tcPr>
          <w:p w14:paraId="58989FFF"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723EDD97" w14:textId="5307A145" w:rsidR="00905872" w:rsidRPr="008C2C4F" w:rsidRDefault="00A3682B" w:rsidP="00905872">
            <w:pPr>
              <w:spacing w:before="0" w:after="0"/>
              <w:ind w:left="57" w:right="-450"/>
              <w:rPr>
                <w:rFonts w:ascii="Arial" w:hAnsi="Arial" w:cs="Arial"/>
                <w:szCs w:val="22"/>
                <w:highlight w:val="yellow"/>
              </w:rPr>
            </w:pPr>
            <w:r w:rsidRPr="007D6C4E">
              <w:rPr>
                <w:rFonts w:ascii="Arial" w:hAnsi="Arial" w:cs="Arial"/>
                <w:szCs w:val="22"/>
              </w:rPr>
              <w:t>Daniel Thompson</w:t>
            </w:r>
            <w:r w:rsidR="00AA70A6">
              <w:rPr>
                <w:rFonts w:ascii="Arial" w:hAnsi="Arial" w:cs="Arial"/>
                <w:szCs w:val="22"/>
              </w:rPr>
              <w:t>, Director, Coordination and Approvals</w:t>
            </w:r>
            <w:r w:rsidRPr="007D6C4E">
              <w:rPr>
                <w:rFonts w:ascii="Arial" w:hAnsi="Arial" w:cs="Arial"/>
                <w:szCs w:val="22"/>
              </w:rPr>
              <w:t>: 0411 357 535</w:t>
            </w:r>
          </w:p>
        </w:tc>
      </w:tr>
    </w:tbl>
    <w:p w14:paraId="696DD84D" w14:textId="77777777" w:rsidR="00495B3B" w:rsidRPr="00495B3B" w:rsidRDefault="00495B3B" w:rsidP="00905872">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73C160BF" w14:textId="77326C60" w:rsidR="00BD2CE4" w:rsidRPr="004604AB" w:rsidRDefault="00D06DF8" w:rsidP="00D562CF">
      <w:pPr>
        <w:keepNext/>
        <w:spacing w:before="0" w:after="0" w:line="240" w:lineRule="auto"/>
        <w:jc w:val="both"/>
        <w:rPr>
          <w:rFonts w:cstheme="minorHAnsi"/>
          <w:iCs/>
          <w:szCs w:val="22"/>
          <w:lang w:eastAsia="zh-CN"/>
        </w:rPr>
      </w:pPr>
      <w:r>
        <w:t xml:space="preserve">The Manager, Rehabilitation Performance leads a specialist team to </w:t>
      </w:r>
      <w:r w:rsidR="003A3DF2">
        <w:t>oversee</w:t>
      </w:r>
      <w:r>
        <w:t xml:space="preserve"> and improve rehabilitation </w:t>
      </w:r>
      <w:r w:rsidR="006335C8">
        <w:t xml:space="preserve">outcomes </w:t>
      </w:r>
      <w:r>
        <w:t xml:space="preserve">across Victoria’s </w:t>
      </w:r>
      <w:r w:rsidR="00F44846">
        <w:t xml:space="preserve">mineral, quarry and </w:t>
      </w:r>
      <w:r w:rsidR="00711C19">
        <w:t>petroleum</w:t>
      </w:r>
      <w:r>
        <w:t xml:space="preserve"> sector</w:t>
      </w:r>
      <w:r w:rsidR="00711C19">
        <w:t>s</w:t>
      </w:r>
      <w:r>
        <w:t xml:space="preserve">. The </w:t>
      </w:r>
      <w:r w:rsidR="00711C19">
        <w:t>Manager</w:t>
      </w:r>
      <w:r>
        <w:t xml:space="preserve"> </w:t>
      </w:r>
      <w:r w:rsidR="006335C8">
        <w:t xml:space="preserve">ensures </w:t>
      </w:r>
      <w:r>
        <w:t xml:space="preserve">rehabilitation </w:t>
      </w:r>
      <w:r w:rsidR="007C4446">
        <w:t xml:space="preserve">obligations are applied </w:t>
      </w:r>
      <w:r>
        <w:t xml:space="preserve">consistently, </w:t>
      </w:r>
      <w:r w:rsidR="004B4D63">
        <w:t>assessed</w:t>
      </w:r>
      <w:r>
        <w:t xml:space="preserve"> transparently</w:t>
      </w:r>
      <w:r w:rsidR="004B4D63">
        <w:t xml:space="preserve">, </w:t>
      </w:r>
      <w:r>
        <w:t>and acquitted</w:t>
      </w:r>
      <w:r w:rsidR="004B4D63">
        <w:t xml:space="preserve"> in a clear and defensible way</w:t>
      </w:r>
      <w:r>
        <w:t>.</w:t>
      </w:r>
      <w:r w:rsidR="004B4D63">
        <w:t xml:space="preserve"> It brings together rehabilitation liability assessment, completion verification and bond management to support a cohesive, system-level approach</w:t>
      </w:r>
      <w:r>
        <w:t>.</w:t>
      </w:r>
      <w:r w:rsidR="0068257B">
        <w:t xml:space="preserve"> </w:t>
      </w:r>
      <w:r>
        <w:t xml:space="preserve">Using data, intelligence and risk-based </w:t>
      </w:r>
      <w:r w:rsidR="006F4D44">
        <w:t>methods</w:t>
      </w:r>
      <w:r>
        <w:t>, the Manager</w:t>
      </w:r>
      <w:r w:rsidR="00711C19">
        <w:t xml:space="preserve"> </w:t>
      </w:r>
      <w:r>
        <w:t>drive</w:t>
      </w:r>
      <w:r w:rsidR="008C6D59">
        <w:t>s</w:t>
      </w:r>
      <w:r>
        <w:t xml:space="preserve"> </w:t>
      </w:r>
      <w:r w:rsidR="006F4D44">
        <w:t>stronger</w:t>
      </w:r>
      <w:r>
        <w:t xml:space="preserve"> governance</w:t>
      </w:r>
      <w:r w:rsidR="006F4D44">
        <w:t xml:space="preserve">, better regulatory practices </w:t>
      </w:r>
      <w:r>
        <w:t xml:space="preserve">and </w:t>
      </w:r>
      <w:r w:rsidR="008968CA">
        <w:t>improved system insight. It aims to achieve</w:t>
      </w:r>
      <w:r>
        <w:t xml:space="preserve"> safe, stable and sustainable rehabilitation outcomes</w:t>
      </w:r>
      <w:r w:rsidR="008968CA">
        <w:t xml:space="preserve">, </w:t>
      </w:r>
      <w:r>
        <w:t xml:space="preserve">protect the </w:t>
      </w:r>
      <w:r w:rsidR="00127E88">
        <w:t>S</w:t>
      </w:r>
      <w:r>
        <w:t>tate from residual liabilities</w:t>
      </w:r>
      <w:r w:rsidR="00127E88">
        <w:t xml:space="preserve">, and </w:t>
      </w:r>
      <w:r>
        <w:t>support timely</w:t>
      </w:r>
      <w:r w:rsidR="00127E88">
        <w:t xml:space="preserve"> and</w:t>
      </w:r>
      <w:r>
        <w:t xml:space="preserve"> credible closure of mines</w:t>
      </w:r>
      <w:r w:rsidR="00127E88">
        <w:t>,</w:t>
      </w:r>
      <w:r>
        <w:t xml:space="preserve"> quarries and petroleum </w:t>
      </w:r>
      <w:r w:rsidR="00F44846">
        <w:t>infrastructure</w:t>
      </w:r>
      <w:r w:rsidR="00DF46DE">
        <w:rPr>
          <w:rFonts w:cstheme="minorHAnsi"/>
          <w:iCs/>
          <w:szCs w:val="22"/>
          <w:lang w:eastAsia="zh-CN"/>
        </w:rPr>
        <w:t>.</w:t>
      </w:r>
    </w:p>
    <w:p w14:paraId="1B3F576A" w14:textId="0F66EC77" w:rsidR="00495B3B" w:rsidRPr="00905872"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Context</w:t>
      </w:r>
    </w:p>
    <w:p w14:paraId="7E0CCFFC" w14:textId="77777777" w:rsidR="00013D77" w:rsidRDefault="00013D77" w:rsidP="00013D77">
      <w:pPr>
        <w:keepNext/>
        <w:spacing w:before="0" w:after="0" w:line="240" w:lineRule="auto"/>
        <w:jc w:val="both"/>
        <w:rPr>
          <w:rFonts w:ascii="Arial" w:hAnsi="Arial" w:cs="Arial"/>
          <w:noProof/>
          <w:color w:val="000000"/>
          <w:lang w:eastAsia="zh-CN"/>
        </w:rPr>
      </w:pPr>
      <w:r w:rsidRPr="00B307EA">
        <w:rPr>
          <w:rFonts w:ascii="Arial" w:hAnsi="Arial" w:cs="Arial"/>
          <w:noProof/>
          <w:color w:val="000000"/>
          <w:lang w:eastAsia="zh-CN"/>
        </w:rPr>
        <w:t>Resources Victoria’s mission is to facilitate informed and responsible earth resources exploration, development, extraction and rehabilitation in Victoria. This includes oversight of mining activities for critical minerals, gold and other metals, petroleum, coal, sand, rock and gravel.</w:t>
      </w:r>
    </w:p>
    <w:p w14:paraId="4C93E66A" w14:textId="77777777" w:rsidR="00013D77" w:rsidRDefault="00013D77" w:rsidP="00013D77">
      <w:pPr>
        <w:keepNext/>
        <w:spacing w:before="0" w:after="0" w:line="240" w:lineRule="auto"/>
        <w:jc w:val="both"/>
        <w:rPr>
          <w:rFonts w:ascii="Arial" w:hAnsi="Arial" w:cs="Arial"/>
          <w:noProof/>
          <w:color w:val="000000"/>
          <w:lang w:eastAsia="zh-CN"/>
        </w:rPr>
      </w:pPr>
    </w:p>
    <w:p w14:paraId="60FB51B0" w14:textId="77777777" w:rsidR="00013D77" w:rsidRDefault="00013D77" w:rsidP="00013D77">
      <w:pPr>
        <w:tabs>
          <w:tab w:val="left" w:pos="10178"/>
        </w:tabs>
        <w:spacing w:before="0" w:after="0" w:line="240" w:lineRule="auto"/>
        <w:ind w:right="114"/>
        <w:jc w:val="both"/>
        <w:rPr>
          <w:rFonts w:ascii="Arial" w:hAnsi="Arial" w:cs="Arial"/>
          <w:noProof/>
          <w:color w:val="000000"/>
          <w:lang w:eastAsia="zh-CN"/>
        </w:rPr>
      </w:pPr>
      <w:r w:rsidRPr="0065046C">
        <w:rPr>
          <w:rFonts w:ascii="Arial" w:hAnsi="Arial" w:cs="Arial"/>
          <w:noProof/>
          <w:color w:val="000000"/>
          <w:lang w:eastAsia="zh-CN"/>
        </w:rPr>
        <w:t>Our priorities are to:</w:t>
      </w:r>
    </w:p>
    <w:p w14:paraId="2479BD55" w14:textId="77777777" w:rsidR="00013D77" w:rsidRPr="00E10068" w:rsidRDefault="00013D77" w:rsidP="00B237D1">
      <w:pPr>
        <w:pStyle w:val="ListParagraph"/>
        <w:numPr>
          <w:ilvl w:val="0"/>
          <w:numId w:val="19"/>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Increase investment in Victoria’s earth resources, including new critical minerals.</w:t>
      </w:r>
    </w:p>
    <w:p w14:paraId="6D612B09" w14:textId="77777777" w:rsidR="00013D77" w:rsidRPr="00E10068" w:rsidRDefault="00013D77" w:rsidP="00B237D1">
      <w:pPr>
        <w:pStyle w:val="ListParagraph"/>
        <w:numPr>
          <w:ilvl w:val="0"/>
          <w:numId w:val="19"/>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Build confidence in the performance of the earth resources sector in Victoria and its regulation.</w:t>
      </w:r>
    </w:p>
    <w:p w14:paraId="43BCEB36" w14:textId="77777777" w:rsidR="00013D77" w:rsidRPr="00E10068" w:rsidRDefault="00013D77" w:rsidP="00B237D1">
      <w:pPr>
        <w:pStyle w:val="ListParagraph"/>
        <w:numPr>
          <w:ilvl w:val="0"/>
          <w:numId w:val="19"/>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Secure the supply of quarry materials essential for new infrastructure.</w:t>
      </w:r>
    </w:p>
    <w:p w14:paraId="419842AB" w14:textId="77777777" w:rsidR="00013D77" w:rsidRDefault="00013D77" w:rsidP="00013D77">
      <w:pPr>
        <w:tabs>
          <w:tab w:val="left" w:pos="10178"/>
        </w:tabs>
        <w:spacing w:before="0" w:after="0" w:line="240" w:lineRule="auto"/>
        <w:ind w:right="114"/>
        <w:jc w:val="both"/>
        <w:rPr>
          <w:rFonts w:ascii="Arial" w:hAnsi="Arial" w:cs="Arial"/>
          <w:noProof/>
          <w:color w:val="000000"/>
          <w:lang w:eastAsia="zh-CN"/>
        </w:rPr>
      </w:pPr>
    </w:p>
    <w:p w14:paraId="094281FA" w14:textId="77777777" w:rsidR="00013D77" w:rsidRDefault="00013D77" w:rsidP="00013D77">
      <w:p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We will deliver this by:</w:t>
      </w:r>
    </w:p>
    <w:p w14:paraId="5780FDDB" w14:textId="77777777" w:rsidR="00013D77" w:rsidRPr="00C453CB" w:rsidRDefault="00013D77" w:rsidP="00B237D1">
      <w:pPr>
        <w:pStyle w:val="ListParagraph"/>
        <w:numPr>
          <w:ilvl w:val="0"/>
          <w:numId w:val="20"/>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Applying our specialist scientific and technical expertise to understand Victoria’s geology and create new opportunities for responsible investment.</w:t>
      </w:r>
    </w:p>
    <w:p w14:paraId="0A979094" w14:textId="77777777" w:rsidR="00013D77" w:rsidRPr="00C453CB" w:rsidRDefault="00013D77" w:rsidP="00B237D1">
      <w:pPr>
        <w:pStyle w:val="ListParagraph"/>
        <w:numPr>
          <w:ilvl w:val="0"/>
          <w:numId w:val="20"/>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lastRenderedPageBreak/>
        <w:t>Delivering resources policy and legislative reform that enables responsible earth resources activities, from exploration through to rehabilitation.</w:t>
      </w:r>
    </w:p>
    <w:p w14:paraId="73924552" w14:textId="77777777" w:rsidR="00013D77" w:rsidRPr="00C44366" w:rsidRDefault="00013D77" w:rsidP="00B237D1">
      <w:pPr>
        <w:pStyle w:val="ListParagraph"/>
        <w:numPr>
          <w:ilvl w:val="0"/>
          <w:numId w:val="20"/>
        </w:numPr>
        <w:tabs>
          <w:tab w:val="left" w:pos="10178"/>
        </w:tabs>
        <w:spacing w:before="0" w:after="0" w:line="240" w:lineRule="auto"/>
        <w:ind w:right="114"/>
        <w:jc w:val="both"/>
        <w:rPr>
          <w:rFonts w:ascii="Arial" w:hAnsi="Arial" w:cs="Arial"/>
          <w:b/>
          <w:noProof/>
          <w:color w:val="000000"/>
          <w:lang w:eastAsia="zh-CN"/>
        </w:rPr>
      </w:pPr>
      <w:r w:rsidRPr="00C44366">
        <w:rPr>
          <w:rFonts w:ascii="Arial" w:hAnsi="Arial" w:cs="Arial"/>
          <w:noProof/>
          <w:color w:val="000000"/>
          <w:lang w:eastAsia="zh-CN"/>
        </w:rPr>
        <w:t>Facilitating earth resources projects in a timely and transparent way that safeguards public safety, human health, infrastructure and the environment.</w:t>
      </w:r>
    </w:p>
    <w:p w14:paraId="4D7A4689" w14:textId="77777777" w:rsidR="00013D77" w:rsidRPr="00A56A76" w:rsidRDefault="00013D77" w:rsidP="00B237D1">
      <w:pPr>
        <w:pStyle w:val="ListParagraph"/>
        <w:numPr>
          <w:ilvl w:val="0"/>
          <w:numId w:val="20"/>
        </w:numPr>
        <w:tabs>
          <w:tab w:val="left" w:pos="10178"/>
        </w:tabs>
        <w:spacing w:before="0" w:after="0" w:line="240" w:lineRule="auto"/>
        <w:ind w:right="114"/>
        <w:jc w:val="both"/>
        <w:rPr>
          <w:rFonts w:ascii="Arial" w:hAnsi="Arial" w:cs="Arial"/>
          <w:b/>
          <w:noProof/>
          <w:color w:val="000000"/>
          <w:lang w:eastAsia="zh-CN"/>
        </w:rPr>
      </w:pPr>
      <w:r w:rsidRPr="6D832E76">
        <w:rPr>
          <w:rFonts w:ascii="Arial" w:hAnsi="Arial" w:cs="Arial"/>
          <w:noProof/>
          <w:color w:val="000000"/>
          <w:lang w:eastAsia="zh-CN"/>
        </w:rPr>
        <w:t>Working across government to enable investment, while supporting industry with expert advice and clear approvals processes.</w:t>
      </w:r>
    </w:p>
    <w:p w14:paraId="630AFF35" w14:textId="4EAF44BC" w:rsidR="6D832E76" w:rsidRDefault="6D832E76" w:rsidP="6D832E76">
      <w:pPr>
        <w:tabs>
          <w:tab w:val="left" w:pos="10178"/>
        </w:tabs>
        <w:spacing w:before="0" w:after="0" w:line="240" w:lineRule="auto"/>
        <w:ind w:right="114"/>
        <w:jc w:val="both"/>
        <w:rPr>
          <w:rFonts w:ascii="Arial" w:hAnsi="Arial" w:cs="Arial"/>
          <w:b/>
          <w:bCs/>
          <w:noProof/>
          <w:color w:val="000000"/>
          <w:lang w:eastAsia="zh-CN"/>
        </w:rPr>
      </w:pPr>
    </w:p>
    <w:p w14:paraId="2799B7D4" w14:textId="5EE56F25" w:rsidR="3DC6A3DD" w:rsidRDefault="3DC6A3DD" w:rsidP="6D832E76">
      <w:pPr>
        <w:tabs>
          <w:tab w:val="left" w:pos="10178"/>
        </w:tabs>
        <w:spacing w:before="0" w:after="0" w:line="240" w:lineRule="auto"/>
        <w:ind w:right="114"/>
        <w:jc w:val="both"/>
      </w:pPr>
      <w:r w:rsidRPr="6D832E76">
        <w:rPr>
          <w:rFonts w:ascii="Arial" w:eastAsia="Arial" w:hAnsi="Arial" w:cs="Arial"/>
          <w:noProof/>
        </w:rPr>
        <w:t xml:space="preserve">Resources Victoria is a public-facing function that plays a vital role in creating a sustainable resources industry. Industry stakeholders rely on Resources Victoria for expertise and guidance on geology, exploration, licensing and the safe and sustainable operations of resource activities. Accordingly, Resources Victoria employees are expected to hold appropriate qualifications and maintain a current understanding of contemporary industry practices, relevant legislation, government process and policy settings. Employees are also expected to attend face-to-face meetings with colleagues across Resources Victoria, the department, other government agencies and industry stakeholders.  This includes undertaking site visits to maintain industry knowledge, conduct inspections (where authorised), provide advice and guidance, and assess applications and activities associated with regulatory permissions and approvals.   </w:t>
      </w: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425D3C84" w14:textId="2720FDF0" w:rsidR="004708F1" w:rsidRPr="00702376" w:rsidRDefault="004708F1" w:rsidP="004708F1">
      <w:pPr>
        <w:numPr>
          <w:ilvl w:val="0"/>
          <w:numId w:val="20"/>
        </w:numPr>
        <w:spacing w:before="60" w:after="60" w:line="240" w:lineRule="auto"/>
        <w:ind w:left="567" w:hanging="567"/>
        <w:jc w:val="both"/>
        <w:rPr>
          <w:rFonts w:cstheme="minorHAnsi"/>
          <w:color w:val="000000"/>
          <w:lang w:eastAsia="zh-CN"/>
        </w:rPr>
      </w:pPr>
      <w:r w:rsidRPr="00B07A5E">
        <w:rPr>
          <w:rFonts w:cstheme="minorHAnsi"/>
          <w:color w:val="000000"/>
          <w:lang w:eastAsia="zh-CN"/>
        </w:rPr>
        <w:t>Lead and manage a high</w:t>
      </w:r>
      <w:r w:rsidR="002C5E43">
        <w:rPr>
          <w:rFonts w:cstheme="minorHAnsi"/>
          <w:color w:val="000000"/>
          <w:lang w:eastAsia="zh-CN"/>
        </w:rPr>
        <w:t>-</w:t>
      </w:r>
      <w:r w:rsidRPr="00B07A5E">
        <w:rPr>
          <w:rFonts w:cstheme="minorHAnsi"/>
          <w:color w:val="000000"/>
          <w:lang w:eastAsia="zh-CN"/>
        </w:rPr>
        <w:t xml:space="preserve">performing team by modelling organisational values and behaviours integral to </w:t>
      </w:r>
      <w:r w:rsidR="00F60E1C">
        <w:rPr>
          <w:rFonts w:cstheme="minorHAnsi"/>
          <w:color w:val="000000"/>
          <w:lang w:eastAsia="zh-CN"/>
        </w:rPr>
        <w:t>effective</w:t>
      </w:r>
      <w:r w:rsidRPr="00B07A5E">
        <w:rPr>
          <w:rFonts w:cstheme="minorHAnsi"/>
          <w:color w:val="000000"/>
          <w:lang w:eastAsia="zh-CN"/>
        </w:rPr>
        <w:t xml:space="preserve"> people management, supporting individuals to achieve their potential, including developing team members’ capabilities to resolve complex issues through a process of consultation and negotiation.</w:t>
      </w:r>
    </w:p>
    <w:p w14:paraId="0DB81F9B" w14:textId="3AFA1248" w:rsidR="00CF756D" w:rsidRPr="008F756B" w:rsidRDefault="00CF756D" w:rsidP="00CF756D">
      <w:pPr>
        <w:pStyle w:val="ListParagraph"/>
        <w:numPr>
          <w:ilvl w:val="0"/>
          <w:numId w:val="20"/>
        </w:numPr>
        <w:tabs>
          <w:tab w:val="left" w:pos="10178"/>
        </w:tabs>
        <w:spacing w:before="60" w:after="60" w:line="240" w:lineRule="auto"/>
        <w:ind w:left="567" w:hanging="567"/>
        <w:contextualSpacing w:val="0"/>
        <w:jc w:val="both"/>
        <w:rPr>
          <w:rFonts w:cstheme="minorHAnsi"/>
          <w:iCs/>
          <w:lang w:eastAsia="zh-CN"/>
        </w:rPr>
      </w:pPr>
      <w:r w:rsidRPr="008F756B">
        <w:rPr>
          <w:rFonts w:cstheme="minorHAnsi"/>
          <w:iCs/>
          <w:lang w:eastAsia="zh-CN"/>
        </w:rPr>
        <w:t xml:space="preserve">Set direction and priorities for rehabilitation performance, </w:t>
      </w:r>
      <w:r w:rsidR="00876093">
        <w:rPr>
          <w:rFonts w:cstheme="minorHAnsi"/>
          <w:iCs/>
          <w:lang w:eastAsia="zh-CN"/>
        </w:rPr>
        <w:t xml:space="preserve">including </w:t>
      </w:r>
      <w:r w:rsidRPr="008F756B">
        <w:rPr>
          <w:rFonts w:cstheme="minorHAnsi"/>
          <w:iCs/>
          <w:lang w:eastAsia="zh-CN"/>
        </w:rPr>
        <w:t>liability assessment, completion verification and bond management.</w:t>
      </w:r>
    </w:p>
    <w:p w14:paraId="6BA144A4" w14:textId="2530B2E8" w:rsidR="00CF756D" w:rsidRPr="008F756B" w:rsidRDefault="00CF756D" w:rsidP="00CF756D">
      <w:pPr>
        <w:pStyle w:val="ListParagraph"/>
        <w:numPr>
          <w:ilvl w:val="0"/>
          <w:numId w:val="20"/>
        </w:numPr>
        <w:tabs>
          <w:tab w:val="left" w:pos="10178"/>
        </w:tabs>
        <w:spacing w:before="60" w:after="60" w:line="240" w:lineRule="auto"/>
        <w:ind w:left="567" w:hanging="567"/>
        <w:contextualSpacing w:val="0"/>
        <w:jc w:val="both"/>
        <w:rPr>
          <w:rFonts w:cstheme="minorHAnsi"/>
          <w:iCs/>
          <w:lang w:eastAsia="zh-CN"/>
        </w:rPr>
      </w:pPr>
      <w:r w:rsidRPr="008F756B">
        <w:rPr>
          <w:rFonts w:cstheme="minorHAnsi"/>
          <w:iCs/>
          <w:lang w:eastAsia="zh-CN"/>
        </w:rPr>
        <w:t xml:space="preserve">Lead the development, implementation and governance of frameworks, standards and methodologies </w:t>
      </w:r>
      <w:r w:rsidR="00876093">
        <w:rPr>
          <w:rFonts w:cstheme="minorHAnsi"/>
          <w:iCs/>
          <w:lang w:eastAsia="zh-CN"/>
        </w:rPr>
        <w:t>to</w:t>
      </w:r>
      <w:r w:rsidR="00876093" w:rsidRPr="008F756B">
        <w:rPr>
          <w:rFonts w:cstheme="minorHAnsi"/>
          <w:iCs/>
          <w:lang w:eastAsia="zh-CN"/>
        </w:rPr>
        <w:t xml:space="preserve"> </w:t>
      </w:r>
      <w:r w:rsidRPr="008F756B">
        <w:rPr>
          <w:rFonts w:cstheme="minorHAnsi"/>
          <w:iCs/>
          <w:lang w:eastAsia="zh-CN"/>
        </w:rPr>
        <w:t>assess rehabilitation adequacy and completion.</w:t>
      </w:r>
    </w:p>
    <w:p w14:paraId="24D3356D" w14:textId="30F3152B" w:rsidR="00CF756D" w:rsidRPr="008F756B" w:rsidRDefault="00CF756D" w:rsidP="00CF756D">
      <w:pPr>
        <w:pStyle w:val="ListParagraph"/>
        <w:numPr>
          <w:ilvl w:val="0"/>
          <w:numId w:val="20"/>
        </w:numPr>
        <w:tabs>
          <w:tab w:val="left" w:pos="10178"/>
        </w:tabs>
        <w:spacing w:before="60" w:after="60" w:line="240" w:lineRule="auto"/>
        <w:ind w:left="567" w:hanging="567"/>
        <w:contextualSpacing w:val="0"/>
        <w:jc w:val="both"/>
        <w:rPr>
          <w:rFonts w:cstheme="minorHAnsi"/>
          <w:iCs/>
          <w:lang w:eastAsia="zh-CN"/>
        </w:rPr>
      </w:pPr>
      <w:r w:rsidRPr="008F756B">
        <w:rPr>
          <w:rFonts w:cstheme="minorHAnsi"/>
          <w:iCs/>
          <w:lang w:eastAsia="zh-CN"/>
        </w:rPr>
        <w:t xml:space="preserve">Endorse </w:t>
      </w:r>
      <w:r w:rsidR="00876093">
        <w:rPr>
          <w:rFonts w:cstheme="minorHAnsi"/>
          <w:iCs/>
          <w:lang w:eastAsia="zh-CN"/>
        </w:rPr>
        <w:t>decisions</w:t>
      </w:r>
      <w:r w:rsidR="00876093" w:rsidRPr="008F756B">
        <w:rPr>
          <w:rFonts w:cstheme="minorHAnsi"/>
          <w:iCs/>
          <w:lang w:eastAsia="zh-CN"/>
        </w:rPr>
        <w:t xml:space="preserve"> </w:t>
      </w:r>
      <w:r w:rsidRPr="008F756B">
        <w:rPr>
          <w:rFonts w:cstheme="minorHAnsi"/>
          <w:iCs/>
          <w:lang w:eastAsia="zh-CN"/>
        </w:rPr>
        <w:t>on rehabilitation completion and the return, partial release or retention of rehabilitation bonds.</w:t>
      </w:r>
    </w:p>
    <w:p w14:paraId="55B55503" w14:textId="4B0A1627" w:rsidR="00CF756D" w:rsidRPr="0068257B" w:rsidRDefault="00CF756D" w:rsidP="00CF756D">
      <w:pPr>
        <w:pStyle w:val="ListParagraph"/>
        <w:numPr>
          <w:ilvl w:val="0"/>
          <w:numId w:val="20"/>
        </w:numPr>
        <w:tabs>
          <w:tab w:val="left" w:pos="10178"/>
        </w:tabs>
        <w:spacing w:before="60" w:after="60" w:line="240" w:lineRule="auto"/>
        <w:ind w:left="567" w:hanging="567"/>
        <w:contextualSpacing w:val="0"/>
        <w:jc w:val="both"/>
        <w:rPr>
          <w:rFonts w:cstheme="minorHAnsi"/>
          <w:iCs/>
          <w:lang w:eastAsia="zh-CN"/>
        </w:rPr>
      </w:pPr>
      <w:r w:rsidRPr="008F756B">
        <w:rPr>
          <w:rFonts w:cstheme="minorHAnsi"/>
          <w:iCs/>
          <w:lang w:eastAsia="zh-CN"/>
        </w:rPr>
        <w:t xml:space="preserve">Ensure rehabilitation and bond decisions appropriately manage residual risks and protect </w:t>
      </w:r>
      <w:r w:rsidR="00B23E4A">
        <w:rPr>
          <w:rFonts w:cstheme="minorHAnsi"/>
          <w:iCs/>
          <w:lang w:eastAsia="zh-CN"/>
        </w:rPr>
        <w:t>the State’s</w:t>
      </w:r>
      <w:r w:rsidRPr="0068257B">
        <w:rPr>
          <w:rFonts w:cstheme="minorHAnsi"/>
          <w:iCs/>
          <w:lang w:eastAsia="zh-CN"/>
        </w:rPr>
        <w:t xml:space="preserve"> interests.</w:t>
      </w:r>
    </w:p>
    <w:p w14:paraId="288B39B2" w14:textId="5627B7DF" w:rsidR="00CF756D" w:rsidRPr="008F756B" w:rsidRDefault="00CF756D" w:rsidP="00CF756D">
      <w:pPr>
        <w:pStyle w:val="ListParagraph"/>
        <w:numPr>
          <w:ilvl w:val="0"/>
          <w:numId w:val="20"/>
        </w:numPr>
        <w:tabs>
          <w:tab w:val="left" w:pos="10178"/>
        </w:tabs>
        <w:spacing w:before="60" w:after="60" w:line="240" w:lineRule="auto"/>
        <w:ind w:left="567" w:hanging="567"/>
        <w:contextualSpacing w:val="0"/>
        <w:jc w:val="both"/>
        <w:rPr>
          <w:rFonts w:cstheme="minorHAnsi"/>
          <w:iCs/>
          <w:lang w:eastAsia="zh-CN"/>
        </w:rPr>
      </w:pPr>
      <w:r w:rsidRPr="0068257B">
        <w:rPr>
          <w:rFonts w:cstheme="minorHAnsi"/>
          <w:iCs/>
          <w:lang w:eastAsia="zh-CN"/>
        </w:rPr>
        <w:t xml:space="preserve">Oversee governance, assurance and reporting </w:t>
      </w:r>
      <w:r w:rsidR="00B23E4A">
        <w:rPr>
          <w:rFonts w:cstheme="minorHAnsi"/>
          <w:iCs/>
          <w:lang w:eastAsia="zh-CN"/>
        </w:rPr>
        <w:t>on</w:t>
      </w:r>
      <w:r w:rsidR="00B23E4A" w:rsidRPr="00420C37">
        <w:rPr>
          <w:rFonts w:cstheme="minorHAnsi"/>
          <w:iCs/>
          <w:lang w:eastAsia="zh-CN"/>
        </w:rPr>
        <w:t xml:space="preserve"> </w:t>
      </w:r>
      <w:r w:rsidRPr="00420C37">
        <w:rPr>
          <w:rFonts w:cstheme="minorHAnsi"/>
          <w:lang w:eastAsia="zh-CN"/>
        </w:rPr>
        <w:t xml:space="preserve">rehabilitation outcomes, bond movements and </w:t>
      </w:r>
      <w:r w:rsidR="00B23E4A">
        <w:rPr>
          <w:rFonts w:cstheme="minorHAnsi"/>
          <w:iCs/>
          <w:lang w:eastAsia="zh-CN"/>
        </w:rPr>
        <w:t>the State’s</w:t>
      </w:r>
      <w:r w:rsidR="00155F6D" w:rsidRPr="008F756B">
        <w:rPr>
          <w:rFonts w:cstheme="minorHAnsi"/>
          <w:iCs/>
          <w:lang w:eastAsia="zh-CN"/>
        </w:rPr>
        <w:t xml:space="preserve"> </w:t>
      </w:r>
      <w:r w:rsidRPr="008F756B">
        <w:rPr>
          <w:rFonts w:cstheme="minorHAnsi"/>
          <w:iCs/>
          <w:lang w:eastAsia="zh-CN"/>
        </w:rPr>
        <w:t>contingent liabilities.</w:t>
      </w:r>
    </w:p>
    <w:p w14:paraId="003120D5" w14:textId="65026AAE" w:rsidR="00CF756D" w:rsidRPr="008F756B" w:rsidRDefault="00CF756D" w:rsidP="00CF756D">
      <w:pPr>
        <w:pStyle w:val="ListParagraph"/>
        <w:numPr>
          <w:ilvl w:val="0"/>
          <w:numId w:val="20"/>
        </w:numPr>
        <w:tabs>
          <w:tab w:val="left" w:pos="10178"/>
        </w:tabs>
        <w:spacing w:before="60" w:after="60" w:line="240" w:lineRule="auto"/>
        <w:ind w:left="567" w:hanging="567"/>
        <w:contextualSpacing w:val="0"/>
        <w:jc w:val="both"/>
        <w:rPr>
          <w:rFonts w:cstheme="minorHAnsi"/>
          <w:iCs/>
          <w:lang w:eastAsia="zh-CN"/>
        </w:rPr>
      </w:pPr>
      <w:r w:rsidRPr="008F756B">
        <w:rPr>
          <w:rFonts w:cstheme="minorHAnsi"/>
          <w:iCs/>
          <w:lang w:eastAsia="zh-CN"/>
        </w:rPr>
        <w:t xml:space="preserve">Provide </w:t>
      </w:r>
      <w:r w:rsidR="00417826">
        <w:rPr>
          <w:rFonts w:cstheme="minorHAnsi"/>
          <w:iCs/>
          <w:lang w:eastAsia="zh-CN"/>
        </w:rPr>
        <w:t>expert</w:t>
      </w:r>
      <w:r w:rsidR="00417826" w:rsidRPr="008F756B">
        <w:rPr>
          <w:rFonts w:cstheme="minorHAnsi"/>
          <w:iCs/>
          <w:lang w:eastAsia="zh-CN"/>
        </w:rPr>
        <w:t xml:space="preserve"> </w:t>
      </w:r>
      <w:r w:rsidRPr="008F756B">
        <w:rPr>
          <w:rFonts w:cstheme="minorHAnsi"/>
          <w:iCs/>
          <w:lang w:eastAsia="zh-CN"/>
        </w:rPr>
        <w:t xml:space="preserve">advice to senior executives </w:t>
      </w:r>
      <w:r w:rsidR="006D1EA7">
        <w:rPr>
          <w:rFonts w:cstheme="minorHAnsi"/>
          <w:iCs/>
          <w:lang w:eastAsia="zh-CN"/>
        </w:rPr>
        <w:t xml:space="preserve">across Resources Victoria </w:t>
      </w:r>
      <w:r w:rsidR="001734BD">
        <w:rPr>
          <w:rFonts w:cstheme="minorHAnsi"/>
          <w:iCs/>
          <w:lang w:eastAsia="zh-CN"/>
        </w:rPr>
        <w:t xml:space="preserve">and the department </w:t>
      </w:r>
      <w:r w:rsidR="00E578F8">
        <w:rPr>
          <w:rFonts w:cstheme="minorHAnsi"/>
          <w:iCs/>
          <w:lang w:eastAsia="zh-CN"/>
        </w:rPr>
        <w:t xml:space="preserve">on matters </w:t>
      </w:r>
      <w:r w:rsidR="002C2D33">
        <w:rPr>
          <w:rFonts w:cstheme="minorHAnsi"/>
          <w:iCs/>
          <w:lang w:eastAsia="zh-CN"/>
        </w:rPr>
        <w:t xml:space="preserve">pertaining to </w:t>
      </w:r>
      <w:r w:rsidRPr="008F756B">
        <w:rPr>
          <w:rFonts w:cstheme="minorHAnsi"/>
          <w:iCs/>
          <w:lang w:eastAsia="zh-CN"/>
        </w:rPr>
        <w:t>rehabilitation performance, completion and closure risks.</w:t>
      </w:r>
    </w:p>
    <w:p w14:paraId="24FC8615" w14:textId="77C54392" w:rsidR="00801B57" w:rsidRDefault="00CF756D" w:rsidP="00CF756D">
      <w:pPr>
        <w:pStyle w:val="ListParagraph"/>
        <w:numPr>
          <w:ilvl w:val="0"/>
          <w:numId w:val="20"/>
        </w:numPr>
        <w:tabs>
          <w:tab w:val="left" w:pos="10178"/>
        </w:tabs>
        <w:spacing w:before="60" w:after="60" w:line="240" w:lineRule="auto"/>
        <w:ind w:left="567" w:hanging="567"/>
        <w:contextualSpacing w:val="0"/>
        <w:jc w:val="both"/>
        <w:rPr>
          <w:rFonts w:cstheme="minorHAnsi"/>
          <w:iCs/>
          <w:lang w:eastAsia="zh-CN"/>
        </w:rPr>
      </w:pPr>
      <w:r w:rsidRPr="008F756B">
        <w:rPr>
          <w:rFonts w:cstheme="minorHAnsi"/>
          <w:iCs/>
          <w:lang w:eastAsia="zh-CN"/>
        </w:rPr>
        <w:t>Drive continuous improvement in systems, data quality, capability and regulatory practice</w:t>
      </w:r>
      <w:r w:rsidR="00801B57" w:rsidRPr="008F756B">
        <w:rPr>
          <w:rFonts w:cstheme="minorHAnsi"/>
          <w:iCs/>
          <w:lang w:eastAsia="zh-CN"/>
        </w:rPr>
        <w:t>.</w:t>
      </w:r>
    </w:p>
    <w:p w14:paraId="679B5C81" w14:textId="1F95E79E" w:rsidR="006149EF" w:rsidRPr="008C6D59" w:rsidRDefault="006149EF" w:rsidP="006149EF">
      <w:pPr>
        <w:pStyle w:val="ListParagraph"/>
        <w:numPr>
          <w:ilvl w:val="0"/>
          <w:numId w:val="20"/>
        </w:numPr>
        <w:tabs>
          <w:tab w:val="left" w:pos="10178"/>
        </w:tabs>
        <w:spacing w:before="60" w:after="60" w:line="240" w:lineRule="auto"/>
        <w:ind w:left="567" w:hanging="567"/>
        <w:contextualSpacing w:val="0"/>
        <w:jc w:val="both"/>
        <w:rPr>
          <w:rFonts w:ascii="Arial" w:hAnsi="Arial" w:cs="Arial"/>
          <w:lang w:eastAsia="zh-CN"/>
        </w:rPr>
      </w:pPr>
      <w:r w:rsidRPr="0062115E">
        <w:rPr>
          <w:rFonts w:ascii="Arial" w:hAnsi="Arial" w:cs="Arial"/>
          <w:iCs/>
          <w:lang w:eastAsia="zh-CN"/>
        </w:rPr>
        <w:t>Identify, assess and manage complex and sensitive issues, applying sound judgement, appropriate escalation, and effective governance and oversight.</w:t>
      </w:r>
    </w:p>
    <w:p w14:paraId="1AEE2617" w14:textId="50917F87" w:rsidR="00495B3B" w:rsidRPr="008C6D59" w:rsidRDefault="00B15BCC" w:rsidP="006E6554">
      <w:pPr>
        <w:pStyle w:val="ListParagraph"/>
        <w:numPr>
          <w:ilvl w:val="0"/>
          <w:numId w:val="20"/>
        </w:numPr>
        <w:tabs>
          <w:tab w:val="left" w:pos="10178"/>
        </w:tabs>
        <w:spacing w:before="60" w:after="60" w:line="240" w:lineRule="auto"/>
        <w:ind w:left="567" w:hanging="567"/>
        <w:contextualSpacing w:val="0"/>
        <w:jc w:val="both"/>
        <w:rPr>
          <w:rFonts w:cstheme="minorHAnsi"/>
          <w:lang w:eastAsia="zh-CN"/>
        </w:rPr>
      </w:pPr>
      <w:r>
        <w:rPr>
          <w:rFonts w:cstheme="minorHAnsi"/>
          <w:iCs/>
          <w:lang w:eastAsia="zh-CN"/>
        </w:rPr>
        <w:t>To p</w:t>
      </w:r>
      <w:r w:rsidR="00495B3B" w:rsidRPr="008C6D59">
        <w:rPr>
          <w:rFonts w:cstheme="minorHAnsi"/>
          <w:lang w:eastAsia="zh-CN"/>
        </w:rPr>
        <w:t>ractice cultural safety by creating environments, relationships and systems free from racism and discrimination so that people can feel safe, valued and able to participate.</w:t>
      </w:r>
    </w:p>
    <w:p w14:paraId="3D3807B0" w14:textId="77777777" w:rsidR="00495B3B" w:rsidRPr="00495B3B" w:rsidRDefault="00495B3B" w:rsidP="00905872">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104A8FAD" w14:textId="656FBA4B" w:rsidR="00B708BF" w:rsidRPr="004D2F4C" w:rsidRDefault="00B708BF" w:rsidP="0059301F">
      <w:pPr>
        <w:pStyle w:val="ListParagraph"/>
        <w:numPr>
          <w:ilvl w:val="0"/>
          <w:numId w:val="20"/>
        </w:numPr>
        <w:tabs>
          <w:tab w:val="left" w:pos="10178"/>
        </w:tabs>
        <w:spacing w:before="60" w:after="60" w:line="240" w:lineRule="auto"/>
        <w:ind w:left="567" w:hanging="567"/>
        <w:contextualSpacing w:val="0"/>
        <w:jc w:val="both"/>
        <w:rPr>
          <w:rFonts w:cstheme="minorBidi"/>
          <w:i/>
          <w:lang w:eastAsia="zh-CN"/>
        </w:rPr>
      </w:pPr>
      <w:r w:rsidRPr="1276E502">
        <w:rPr>
          <w:rFonts w:cstheme="minorBidi"/>
          <w:lang w:eastAsia="zh-CN"/>
        </w:rPr>
        <w:t xml:space="preserve">A </w:t>
      </w:r>
      <w:r w:rsidRPr="004D2F4C">
        <w:rPr>
          <w:rFonts w:ascii="Arial" w:hAnsi="Arial" w:cs="Arial"/>
          <w:iCs/>
          <w:lang w:eastAsia="zh-CN"/>
        </w:rPr>
        <w:t>current</w:t>
      </w:r>
      <w:r w:rsidRPr="1276E502">
        <w:rPr>
          <w:rFonts w:cstheme="minorBidi"/>
          <w:lang w:eastAsia="zh-CN"/>
        </w:rPr>
        <w:t xml:space="preserve"> valid Victorian driver’s licence is mandatory</w:t>
      </w:r>
      <w:r w:rsidR="004D2F4C" w:rsidRPr="1276E502">
        <w:rPr>
          <w:rFonts w:cstheme="minorBidi"/>
          <w:lang w:eastAsia="zh-CN"/>
        </w:rPr>
        <w:t>.</w:t>
      </w:r>
    </w:p>
    <w:p w14:paraId="0F8D6E79" w14:textId="19DF93F7" w:rsidR="00291D4E" w:rsidRPr="00944AD7" w:rsidRDefault="00944AD7" w:rsidP="0059301F">
      <w:pPr>
        <w:pStyle w:val="ListParagraph"/>
        <w:numPr>
          <w:ilvl w:val="0"/>
          <w:numId w:val="20"/>
        </w:numPr>
        <w:tabs>
          <w:tab w:val="left" w:pos="10178"/>
        </w:tabs>
        <w:spacing w:before="60" w:after="60" w:line="240" w:lineRule="auto"/>
        <w:ind w:left="567" w:hanging="567"/>
        <w:contextualSpacing w:val="0"/>
        <w:jc w:val="both"/>
        <w:rPr>
          <w:rFonts w:ascii="Arial" w:hAnsi="Arial" w:cs="Arial"/>
          <w:lang w:eastAsia="zh-CN"/>
        </w:rPr>
      </w:pPr>
      <w:r>
        <w:t xml:space="preserve">Demonstrated ability to lead a complex, statewide function, setting </w:t>
      </w:r>
      <w:r w:rsidR="006E7102">
        <w:t xml:space="preserve">clear </w:t>
      </w:r>
      <w:r>
        <w:t>direction and using systems thinking to improve performance, manage risk and deliver long-term outcomes.</w:t>
      </w:r>
    </w:p>
    <w:p w14:paraId="426E6EBE" w14:textId="0063A0F8" w:rsidR="00944AD7" w:rsidRPr="00723355" w:rsidRDefault="00723355" w:rsidP="0059301F">
      <w:pPr>
        <w:pStyle w:val="ListParagraph"/>
        <w:numPr>
          <w:ilvl w:val="0"/>
          <w:numId w:val="20"/>
        </w:numPr>
        <w:tabs>
          <w:tab w:val="left" w:pos="10178"/>
        </w:tabs>
        <w:spacing w:before="60" w:after="60" w:line="240" w:lineRule="auto"/>
        <w:ind w:left="567" w:hanging="567"/>
        <w:contextualSpacing w:val="0"/>
        <w:jc w:val="both"/>
        <w:rPr>
          <w:rFonts w:ascii="Arial" w:hAnsi="Arial" w:cs="Arial"/>
          <w:lang w:eastAsia="zh-CN"/>
        </w:rPr>
      </w:pPr>
      <w:r>
        <w:t xml:space="preserve">Strong understanding of rehabilitation liability assessment, closure outcomes and financial assurance/bond frameworks, with the ability to </w:t>
      </w:r>
      <w:r w:rsidR="006E7102">
        <w:t xml:space="preserve">support </w:t>
      </w:r>
      <w:r>
        <w:t>consistent, risk-based and defensible regulatory decisions.</w:t>
      </w:r>
    </w:p>
    <w:p w14:paraId="2285CC17" w14:textId="3C7302C6" w:rsidR="00723355" w:rsidRPr="00723355" w:rsidRDefault="00723355" w:rsidP="0059301F">
      <w:pPr>
        <w:pStyle w:val="ListParagraph"/>
        <w:numPr>
          <w:ilvl w:val="0"/>
          <w:numId w:val="20"/>
        </w:numPr>
        <w:tabs>
          <w:tab w:val="left" w:pos="10178"/>
        </w:tabs>
        <w:spacing w:before="60" w:after="60" w:line="240" w:lineRule="auto"/>
        <w:ind w:left="567" w:hanging="567"/>
        <w:contextualSpacing w:val="0"/>
        <w:jc w:val="both"/>
        <w:rPr>
          <w:rFonts w:ascii="Arial" w:hAnsi="Arial" w:cs="Arial"/>
          <w:lang w:eastAsia="zh-CN"/>
        </w:rPr>
      </w:pPr>
      <w:r>
        <w:t xml:space="preserve">Proven </w:t>
      </w:r>
      <w:r w:rsidR="00420C37">
        <w:t xml:space="preserve">ability </w:t>
      </w:r>
      <w:r>
        <w:t>to use data, intelligence and performance metrics to identify trends, inform decision-making and drive continuous improvement across regulatory systems and processes.</w:t>
      </w:r>
    </w:p>
    <w:p w14:paraId="2254E53B" w14:textId="68ED7035" w:rsidR="00723355" w:rsidRPr="00291D4E" w:rsidRDefault="00314D99" w:rsidP="0059301F">
      <w:pPr>
        <w:pStyle w:val="ListParagraph"/>
        <w:numPr>
          <w:ilvl w:val="0"/>
          <w:numId w:val="20"/>
        </w:numPr>
        <w:tabs>
          <w:tab w:val="left" w:pos="10178"/>
        </w:tabs>
        <w:spacing w:before="60" w:after="60" w:line="240" w:lineRule="auto"/>
        <w:ind w:left="567" w:hanging="567"/>
        <w:contextualSpacing w:val="0"/>
        <w:jc w:val="both"/>
        <w:rPr>
          <w:rFonts w:ascii="Arial" w:hAnsi="Arial" w:cs="Arial"/>
          <w:lang w:eastAsia="zh-CN"/>
        </w:rPr>
      </w:pPr>
      <w:r>
        <w:t>Experience building organisational capability and lifting regulatory practice, with strong stakeholder engagement skills to influence, align and maintain confidence across government, industry and community</w:t>
      </w:r>
      <w:r w:rsidR="00420C37">
        <w:t>.</w:t>
      </w:r>
    </w:p>
    <w:p w14:paraId="55A7166E" w14:textId="7F58DFC4" w:rsidR="00211838" w:rsidRPr="00F955B4" w:rsidRDefault="00211838" w:rsidP="0059301F">
      <w:pPr>
        <w:pStyle w:val="ListParagraph"/>
        <w:numPr>
          <w:ilvl w:val="0"/>
          <w:numId w:val="20"/>
        </w:numPr>
        <w:tabs>
          <w:tab w:val="left" w:pos="10178"/>
        </w:tabs>
        <w:spacing w:before="60" w:after="60" w:line="240" w:lineRule="auto"/>
        <w:ind w:left="567" w:hanging="567"/>
        <w:contextualSpacing w:val="0"/>
        <w:jc w:val="both"/>
        <w:rPr>
          <w:rFonts w:ascii="Arial" w:hAnsi="Arial" w:cs="Arial"/>
          <w:lang w:eastAsia="zh-CN"/>
        </w:rPr>
      </w:pPr>
      <w:r>
        <w:t>A tertiary qualification in a relevant field would be well re</w:t>
      </w:r>
      <w:r w:rsidR="006D4C36">
        <w:t>garded.</w:t>
      </w:r>
    </w:p>
    <w:p w14:paraId="3F7592A3" w14:textId="77777777" w:rsidR="0072755D" w:rsidRDefault="0072755D">
      <w:pPr>
        <w:rPr>
          <w:rFonts w:ascii="Arial" w:hAnsi="Arial" w:cs="Arial"/>
          <w:b/>
          <w:color w:val="363534"/>
        </w:rPr>
      </w:pPr>
      <w:r>
        <w:rPr>
          <w:rFonts w:ascii="Arial" w:hAnsi="Arial" w:cs="Arial"/>
          <w:b/>
          <w:color w:val="363534"/>
        </w:rPr>
        <w:br w:type="page"/>
      </w:r>
    </w:p>
    <w:p w14:paraId="62DD3F46" w14:textId="77777777" w:rsidR="00495B3B" w:rsidRPr="00495B3B" w:rsidRDefault="00495B3B" w:rsidP="00495B3B">
      <w:pPr>
        <w:spacing w:before="160" w:after="0"/>
        <w:rPr>
          <w:rFonts w:ascii="Arial" w:hAnsi="Arial" w:cs="Arial"/>
          <w:b/>
          <w:color w:val="363534"/>
        </w:rPr>
      </w:pPr>
      <w:r w:rsidRPr="00495B3B">
        <w:rPr>
          <w:rFonts w:ascii="Arial" w:hAnsi="Arial" w:cs="Arial"/>
          <w:b/>
          <w:color w:val="363534"/>
        </w:rPr>
        <w:lastRenderedPageBreak/>
        <w:t>Capabilities</w:t>
      </w:r>
    </w:p>
    <w:p w14:paraId="21D7B02E" w14:textId="77777777" w:rsidR="00757379" w:rsidRPr="00386FD1" w:rsidRDefault="00757379" w:rsidP="003653E7">
      <w:pPr>
        <w:pStyle w:val="ListParagraph"/>
        <w:numPr>
          <w:ilvl w:val="0"/>
          <w:numId w:val="20"/>
        </w:numPr>
        <w:spacing w:before="60" w:after="60" w:line="240" w:lineRule="auto"/>
        <w:ind w:left="357" w:hanging="357"/>
        <w:contextualSpacing w:val="0"/>
        <w:jc w:val="both"/>
        <w:rPr>
          <w:rFonts w:ascii="Arial" w:hAnsi="Arial" w:cs="Arial"/>
          <w:lang w:eastAsia="zh-CN"/>
        </w:rPr>
      </w:pPr>
      <w:bookmarkStart w:id="2" w:name="_Hlk102550785"/>
      <w:r w:rsidRPr="00386FD1">
        <w:rPr>
          <w:rFonts w:ascii="Arial" w:hAnsi="Arial" w:cs="Arial"/>
          <w:b/>
          <w:bCs/>
          <w:lang w:eastAsia="zh-CN"/>
        </w:rPr>
        <w:t>Managing People:</w:t>
      </w:r>
      <w:r w:rsidRPr="00386FD1">
        <w:rPr>
          <w:rFonts w:ascii="Arial" w:hAnsi="Arial" w:cs="Arial"/>
          <w:lang w:eastAsia="zh-CN"/>
        </w:rPr>
        <w:t xml:space="preserve"> Role models ethical leadership through decision making and interactions with people; Creates an organisational culture that enables others to perform at their best and achieve outcomes the organisation; Champions people engagement as an organisational priority; Provides thought leadership on people management across the service.</w:t>
      </w:r>
    </w:p>
    <w:p w14:paraId="22B4F57F" w14:textId="77777777" w:rsidR="00823319" w:rsidRPr="008C2C4F" w:rsidRDefault="00823319" w:rsidP="003653E7">
      <w:pPr>
        <w:pStyle w:val="ListParagraph"/>
        <w:numPr>
          <w:ilvl w:val="0"/>
          <w:numId w:val="20"/>
        </w:numPr>
        <w:tabs>
          <w:tab w:val="left" w:pos="10178"/>
        </w:tabs>
        <w:spacing w:before="60" w:after="60" w:line="240" w:lineRule="auto"/>
        <w:ind w:left="357" w:hanging="357"/>
        <w:contextualSpacing w:val="0"/>
        <w:jc w:val="both"/>
        <w:rPr>
          <w:rFonts w:ascii="Arial" w:hAnsi="Arial" w:cs="Arial"/>
          <w:iCs/>
          <w:lang w:eastAsia="zh-CN"/>
        </w:rPr>
      </w:pPr>
      <w:r w:rsidRPr="008C2C4F">
        <w:rPr>
          <w:rFonts w:ascii="Arial" w:hAnsi="Arial" w:cs="Arial"/>
          <w:b/>
          <w:iCs/>
          <w:lang w:eastAsia="zh-CN"/>
        </w:rPr>
        <w:t>Strategic Planning:</w:t>
      </w:r>
      <w:r w:rsidRPr="008C2C4F">
        <w:rPr>
          <w:rFonts w:ascii="Arial" w:hAnsi="Arial" w:cs="Arial"/>
          <w:iCs/>
          <w:lang w:eastAsia="zh-CN"/>
        </w:rPr>
        <w:t xml:space="preserve"> Guides others through the strategic planning process, creating a shared vision for the future. Has a comprehensive understanding of external and internal issues that influence the strategic direction of the organisation. Ensures that overall strategic plan cascades to operational and team planning processes and performance plans; Provides subject matter expertise and building capability of others.</w:t>
      </w:r>
    </w:p>
    <w:p w14:paraId="78659A34" w14:textId="29ABC450" w:rsidR="005C22F3" w:rsidRPr="00046706" w:rsidRDefault="005C22F3" w:rsidP="003653E7">
      <w:pPr>
        <w:pStyle w:val="ListParagraph"/>
        <w:numPr>
          <w:ilvl w:val="0"/>
          <w:numId w:val="20"/>
        </w:numPr>
        <w:spacing w:before="60" w:after="60" w:line="240" w:lineRule="auto"/>
        <w:ind w:left="357" w:hanging="357"/>
        <w:contextualSpacing w:val="0"/>
        <w:jc w:val="both"/>
        <w:rPr>
          <w:rFonts w:ascii="Arial" w:eastAsia="Arial" w:hAnsi="Arial" w:cs="Arial"/>
          <w:noProof/>
          <w:color w:val="000000"/>
          <w:lang w:val="en-US"/>
        </w:rPr>
      </w:pPr>
      <w:r w:rsidRPr="00046706">
        <w:rPr>
          <w:rFonts w:ascii="Arial" w:eastAsia="Arial" w:hAnsi="Arial" w:cs="Arial"/>
          <w:b/>
          <w:bCs/>
          <w:noProof/>
          <w:color w:val="000000"/>
        </w:rPr>
        <w:t xml:space="preserve">Future Focus: </w:t>
      </w:r>
      <w:r w:rsidRPr="00046706">
        <w:rPr>
          <w:rFonts w:ascii="Arial" w:eastAsia="Arial" w:hAnsi="Arial" w:cs="Arial"/>
          <w:noProof/>
          <w:color w:val="000000"/>
        </w:rPr>
        <w:t>Communicates a clear and compelling vision for the future to the organisation that is meaningful to others.  Works across different agencies, levels of government and the private and not-for-profit sectors to gain insight and information around future trends impacting the VPS; Articulates and drives implementation of strategies that align with organisational vision and purpose.</w:t>
      </w:r>
    </w:p>
    <w:p w14:paraId="74B28CB8" w14:textId="4616637B" w:rsidR="00210CAC" w:rsidRPr="000C4150" w:rsidRDefault="00210CAC" w:rsidP="003653E7">
      <w:pPr>
        <w:pStyle w:val="ListParagraph"/>
        <w:numPr>
          <w:ilvl w:val="0"/>
          <w:numId w:val="20"/>
        </w:numPr>
        <w:spacing w:before="60" w:after="60" w:line="240" w:lineRule="auto"/>
        <w:ind w:left="357" w:hanging="357"/>
        <w:contextualSpacing w:val="0"/>
        <w:jc w:val="both"/>
        <w:rPr>
          <w:rFonts w:ascii="Arial" w:eastAsia="Arial" w:hAnsi="Arial" w:cs="Arial"/>
          <w:color w:val="000000"/>
          <w:lang w:val="en-US"/>
        </w:rPr>
      </w:pPr>
      <w:r w:rsidRPr="374B23E4">
        <w:rPr>
          <w:rFonts w:ascii="Arial" w:eastAsia="Arial" w:hAnsi="Arial" w:cs="Arial"/>
          <w:b/>
          <w:bCs/>
          <w:noProof/>
          <w:color w:val="000000"/>
        </w:rPr>
        <w:t>Influence and P</w:t>
      </w:r>
      <w:r w:rsidR="003653E7" w:rsidRPr="374B23E4">
        <w:rPr>
          <w:rFonts w:ascii="Arial" w:eastAsia="Arial" w:hAnsi="Arial" w:cs="Arial"/>
          <w:b/>
          <w:bCs/>
          <w:noProof/>
          <w:color w:val="000000"/>
        </w:rPr>
        <w:t>e</w:t>
      </w:r>
      <w:r w:rsidRPr="374B23E4">
        <w:rPr>
          <w:rFonts w:ascii="Arial" w:eastAsia="Arial" w:hAnsi="Arial" w:cs="Arial"/>
          <w:b/>
          <w:bCs/>
          <w:noProof/>
          <w:color w:val="000000"/>
        </w:rPr>
        <w:t>rsuasion:</w:t>
      </w:r>
      <w:r w:rsidRPr="374B23E4">
        <w:rPr>
          <w:rFonts w:ascii="Arial" w:eastAsia="Arial" w:hAnsi="Arial" w:cs="Arial"/>
          <w:noProof/>
          <w:color w:val="000000"/>
        </w:rPr>
        <w:t xml:space="preserve"> Develops long-term &amp; multi-phased plans to influence others; Implements complex strategies to build buy-in from key internal &amp; external clients/stakeholders; Effectively negotiates with clients/stakeholders to achieve desired outcomes.</w:t>
      </w:r>
      <w:r w:rsidRPr="374B23E4">
        <w:rPr>
          <w:rFonts w:ascii="Arial" w:hAnsi="Arial" w:cs="Arial"/>
          <w:noProof/>
          <w:color w:val="000000"/>
          <w:lang w:eastAsia="zh-CN"/>
        </w:rPr>
        <w:t xml:space="preserve"> </w:t>
      </w:r>
    </w:p>
    <w:p w14:paraId="72CE8D2C" w14:textId="77777777" w:rsidR="00495B3B" w:rsidRPr="00495B3B" w:rsidRDefault="00495B3B" w:rsidP="00905872">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0540A7" w:rsidRDefault="00495B3B" w:rsidP="00263767">
            <w:pPr>
              <w:spacing w:line="240" w:lineRule="auto"/>
              <w:jc w:val="both"/>
              <w:rPr>
                <w:rFonts w:cs="Arial"/>
                <w:color w:val="auto"/>
                <w:sz w:val="20"/>
              </w:rPr>
            </w:pPr>
            <w:r w:rsidRPr="00905872">
              <w:rPr>
                <w:rFonts w:cs="Arial"/>
                <w:color w:val="auto"/>
                <w:sz w:val="20"/>
              </w:rPr>
              <w:t>Financial Delegation Value</w:t>
            </w:r>
          </w:p>
        </w:tc>
        <w:tc>
          <w:tcPr>
            <w:tcW w:w="6803" w:type="dxa"/>
            <w:shd w:val="clear" w:color="auto" w:fill="auto"/>
          </w:tcPr>
          <w:p w14:paraId="2DBD5EFC" w14:textId="1962B62C" w:rsidR="00495B3B" w:rsidRPr="0064319F" w:rsidRDefault="0064319F" w:rsidP="00263767">
            <w:pPr>
              <w:spacing w:line="240" w:lineRule="auto"/>
              <w:jc w:val="both"/>
              <w:cnfStyle w:val="100000000000" w:firstRow="1" w:lastRow="0" w:firstColumn="0" w:lastColumn="0" w:oddVBand="0" w:evenVBand="0" w:oddHBand="0" w:evenHBand="0" w:firstRowFirstColumn="0" w:firstRowLastColumn="0" w:lastRowFirstColumn="0" w:lastRowLastColumn="0"/>
              <w:rPr>
                <w:rFonts w:cs="Arial"/>
                <w:iCs/>
                <w:color w:val="auto"/>
                <w:sz w:val="20"/>
              </w:rPr>
            </w:pPr>
            <w:r>
              <w:rPr>
                <w:rFonts w:cs="Arial"/>
                <w:iCs/>
                <w:color w:val="auto"/>
                <w:sz w:val="20"/>
              </w:rPr>
              <w:t>N/A</w:t>
            </w:r>
          </w:p>
        </w:tc>
      </w:tr>
      <w:tr w:rsidR="00495B3B" w:rsidRPr="00495B3B" w14:paraId="13112EBA"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E591157" w14:textId="1575F59E" w:rsidR="00495B3B" w:rsidRPr="00905872" w:rsidRDefault="00495B3B" w:rsidP="00AF5EB7">
            <w:pPr>
              <w:spacing w:line="240" w:lineRule="auto"/>
              <w:jc w:val="both"/>
              <w:outlineLvl w:val="1"/>
              <w:rPr>
                <w:rFonts w:ascii="Arial" w:hAnsi="Arial" w:cs="Arial"/>
                <w:color w:val="auto"/>
                <w:sz w:val="20"/>
              </w:rPr>
            </w:pPr>
            <w:r w:rsidRPr="00905872">
              <w:rPr>
                <w:rFonts w:ascii="Arial" w:hAnsi="Arial" w:cs="Arial"/>
                <w:color w:val="auto"/>
                <w:sz w:val="20"/>
              </w:rPr>
              <w:t>The occupational health and safety    requirements of this position may include, but are not limited to:</w:t>
            </w:r>
          </w:p>
        </w:tc>
        <w:tc>
          <w:tcPr>
            <w:tcW w:w="6803" w:type="dxa"/>
            <w:shd w:val="clear" w:color="auto" w:fill="auto"/>
          </w:tcPr>
          <w:p w14:paraId="7216FB89" w14:textId="77777777" w:rsidR="00495B3B" w:rsidRPr="00A25951" w:rsidRDefault="00495B3B" w:rsidP="00263767">
            <w:pPr>
              <w:numPr>
                <w:ilvl w:val="0"/>
                <w:numId w:val="18"/>
              </w:numPr>
              <w:spacing w:before="0" w:after="0" w:line="240" w:lineRule="auto"/>
              <w:ind w:left="564" w:hanging="425"/>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iCs/>
                <w:color w:val="auto"/>
                <w:sz w:val="20"/>
              </w:rPr>
            </w:pPr>
            <w:r w:rsidRPr="00A25951">
              <w:rPr>
                <w:rFonts w:ascii="Arial" w:hAnsi="Arial" w:cs="Arial"/>
                <w:iCs/>
                <w:color w:val="auto"/>
                <w:sz w:val="20"/>
              </w:rPr>
              <w:t>Sedentary desk work</w:t>
            </w:r>
          </w:p>
          <w:p w14:paraId="23FF4545" w14:textId="309FDDC0" w:rsidR="00495B3B" w:rsidRPr="00AF5EB7" w:rsidRDefault="00495B3B" w:rsidP="00AF5EB7">
            <w:pPr>
              <w:numPr>
                <w:ilvl w:val="0"/>
                <w:numId w:val="18"/>
              </w:numPr>
              <w:spacing w:before="0" w:after="0" w:line="240" w:lineRule="auto"/>
              <w:ind w:left="564" w:hanging="425"/>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i/>
                <w:color w:val="auto"/>
                <w:sz w:val="20"/>
              </w:rPr>
            </w:pPr>
            <w:r w:rsidRPr="00A25951">
              <w:rPr>
                <w:rFonts w:ascii="Arial" w:hAnsi="Arial" w:cs="Arial"/>
                <w:iCs/>
                <w:color w:val="auto"/>
                <w:sz w:val="20"/>
              </w:rPr>
              <w:t>Field work</w:t>
            </w:r>
          </w:p>
        </w:tc>
      </w:tr>
      <w:tr w:rsidR="00495B3B" w:rsidRPr="00495B3B" w14:paraId="7CD2DEBC"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088F698A" w:rsidR="00495B3B" w:rsidRPr="00905872" w:rsidRDefault="00495B3B" w:rsidP="002B33FE">
            <w:pPr>
              <w:spacing w:line="240" w:lineRule="auto"/>
              <w:jc w:val="both"/>
              <w:rPr>
                <w:rFonts w:ascii="Arial" w:hAnsi="Arial" w:cs="Arial"/>
                <w:color w:val="auto"/>
                <w:sz w:val="20"/>
              </w:rPr>
            </w:pPr>
            <w:r w:rsidRPr="00905872">
              <w:rPr>
                <w:rFonts w:ascii="Arial" w:hAnsi="Arial" w:cs="Arial"/>
                <w:color w:val="auto"/>
                <w:sz w:val="20"/>
              </w:rPr>
              <w:t xml:space="preserve">DEECA will conduct relevant checks about applicants and the information provided within an application. Checks will include but are not limited to: </w:t>
            </w:r>
          </w:p>
        </w:tc>
        <w:tc>
          <w:tcPr>
            <w:tcW w:w="6803" w:type="dxa"/>
            <w:shd w:val="clear" w:color="auto" w:fill="auto"/>
          </w:tcPr>
          <w:p w14:paraId="731816A3" w14:textId="77777777" w:rsidR="00495B3B" w:rsidRPr="00905872" w:rsidRDefault="00495B3B" w:rsidP="00263767">
            <w:pPr>
              <w:spacing w:line="24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rPr>
            </w:pPr>
            <w:r w:rsidRPr="00905872">
              <w:rPr>
                <w:rFonts w:ascii="Arial" w:hAnsi="Arial" w:cs="Arial"/>
                <w:color w:val="auto"/>
                <w:sz w:val="20"/>
              </w:rPr>
              <w:t xml:space="preserve">A Declaration and Consent form consenting to DEECA contacting current and previous employer(s) to substantiate employment history, past conduct and performance is required. </w:t>
            </w:r>
          </w:p>
          <w:p w14:paraId="7E2970BC" w14:textId="77777777" w:rsidR="00495B3B" w:rsidRPr="00905872" w:rsidRDefault="00495B3B" w:rsidP="00263767">
            <w:pPr>
              <w:spacing w:line="24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rPr>
            </w:pPr>
            <w:r w:rsidRPr="00905872">
              <w:rPr>
                <w:rFonts w:ascii="Arial" w:hAnsi="Arial" w:cs="Arial"/>
                <w:color w:val="auto"/>
                <w:sz w:val="20"/>
              </w:rPr>
              <w:t>A satisfactory National Police Check will be required (for all non-DEECA employees).</w:t>
            </w:r>
          </w:p>
          <w:p w14:paraId="4A0A00F0" w14:textId="756F086D" w:rsidR="00495B3B" w:rsidRPr="00A84FB9" w:rsidRDefault="00A84FB9" w:rsidP="00E16DA1">
            <w:pPr>
              <w:spacing w:before="0" w:after="0" w:line="24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iCs/>
                <w:color w:val="auto"/>
                <w:sz w:val="20"/>
              </w:rPr>
            </w:pPr>
            <w:r w:rsidRPr="00A84FB9">
              <w:rPr>
                <w:rFonts w:ascii="Arial" w:hAnsi="Arial" w:cs="Arial"/>
                <w:iCs/>
              </w:rPr>
              <w:t>O</w:t>
            </w:r>
            <w:r w:rsidR="00495B3B" w:rsidRPr="00A84FB9">
              <w:rPr>
                <w:rFonts w:ascii="Arial" w:hAnsi="Arial" w:cs="Arial"/>
                <w:iCs/>
                <w:color w:val="auto"/>
                <w:sz w:val="20"/>
              </w:rPr>
              <w:t>ut of hours work will be required that will involve evening or weekend work including occasional overnight travel.</w:t>
            </w:r>
          </w:p>
        </w:tc>
      </w:tr>
      <w:bookmarkEnd w:id="2"/>
      <w:tr w:rsidR="00495B3B" w:rsidRPr="00495B3B" w14:paraId="555B356F"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905872" w:rsidRDefault="00495B3B" w:rsidP="00263767">
            <w:pPr>
              <w:spacing w:line="240" w:lineRule="auto"/>
              <w:jc w:val="both"/>
              <w:rPr>
                <w:rFonts w:ascii="Arial" w:hAnsi="Arial"/>
                <w:color w:val="auto"/>
                <w:sz w:val="20"/>
              </w:rPr>
            </w:pPr>
            <w:r w:rsidRPr="00905872">
              <w:rPr>
                <w:rFonts w:ascii="Arial" w:hAnsi="Arial"/>
                <w:color w:val="auto"/>
                <w:sz w:val="20"/>
              </w:rPr>
              <w:t>Employment terms and conditions</w:t>
            </w:r>
          </w:p>
          <w:p w14:paraId="673B886F" w14:textId="77777777" w:rsidR="00495B3B" w:rsidRPr="00905872" w:rsidRDefault="00495B3B" w:rsidP="00263767">
            <w:pPr>
              <w:spacing w:line="240" w:lineRule="auto"/>
              <w:jc w:val="both"/>
              <w:rPr>
                <w:rFonts w:ascii="Arial" w:hAnsi="Arial"/>
                <w:color w:val="auto"/>
                <w:sz w:val="20"/>
              </w:rPr>
            </w:pPr>
          </w:p>
        </w:tc>
        <w:tc>
          <w:tcPr>
            <w:tcW w:w="6803" w:type="dxa"/>
            <w:shd w:val="clear" w:color="auto" w:fill="auto"/>
          </w:tcPr>
          <w:p w14:paraId="71EDFDB6" w14:textId="32A67779" w:rsidR="00495B3B" w:rsidRPr="00905872" w:rsidRDefault="00495B3B" w:rsidP="00263767">
            <w:pPr>
              <w:spacing w:line="240" w:lineRule="auto"/>
              <w:ind w:left="139"/>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auto"/>
                <w:sz w:val="20"/>
              </w:rPr>
            </w:pPr>
            <w:r w:rsidRPr="00905872">
              <w:rPr>
                <w:rFonts w:ascii="Arial" w:hAnsi="Arial" w:cs="Arial"/>
                <w:color w:val="auto"/>
                <w:sz w:val="20"/>
              </w:rPr>
              <w:t xml:space="preserve">Are governed by the </w:t>
            </w:r>
            <w:r w:rsidRPr="00905872">
              <w:rPr>
                <w:rFonts w:ascii="Arial" w:hAnsi="Arial" w:cs="Arial"/>
                <w:i/>
                <w:iCs/>
                <w:color w:val="auto"/>
                <w:sz w:val="20"/>
              </w:rPr>
              <w:t>Victorian Public Service Enterprise Agreement 202</w:t>
            </w:r>
            <w:r w:rsidR="00E74BF4" w:rsidRPr="00905872">
              <w:rPr>
                <w:rFonts w:ascii="Arial" w:hAnsi="Arial" w:cs="Arial"/>
                <w:i/>
                <w:iCs/>
                <w:color w:val="auto"/>
                <w:sz w:val="20"/>
              </w:rPr>
              <w:t>4</w:t>
            </w:r>
            <w:r w:rsidRPr="00905872">
              <w:rPr>
                <w:rFonts w:ascii="Arial" w:hAnsi="Arial" w:cs="Arial"/>
                <w:color w:val="auto"/>
                <w:sz w:val="20"/>
              </w:rPr>
              <w:t xml:space="preserve"> and the </w:t>
            </w:r>
            <w:r w:rsidRPr="00905872">
              <w:rPr>
                <w:rFonts w:ascii="Arial" w:hAnsi="Arial" w:cs="Arial"/>
                <w:i/>
                <w:iCs/>
                <w:color w:val="auto"/>
                <w:sz w:val="20"/>
              </w:rPr>
              <w:t>Public Administration Act</w:t>
            </w:r>
            <w:r w:rsidRPr="00905872">
              <w:rPr>
                <w:rFonts w:ascii="Arial" w:hAnsi="Arial" w:cs="Arial"/>
                <w:color w:val="auto"/>
                <w:sz w:val="20"/>
              </w:rPr>
              <w:t xml:space="preserve"> </w:t>
            </w:r>
            <w:r w:rsidRPr="00905872">
              <w:rPr>
                <w:rFonts w:ascii="Arial" w:hAnsi="Arial" w:cs="Arial"/>
                <w:i/>
                <w:iCs/>
                <w:color w:val="auto"/>
                <w:sz w:val="20"/>
              </w:rPr>
              <w:t>2004.</w:t>
            </w:r>
          </w:p>
          <w:p w14:paraId="522B24D4" w14:textId="6588099C" w:rsidR="00495B3B" w:rsidRPr="00905872" w:rsidRDefault="00495B3B" w:rsidP="00263767">
            <w:pPr>
              <w:tabs>
                <w:tab w:val="left" w:pos="360"/>
                <w:tab w:val="left" w:pos="720"/>
              </w:tabs>
              <w:autoSpaceDE w:val="0"/>
              <w:autoSpaceDN w:val="0"/>
              <w:adjustRightInd w:val="0"/>
              <w:spacing w:line="240" w:lineRule="auto"/>
              <w:ind w:left="139"/>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905872">
              <w:rPr>
                <w:rFonts w:ascii="Arial" w:hAnsi="Arial" w:cs="Arial"/>
                <w:color w:val="auto"/>
                <w:sz w:val="20"/>
              </w:rPr>
              <w:t>Recipients of Victorian Public Service (VPS) voluntary departure packages should note that re-employment restrictions apply</w:t>
            </w:r>
            <w:r w:rsidR="00013D77" w:rsidRPr="00905872">
              <w:rPr>
                <w:rFonts w:ascii="Arial" w:hAnsi="Arial" w:cs="Arial"/>
                <w:color w:val="auto"/>
                <w:sz w:val="20"/>
              </w:rPr>
              <w:t>.</w:t>
            </w:r>
          </w:p>
          <w:p w14:paraId="5C30C0A4" w14:textId="2EE59E02" w:rsidR="00495B3B" w:rsidRPr="00905872" w:rsidRDefault="00495B3B" w:rsidP="00263767">
            <w:pPr>
              <w:tabs>
                <w:tab w:val="left" w:pos="360"/>
                <w:tab w:val="left" w:pos="720"/>
              </w:tabs>
              <w:autoSpaceDE w:val="0"/>
              <w:autoSpaceDN w:val="0"/>
              <w:adjustRightInd w:val="0"/>
              <w:spacing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905872">
              <w:rPr>
                <w:rFonts w:ascii="Arial" w:hAnsi="Arial" w:cs="Arial"/>
                <w:color w:val="auto"/>
                <w:sz w:val="20"/>
              </w:rPr>
              <w:t>Non-VPS applicants will be subject to a probation period of six months</w:t>
            </w:r>
            <w:r w:rsidR="00013D77" w:rsidRPr="00905872">
              <w:rPr>
                <w:rFonts w:ascii="Arial" w:hAnsi="Arial" w:cs="Arial"/>
                <w:color w:val="auto"/>
                <w:sz w:val="20"/>
              </w:rPr>
              <w:t>.</w:t>
            </w:r>
          </w:p>
        </w:tc>
      </w:tr>
      <w:tr w:rsidR="00495B3B" w:rsidRPr="00495B3B" w14:paraId="10873C6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905872" w:rsidRDefault="00495B3B" w:rsidP="00263767">
            <w:pPr>
              <w:spacing w:line="240" w:lineRule="auto"/>
              <w:jc w:val="both"/>
              <w:rPr>
                <w:rFonts w:ascii="Arial" w:hAnsi="Arial"/>
                <w:color w:val="auto"/>
                <w:sz w:val="20"/>
              </w:rPr>
            </w:pPr>
            <w:r w:rsidRPr="00905872">
              <w:rPr>
                <w:rFonts w:ascii="Arial" w:hAnsi="Arial"/>
                <w:color w:val="auto"/>
                <w:sz w:val="20"/>
              </w:rPr>
              <w:t xml:space="preserve">Privacy </w:t>
            </w:r>
          </w:p>
        </w:tc>
        <w:tc>
          <w:tcPr>
            <w:tcW w:w="6803" w:type="dxa"/>
            <w:shd w:val="clear" w:color="auto" w:fill="auto"/>
          </w:tcPr>
          <w:p w14:paraId="3C367730" w14:textId="77777777" w:rsidR="00495B3B" w:rsidRPr="00905872" w:rsidRDefault="00495B3B" w:rsidP="00263767">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auto"/>
                <w:sz w:val="20"/>
              </w:rPr>
            </w:pPr>
            <w:r w:rsidRPr="00905872">
              <w:rPr>
                <w:rFonts w:ascii="Arial" w:hAnsi="Arial" w:cs="Arial"/>
                <w:color w:val="auto"/>
                <w:sz w:val="20"/>
              </w:rPr>
              <w:t xml:space="preserve">The department affirms that the collection and handling of applications         and personal information will be consistent with the requirements of the </w:t>
            </w:r>
            <w:r w:rsidRPr="00905872">
              <w:rPr>
                <w:rFonts w:ascii="Arial" w:hAnsi="Arial" w:cs="Arial"/>
                <w:i/>
                <w:iCs/>
                <w:color w:val="auto"/>
                <w:sz w:val="20"/>
              </w:rPr>
              <w:t>Privacy and Data Protection Act 2014.</w:t>
            </w:r>
          </w:p>
        </w:tc>
      </w:tr>
    </w:tbl>
    <w:p w14:paraId="2F24748A" w14:textId="77777777" w:rsidR="00495B3B" w:rsidRPr="00495B3B" w:rsidRDefault="00495B3B" w:rsidP="00013D77">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201850E6" w14:textId="77777777" w:rsidR="00454423" w:rsidRPr="00454423" w:rsidRDefault="00454423" w:rsidP="00905872">
      <w:pPr>
        <w:spacing w:before="0" w:after="0" w:line="240" w:lineRule="auto"/>
        <w:jc w:val="both"/>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4978C0E" w14:textId="2A82336B" w:rsidR="00495B3B" w:rsidRPr="005763CD" w:rsidRDefault="00495B3B" w:rsidP="00905872">
      <w:pPr>
        <w:spacing w:before="0" w:after="0" w:line="240" w:lineRule="auto"/>
        <w:jc w:val="both"/>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5763CD" w:rsidRDefault="00495B3B" w:rsidP="00905872">
      <w:pPr>
        <w:spacing w:before="0" w:after="0" w:line="240" w:lineRule="auto"/>
        <w:jc w:val="both"/>
        <w:rPr>
          <w:rFonts w:ascii="Arial" w:hAnsi="Arial" w:cs="Arial"/>
        </w:rPr>
      </w:pPr>
    </w:p>
    <w:p w14:paraId="357C32F5" w14:textId="4856A6E8" w:rsidR="00495B3B" w:rsidRPr="005763CD" w:rsidRDefault="00495B3B" w:rsidP="00905872">
      <w:pPr>
        <w:spacing w:before="0" w:after="0" w:line="240" w:lineRule="auto"/>
        <w:jc w:val="both"/>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4" w:history="1">
        <w:r w:rsidR="008243F7" w:rsidRPr="00220147">
          <w:rPr>
            <w:rStyle w:val="Hyperlink"/>
            <w:rFonts w:ascii="Arial" w:hAnsi="Arial" w:cs="Arial"/>
            <w:lang w:eastAsia="en-US"/>
          </w:rPr>
          <w:t>www.deeca.vic.gov.au</w:t>
        </w:r>
      </w:hyperlink>
    </w:p>
    <w:p w14:paraId="78BBA915" w14:textId="77777777" w:rsidR="00495B3B" w:rsidRPr="00905872" w:rsidRDefault="00495B3B" w:rsidP="00905872">
      <w:pPr>
        <w:keepNext/>
        <w:spacing w:line="240" w:lineRule="auto"/>
        <w:rPr>
          <w:rFonts w:ascii="Arial" w:hAnsi="Arial" w:cs="Arial"/>
          <w:bCs/>
          <w:color w:val="442D97"/>
          <w:sz w:val="28"/>
          <w:szCs w:val="28"/>
          <w:lang w:eastAsia="zh-CN"/>
        </w:rPr>
      </w:pPr>
      <w:r w:rsidRPr="00905872">
        <w:rPr>
          <w:rFonts w:ascii="Arial" w:hAnsi="Arial" w:cs="Arial"/>
          <w:bCs/>
          <w:color w:val="442D97"/>
          <w:sz w:val="28"/>
          <w:szCs w:val="28"/>
          <w:lang w:eastAsia="zh-CN"/>
        </w:rPr>
        <w:t>Our values</w:t>
      </w:r>
    </w:p>
    <w:p w14:paraId="1521184B" w14:textId="1AD8BB3B" w:rsidR="00495B3B" w:rsidRPr="00013D77" w:rsidRDefault="00C8238F" w:rsidP="00013D77">
      <w:pPr>
        <w:spacing w:before="0" w:after="0" w:line="240" w:lineRule="auto"/>
        <w:jc w:val="both"/>
        <w:rPr>
          <w:rFonts w:ascii="Arial" w:hAnsi="Arial" w:cs="Arial"/>
        </w:rPr>
      </w:pPr>
      <w:r w:rsidRPr="00AC1638">
        <w:rPr>
          <w:rFonts w:ascii="Arial" w:hAnsi="Arial" w:cs="Arial"/>
        </w:rPr>
        <w:t xml:space="preserve">Our values align with the core </w:t>
      </w:r>
      <w:hyperlink r:id="rId25"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5AFDDD90" w14:textId="77777777" w:rsidR="00C8238F" w:rsidRPr="00905872" w:rsidRDefault="00C8238F" w:rsidP="00905872">
      <w:pPr>
        <w:keepNext/>
        <w:spacing w:line="240" w:lineRule="auto"/>
        <w:rPr>
          <w:rFonts w:ascii="Arial" w:hAnsi="Arial" w:cs="Arial"/>
          <w:bCs/>
          <w:color w:val="442D97"/>
          <w:sz w:val="28"/>
          <w:szCs w:val="28"/>
          <w:lang w:eastAsia="zh-CN"/>
        </w:rPr>
      </w:pPr>
      <w:r w:rsidRPr="00905872">
        <w:rPr>
          <w:rFonts w:ascii="Arial" w:hAnsi="Arial" w:cs="Arial"/>
          <w:bCs/>
          <w:color w:val="442D97"/>
          <w:sz w:val="28"/>
          <w:szCs w:val="28"/>
          <w:lang w:eastAsia="zh-CN"/>
        </w:rPr>
        <w:lastRenderedPageBreak/>
        <w:t>Our Community Charter</w:t>
      </w:r>
    </w:p>
    <w:p w14:paraId="5829D2B9" w14:textId="77777777" w:rsidR="00C8238F" w:rsidRPr="00AC1638" w:rsidRDefault="00C8238F" w:rsidP="00905872">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take action as we deliver services and create opportunities that supports thriving, productive, and sustainable communities, environments and industries. </w:t>
      </w:r>
    </w:p>
    <w:p w14:paraId="4223B075"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E3541A2" w14:textId="15B01AF9" w:rsidR="00495B3B" w:rsidRPr="002B33FE" w:rsidRDefault="00495B3B" w:rsidP="00263767">
      <w:pPr>
        <w:spacing w:before="0" w:after="0" w:line="240" w:lineRule="auto"/>
        <w:jc w:val="both"/>
        <w:outlineLvl w:val="1"/>
        <w:rPr>
          <w:rFonts w:ascii="Arial" w:hAnsi="Arial" w:cs="Arial"/>
        </w:rPr>
      </w:pPr>
      <w:r w:rsidRPr="002B33FE">
        <w:rPr>
          <w:rFonts w:ascii="Arial" w:hAnsi="Arial" w:cs="Arial"/>
        </w:rPr>
        <w:t>The department</w:t>
      </w:r>
      <w:r w:rsidRPr="002B33FE">
        <w:rPr>
          <w:rFonts w:ascii="Arial" w:hAnsi="Arial" w:cs="Arial"/>
          <w:b/>
        </w:rPr>
        <w:t xml:space="preserve"> </w:t>
      </w:r>
      <w:r w:rsidRPr="002B33FE">
        <w:rPr>
          <w:rFonts w:ascii="Arial" w:hAnsi="Arial" w:cs="Arial"/>
        </w:rPr>
        <w:t>plays a major role in Victoria’s emergency response activities, through an all-hazards, all-emergencies approach. Staff may be directly employed for these roles or may be called upon to support these activities as required following the appropriate training and “fit for work” assessment.</w:t>
      </w:r>
    </w:p>
    <w:p w14:paraId="0C23C87C" w14:textId="0570F479" w:rsidR="00495B3B" w:rsidRPr="00495B3B" w:rsidRDefault="00495B3B" w:rsidP="00C8238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4CE1C271" w:rsidR="00495B3B" w:rsidRDefault="00495B3B" w:rsidP="00263767">
      <w:pPr>
        <w:spacing w:before="0" w:after="0" w:line="240" w:lineRule="auto"/>
        <w:jc w:val="both"/>
        <w:rPr>
          <w:rFonts w:ascii="Arial" w:hAnsi="Arial" w:cs="Arial"/>
          <w:bCs/>
          <w:color w:val="000000"/>
          <w:szCs w:val="22"/>
        </w:rPr>
      </w:pPr>
      <w:r w:rsidRPr="00495B3B">
        <w:rPr>
          <w:rFonts w:ascii="Arial" w:hAnsi="Arial" w:cs="Arial"/>
          <w:color w:val="363534"/>
          <w:szCs w:val="22"/>
        </w:rPr>
        <w:t>DEECA welcomes applicants from a diverse range of backgrounds</w:t>
      </w:r>
      <w:r w:rsidR="006A48DA">
        <w:rPr>
          <w:rFonts w:ascii="Arial" w:hAnsi="Arial" w:cs="Arial"/>
          <w:color w:val="363534"/>
          <w:szCs w:val="22"/>
        </w:rPr>
        <w:t>,</w:t>
      </w:r>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733CB5E5" w14:textId="77777777" w:rsidR="00263767" w:rsidRPr="00495B3B" w:rsidRDefault="00263767" w:rsidP="00263767">
      <w:pPr>
        <w:spacing w:before="0" w:after="0" w:line="240" w:lineRule="auto"/>
        <w:jc w:val="both"/>
        <w:rPr>
          <w:rFonts w:ascii="Arial" w:hAnsi="Arial" w:cs="Arial"/>
          <w:bCs/>
          <w:color w:val="000000"/>
          <w:szCs w:val="22"/>
        </w:rPr>
      </w:pPr>
    </w:p>
    <w:p w14:paraId="449D99F9" w14:textId="77777777" w:rsidR="00495B3B" w:rsidRPr="00495B3B" w:rsidRDefault="00495B3B" w:rsidP="00263767">
      <w:pPr>
        <w:spacing w:before="0" w:after="0"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5858818A" w14:textId="77777777" w:rsidR="00263767" w:rsidRDefault="00263767" w:rsidP="00263767">
      <w:pPr>
        <w:spacing w:before="0" w:after="0" w:line="240" w:lineRule="auto"/>
        <w:jc w:val="both"/>
        <w:rPr>
          <w:rFonts w:ascii="Arial" w:eastAsia="Calibri" w:hAnsi="Arial" w:cs="Arial"/>
          <w:color w:val="363534"/>
          <w:szCs w:val="22"/>
        </w:rPr>
      </w:pPr>
    </w:p>
    <w:p w14:paraId="6D28BF25" w14:textId="7B1B1098" w:rsidR="00495B3B" w:rsidRPr="00495B3B" w:rsidRDefault="00495B3B" w:rsidP="00263767">
      <w:pPr>
        <w:spacing w:before="0" w:after="0" w:line="240" w:lineRule="auto"/>
        <w:jc w:val="both"/>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905872">
      <w:pPr>
        <w:jc w:val="both"/>
        <w:rPr>
          <w:rFonts w:ascii="Arial" w:hAnsi="Arial" w:cs="Arial"/>
          <w:b/>
          <w:bCs/>
          <w:color w:val="363534"/>
        </w:rPr>
      </w:pPr>
      <w:r w:rsidRPr="00495B3B">
        <w:rPr>
          <w:rFonts w:ascii="Arial" w:hAnsi="Arial" w:cs="Arial"/>
          <w:b/>
          <w:bCs/>
          <w:color w:val="363534"/>
        </w:rPr>
        <w:t>Aboriginal Cultural Safety</w:t>
      </w:r>
    </w:p>
    <w:p w14:paraId="793507C3" w14:textId="123DB829" w:rsidR="00495B3B" w:rsidRPr="00495B3B" w:rsidRDefault="00495B3B" w:rsidP="00263767">
      <w:pPr>
        <w:spacing w:before="0" w:after="0" w:line="240" w:lineRule="auto"/>
        <w:jc w:val="both"/>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6" w:history="1">
        <w:r w:rsidR="00D77F4B" w:rsidRPr="726134F3">
          <w:rPr>
            <w:rStyle w:val="Hyperlink"/>
            <w:rFonts w:ascii="Arial" w:hAnsi="Arial" w:cs="Arial"/>
          </w:rPr>
          <w:t>aboriginal.employment@deeca.vic.gov.au</w:t>
        </w:r>
      </w:hyperlink>
      <w:r w:rsidR="00D77F4B">
        <w:t>.</w:t>
      </w:r>
    </w:p>
    <w:p w14:paraId="0277B7AF" w14:textId="77777777" w:rsidR="00495B3B" w:rsidRPr="00495B3B" w:rsidRDefault="00495B3B" w:rsidP="00905872">
      <w:pPr>
        <w:jc w:val="both"/>
        <w:rPr>
          <w:rFonts w:ascii="Arial" w:hAnsi="Arial" w:cs="Arial"/>
          <w:b/>
          <w:color w:val="363534"/>
          <w:szCs w:val="22"/>
        </w:rPr>
      </w:pPr>
      <w:r w:rsidRPr="00495B3B">
        <w:rPr>
          <w:rFonts w:ascii="Arial" w:hAnsi="Arial" w:cs="Arial"/>
          <w:b/>
          <w:color w:val="363534"/>
          <w:szCs w:val="22"/>
        </w:rPr>
        <w:t>Balancing your Life / Hybrid Working</w:t>
      </w:r>
    </w:p>
    <w:p w14:paraId="45CE6128" w14:textId="77777777" w:rsidR="00495B3B" w:rsidRPr="00495B3B" w:rsidRDefault="00495B3B" w:rsidP="00263767">
      <w:pPr>
        <w:spacing w:before="0" w:after="0" w:line="240" w:lineRule="auto"/>
        <w:jc w:val="both"/>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25F1B81C" w:rsidR="00495B3B" w:rsidRPr="00495B3B" w:rsidRDefault="00495B3B" w:rsidP="00905872">
      <w:pPr>
        <w:spacing w:line="240" w:lineRule="auto"/>
        <w:jc w:val="both"/>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7" w:history="1">
        <w:r w:rsidR="001B484A" w:rsidRPr="00EC0561">
          <w:rPr>
            <w:rStyle w:val="Hyperlink"/>
            <w:rFonts w:ascii="Arial" w:eastAsia="Microsoft JhengHei" w:hAnsi="Arial" w:cs="Arial"/>
            <w:sz w:val="22"/>
            <w:szCs w:val="24"/>
            <w:lang w:eastAsia="en-US"/>
          </w:rPr>
          <w:t>customer.service@deeca.vic.gov.au</w:t>
        </w:r>
      </w:hyperlink>
      <w:r w:rsidR="001B484A">
        <w:t>.</w:t>
      </w:r>
    </w:p>
    <w:sectPr w:rsidR="00495B3B" w:rsidRPr="00495B3B" w:rsidSect="0072755D">
      <w:headerReference w:type="even" r:id="rId28"/>
      <w:headerReference w:type="default" r:id="rId29"/>
      <w:headerReference w:type="first" r:id="rId30"/>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19558" w14:textId="77777777" w:rsidR="00A217BA" w:rsidRDefault="00A217BA" w:rsidP="00CD157B">
      <w:pPr>
        <w:pStyle w:val="NoSpacing"/>
      </w:pPr>
    </w:p>
    <w:p w14:paraId="633B0318" w14:textId="77777777" w:rsidR="00A217BA" w:rsidRDefault="00A217BA"/>
  </w:endnote>
  <w:endnote w:type="continuationSeparator" w:id="0">
    <w:p w14:paraId="1B8DC25A" w14:textId="77777777" w:rsidR="00A217BA" w:rsidRDefault="00A217BA" w:rsidP="00CD157B">
      <w:pPr>
        <w:pStyle w:val="NoSpacing"/>
      </w:pPr>
    </w:p>
    <w:p w14:paraId="2865BE2E" w14:textId="77777777" w:rsidR="00A217BA" w:rsidRDefault="00A217BA"/>
  </w:endnote>
  <w:endnote w:type="continuationNotice" w:id="1">
    <w:p w14:paraId="728E163A" w14:textId="77777777" w:rsidR="00A217BA" w:rsidRDefault="00A217BA" w:rsidP="00CD157B">
      <w:pPr>
        <w:pStyle w:val="NoSpacing"/>
      </w:pPr>
    </w:p>
    <w:p w14:paraId="4FF79499" w14:textId="77777777" w:rsidR="00A217BA" w:rsidRDefault="00A217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670CE5F8"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A03B5B">
      <w:rPr>
        <w:bCs w:val="0"/>
      </w:rPr>
      <w:t>March 2025</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111E7EAF" w:rsidR="00D40EAF" w:rsidRDefault="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A03B5B">
      <w:rPr>
        <w:bCs w:val="0"/>
      </w:rPr>
      <w:t>March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http://schemas.openxmlformats.org/drawingml/2006/main" xmlns:adec="http://schemas.microsoft.com/office/drawing/2017/decorative" xmlns:a14="http://schemas.microsoft.com/office/drawing/2010/main" xmlns:arto="http://schemas.microsoft.com/office/word/2006/arto">
          <w:pict w14:anchorId="7F714160">
            <v:shapetype id="_x0000_t202" coordsize="21600,21600" o:spt="202" path="m,l,21600r21600,l21600,xe" w14:anchorId="4244B73F">
              <v:stroke joinstyle="miter"/>
              <v:path gradientshapeok="t" o:connecttype="rect"/>
            </v:shapetype>
            <v:shape id="MSIPCM181144f894ceca36ecbf703c"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alt="&quot;&quot;" o:spid="_x0000_s1026"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v:textbox inset=",0,,0">
                <w:txbxContent>
                  <w:p w:rsidRPr="00020405" w:rsidR="00364C9A" w:rsidP="00020405" w:rsidRDefault="00020405" w14:paraId="08CE8BEA" w14:textId="76A3626E">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AAF29" w14:textId="77777777" w:rsidR="00A217BA" w:rsidRPr="0056073C" w:rsidRDefault="00A217BA" w:rsidP="005D764F">
      <w:pPr>
        <w:pStyle w:val="FootnoteSeparator"/>
      </w:pPr>
    </w:p>
    <w:p w14:paraId="1CFEA3A5" w14:textId="77777777" w:rsidR="00A217BA" w:rsidRDefault="00A217BA"/>
  </w:footnote>
  <w:footnote w:type="continuationSeparator" w:id="0">
    <w:p w14:paraId="664DA15A" w14:textId="77777777" w:rsidR="00A217BA" w:rsidRPr="00CA30B7" w:rsidRDefault="00A217BA" w:rsidP="006D5A90">
      <w:pPr>
        <w:rPr>
          <w:lang w:val="en-US"/>
        </w:rPr>
      </w:pPr>
      <w:r w:rsidRPr="00CA30B7">
        <w:rPr>
          <w:lang w:val="en-US"/>
        </w:rPr>
        <w:t>_______</w:t>
      </w:r>
    </w:p>
    <w:p w14:paraId="4B33D4BC" w14:textId="77777777" w:rsidR="00A217BA" w:rsidRDefault="00A217BA"/>
  </w:footnote>
  <w:footnote w:type="continuationNotice" w:id="1">
    <w:p w14:paraId="094F66B2" w14:textId="77777777" w:rsidR="00A217BA" w:rsidRDefault="00A217BA" w:rsidP="006D5A90"/>
    <w:p w14:paraId="46236885" w14:textId="77777777" w:rsidR="00A217BA" w:rsidRDefault="00A217B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51962F62"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arto="http://schemas.microsoft.com/office/word/2006/arto">
          <w:pict w14:anchorId="29176EB1">
            <v:shape id="Hdr_Element6"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02B6BC3B">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arto="http://schemas.microsoft.com/office/word/2006/arto">
          <w:pict w14:anchorId="22361CB5">
            <v:shape id="Hdr_Element1"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7E8BC169">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arto="http://schemas.microsoft.com/office/word/2006/arto">
          <w:pict w14:anchorId="54A864E3">
            <v:shape id="Hdr_Element4"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7FB15743">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arto="http://schemas.microsoft.com/office/word/2006/arto">
          <w:pict w14:anchorId="5F9FF4F8">
            <v:shape id="Hdr_Element5"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6DB79DE9">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arto="http://schemas.microsoft.com/office/word/2006/arto">
          <w:pict w14:anchorId="4893E547">
            <v:shape id="Hdr_Element2"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420D37F2">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arto="http://schemas.microsoft.com/office/word/2006/arto">
          <w:pict w14:anchorId="024A4C6B">
            <v:shape id="Hdr_Element3"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398C83DB">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660BE" w14:textId="09A4B1E0" w:rsidR="002A63E0" w:rsidRDefault="002A63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69264" w14:textId="42299DC4" w:rsidR="002A63E0" w:rsidRDefault="002A63E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5C27E" w14:textId="0F8C1B54" w:rsidR="002A63E0" w:rsidRPr="00CD157B" w:rsidRDefault="004C7D39" w:rsidP="00DE2576">
    <w:pPr>
      <w:pStyle w:val="Header"/>
    </w:pPr>
    <w:r>
      <w:rPr>
        <w:noProof/>
      </w:rPr>
      <w:pict w14:anchorId="7A1DB42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0" type="#_x0000_t136" style="position:absolute;margin-left:0;margin-top:0;width:599.5pt;height:119.9pt;rotation:315;z-index:-251658220;mso-position-horizontal:center;mso-position-horizontal-relative:margin;mso-position-vertical:center;mso-position-vertical-relative:margin" o:allowincell="f" fillcolor="silver" stroked="f">
          <v:fill opacity=".5"/>
          <v:textpath style="font-family:&quot;Arial&quot;;font-size:1pt" string="PROPOSED"/>
          <w10:wrap anchorx="margin" anchory="margin"/>
        </v:shape>
      </w:pict>
    </w:r>
    <w:r w:rsidR="002A63E0" w:rsidRPr="00484CC4">
      <w:rPr>
        <w:noProof/>
      </w:rPr>
      <mc:AlternateContent>
        <mc:Choice Requires="wps">
          <w:drawing>
            <wp:anchor distT="0" distB="0" distL="114300" distR="114300" simplePos="0" relativeHeight="251658255" behindDoc="0" locked="1" layoutInCell="1" allowOverlap="1" wp14:anchorId="4ECF5E9F" wp14:editId="046DD64D">
              <wp:simplePos x="0" y="0"/>
              <wp:positionH relativeFrom="page">
                <wp:posOffset>6508750</wp:posOffset>
              </wp:positionH>
              <wp:positionV relativeFrom="page">
                <wp:posOffset>0</wp:posOffset>
              </wp:positionV>
              <wp:extent cx="1054800" cy="446400"/>
              <wp:effectExtent l="0" t="0" r="0" b="0"/>
              <wp:wrapNone/>
              <wp:docPr id="533561288"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759D5813">
            <v:shape id="Hdr_Element6" style="position:absolute;margin-left:512.5pt;margin-top:0;width:83.05pt;height:35.15pt;z-index:2516715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42409CD1">
              <v:path arrowok="t"/>
              <w10:wrap anchorx="page" anchory="page"/>
              <w10:anchorlock/>
            </v:shape>
          </w:pict>
        </mc:Fallback>
      </mc:AlternateContent>
    </w:r>
    <w:r w:rsidR="002A63E0" w:rsidRPr="00484CC4">
      <w:rPr>
        <w:noProof/>
      </w:rPr>
      <mc:AlternateContent>
        <mc:Choice Requires="wps">
          <w:drawing>
            <wp:anchor distT="0" distB="0" distL="114300" distR="114300" simplePos="0" relativeHeight="251658254" behindDoc="0" locked="0" layoutInCell="1" allowOverlap="1" wp14:anchorId="04C307F7" wp14:editId="491546DA">
              <wp:simplePos x="0" y="0"/>
              <wp:positionH relativeFrom="page">
                <wp:align>left</wp:align>
              </wp:positionH>
              <wp:positionV relativeFrom="page">
                <wp:align>top</wp:align>
              </wp:positionV>
              <wp:extent cx="7560000" cy="446400"/>
              <wp:effectExtent l="0" t="0" r="3175" b="0"/>
              <wp:wrapNone/>
              <wp:docPr id="208402494"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63EB0A52">
            <v:shape id="Hdr_Element1" style="position:absolute;margin-left:0;margin-top:0;width:595.3pt;height:35.15pt;z-index:2516705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68BF2832">
              <v:path arrowok="t"/>
              <w10:wrap anchorx="page" anchory="page"/>
            </v:shape>
          </w:pict>
        </mc:Fallback>
      </mc:AlternateContent>
    </w:r>
    <w:r w:rsidR="002A63E0" w:rsidRPr="00484CC4">
      <w:rPr>
        <w:noProof/>
      </w:rPr>
      <mc:AlternateContent>
        <mc:Choice Requires="wps">
          <w:drawing>
            <wp:anchor distT="0" distB="0" distL="114300" distR="114300" simplePos="0" relativeHeight="251658256" behindDoc="0" locked="1" layoutInCell="1" allowOverlap="1" wp14:anchorId="504BF4E8" wp14:editId="0CFF4EB6">
              <wp:simplePos x="0" y="0"/>
              <wp:positionH relativeFrom="page">
                <wp:posOffset>4621530</wp:posOffset>
              </wp:positionH>
              <wp:positionV relativeFrom="page">
                <wp:posOffset>0</wp:posOffset>
              </wp:positionV>
              <wp:extent cx="1468800" cy="446400"/>
              <wp:effectExtent l="0" t="0" r="0" b="0"/>
              <wp:wrapNone/>
              <wp:docPr id="1462688586"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66C6629D">
            <v:shape id="Hdr_Element4" style="position:absolute;margin-left:363.9pt;margin-top:0;width:115.65pt;height:35.15pt;z-index:2516725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12DAF305">
              <v:path arrowok="t"/>
              <w10:wrap anchorx="page" anchory="page"/>
              <w10:anchorlock/>
            </v:shape>
          </w:pict>
        </mc:Fallback>
      </mc:AlternateContent>
    </w:r>
    <w:r w:rsidR="002A63E0" w:rsidRPr="00484CC4">
      <w:rPr>
        <w:noProof/>
      </w:rPr>
      <mc:AlternateContent>
        <mc:Choice Requires="wps">
          <w:drawing>
            <wp:anchor distT="0" distB="0" distL="114300" distR="114300" simplePos="0" relativeHeight="251658257" behindDoc="0" locked="1" layoutInCell="1" allowOverlap="1" wp14:anchorId="397B5B35" wp14:editId="4C66D7D8">
              <wp:simplePos x="0" y="0"/>
              <wp:positionH relativeFrom="page">
                <wp:posOffset>5883910</wp:posOffset>
              </wp:positionH>
              <wp:positionV relativeFrom="page">
                <wp:posOffset>0</wp:posOffset>
              </wp:positionV>
              <wp:extent cx="838800" cy="446400"/>
              <wp:effectExtent l="0" t="0" r="0" b="0"/>
              <wp:wrapNone/>
              <wp:docPr id="29906943"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4AB9838A">
            <v:shape id="Hdr_Element5" style="position:absolute;margin-left:463.3pt;margin-top:0;width:66.05pt;height:35.15pt;z-index:2516736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2BB45FA9">
              <v:path arrowok="t"/>
              <w10:wrap anchorx="page" anchory="page"/>
              <w10:anchorlock/>
            </v:shape>
          </w:pict>
        </mc:Fallback>
      </mc:AlternateContent>
    </w:r>
    <w:r w:rsidR="002A63E0" w:rsidRPr="00484CC4">
      <w:rPr>
        <w:noProof/>
      </w:rPr>
      <mc:AlternateContent>
        <mc:Choice Requires="wps">
          <w:drawing>
            <wp:anchor distT="0" distB="0" distL="114300" distR="114300" simplePos="0" relativeHeight="251658258" behindDoc="0" locked="1" layoutInCell="1" allowOverlap="1" wp14:anchorId="20736046" wp14:editId="05411900">
              <wp:simplePos x="0" y="0"/>
              <wp:positionH relativeFrom="page">
                <wp:posOffset>3780155</wp:posOffset>
              </wp:positionH>
              <wp:positionV relativeFrom="page">
                <wp:posOffset>0</wp:posOffset>
              </wp:positionV>
              <wp:extent cx="1051200" cy="446400"/>
              <wp:effectExtent l="0" t="0" r="0" b="0"/>
              <wp:wrapNone/>
              <wp:docPr id="1593802473"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71E60263">
            <v:shape id="Hdr_Element2" style="position:absolute;margin-left:297.65pt;margin-top:0;width:82.75pt;height:35.15pt;z-index:2516746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3446CA69">
              <v:path arrowok="t"/>
              <w10:wrap anchorx="page" anchory="page"/>
              <w10:anchorlock/>
            </v:shape>
          </w:pict>
        </mc:Fallback>
      </mc:AlternateContent>
    </w:r>
    <w:r w:rsidR="002A63E0" w:rsidRPr="00484CC4">
      <w:rPr>
        <w:noProof/>
      </w:rPr>
      <mc:AlternateContent>
        <mc:Choice Requires="wps">
          <w:drawing>
            <wp:anchor distT="0" distB="0" distL="114300" distR="114300" simplePos="0" relativeHeight="251658259" behindDoc="0" locked="1" layoutInCell="1" allowOverlap="1" wp14:anchorId="2D68D7FD" wp14:editId="2A32C739">
              <wp:simplePos x="0" y="0"/>
              <wp:positionH relativeFrom="page">
                <wp:posOffset>4620260</wp:posOffset>
              </wp:positionH>
              <wp:positionV relativeFrom="page">
                <wp:posOffset>0</wp:posOffset>
              </wp:positionV>
              <wp:extent cx="421200" cy="446400"/>
              <wp:effectExtent l="0" t="0" r="0" b="0"/>
              <wp:wrapNone/>
              <wp:docPr id="889607650"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0EDF352A">
            <v:shape id="Hdr_Element3" style="position:absolute;margin-left:363.8pt;margin-top:0;width:33.15pt;height:35.15pt;z-index:2516756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71B2F152">
              <v:path arrowok="t"/>
              <w10:wrap anchorx="page" anchory="page"/>
              <w10:anchorlock/>
            </v:shape>
          </w:pict>
        </mc:Fallback>
      </mc:AlternateContent>
    </w:r>
  </w:p>
  <w:p w14:paraId="6C5332C3" w14:textId="77777777" w:rsidR="002A63E0" w:rsidRPr="00DE2576" w:rsidRDefault="002A63E0" w:rsidP="00DE257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0D012BCD"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arto="http://schemas.microsoft.com/office/word/2006/arto">
          <w:pict w14:anchorId="46D39CEB">
            <v:shape id="Hdr_Element6"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7CF38B34">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arto="http://schemas.microsoft.com/office/word/2006/arto">
          <w:pict w14:anchorId="2073CF2D">
            <v:shape id="Hdr_Element1"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583074D0">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arto="http://schemas.microsoft.com/office/word/2006/arto">
          <w:pict w14:anchorId="5BCFDD7B">
            <v:shape id="Hdr_Element4"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364E3228">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arto="http://schemas.microsoft.com/office/word/2006/arto">
          <w:pict w14:anchorId="6FAADE53">
            <v:shape id="Hdr_Element5"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282D1127">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arto="http://schemas.microsoft.com/office/word/2006/arto">
          <w:pict w14:anchorId="42AE9A0C">
            <v:shape id="Hdr_Element2"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757C0171">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arto="http://schemas.microsoft.com/office/word/2006/arto">
          <w:pict w14:anchorId="3E678E22">
            <v:shape id="Hdr_Element3"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5E935DCB">
              <v:path arrowok="t"/>
              <w10:wrap anchorx="page" anchory="page"/>
              <w10:anchorlock/>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D3FD6" w14:textId="0E4887BD" w:rsidR="002A63E0" w:rsidRDefault="004C7D39">
    <w:pPr>
      <w:pStyle w:val="Header"/>
    </w:pPr>
    <w:r>
      <w:rPr>
        <w:noProof/>
      </w:rPr>
      <w:pict w14:anchorId="7950A3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style="position:absolute;margin-left:0;margin-top:0;width:599.5pt;height:119.9pt;rotation:315;z-index:-251658227;mso-position-horizontal:center;mso-position-horizontal-relative:margin;mso-position-vertical:center;mso-position-vertical-relative:margin" o:allowincell="f" fillcolor="silver" stroked="f">
          <v:fill opacity=".5"/>
          <v:textpath style="font-family:&quot;Arial&quot;;font-size:1pt" string="PROPOSE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3B471B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 w15:restartNumberingAfterBreak="0">
    <w:nsid w:val="06896F04"/>
    <w:multiLevelType w:val="hybridMultilevel"/>
    <w:tmpl w:val="59BCF9F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5"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6"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8"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9"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0" w15:restartNumberingAfterBreak="0">
    <w:nsid w:val="1C62A792"/>
    <w:multiLevelType w:val="hybridMultilevel"/>
    <w:tmpl w:val="B66AB610"/>
    <w:lvl w:ilvl="0" w:tplc="22BABBCC">
      <w:start w:val="1"/>
      <w:numFmt w:val="bullet"/>
      <w:lvlText w:val=""/>
      <w:lvlJc w:val="left"/>
      <w:pPr>
        <w:ind w:left="360" w:hanging="360"/>
      </w:pPr>
      <w:rPr>
        <w:rFonts w:ascii="Symbol" w:hAnsi="Symbol" w:hint="default"/>
      </w:rPr>
    </w:lvl>
    <w:lvl w:ilvl="1" w:tplc="3968CA92">
      <w:start w:val="1"/>
      <w:numFmt w:val="bullet"/>
      <w:lvlText w:val="o"/>
      <w:lvlJc w:val="left"/>
      <w:pPr>
        <w:ind w:left="1080" w:hanging="360"/>
      </w:pPr>
      <w:rPr>
        <w:rFonts w:ascii="Courier New" w:hAnsi="Courier New" w:hint="default"/>
      </w:rPr>
    </w:lvl>
    <w:lvl w:ilvl="2" w:tplc="FEDE1856">
      <w:start w:val="1"/>
      <w:numFmt w:val="bullet"/>
      <w:lvlText w:val=""/>
      <w:lvlJc w:val="left"/>
      <w:pPr>
        <w:ind w:left="1800" w:hanging="360"/>
      </w:pPr>
      <w:rPr>
        <w:rFonts w:ascii="Wingdings" w:hAnsi="Wingdings" w:hint="default"/>
      </w:rPr>
    </w:lvl>
    <w:lvl w:ilvl="3" w:tplc="206AE4C2">
      <w:start w:val="1"/>
      <w:numFmt w:val="bullet"/>
      <w:lvlText w:val=""/>
      <w:lvlJc w:val="left"/>
      <w:pPr>
        <w:ind w:left="2520" w:hanging="360"/>
      </w:pPr>
      <w:rPr>
        <w:rFonts w:ascii="Symbol" w:hAnsi="Symbol" w:hint="default"/>
      </w:rPr>
    </w:lvl>
    <w:lvl w:ilvl="4" w:tplc="A8462E48">
      <w:start w:val="1"/>
      <w:numFmt w:val="bullet"/>
      <w:lvlText w:val="o"/>
      <w:lvlJc w:val="left"/>
      <w:pPr>
        <w:ind w:left="3240" w:hanging="360"/>
      </w:pPr>
      <w:rPr>
        <w:rFonts w:ascii="Courier New" w:hAnsi="Courier New" w:hint="default"/>
      </w:rPr>
    </w:lvl>
    <w:lvl w:ilvl="5" w:tplc="CA2A2FC0">
      <w:start w:val="1"/>
      <w:numFmt w:val="bullet"/>
      <w:lvlText w:val=""/>
      <w:lvlJc w:val="left"/>
      <w:pPr>
        <w:ind w:left="3960" w:hanging="360"/>
      </w:pPr>
      <w:rPr>
        <w:rFonts w:ascii="Wingdings" w:hAnsi="Wingdings" w:hint="default"/>
      </w:rPr>
    </w:lvl>
    <w:lvl w:ilvl="6" w:tplc="5672E71C">
      <w:start w:val="1"/>
      <w:numFmt w:val="bullet"/>
      <w:lvlText w:val=""/>
      <w:lvlJc w:val="left"/>
      <w:pPr>
        <w:ind w:left="4680" w:hanging="360"/>
      </w:pPr>
      <w:rPr>
        <w:rFonts w:ascii="Symbol" w:hAnsi="Symbol" w:hint="default"/>
      </w:rPr>
    </w:lvl>
    <w:lvl w:ilvl="7" w:tplc="A886A11E">
      <w:start w:val="1"/>
      <w:numFmt w:val="bullet"/>
      <w:lvlText w:val="o"/>
      <w:lvlJc w:val="left"/>
      <w:pPr>
        <w:ind w:left="5400" w:hanging="360"/>
      </w:pPr>
      <w:rPr>
        <w:rFonts w:ascii="Courier New" w:hAnsi="Courier New" w:hint="default"/>
      </w:rPr>
    </w:lvl>
    <w:lvl w:ilvl="8" w:tplc="8B5A5BD2">
      <w:start w:val="1"/>
      <w:numFmt w:val="bullet"/>
      <w:lvlText w:val=""/>
      <w:lvlJc w:val="left"/>
      <w:pPr>
        <w:ind w:left="6120" w:hanging="360"/>
      </w:pPr>
      <w:rPr>
        <w:rFonts w:ascii="Wingdings" w:hAnsi="Wingdings" w:hint="default"/>
      </w:rPr>
    </w:lvl>
  </w:abstractNum>
  <w:abstractNum w:abstractNumId="11"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2"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3"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4"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5"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6"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8"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19"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1" w15:restartNumberingAfterBreak="0">
    <w:nsid w:val="38FE88E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3"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4"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5" w15:restartNumberingAfterBreak="0">
    <w:nsid w:val="42F9DD77"/>
    <w:multiLevelType w:val="hybridMultilevel"/>
    <w:tmpl w:val="534A9D9E"/>
    <w:lvl w:ilvl="0" w:tplc="65863A04">
      <w:start w:val="1"/>
      <w:numFmt w:val="bullet"/>
      <w:lvlText w:val=""/>
      <w:lvlJc w:val="left"/>
      <w:pPr>
        <w:ind w:left="720" w:hanging="360"/>
      </w:pPr>
      <w:rPr>
        <w:rFonts w:ascii="Symbol" w:hAnsi="Symbol" w:hint="default"/>
      </w:rPr>
    </w:lvl>
    <w:lvl w:ilvl="1" w:tplc="3D2E7F1C">
      <w:start w:val="1"/>
      <w:numFmt w:val="bullet"/>
      <w:lvlText w:val="o"/>
      <w:lvlJc w:val="left"/>
      <w:pPr>
        <w:ind w:left="1440" w:hanging="360"/>
      </w:pPr>
      <w:rPr>
        <w:rFonts w:ascii="Courier New" w:hAnsi="Courier New" w:hint="default"/>
      </w:rPr>
    </w:lvl>
    <w:lvl w:ilvl="2" w:tplc="D2AEDC58">
      <w:start w:val="1"/>
      <w:numFmt w:val="bullet"/>
      <w:lvlText w:val=""/>
      <w:lvlJc w:val="left"/>
      <w:pPr>
        <w:ind w:left="2160" w:hanging="360"/>
      </w:pPr>
      <w:rPr>
        <w:rFonts w:ascii="Wingdings" w:hAnsi="Wingdings" w:hint="default"/>
      </w:rPr>
    </w:lvl>
    <w:lvl w:ilvl="3" w:tplc="B1CA0A1A">
      <w:start w:val="1"/>
      <w:numFmt w:val="bullet"/>
      <w:lvlText w:val=""/>
      <w:lvlJc w:val="left"/>
      <w:pPr>
        <w:ind w:left="2880" w:hanging="360"/>
      </w:pPr>
      <w:rPr>
        <w:rFonts w:ascii="Symbol" w:hAnsi="Symbol" w:hint="default"/>
      </w:rPr>
    </w:lvl>
    <w:lvl w:ilvl="4" w:tplc="001CB382">
      <w:start w:val="1"/>
      <w:numFmt w:val="bullet"/>
      <w:lvlText w:val="o"/>
      <w:lvlJc w:val="left"/>
      <w:pPr>
        <w:ind w:left="3600" w:hanging="360"/>
      </w:pPr>
      <w:rPr>
        <w:rFonts w:ascii="Courier New" w:hAnsi="Courier New" w:hint="default"/>
      </w:rPr>
    </w:lvl>
    <w:lvl w:ilvl="5" w:tplc="30687B4E">
      <w:start w:val="1"/>
      <w:numFmt w:val="bullet"/>
      <w:lvlText w:val=""/>
      <w:lvlJc w:val="left"/>
      <w:pPr>
        <w:ind w:left="4320" w:hanging="360"/>
      </w:pPr>
      <w:rPr>
        <w:rFonts w:ascii="Wingdings" w:hAnsi="Wingdings" w:hint="default"/>
      </w:rPr>
    </w:lvl>
    <w:lvl w:ilvl="6" w:tplc="C0E23484">
      <w:start w:val="1"/>
      <w:numFmt w:val="bullet"/>
      <w:lvlText w:val=""/>
      <w:lvlJc w:val="left"/>
      <w:pPr>
        <w:ind w:left="5040" w:hanging="360"/>
      </w:pPr>
      <w:rPr>
        <w:rFonts w:ascii="Symbol" w:hAnsi="Symbol" w:hint="default"/>
      </w:rPr>
    </w:lvl>
    <w:lvl w:ilvl="7" w:tplc="3378EF3E">
      <w:start w:val="1"/>
      <w:numFmt w:val="bullet"/>
      <w:lvlText w:val="o"/>
      <w:lvlJc w:val="left"/>
      <w:pPr>
        <w:ind w:left="5760" w:hanging="360"/>
      </w:pPr>
      <w:rPr>
        <w:rFonts w:ascii="Courier New" w:hAnsi="Courier New" w:hint="default"/>
      </w:rPr>
    </w:lvl>
    <w:lvl w:ilvl="8" w:tplc="C010AA7A">
      <w:start w:val="1"/>
      <w:numFmt w:val="bullet"/>
      <w:lvlText w:val=""/>
      <w:lvlJc w:val="left"/>
      <w:pPr>
        <w:ind w:left="6480" w:hanging="360"/>
      </w:pPr>
      <w:rPr>
        <w:rFonts w:ascii="Wingdings" w:hAnsi="Wingdings" w:hint="default"/>
      </w:rPr>
    </w:lvl>
  </w:abstractNum>
  <w:abstractNum w:abstractNumId="26"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7"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0"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1"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2"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3"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4"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5"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6"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7"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8"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9"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0" w15:restartNumberingAfterBreak="0">
    <w:nsid w:val="5B661388"/>
    <w:multiLevelType w:val="hybridMultilevel"/>
    <w:tmpl w:val="FA38F0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1"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2"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3"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4"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5" w15:restartNumberingAfterBreak="0">
    <w:nsid w:val="693F6D18"/>
    <w:multiLevelType w:val="hybridMultilevel"/>
    <w:tmpl w:val="1C7ADC7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6" w15:restartNumberingAfterBreak="0">
    <w:nsid w:val="6D05230F"/>
    <w:multiLevelType w:val="hybridMultilevel"/>
    <w:tmpl w:val="5DD400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8"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9"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0"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1"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12"/>
  </w:num>
  <w:num w:numId="2" w16cid:durableId="170411264">
    <w:abstractNumId w:val="41"/>
  </w:num>
  <w:num w:numId="3" w16cid:durableId="985085104">
    <w:abstractNumId w:val="11"/>
  </w:num>
  <w:num w:numId="4" w16cid:durableId="1872112631">
    <w:abstractNumId w:val="13"/>
  </w:num>
  <w:num w:numId="5" w16cid:durableId="336812815">
    <w:abstractNumId w:val="26"/>
  </w:num>
  <w:num w:numId="6" w16cid:durableId="155153463">
    <w:abstractNumId w:val="1"/>
  </w:num>
  <w:num w:numId="7" w16cid:durableId="1428236886">
    <w:abstractNumId w:val="29"/>
  </w:num>
  <w:num w:numId="8" w16cid:durableId="103154041">
    <w:abstractNumId w:val="31"/>
  </w:num>
  <w:num w:numId="9" w16cid:durableId="1308436166">
    <w:abstractNumId w:val="28"/>
  </w:num>
  <w:num w:numId="10" w16cid:durableId="1335643199">
    <w:abstractNumId w:val="38"/>
  </w:num>
  <w:num w:numId="11" w16cid:durableId="1160577431">
    <w:abstractNumId w:val="30"/>
  </w:num>
  <w:num w:numId="12" w16cid:durableId="1673139647">
    <w:abstractNumId w:val="17"/>
  </w:num>
  <w:num w:numId="13" w16cid:durableId="1742215375">
    <w:abstractNumId w:val="50"/>
  </w:num>
  <w:num w:numId="14" w16cid:durableId="664823544">
    <w:abstractNumId w:val="47"/>
  </w:num>
  <w:num w:numId="15" w16cid:durableId="979774751">
    <w:abstractNumId w:val="14"/>
  </w:num>
  <w:num w:numId="16" w16cid:durableId="1149785811">
    <w:abstractNumId w:val="34"/>
  </w:num>
  <w:num w:numId="17" w16cid:durableId="729228463">
    <w:abstractNumId w:val="6"/>
  </w:num>
  <w:num w:numId="18" w16cid:durableId="322781625">
    <w:abstractNumId w:val="27"/>
  </w:num>
  <w:num w:numId="19" w16cid:durableId="578827738">
    <w:abstractNumId w:val="3"/>
  </w:num>
  <w:num w:numId="20" w16cid:durableId="359093796">
    <w:abstractNumId w:val="46"/>
  </w:num>
  <w:num w:numId="21" w16cid:durableId="382413030">
    <w:abstractNumId w:val="0"/>
  </w:num>
  <w:num w:numId="22" w16cid:durableId="266932280">
    <w:abstractNumId w:val="45"/>
  </w:num>
  <w:num w:numId="23" w16cid:durableId="385834761">
    <w:abstractNumId w:val="21"/>
  </w:num>
  <w:num w:numId="24" w16cid:durableId="1584220707">
    <w:abstractNumId w:val="40"/>
  </w:num>
  <w:num w:numId="25" w16cid:durableId="1797672858">
    <w:abstractNumId w:val="10"/>
  </w:num>
  <w:num w:numId="26" w16cid:durableId="1263076275">
    <w:abstractNumId w:val="2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embedSystemFonts/>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9A7"/>
    <w:rsid w:val="00011C29"/>
    <w:rsid w:val="00011F46"/>
    <w:rsid w:val="0001216C"/>
    <w:rsid w:val="000125A5"/>
    <w:rsid w:val="000128AB"/>
    <w:rsid w:val="0001294B"/>
    <w:rsid w:val="00012BCD"/>
    <w:rsid w:val="00012D6E"/>
    <w:rsid w:val="00012FAF"/>
    <w:rsid w:val="0001307F"/>
    <w:rsid w:val="000133B3"/>
    <w:rsid w:val="000139F9"/>
    <w:rsid w:val="00013AB2"/>
    <w:rsid w:val="00013C91"/>
    <w:rsid w:val="00013D77"/>
    <w:rsid w:val="0001448D"/>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0FF0"/>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159"/>
    <w:rsid w:val="000408B7"/>
    <w:rsid w:val="00040E63"/>
    <w:rsid w:val="00040EB4"/>
    <w:rsid w:val="000411A2"/>
    <w:rsid w:val="00041613"/>
    <w:rsid w:val="00041B06"/>
    <w:rsid w:val="00041FB5"/>
    <w:rsid w:val="00042903"/>
    <w:rsid w:val="00043A14"/>
    <w:rsid w:val="00043F27"/>
    <w:rsid w:val="00043FEB"/>
    <w:rsid w:val="00044607"/>
    <w:rsid w:val="00044A5B"/>
    <w:rsid w:val="0004603D"/>
    <w:rsid w:val="00046706"/>
    <w:rsid w:val="0004675A"/>
    <w:rsid w:val="00046F44"/>
    <w:rsid w:val="000473F4"/>
    <w:rsid w:val="00050713"/>
    <w:rsid w:val="00050F0B"/>
    <w:rsid w:val="00051BFC"/>
    <w:rsid w:val="00051D5C"/>
    <w:rsid w:val="00052454"/>
    <w:rsid w:val="0005252A"/>
    <w:rsid w:val="000528CB"/>
    <w:rsid w:val="000531C8"/>
    <w:rsid w:val="000539DE"/>
    <w:rsid w:val="00053C58"/>
    <w:rsid w:val="00053CC3"/>
    <w:rsid w:val="000540A7"/>
    <w:rsid w:val="00054A64"/>
    <w:rsid w:val="0005566D"/>
    <w:rsid w:val="0005578D"/>
    <w:rsid w:val="00055A62"/>
    <w:rsid w:val="00056024"/>
    <w:rsid w:val="000574CC"/>
    <w:rsid w:val="000574DD"/>
    <w:rsid w:val="00057EB4"/>
    <w:rsid w:val="00060B9F"/>
    <w:rsid w:val="000610DD"/>
    <w:rsid w:val="0006141F"/>
    <w:rsid w:val="000632A9"/>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D18"/>
    <w:rsid w:val="00071FC0"/>
    <w:rsid w:val="00072080"/>
    <w:rsid w:val="0007232D"/>
    <w:rsid w:val="0007247D"/>
    <w:rsid w:val="00072E7B"/>
    <w:rsid w:val="00073EF4"/>
    <w:rsid w:val="00073FC4"/>
    <w:rsid w:val="00074317"/>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8E5"/>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66F7"/>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966"/>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18A3"/>
    <w:rsid w:val="000B2770"/>
    <w:rsid w:val="000B36D8"/>
    <w:rsid w:val="000B37C8"/>
    <w:rsid w:val="000B389F"/>
    <w:rsid w:val="000B38DC"/>
    <w:rsid w:val="000B497E"/>
    <w:rsid w:val="000B4E52"/>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150"/>
    <w:rsid w:val="000C4237"/>
    <w:rsid w:val="000C440C"/>
    <w:rsid w:val="000C4598"/>
    <w:rsid w:val="000C46FD"/>
    <w:rsid w:val="000C4A68"/>
    <w:rsid w:val="000C4AFB"/>
    <w:rsid w:val="000C5C01"/>
    <w:rsid w:val="000C5D53"/>
    <w:rsid w:val="000C620E"/>
    <w:rsid w:val="000C6FE7"/>
    <w:rsid w:val="000C782D"/>
    <w:rsid w:val="000C7BB4"/>
    <w:rsid w:val="000D01DB"/>
    <w:rsid w:val="000D02C6"/>
    <w:rsid w:val="000D038D"/>
    <w:rsid w:val="000D0471"/>
    <w:rsid w:val="000D04B1"/>
    <w:rsid w:val="000D04F8"/>
    <w:rsid w:val="000D057E"/>
    <w:rsid w:val="000D081F"/>
    <w:rsid w:val="000D0DDA"/>
    <w:rsid w:val="000D0FA2"/>
    <w:rsid w:val="000D127F"/>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17B"/>
    <w:rsid w:val="000E1777"/>
    <w:rsid w:val="000E2BFA"/>
    <w:rsid w:val="000E2E35"/>
    <w:rsid w:val="000E2F22"/>
    <w:rsid w:val="000E2F7C"/>
    <w:rsid w:val="000E3433"/>
    <w:rsid w:val="000E35EE"/>
    <w:rsid w:val="000E38AA"/>
    <w:rsid w:val="000E3C36"/>
    <w:rsid w:val="000E4747"/>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AF6"/>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9EC"/>
    <w:rsid w:val="00102D94"/>
    <w:rsid w:val="00102E6D"/>
    <w:rsid w:val="00103265"/>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7B9"/>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27E88"/>
    <w:rsid w:val="001301E1"/>
    <w:rsid w:val="001302AB"/>
    <w:rsid w:val="0013044E"/>
    <w:rsid w:val="00130471"/>
    <w:rsid w:val="00130735"/>
    <w:rsid w:val="00130B14"/>
    <w:rsid w:val="0013134A"/>
    <w:rsid w:val="001320DB"/>
    <w:rsid w:val="00132534"/>
    <w:rsid w:val="00132DC8"/>
    <w:rsid w:val="00132ECF"/>
    <w:rsid w:val="00133114"/>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86E"/>
    <w:rsid w:val="00141FDF"/>
    <w:rsid w:val="00142793"/>
    <w:rsid w:val="00142974"/>
    <w:rsid w:val="001436AF"/>
    <w:rsid w:val="00143CE6"/>
    <w:rsid w:val="0014423E"/>
    <w:rsid w:val="00144787"/>
    <w:rsid w:val="00145F74"/>
    <w:rsid w:val="0014604E"/>
    <w:rsid w:val="00146926"/>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5F6D"/>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43"/>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4BD"/>
    <w:rsid w:val="00173F1A"/>
    <w:rsid w:val="00174052"/>
    <w:rsid w:val="001745CE"/>
    <w:rsid w:val="00174DFA"/>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3823"/>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A35"/>
    <w:rsid w:val="00197D54"/>
    <w:rsid w:val="001A0FC3"/>
    <w:rsid w:val="001A17FB"/>
    <w:rsid w:val="001A1E8A"/>
    <w:rsid w:val="001A26B9"/>
    <w:rsid w:val="001A3352"/>
    <w:rsid w:val="001A3695"/>
    <w:rsid w:val="001A3A4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484A"/>
    <w:rsid w:val="001B57E8"/>
    <w:rsid w:val="001B5FFE"/>
    <w:rsid w:val="001B6D41"/>
    <w:rsid w:val="001B6E7E"/>
    <w:rsid w:val="001B7C04"/>
    <w:rsid w:val="001B7E65"/>
    <w:rsid w:val="001C045F"/>
    <w:rsid w:val="001C047F"/>
    <w:rsid w:val="001C145F"/>
    <w:rsid w:val="001C158E"/>
    <w:rsid w:val="001C1658"/>
    <w:rsid w:val="001C1F1B"/>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6AD6"/>
    <w:rsid w:val="001C71FB"/>
    <w:rsid w:val="001C72A9"/>
    <w:rsid w:val="001C73A0"/>
    <w:rsid w:val="001C78A3"/>
    <w:rsid w:val="001C79CA"/>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200"/>
    <w:rsid w:val="001F0748"/>
    <w:rsid w:val="001F0A72"/>
    <w:rsid w:val="001F2252"/>
    <w:rsid w:val="001F2907"/>
    <w:rsid w:val="001F2C32"/>
    <w:rsid w:val="001F302E"/>
    <w:rsid w:val="001F3545"/>
    <w:rsid w:val="001F35A0"/>
    <w:rsid w:val="001F4225"/>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01D7"/>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CAC"/>
    <w:rsid w:val="00210D2E"/>
    <w:rsid w:val="00211075"/>
    <w:rsid w:val="00211747"/>
    <w:rsid w:val="002117DD"/>
    <w:rsid w:val="00211838"/>
    <w:rsid w:val="00211AC7"/>
    <w:rsid w:val="00212101"/>
    <w:rsid w:val="0021239F"/>
    <w:rsid w:val="00212D07"/>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17EDB"/>
    <w:rsid w:val="002204F3"/>
    <w:rsid w:val="00220500"/>
    <w:rsid w:val="00221061"/>
    <w:rsid w:val="00221E74"/>
    <w:rsid w:val="00222825"/>
    <w:rsid w:val="00222F2D"/>
    <w:rsid w:val="0022327F"/>
    <w:rsid w:val="0022339A"/>
    <w:rsid w:val="002239F4"/>
    <w:rsid w:val="002247B9"/>
    <w:rsid w:val="0022483C"/>
    <w:rsid w:val="00226225"/>
    <w:rsid w:val="0022661F"/>
    <w:rsid w:val="002267D6"/>
    <w:rsid w:val="00226A73"/>
    <w:rsid w:val="00226BF6"/>
    <w:rsid w:val="00227018"/>
    <w:rsid w:val="0023005F"/>
    <w:rsid w:val="00230259"/>
    <w:rsid w:val="002310A3"/>
    <w:rsid w:val="00231477"/>
    <w:rsid w:val="002319D8"/>
    <w:rsid w:val="00231B63"/>
    <w:rsid w:val="002323B0"/>
    <w:rsid w:val="0023294F"/>
    <w:rsid w:val="00232D3E"/>
    <w:rsid w:val="00232EDA"/>
    <w:rsid w:val="002335AF"/>
    <w:rsid w:val="002339EF"/>
    <w:rsid w:val="00233B50"/>
    <w:rsid w:val="00233D6B"/>
    <w:rsid w:val="0023491A"/>
    <w:rsid w:val="00235122"/>
    <w:rsid w:val="002353F9"/>
    <w:rsid w:val="00235711"/>
    <w:rsid w:val="00235C2B"/>
    <w:rsid w:val="0023624D"/>
    <w:rsid w:val="00236CA0"/>
    <w:rsid w:val="00236F82"/>
    <w:rsid w:val="002373DE"/>
    <w:rsid w:val="00240884"/>
    <w:rsid w:val="002408CA"/>
    <w:rsid w:val="00241561"/>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A9F"/>
    <w:rsid w:val="00245EE0"/>
    <w:rsid w:val="002469E9"/>
    <w:rsid w:val="00246B20"/>
    <w:rsid w:val="00246FF0"/>
    <w:rsid w:val="00247A71"/>
    <w:rsid w:val="00247B03"/>
    <w:rsid w:val="00247DAF"/>
    <w:rsid w:val="00247FFA"/>
    <w:rsid w:val="00250088"/>
    <w:rsid w:val="002505EC"/>
    <w:rsid w:val="002507F1"/>
    <w:rsid w:val="002508AB"/>
    <w:rsid w:val="00250966"/>
    <w:rsid w:val="00251326"/>
    <w:rsid w:val="00251448"/>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767"/>
    <w:rsid w:val="00263A79"/>
    <w:rsid w:val="00263D3B"/>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0DCF"/>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28A"/>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622"/>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1D4E"/>
    <w:rsid w:val="00292442"/>
    <w:rsid w:val="00292951"/>
    <w:rsid w:val="0029303F"/>
    <w:rsid w:val="002932B2"/>
    <w:rsid w:val="002936A4"/>
    <w:rsid w:val="00294B76"/>
    <w:rsid w:val="00294BD5"/>
    <w:rsid w:val="002953E2"/>
    <w:rsid w:val="002956B8"/>
    <w:rsid w:val="0029579B"/>
    <w:rsid w:val="00295CE4"/>
    <w:rsid w:val="00295F38"/>
    <w:rsid w:val="00295FA2"/>
    <w:rsid w:val="00296ABF"/>
    <w:rsid w:val="00296C8A"/>
    <w:rsid w:val="002975D7"/>
    <w:rsid w:val="002977C9"/>
    <w:rsid w:val="00297960"/>
    <w:rsid w:val="00297AA5"/>
    <w:rsid w:val="00297C2D"/>
    <w:rsid w:val="00297DC6"/>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63E0"/>
    <w:rsid w:val="002A738D"/>
    <w:rsid w:val="002A73A1"/>
    <w:rsid w:val="002A7ACA"/>
    <w:rsid w:val="002A7D81"/>
    <w:rsid w:val="002B0874"/>
    <w:rsid w:val="002B0881"/>
    <w:rsid w:val="002B098F"/>
    <w:rsid w:val="002B0D60"/>
    <w:rsid w:val="002B118F"/>
    <w:rsid w:val="002B1D36"/>
    <w:rsid w:val="002B23F8"/>
    <w:rsid w:val="002B2709"/>
    <w:rsid w:val="002B270E"/>
    <w:rsid w:val="002B271C"/>
    <w:rsid w:val="002B33FE"/>
    <w:rsid w:val="002B3F94"/>
    <w:rsid w:val="002B4A7C"/>
    <w:rsid w:val="002B5422"/>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2D33"/>
    <w:rsid w:val="002C326F"/>
    <w:rsid w:val="002C35FF"/>
    <w:rsid w:val="002C37A5"/>
    <w:rsid w:val="002C446F"/>
    <w:rsid w:val="002C5166"/>
    <w:rsid w:val="002C55A7"/>
    <w:rsid w:val="002C5D9A"/>
    <w:rsid w:val="002C5E43"/>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64F"/>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B59"/>
    <w:rsid w:val="002F1E3D"/>
    <w:rsid w:val="002F2A86"/>
    <w:rsid w:val="002F2DC3"/>
    <w:rsid w:val="002F3731"/>
    <w:rsid w:val="002F41ED"/>
    <w:rsid w:val="002F4C0A"/>
    <w:rsid w:val="002F5105"/>
    <w:rsid w:val="002F5718"/>
    <w:rsid w:val="002F647B"/>
    <w:rsid w:val="002F7134"/>
    <w:rsid w:val="002F7E61"/>
    <w:rsid w:val="00300A07"/>
    <w:rsid w:val="00300DB5"/>
    <w:rsid w:val="0030113D"/>
    <w:rsid w:val="00301647"/>
    <w:rsid w:val="00301751"/>
    <w:rsid w:val="0030192B"/>
    <w:rsid w:val="0030259D"/>
    <w:rsid w:val="00302822"/>
    <w:rsid w:val="00302A0C"/>
    <w:rsid w:val="00302ACE"/>
    <w:rsid w:val="00303508"/>
    <w:rsid w:val="0030427C"/>
    <w:rsid w:val="003042D4"/>
    <w:rsid w:val="00304AC1"/>
    <w:rsid w:val="003055C4"/>
    <w:rsid w:val="00305B2B"/>
    <w:rsid w:val="003060A8"/>
    <w:rsid w:val="00306252"/>
    <w:rsid w:val="0030645C"/>
    <w:rsid w:val="00306727"/>
    <w:rsid w:val="00307DFA"/>
    <w:rsid w:val="0031041C"/>
    <w:rsid w:val="0031053E"/>
    <w:rsid w:val="003119B0"/>
    <w:rsid w:val="00311CCC"/>
    <w:rsid w:val="0031211F"/>
    <w:rsid w:val="0031266F"/>
    <w:rsid w:val="00312A7C"/>
    <w:rsid w:val="003134AD"/>
    <w:rsid w:val="00313761"/>
    <w:rsid w:val="00313F3C"/>
    <w:rsid w:val="00314B3B"/>
    <w:rsid w:val="00314D99"/>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3DD"/>
    <w:rsid w:val="003306A2"/>
    <w:rsid w:val="00330D46"/>
    <w:rsid w:val="00330F1F"/>
    <w:rsid w:val="003310A6"/>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59E"/>
    <w:rsid w:val="0033686F"/>
    <w:rsid w:val="0033688B"/>
    <w:rsid w:val="00337111"/>
    <w:rsid w:val="00337408"/>
    <w:rsid w:val="00337868"/>
    <w:rsid w:val="0033797E"/>
    <w:rsid w:val="0034011E"/>
    <w:rsid w:val="003408F0"/>
    <w:rsid w:val="00340F88"/>
    <w:rsid w:val="0034114D"/>
    <w:rsid w:val="003411A7"/>
    <w:rsid w:val="003411FE"/>
    <w:rsid w:val="00341D4C"/>
    <w:rsid w:val="00341F59"/>
    <w:rsid w:val="0034207F"/>
    <w:rsid w:val="00342297"/>
    <w:rsid w:val="00342316"/>
    <w:rsid w:val="0034248C"/>
    <w:rsid w:val="003425C3"/>
    <w:rsid w:val="003425DD"/>
    <w:rsid w:val="00342F30"/>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6F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57C8B"/>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3E7"/>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2DC"/>
    <w:rsid w:val="003824AA"/>
    <w:rsid w:val="00382AA9"/>
    <w:rsid w:val="003837A0"/>
    <w:rsid w:val="00383B6C"/>
    <w:rsid w:val="00383FF6"/>
    <w:rsid w:val="0038400F"/>
    <w:rsid w:val="00384122"/>
    <w:rsid w:val="00384ADF"/>
    <w:rsid w:val="00384E94"/>
    <w:rsid w:val="00384FF4"/>
    <w:rsid w:val="0038559E"/>
    <w:rsid w:val="00386B09"/>
    <w:rsid w:val="00386D61"/>
    <w:rsid w:val="00387193"/>
    <w:rsid w:val="00387A0C"/>
    <w:rsid w:val="003911E0"/>
    <w:rsid w:val="003912A1"/>
    <w:rsid w:val="003915D9"/>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DF2"/>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7AC"/>
    <w:rsid w:val="003C7903"/>
    <w:rsid w:val="003C7A8F"/>
    <w:rsid w:val="003C7D07"/>
    <w:rsid w:val="003D1B95"/>
    <w:rsid w:val="003D2616"/>
    <w:rsid w:val="003D2A34"/>
    <w:rsid w:val="003D2FC3"/>
    <w:rsid w:val="003D3028"/>
    <w:rsid w:val="003D35A1"/>
    <w:rsid w:val="003D3C47"/>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099"/>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43D"/>
    <w:rsid w:val="00401BF0"/>
    <w:rsid w:val="00401DA8"/>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1A81"/>
    <w:rsid w:val="00412A85"/>
    <w:rsid w:val="00413AAE"/>
    <w:rsid w:val="00414C7D"/>
    <w:rsid w:val="00414F4F"/>
    <w:rsid w:val="00415B2D"/>
    <w:rsid w:val="00415D09"/>
    <w:rsid w:val="00416026"/>
    <w:rsid w:val="0041606F"/>
    <w:rsid w:val="00416180"/>
    <w:rsid w:val="004163D5"/>
    <w:rsid w:val="00416661"/>
    <w:rsid w:val="00416B32"/>
    <w:rsid w:val="00416FC0"/>
    <w:rsid w:val="00417039"/>
    <w:rsid w:val="00417333"/>
    <w:rsid w:val="00417826"/>
    <w:rsid w:val="004178B0"/>
    <w:rsid w:val="00417BBD"/>
    <w:rsid w:val="00417EBE"/>
    <w:rsid w:val="00420898"/>
    <w:rsid w:val="00420C37"/>
    <w:rsid w:val="004222DD"/>
    <w:rsid w:val="0042392C"/>
    <w:rsid w:val="00423BC4"/>
    <w:rsid w:val="00423F1F"/>
    <w:rsid w:val="0042404A"/>
    <w:rsid w:val="00424085"/>
    <w:rsid w:val="00424343"/>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A7C"/>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4E28"/>
    <w:rsid w:val="00445724"/>
    <w:rsid w:val="00445B0B"/>
    <w:rsid w:val="0044611A"/>
    <w:rsid w:val="00446B9A"/>
    <w:rsid w:val="00447172"/>
    <w:rsid w:val="004502DD"/>
    <w:rsid w:val="00450439"/>
    <w:rsid w:val="00450A3C"/>
    <w:rsid w:val="0045185B"/>
    <w:rsid w:val="00451D86"/>
    <w:rsid w:val="004521BF"/>
    <w:rsid w:val="00452294"/>
    <w:rsid w:val="00452568"/>
    <w:rsid w:val="00452C67"/>
    <w:rsid w:val="00453216"/>
    <w:rsid w:val="00453399"/>
    <w:rsid w:val="004536F4"/>
    <w:rsid w:val="0045376B"/>
    <w:rsid w:val="00453B3B"/>
    <w:rsid w:val="00454104"/>
    <w:rsid w:val="00454350"/>
    <w:rsid w:val="00454423"/>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4AB"/>
    <w:rsid w:val="00460B70"/>
    <w:rsid w:val="00460EB8"/>
    <w:rsid w:val="00461870"/>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08F1"/>
    <w:rsid w:val="00471446"/>
    <w:rsid w:val="0047175B"/>
    <w:rsid w:val="0047196B"/>
    <w:rsid w:val="00472451"/>
    <w:rsid w:val="004727C4"/>
    <w:rsid w:val="00472D13"/>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5D8"/>
    <w:rsid w:val="00496896"/>
    <w:rsid w:val="004968A0"/>
    <w:rsid w:val="004969C9"/>
    <w:rsid w:val="00496AAB"/>
    <w:rsid w:val="00496D33"/>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2FD"/>
    <w:rsid w:val="004A33A3"/>
    <w:rsid w:val="004A3B23"/>
    <w:rsid w:val="004A4726"/>
    <w:rsid w:val="004A474E"/>
    <w:rsid w:val="004A4D43"/>
    <w:rsid w:val="004A54A4"/>
    <w:rsid w:val="004A5BD7"/>
    <w:rsid w:val="004A6286"/>
    <w:rsid w:val="004A641C"/>
    <w:rsid w:val="004A6F63"/>
    <w:rsid w:val="004A731E"/>
    <w:rsid w:val="004A7370"/>
    <w:rsid w:val="004A7CE4"/>
    <w:rsid w:val="004B1B8B"/>
    <w:rsid w:val="004B1E98"/>
    <w:rsid w:val="004B244E"/>
    <w:rsid w:val="004B26FF"/>
    <w:rsid w:val="004B2721"/>
    <w:rsid w:val="004B2751"/>
    <w:rsid w:val="004B314F"/>
    <w:rsid w:val="004B40AB"/>
    <w:rsid w:val="004B444C"/>
    <w:rsid w:val="004B4553"/>
    <w:rsid w:val="004B4954"/>
    <w:rsid w:val="004B4CE1"/>
    <w:rsid w:val="004B4D63"/>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C7D39"/>
    <w:rsid w:val="004D085E"/>
    <w:rsid w:val="004D09A9"/>
    <w:rsid w:val="004D09C4"/>
    <w:rsid w:val="004D0D0D"/>
    <w:rsid w:val="004D0D2A"/>
    <w:rsid w:val="004D0E09"/>
    <w:rsid w:val="004D17F8"/>
    <w:rsid w:val="004D25BF"/>
    <w:rsid w:val="004D266E"/>
    <w:rsid w:val="004D2F4C"/>
    <w:rsid w:val="004D3AA5"/>
    <w:rsid w:val="004D3ACE"/>
    <w:rsid w:val="004D4288"/>
    <w:rsid w:val="004D4AE2"/>
    <w:rsid w:val="004D4E1A"/>
    <w:rsid w:val="004D4E40"/>
    <w:rsid w:val="004D4FBD"/>
    <w:rsid w:val="004D5882"/>
    <w:rsid w:val="004D6821"/>
    <w:rsid w:val="004D6BF7"/>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A4F"/>
    <w:rsid w:val="004F7BAE"/>
    <w:rsid w:val="005000DC"/>
    <w:rsid w:val="00500401"/>
    <w:rsid w:val="0050070A"/>
    <w:rsid w:val="00500C6B"/>
    <w:rsid w:val="00501177"/>
    <w:rsid w:val="005014F2"/>
    <w:rsid w:val="005017F5"/>
    <w:rsid w:val="0050214D"/>
    <w:rsid w:val="005021BD"/>
    <w:rsid w:val="00502F94"/>
    <w:rsid w:val="00503208"/>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8D2"/>
    <w:rsid w:val="00510E09"/>
    <w:rsid w:val="00510EB4"/>
    <w:rsid w:val="0051166C"/>
    <w:rsid w:val="00511DD3"/>
    <w:rsid w:val="0051335C"/>
    <w:rsid w:val="00513D22"/>
    <w:rsid w:val="00514C53"/>
    <w:rsid w:val="00514EA5"/>
    <w:rsid w:val="00516437"/>
    <w:rsid w:val="00517156"/>
    <w:rsid w:val="00517176"/>
    <w:rsid w:val="005172CF"/>
    <w:rsid w:val="0051780B"/>
    <w:rsid w:val="005201A2"/>
    <w:rsid w:val="00520A75"/>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374"/>
    <w:rsid w:val="00527469"/>
    <w:rsid w:val="00527C7F"/>
    <w:rsid w:val="00527DFA"/>
    <w:rsid w:val="00531095"/>
    <w:rsid w:val="005310D1"/>
    <w:rsid w:val="0053113A"/>
    <w:rsid w:val="00531788"/>
    <w:rsid w:val="00531BB0"/>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23D"/>
    <w:rsid w:val="00555BDA"/>
    <w:rsid w:val="00556110"/>
    <w:rsid w:val="00556165"/>
    <w:rsid w:val="005567D1"/>
    <w:rsid w:val="00556938"/>
    <w:rsid w:val="00556BA9"/>
    <w:rsid w:val="00556EBA"/>
    <w:rsid w:val="00557176"/>
    <w:rsid w:val="00557CF6"/>
    <w:rsid w:val="005601B8"/>
    <w:rsid w:val="005602D3"/>
    <w:rsid w:val="0056073C"/>
    <w:rsid w:val="005608C8"/>
    <w:rsid w:val="00560B95"/>
    <w:rsid w:val="005617CD"/>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77C30"/>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1A8"/>
    <w:rsid w:val="0058629F"/>
    <w:rsid w:val="005870E3"/>
    <w:rsid w:val="005872F9"/>
    <w:rsid w:val="005877CC"/>
    <w:rsid w:val="00587DAA"/>
    <w:rsid w:val="00590AEE"/>
    <w:rsid w:val="00591195"/>
    <w:rsid w:val="005914CB"/>
    <w:rsid w:val="005916FB"/>
    <w:rsid w:val="00591BB6"/>
    <w:rsid w:val="00591BC1"/>
    <w:rsid w:val="00592BDC"/>
    <w:rsid w:val="00592C65"/>
    <w:rsid w:val="0059301F"/>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0CA"/>
    <w:rsid w:val="00597959"/>
    <w:rsid w:val="00597C60"/>
    <w:rsid w:val="005A018A"/>
    <w:rsid w:val="005A09FD"/>
    <w:rsid w:val="005A0F88"/>
    <w:rsid w:val="005A135A"/>
    <w:rsid w:val="005A187B"/>
    <w:rsid w:val="005A2B11"/>
    <w:rsid w:val="005A2CC7"/>
    <w:rsid w:val="005A2FCF"/>
    <w:rsid w:val="005A3440"/>
    <w:rsid w:val="005A38D8"/>
    <w:rsid w:val="005A469F"/>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591"/>
    <w:rsid w:val="005C1711"/>
    <w:rsid w:val="005C19D6"/>
    <w:rsid w:val="005C1E38"/>
    <w:rsid w:val="005C2245"/>
    <w:rsid w:val="005C22F3"/>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69FB"/>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49B4"/>
    <w:rsid w:val="005D5F39"/>
    <w:rsid w:val="005D65AD"/>
    <w:rsid w:val="005D6763"/>
    <w:rsid w:val="005D72DA"/>
    <w:rsid w:val="005D73FF"/>
    <w:rsid w:val="005D764F"/>
    <w:rsid w:val="005D7E13"/>
    <w:rsid w:val="005D7F05"/>
    <w:rsid w:val="005E0EAB"/>
    <w:rsid w:val="005E2165"/>
    <w:rsid w:val="005E22F3"/>
    <w:rsid w:val="005E380B"/>
    <w:rsid w:val="005E3C28"/>
    <w:rsid w:val="005E3F3A"/>
    <w:rsid w:val="005E460A"/>
    <w:rsid w:val="005E4EEA"/>
    <w:rsid w:val="005E6040"/>
    <w:rsid w:val="005E69D4"/>
    <w:rsid w:val="005E7A2A"/>
    <w:rsid w:val="005E7E31"/>
    <w:rsid w:val="005F0A4C"/>
    <w:rsid w:val="005F0D4F"/>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5F7E17"/>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0A3"/>
    <w:rsid w:val="0061014C"/>
    <w:rsid w:val="00610636"/>
    <w:rsid w:val="00610957"/>
    <w:rsid w:val="00610BF4"/>
    <w:rsid w:val="00610F57"/>
    <w:rsid w:val="0061110C"/>
    <w:rsid w:val="0061158B"/>
    <w:rsid w:val="006116F7"/>
    <w:rsid w:val="00612169"/>
    <w:rsid w:val="00612A47"/>
    <w:rsid w:val="006131BC"/>
    <w:rsid w:val="0061394B"/>
    <w:rsid w:val="00613FA7"/>
    <w:rsid w:val="006149EF"/>
    <w:rsid w:val="0061535D"/>
    <w:rsid w:val="00615673"/>
    <w:rsid w:val="00615BBF"/>
    <w:rsid w:val="006161E5"/>
    <w:rsid w:val="00616561"/>
    <w:rsid w:val="006167EF"/>
    <w:rsid w:val="00616D97"/>
    <w:rsid w:val="00617898"/>
    <w:rsid w:val="00620776"/>
    <w:rsid w:val="006207FD"/>
    <w:rsid w:val="00620CEE"/>
    <w:rsid w:val="0062115E"/>
    <w:rsid w:val="00621FB2"/>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5C8"/>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319F"/>
    <w:rsid w:val="00643E5A"/>
    <w:rsid w:val="00644A84"/>
    <w:rsid w:val="00644C01"/>
    <w:rsid w:val="00644F09"/>
    <w:rsid w:val="006451D0"/>
    <w:rsid w:val="006452A9"/>
    <w:rsid w:val="006453EB"/>
    <w:rsid w:val="00647093"/>
    <w:rsid w:val="00647149"/>
    <w:rsid w:val="006471EC"/>
    <w:rsid w:val="006473C2"/>
    <w:rsid w:val="0064755D"/>
    <w:rsid w:val="00647F32"/>
    <w:rsid w:val="006502C2"/>
    <w:rsid w:val="00650535"/>
    <w:rsid w:val="00650AEC"/>
    <w:rsid w:val="00650F8A"/>
    <w:rsid w:val="006510E4"/>
    <w:rsid w:val="00651B19"/>
    <w:rsid w:val="0065203B"/>
    <w:rsid w:val="0065267D"/>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1F50"/>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696"/>
    <w:rsid w:val="006756D1"/>
    <w:rsid w:val="00675763"/>
    <w:rsid w:val="006757AD"/>
    <w:rsid w:val="00675970"/>
    <w:rsid w:val="00675B76"/>
    <w:rsid w:val="00675FCA"/>
    <w:rsid w:val="00676101"/>
    <w:rsid w:val="00676131"/>
    <w:rsid w:val="0067635F"/>
    <w:rsid w:val="00676908"/>
    <w:rsid w:val="00677476"/>
    <w:rsid w:val="00677CF9"/>
    <w:rsid w:val="00677D56"/>
    <w:rsid w:val="0068129A"/>
    <w:rsid w:val="006816E7"/>
    <w:rsid w:val="0068257B"/>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5AB"/>
    <w:rsid w:val="00693729"/>
    <w:rsid w:val="00694268"/>
    <w:rsid w:val="00694C72"/>
    <w:rsid w:val="00694D4B"/>
    <w:rsid w:val="00694F35"/>
    <w:rsid w:val="006953A7"/>
    <w:rsid w:val="00695A70"/>
    <w:rsid w:val="0069704C"/>
    <w:rsid w:val="00697CB3"/>
    <w:rsid w:val="006A0503"/>
    <w:rsid w:val="006A09EE"/>
    <w:rsid w:val="006A0A3B"/>
    <w:rsid w:val="006A0EE1"/>
    <w:rsid w:val="006A1B45"/>
    <w:rsid w:val="006A1D29"/>
    <w:rsid w:val="006A2255"/>
    <w:rsid w:val="006A2FDA"/>
    <w:rsid w:val="006A30ED"/>
    <w:rsid w:val="006A381E"/>
    <w:rsid w:val="006A384C"/>
    <w:rsid w:val="006A39C7"/>
    <w:rsid w:val="006A3CBF"/>
    <w:rsid w:val="006A3D28"/>
    <w:rsid w:val="006A48DA"/>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6EE9"/>
    <w:rsid w:val="006B76E9"/>
    <w:rsid w:val="006B772C"/>
    <w:rsid w:val="006C0A48"/>
    <w:rsid w:val="006C1639"/>
    <w:rsid w:val="006C1693"/>
    <w:rsid w:val="006C16F4"/>
    <w:rsid w:val="006C1C0A"/>
    <w:rsid w:val="006C20B2"/>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EA7"/>
    <w:rsid w:val="006D1FB4"/>
    <w:rsid w:val="006D2896"/>
    <w:rsid w:val="006D2DED"/>
    <w:rsid w:val="006D35DB"/>
    <w:rsid w:val="006D36D8"/>
    <w:rsid w:val="006D3DBB"/>
    <w:rsid w:val="006D4826"/>
    <w:rsid w:val="006D4C3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2A11"/>
    <w:rsid w:val="006E3765"/>
    <w:rsid w:val="006E3CB1"/>
    <w:rsid w:val="006E3D17"/>
    <w:rsid w:val="006E3D3C"/>
    <w:rsid w:val="006E3DDA"/>
    <w:rsid w:val="006E3E8F"/>
    <w:rsid w:val="006E45DB"/>
    <w:rsid w:val="006E479E"/>
    <w:rsid w:val="006E52D9"/>
    <w:rsid w:val="006E57B4"/>
    <w:rsid w:val="006E6303"/>
    <w:rsid w:val="006E6554"/>
    <w:rsid w:val="006E6D63"/>
    <w:rsid w:val="006E6DD9"/>
    <w:rsid w:val="006E7102"/>
    <w:rsid w:val="006F04BD"/>
    <w:rsid w:val="006F1C0F"/>
    <w:rsid w:val="006F1DED"/>
    <w:rsid w:val="006F1E35"/>
    <w:rsid w:val="006F2759"/>
    <w:rsid w:val="006F2A91"/>
    <w:rsid w:val="006F2D33"/>
    <w:rsid w:val="006F2D7A"/>
    <w:rsid w:val="006F2FF5"/>
    <w:rsid w:val="006F379C"/>
    <w:rsid w:val="006F4220"/>
    <w:rsid w:val="006F4D44"/>
    <w:rsid w:val="006F69F6"/>
    <w:rsid w:val="006F6BCB"/>
    <w:rsid w:val="006F7104"/>
    <w:rsid w:val="006F73FC"/>
    <w:rsid w:val="006F778D"/>
    <w:rsid w:val="00701020"/>
    <w:rsid w:val="007011CA"/>
    <w:rsid w:val="00701265"/>
    <w:rsid w:val="00701AFC"/>
    <w:rsid w:val="007022EC"/>
    <w:rsid w:val="007028F0"/>
    <w:rsid w:val="00702E3D"/>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641"/>
    <w:rsid w:val="00710906"/>
    <w:rsid w:val="007113ED"/>
    <w:rsid w:val="007117A9"/>
    <w:rsid w:val="00711C19"/>
    <w:rsid w:val="00712157"/>
    <w:rsid w:val="007123A2"/>
    <w:rsid w:val="00712433"/>
    <w:rsid w:val="00712590"/>
    <w:rsid w:val="00712C1D"/>
    <w:rsid w:val="00712E01"/>
    <w:rsid w:val="00712EA1"/>
    <w:rsid w:val="0071357D"/>
    <w:rsid w:val="0071398B"/>
    <w:rsid w:val="00713AB4"/>
    <w:rsid w:val="00713E35"/>
    <w:rsid w:val="00714532"/>
    <w:rsid w:val="00714E62"/>
    <w:rsid w:val="00714EAB"/>
    <w:rsid w:val="0071540E"/>
    <w:rsid w:val="00715639"/>
    <w:rsid w:val="0071564C"/>
    <w:rsid w:val="007156B0"/>
    <w:rsid w:val="0071573F"/>
    <w:rsid w:val="00715A41"/>
    <w:rsid w:val="00716741"/>
    <w:rsid w:val="00717478"/>
    <w:rsid w:val="0071774E"/>
    <w:rsid w:val="007200F0"/>
    <w:rsid w:val="00720717"/>
    <w:rsid w:val="007209A3"/>
    <w:rsid w:val="007215EB"/>
    <w:rsid w:val="007216BB"/>
    <w:rsid w:val="00722328"/>
    <w:rsid w:val="00723355"/>
    <w:rsid w:val="007245FB"/>
    <w:rsid w:val="0072483E"/>
    <w:rsid w:val="00724CD7"/>
    <w:rsid w:val="00724E16"/>
    <w:rsid w:val="00724E6E"/>
    <w:rsid w:val="007257E3"/>
    <w:rsid w:val="00726003"/>
    <w:rsid w:val="00726E3E"/>
    <w:rsid w:val="007272EE"/>
    <w:rsid w:val="007272F6"/>
    <w:rsid w:val="0072740E"/>
    <w:rsid w:val="0072755D"/>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87D"/>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2FEA"/>
    <w:rsid w:val="0075327D"/>
    <w:rsid w:val="00753CBF"/>
    <w:rsid w:val="00753E3C"/>
    <w:rsid w:val="007547D9"/>
    <w:rsid w:val="00754973"/>
    <w:rsid w:val="00755AE5"/>
    <w:rsid w:val="00756084"/>
    <w:rsid w:val="00756302"/>
    <w:rsid w:val="0075649A"/>
    <w:rsid w:val="007565FE"/>
    <w:rsid w:val="00756864"/>
    <w:rsid w:val="00756F61"/>
    <w:rsid w:val="007570AD"/>
    <w:rsid w:val="00757379"/>
    <w:rsid w:val="007577B1"/>
    <w:rsid w:val="00760C03"/>
    <w:rsid w:val="00760D0A"/>
    <w:rsid w:val="00760DB2"/>
    <w:rsid w:val="0076106D"/>
    <w:rsid w:val="00761D0D"/>
    <w:rsid w:val="00761F4F"/>
    <w:rsid w:val="00762184"/>
    <w:rsid w:val="0076251F"/>
    <w:rsid w:val="00762550"/>
    <w:rsid w:val="007632F6"/>
    <w:rsid w:val="0076340E"/>
    <w:rsid w:val="007635D1"/>
    <w:rsid w:val="007639C1"/>
    <w:rsid w:val="00763CDF"/>
    <w:rsid w:val="007640BA"/>
    <w:rsid w:val="00764951"/>
    <w:rsid w:val="00764958"/>
    <w:rsid w:val="00764D97"/>
    <w:rsid w:val="00765219"/>
    <w:rsid w:val="0076543B"/>
    <w:rsid w:val="00765BED"/>
    <w:rsid w:val="00765D56"/>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1F0"/>
    <w:rsid w:val="00790262"/>
    <w:rsid w:val="007909A5"/>
    <w:rsid w:val="00790AC4"/>
    <w:rsid w:val="00791833"/>
    <w:rsid w:val="00791C97"/>
    <w:rsid w:val="00791E38"/>
    <w:rsid w:val="0079208F"/>
    <w:rsid w:val="007928DD"/>
    <w:rsid w:val="00792D28"/>
    <w:rsid w:val="00792D31"/>
    <w:rsid w:val="00793391"/>
    <w:rsid w:val="007934ED"/>
    <w:rsid w:val="00794C2F"/>
    <w:rsid w:val="00794E09"/>
    <w:rsid w:val="007950C9"/>
    <w:rsid w:val="007950E0"/>
    <w:rsid w:val="00795DB4"/>
    <w:rsid w:val="0079673D"/>
    <w:rsid w:val="007967C5"/>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367"/>
    <w:rsid w:val="007B37D2"/>
    <w:rsid w:val="007B39E2"/>
    <w:rsid w:val="007B3A16"/>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0FD9"/>
    <w:rsid w:val="007C1560"/>
    <w:rsid w:val="007C184A"/>
    <w:rsid w:val="007C208D"/>
    <w:rsid w:val="007C22E7"/>
    <w:rsid w:val="007C3198"/>
    <w:rsid w:val="007C3866"/>
    <w:rsid w:val="007C42C1"/>
    <w:rsid w:val="007C4446"/>
    <w:rsid w:val="007C4DBF"/>
    <w:rsid w:val="007C5053"/>
    <w:rsid w:val="007C61AA"/>
    <w:rsid w:val="007C6D10"/>
    <w:rsid w:val="007C71CA"/>
    <w:rsid w:val="007C7D6F"/>
    <w:rsid w:val="007D051A"/>
    <w:rsid w:val="007D0DEF"/>
    <w:rsid w:val="007D109C"/>
    <w:rsid w:val="007D2793"/>
    <w:rsid w:val="007D29B2"/>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6C4E"/>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27F"/>
    <w:rsid w:val="007F2A15"/>
    <w:rsid w:val="007F2AD9"/>
    <w:rsid w:val="007F30EA"/>
    <w:rsid w:val="007F3358"/>
    <w:rsid w:val="007F360E"/>
    <w:rsid w:val="007F3BE7"/>
    <w:rsid w:val="007F4196"/>
    <w:rsid w:val="007F4C8C"/>
    <w:rsid w:val="007F62CF"/>
    <w:rsid w:val="007F643A"/>
    <w:rsid w:val="007F6922"/>
    <w:rsid w:val="007F6E06"/>
    <w:rsid w:val="007F750A"/>
    <w:rsid w:val="007F7562"/>
    <w:rsid w:val="007F78E1"/>
    <w:rsid w:val="007F7ACC"/>
    <w:rsid w:val="0080016F"/>
    <w:rsid w:val="00800469"/>
    <w:rsid w:val="00801064"/>
    <w:rsid w:val="00801AD3"/>
    <w:rsid w:val="00801B57"/>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3FDF"/>
    <w:rsid w:val="00814045"/>
    <w:rsid w:val="008141E1"/>
    <w:rsid w:val="00814349"/>
    <w:rsid w:val="00814461"/>
    <w:rsid w:val="008145A3"/>
    <w:rsid w:val="008145DD"/>
    <w:rsid w:val="00814BDD"/>
    <w:rsid w:val="0081508A"/>
    <w:rsid w:val="00815ADB"/>
    <w:rsid w:val="00815B41"/>
    <w:rsid w:val="00815BBE"/>
    <w:rsid w:val="00816257"/>
    <w:rsid w:val="008169A1"/>
    <w:rsid w:val="008177C6"/>
    <w:rsid w:val="00817B01"/>
    <w:rsid w:val="0082015C"/>
    <w:rsid w:val="0082050D"/>
    <w:rsid w:val="00821321"/>
    <w:rsid w:val="00821C4C"/>
    <w:rsid w:val="00822269"/>
    <w:rsid w:val="0082304B"/>
    <w:rsid w:val="00823319"/>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79A"/>
    <w:rsid w:val="00834C64"/>
    <w:rsid w:val="00834EE1"/>
    <w:rsid w:val="00834F75"/>
    <w:rsid w:val="008351FE"/>
    <w:rsid w:val="00835590"/>
    <w:rsid w:val="00835C6A"/>
    <w:rsid w:val="00836163"/>
    <w:rsid w:val="0083675E"/>
    <w:rsid w:val="00836A4E"/>
    <w:rsid w:val="00836B9A"/>
    <w:rsid w:val="00836D5F"/>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10F"/>
    <w:rsid w:val="00856573"/>
    <w:rsid w:val="008565AA"/>
    <w:rsid w:val="00857361"/>
    <w:rsid w:val="008579CB"/>
    <w:rsid w:val="0086023E"/>
    <w:rsid w:val="00860DDF"/>
    <w:rsid w:val="0086172F"/>
    <w:rsid w:val="00861EA4"/>
    <w:rsid w:val="00862057"/>
    <w:rsid w:val="008624EC"/>
    <w:rsid w:val="008625C9"/>
    <w:rsid w:val="008635EC"/>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D1B"/>
    <w:rsid w:val="00873FA6"/>
    <w:rsid w:val="00873FF8"/>
    <w:rsid w:val="008740BF"/>
    <w:rsid w:val="0087478C"/>
    <w:rsid w:val="008749EF"/>
    <w:rsid w:val="00874E11"/>
    <w:rsid w:val="008759D2"/>
    <w:rsid w:val="00876093"/>
    <w:rsid w:val="008763E8"/>
    <w:rsid w:val="00876405"/>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1B3"/>
    <w:rsid w:val="00884822"/>
    <w:rsid w:val="008857B7"/>
    <w:rsid w:val="008862EE"/>
    <w:rsid w:val="00887033"/>
    <w:rsid w:val="0088791E"/>
    <w:rsid w:val="00887CAE"/>
    <w:rsid w:val="00890263"/>
    <w:rsid w:val="00890781"/>
    <w:rsid w:val="008908C9"/>
    <w:rsid w:val="00890E56"/>
    <w:rsid w:val="008912A8"/>
    <w:rsid w:val="008912D6"/>
    <w:rsid w:val="00891369"/>
    <w:rsid w:val="0089136F"/>
    <w:rsid w:val="008920BD"/>
    <w:rsid w:val="00892153"/>
    <w:rsid w:val="00893179"/>
    <w:rsid w:val="00893404"/>
    <w:rsid w:val="00894097"/>
    <w:rsid w:val="00894DB9"/>
    <w:rsid w:val="00894F4E"/>
    <w:rsid w:val="008951E1"/>
    <w:rsid w:val="008957CE"/>
    <w:rsid w:val="0089594C"/>
    <w:rsid w:val="008963EF"/>
    <w:rsid w:val="00896645"/>
    <w:rsid w:val="008968CA"/>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805"/>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2E44"/>
    <w:rsid w:val="008B369B"/>
    <w:rsid w:val="008B3E1B"/>
    <w:rsid w:val="008B4899"/>
    <w:rsid w:val="008B4B93"/>
    <w:rsid w:val="008B4DF1"/>
    <w:rsid w:val="008B5FCB"/>
    <w:rsid w:val="008B634B"/>
    <w:rsid w:val="008B6764"/>
    <w:rsid w:val="008B6856"/>
    <w:rsid w:val="008B6A78"/>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C4F"/>
    <w:rsid w:val="008C2D57"/>
    <w:rsid w:val="008C35D3"/>
    <w:rsid w:val="008C49E2"/>
    <w:rsid w:val="008C4B34"/>
    <w:rsid w:val="008C4EDA"/>
    <w:rsid w:val="008C5356"/>
    <w:rsid w:val="008C55BC"/>
    <w:rsid w:val="008C5CAF"/>
    <w:rsid w:val="008C5EC0"/>
    <w:rsid w:val="008C677A"/>
    <w:rsid w:val="008C686D"/>
    <w:rsid w:val="008C68FE"/>
    <w:rsid w:val="008C6D20"/>
    <w:rsid w:val="008C6D59"/>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51D9"/>
    <w:rsid w:val="008E6512"/>
    <w:rsid w:val="008E6956"/>
    <w:rsid w:val="008E7175"/>
    <w:rsid w:val="008E7E66"/>
    <w:rsid w:val="008F02F8"/>
    <w:rsid w:val="008F0D99"/>
    <w:rsid w:val="008F15A1"/>
    <w:rsid w:val="008F1CBB"/>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07"/>
    <w:rsid w:val="008F744E"/>
    <w:rsid w:val="008F756B"/>
    <w:rsid w:val="008F7726"/>
    <w:rsid w:val="008F79B2"/>
    <w:rsid w:val="008F7DDE"/>
    <w:rsid w:val="008F7FD8"/>
    <w:rsid w:val="00900131"/>
    <w:rsid w:val="009006D6"/>
    <w:rsid w:val="00900783"/>
    <w:rsid w:val="00900C0C"/>
    <w:rsid w:val="00900E9A"/>
    <w:rsid w:val="00901562"/>
    <w:rsid w:val="009022C6"/>
    <w:rsid w:val="009024DD"/>
    <w:rsid w:val="00902ABC"/>
    <w:rsid w:val="009042E1"/>
    <w:rsid w:val="00904B85"/>
    <w:rsid w:val="00905833"/>
    <w:rsid w:val="00905872"/>
    <w:rsid w:val="00906019"/>
    <w:rsid w:val="0090660F"/>
    <w:rsid w:val="00906DA2"/>
    <w:rsid w:val="009071FB"/>
    <w:rsid w:val="00907A00"/>
    <w:rsid w:val="00907F64"/>
    <w:rsid w:val="0091029D"/>
    <w:rsid w:val="0091073A"/>
    <w:rsid w:val="00910879"/>
    <w:rsid w:val="00911147"/>
    <w:rsid w:val="00911B91"/>
    <w:rsid w:val="00912025"/>
    <w:rsid w:val="00912521"/>
    <w:rsid w:val="00912828"/>
    <w:rsid w:val="009128A3"/>
    <w:rsid w:val="009129F2"/>
    <w:rsid w:val="0091314E"/>
    <w:rsid w:val="00913EA4"/>
    <w:rsid w:val="00914D6D"/>
    <w:rsid w:val="00914E37"/>
    <w:rsid w:val="00915910"/>
    <w:rsid w:val="009160C5"/>
    <w:rsid w:val="0091646A"/>
    <w:rsid w:val="00917816"/>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0A6"/>
    <w:rsid w:val="00931B7E"/>
    <w:rsid w:val="00932457"/>
    <w:rsid w:val="00932545"/>
    <w:rsid w:val="00932715"/>
    <w:rsid w:val="0093292E"/>
    <w:rsid w:val="009337AC"/>
    <w:rsid w:val="0093393D"/>
    <w:rsid w:val="00933DB9"/>
    <w:rsid w:val="00933F1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4AD7"/>
    <w:rsid w:val="00945CD2"/>
    <w:rsid w:val="00945D93"/>
    <w:rsid w:val="00945EB7"/>
    <w:rsid w:val="00946416"/>
    <w:rsid w:val="0094658C"/>
    <w:rsid w:val="0094698A"/>
    <w:rsid w:val="009472B5"/>
    <w:rsid w:val="00947363"/>
    <w:rsid w:val="0094798C"/>
    <w:rsid w:val="0095024D"/>
    <w:rsid w:val="00950442"/>
    <w:rsid w:val="009507FC"/>
    <w:rsid w:val="00950E65"/>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0ABC"/>
    <w:rsid w:val="00971624"/>
    <w:rsid w:val="00971763"/>
    <w:rsid w:val="0097194C"/>
    <w:rsid w:val="009720CA"/>
    <w:rsid w:val="0097248E"/>
    <w:rsid w:val="009737F6"/>
    <w:rsid w:val="00973919"/>
    <w:rsid w:val="00973969"/>
    <w:rsid w:val="00973EB7"/>
    <w:rsid w:val="00974AC6"/>
    <w:rsid w:val="0097651A"/>
    <w:rsid w:val="00976609"/>
    <w:rsid w:val="009766B5"/>
    <w:rsid w:val="00976891"/>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6D9"/>
    <w:rsid w:val="00993D33"/>
    <w:rsid w:val="00993E4A"/>
    <w:rsid w:val="00993EF6"/>
    <w:rsid w:val="0099409A"/>
    <w:rsid w:val="009948DB"/>
    <w:rsid w:val="00994A7A"/>
    <w:rsid w:val="00994B23"/>
    <w:rsid w:val="00994E74"/>
    <w:rsid w:val="0099539D"/>
    <w:rsid w:val="009953CD"/>
    <w:rsid w:val="009966AB"/>
    <w:rsid w:val="00996B15"/>
    <w:rsid w:val="009978B7"/>
    <w:rsid w:val="009979D5"/>
    <w:rsid w:val="009A083C"/>
    <w:rsid w:val="009A144F"/>
    <w:rsid w:val="009A1F4F"/>
    <w:rsid w:val="009A21BC"/>
    <w:rsid w:val="009A2C7E"/>
    <w:rsid w:val="009A2DA7"/>
    <w:rsid w:val="009A331D"/>
    <w:rsid w:val="009A370B"/>
    <w:rsid w:val="009A3D30"/>
    <w:rsid w:val="009A3D84"/>
    <w:rsid w:val="009A4449"/>
    <w:rsid w:val="009A44D7"/>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58A6"/>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14B"/>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3B5B"/>
    <w:rsid w:val="00A03CAE"/>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7BA"/>
    <w:rsid w:val="00A21D35"/>
    <w:rsid w:val="00A2226B"/>
    <w:rsid w:val="00A22750"/>
    <w:rsid w:val="00A228C8"/>
    <w:rsid w:val="00A22B60"/>
    <w:rsid w:val="00A22E78"/>
    <w:rsid w:val="00A237D9"/>
    <w:rsid w:val="00A2384D"/>
    <w:rsid w:val="00A23A5B"/>
    <w:rsid w:val="00A246B1"/>
    <w:rsid w:val="00A253AD"/>
    <w:rsid w:val="00A2568B"/>
    <w:rsid w:val="00A25854"/>
    <w:rsid w:val="00A25951"/>
    <w:rsid w:val="00A26057"/>
    <w:rsid w:val="00A26235"/>
    <w:rsid w:val="00A26585"/>
    <w:rsid w:val="00A27277"/>
    <w:rsid w:val="00A272A7"/>
    <w:rsid w:val="00A279CE"/>
    <w:rsid w:val="00A27E94"/>
    <w:rsid w:val="00A30342"/>
    <w:rsid w:val="00A30388"/>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2B"/>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55D"/>
    <w:rsid w:val="00A65B67"/>
    <w:rsid w:val="00A65C5B"/>
    <w:rsid w:val="00A677D1"/>
    <w:rsid w:val="00A67A2C"/>
    <w:rsid w:val="00A67D44"/>
    <w:rsid w:val="00A7015B"/>
    <w:rsid w:val="00A70391"/>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38A"/>
    <w:rsid w:val="00A81609"/>
    <w:rsid w:val="00A817E5"/>
    <w:rsid w:val="00A81D19"/>
    <w:rsid w:val="00A82130"/>
    <w:rsid w:val="00A82200"/>
    <w:rsid w:val="00A82495"/>
    <w:rsid w:val="00A82567"/>
    <w:rsid w:val="00A826AE"/>
    <w:rsid w:val="00A82B27"/>
    <w:rsid w:val="00A82DC0"/>
    <w:rsid w:val="00A82EF3"/>
    <w:rsid w:val="00A8313C"/>
    <w:rsid w:val="00A84170"/>
    <w:rsid w:val="00A84C38"/>
    <w:rsid w:val="00A84FB9"/>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3776"/>
    <w:rsid w:val="00A94064"/>
    <w:rsid w:val="00A94309"/>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4AD2"/>
    <w:rsid w:val="00AA55DE"/>
    <w:rsid w:val="00AA60F4"/>
    <w:rsid w:val="00AA670E"/>
    <w:rsid w:val="00AA676A"/>
    <w:rsid w:val="00AA69E3"/>
    <w:rsid w:val="00AA70A6"/>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0B1"/>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00A"/>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2AE7"/>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0A8A"/>
    <w:rsid w:val="00AF139C"/>
    <w:rsid w:val="00AF1E3A"/>
    <w:rsid w:val="00AF1F43"/>
    <w:rsid w:val="00AF239D"/>
    <w:rsid w:val="00AF28CA"/>
    <w:rsid w:val="00AF3062"/>
    <w:rsid w:val="00AF3D25"/>
    <w:rsid w:val="00AF50FF"/>
    <w:rsid w:val="00AF533B"/>
    <w:rsid w:val="00AF5E22"/>
    <w:rsid w:val="00AF5EB7"/>
    <w:rsid w:val="00AF5F7A"/>
    <w:rsid w:val="00AF6A4A"/>
    <w:rsid w:val="00AF77F6"/>
    <w:rsid w:val="00AF7AB9"/>
    <w:rsid w:val="00AF7FD7"/>
    <w:rsid w:val="00B004A4"/>
    <w:rsid w:val="00B008AC"/>
    <w:rsid w:val="00B00DA6"/>
    <w:rsid w:val="00B01269"/>
    <w:rsid w:val="00B0144E"/>
    <w:rsid w:val="00B015E4"/>
    <w:rsid w:val="00B01604"/>
    <w:rsid w:val="00B01B58"/>
    <w:rsid w:val="00B01E81"/>
    <w:rsid w:val="00B0257E"/>
    <w:rsid w:val="00B02AEE"/>
    <w:rsid w:val="00B02E93"/>
    <w:rsid w:val="00B03701"/>
    <w:rsid w:val="00B0441A"/>
    <w:rsid w:val="00B04625"/>
    <w:rsid w:val="00B04DFB"/>
    <w:rsid w:val="00B05017"/>
    <w:rsid w:val="00B05733"/>
    <w:rsid w:val="00B05998"/>
    <w:rsid w:val="00B05AB9"/>
    <w:rsid w:val="00B05B00"/>
    <w:rsid w:val="00B06077"/>
    <w:rsid w:val="00B0680D"/>
    <w:rsid w:val="00B072DC"/>
    <w:rsid w:val="00B07ADF"/>
    <w:rsid w:val="00B10A43"/>
    <w:rsid w:val="00B10FB5"/>
    <w:rsid w:val="00B11A35"/>
    <w:rsid w:val="00B12E28"/>
    <w:rsid w:val="00B13C6D"/>
    <w:rsid w:val="00B149D2"/>
    <w:rsid w:val="00B15095"/>
    <w:rsid w:val="00B15554"/>
    <w:rsid w:val="00B15BCC"/>
    <w:rsid w:val="00B15BE8"/>
    <w:rsid w:val="00B15FB4"/>
    <w:rsid w:val="00B16199"/>
    <w:rsid w:val="00B16C3E"/>
    <w:rsid w:val="00B16D88"/>
    <w:rsid w:val="00B16E6E"/>
    <w:rsid w:val="00B1709C"/>
    <w:rsid w:val="00B17A38"/>
    <w:rsid w:val="00B17D0E"/>
    <w:rsid w:val="00B202A1"/>
    <w:rsid w:val="00B20374"/>
    <w:rsid w:val="00B206BF"/>
    <w:rsid w:val="00B206FA"/>
    <w:rsid w:val="00B21231"/>
    <w:rsid w:val="00B2135B"/>
    <w:rsid w:val="00B213F2"/>
    <w:rsid w:val="00B21785"/>
    <w:rsid w:val="00B21904"/>
    <w:rsid w:val="00B21935"/>
    <w:rsid w:val="00B21AFE"/>
    <w:rsid w:val="00B21D08"/>
    <w:rsid w:val="00B22930"/>
    <w:rsid w:val="00B22A66"/>
    <w:rsid w:val="00B22C00"/>
    <w:rsid w:val="00B22DFB"/>
    <w:rsid w:val="00B230B7"/>
    <w:rsid w:val="00B237D1"/>
    <w:rsid w:val="00B23C36"/>
    <w:rsid w:val="00B23E4A"/>
    <w:rsid w:val="00B2433C"/>
    <w:rsid w:val="00B246D4"/>
    <w:rsid w:val="00B263B3"/>
    <w:rsid w:val="00B26540"/>
    <w:rsid w:val="00B269AD"/>
    <w:rsid w:val="00B26D2C"/>
    <w:rsid w:val="00B26EC8"/>
    <w:rsid w:val="00B26F9C"/>
    <w:rsid w:val="00B27393"/>
    <w:rsid w:val="00B307C0"/>
    <w:rsid w:val="00B30C90"/>
    <w:rsid w:val="00B31095"/>
    <w:rsid w:val="00B316A1"/>
    <w:rsid w:val="00B3184C"/>
    <w:rsid w:val="00B3211B"/>
    <w:rsid w:val="00B34B4D"/>
    <w:rsid w:val="00B34F72"/>
    <w:rsid w:val="00B35A6E"/>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01D"/>
    <w:rsid w:val="00B531EB"/>
    <w:rsid w:val="00B542E1"/>
    <w:rsid w:val="00B543C4"/>
    <w:rsid w:val="00B54560"/>
    <w:rsid w:val="00B548A1"/>
    <w:rsid w:val="00B54DEE"/>
    <w:rsid w:val="00B557AC"/>
    <w:rsid w:val="00B55A2A"/>
    <w:rsid w:val="00B55AF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8BF"/>
    <w:rsid w:val="00B70B15"/>
    <w:rsid w:val="00B70CF9"/>
    <w:rsid w:val="00B71257"/>
    <w:rsid w:val="00B713CB"/>
    <w:rsid w:val="00B71976"/>
    <w:rsid w:val="00B71D0B"/>
    <w:rsid w:val="00B71DF9"/>
    <w:rsid w:val="00B71E13"/>
    <w:rsid w:val="00B71E54"/>
    <w:rsid w:val="00B7215D"/>
    <w:rsid w:val="00B725E2"/>
    <w:rsid w:val="00B72773"/>
    <w:rsid w:val="00B72FE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68"/>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584"/>
    <w:rsid w:val="00BA1746"/>
    <w:rsid w:val="00BA179F"/>
    <w:rsid w:val="00BA17D0"/>
    <w:rsid w:val="00BA1F90"/>
    <w:rsid w:val="00BA2006"/>
    <w:rsid w:val="00BA2314"/>
    <w:rsid w:val="00BA2466"/>
    <w:rsid w:val="00BA2645"/>
    <w:rsid w:val="00BA2708"/>
    <w:rsid w:val="00BA2A03"/>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746"/>
    <w:rsid w:val="00BB6C59"/>
    <w:rsid w:val="00BB6F0D"/>
    <w:rsid w:val="00BB71B8"/>
    <w:rsid w:val="00BB75D1"/>
    <w:rsid w:val="00BB76A7"/>
    <w:rsid w:val="00BB7839"/>
    <w:rsid w:val="00BB7854"/>
    <w:rsid w:val="00BB78B1"/>
    <w:rsid w:val="00BB7917"/>
    <w:rsid w:val="00BB7E78"/>
    <w:rsid w:val="00BC02FD"/>
    <w:rsid w:val="00BC0F21"/>
    <w:rsid w:val="00BC17CA"/>
    <w:rsid w:val="00BC1B43"/>
    <w:rsid w:val="00BC1EEF"/>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2436"/>
    <w:rsid w:val="00BD2CE4"/>
    <w:rsid w:val="00BD3600"/>
    <w:rsid w:val="00BD388F"/>
    <w:rsid w:val="00BD47A8"/>
    <w:rsid w:val="00BD4E31"/>
    <w:rsid w:val="00BD6B2F"/>
    <w:rsid w:val="00BD76DA"/>
    <w:rsid w:val="00BD79BE"/>
    <w:rsid w:val="00BD7D0F"/>
    <w:rsid w:val="00BE00B2"/>
    <w:rsid w:val="00BE056B"/>
    <w:rsid w:val="00BE0D93"/>
    <w:rsid w:val="00BE174A"/>
    <w:rsid w:val="00BE1A1F"/>
    <w:rsid w:val="00BE210F"/>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BBB"/>
    <w:rsid w:val="00BF7E14"/>
    <w:rsid w:val="00C00280"/>
    <w:rsid w:val="00C00776"/>
    <w:rsid w:val="00C00AAC"/>
    <w:rsid w:val="00C01BCA"/>
    <w:rsid w:val="00C023EF"/>
    <w:rsid w:val="00C02F28"/>
    <w:rsid w:val="00C03FCA"/>
    <w:rsid w:val="00C05AB8"/>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92D"/>
    <w:rsid w:val="00C16AAC"/>
    <w:rsid w:val="00C17013"/>
    <w:rsid w:val="00C17065"/>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1D0"/>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24FF"/>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CA1"/>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03"/>
    <w:rsid w:val="00C63AFE"/>
    <w:rsid w:val="00C63CA0"/>
    <w:rsid w:val="00C648F9"/>
    <w:rsid w:val="00C64A4E"/>
    <w:rsid w:val="00C64D32"/>
    <w:rsid w:val="00C64DF6"/>
    <w:rsid w:val="00C65530"/>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084"/>
    <w:rsid w:val="00C93F94"/>
    <w:rsid w:val="00C9400E"/>
    <w:rsid w:val="00C94121"/>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26"/>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0B1C"/>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2C9"/>
    <w:rsid w:val="00CD0784"/>
    <w:rsid w:val="00CD083E"/>
    <w:rsid w:val="00CD0C5B"/>
    <w:rsid w:val="00CD157B"/>
    <w:rsid w:val="00CD1992"/>
    <w:rsid w:val="00CD1A2F"/>
    <w:rsid w:val="00CD1BB6"/>
    <w:rsid w:val="00CD211D"/>
    <w:rsid w:val="00CD2834"/>
    <w:rsid w:val="00CD2BF8"/>
    <w:rsid w:val="00CD3149"/>
    <w:rsid w:val="00CD3943"/>
    <w:rsid w:val="00CD4A96"/>
    <w:rsid w:val="00CD51BB"/>
    <w:rsid w:val="00CD5C3D"/>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347"/>
    <w:rsid w:val="00CE5644"/>
    <w:rsid w:val="00CE5820"/>
    <w:rsid w:val="00CE5B07"/>
    <w:rsid w:val="00CE6DFB"/>
    <w:rsid w:val="00CE700D"/>
    <w:rsid w:val="00CE73D9"/>
    <w:rsid w:val="00CE7CF8"/>
    <w:rsid w:val="00CF0706"/>
    <w:rsid w:val="00CF0AE6"/>
    <w:rsid w:val="00CF0BD9"/>
    <w:rsid w:val="00CF1778"/>
    <w:rsid w:val="00CF1F07"/>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56D"/>
    <w:rsid w:val="00CF7BB2"/>
    <w:rsid w:val="00CF7DA3"/>
    <w:rsid w:val="00D009C0"/>
    <w:rsid w:val="00D00FD6"/>
    <w:rsid w:val="00D01EAF"/>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6DF8"/>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6AC"/>
    <w:rsid w:val="00D137CE"/>
    <w:rsid w:val="00D13804"/>
    <w:rsid w:val="00D138CE"/>
    <w:rsid w:val="00D13B54"/>
    <w:rsid w:val="00D15025"/>
    <w:rsid w:val="00D1574C"/>
    <w:rsid w:val="00D15798"/>
    <w:rsid w:val="00D158CC"/>
    <w:rsid w:val="00D15A0F"/>
    <w:rsid w:val="00D15EA5"/>
    <w:rsid w:val="00D15FD1"/>
    <w:rsid w:val="00D16A49"/>
    <w:rsid w:val="00D16E08"/>
    <w:rsid w:val="00D17349"/>
    <w:rsid w:val="00D20376"/>
    <w:rsid w:val="00D20671"/>
    <w:rsid w:val="00D207AB"/>
    <w:rsid w:val="00D21542"/>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27345"/>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0D89"/>
    <w:rsid w:val="00D51136"/>
    <w:rsid w:val="00D517A7"/>
    <w:rsid w:val="00D5184A"/>
    <w:rsid w:val="00D51E2C"/>
    <w:rsid w:val="00D524D5"/>
    <w:rsid w:val="00D52CB8"/>
    <w:rsid w:val="00D531B1"/>
    <w:rsid w:val="00D53546"/>
    <w:rsid w:val="00D538E3"/>
    <w:rsid w:val="00D539F2"/>
    <w:rsid w:val="00D53BEF"/>
    <w:rsid w:val="00D53CFA"/>
    <w:rsid w:val="00D54528"/>
    <w:rsid w:val="00D54D10"/>
    <w:rsid w:val="00D54DD2"/>
    <w:rsid w:val="00D55048"/>
    <w:rsid w:val="00D55470"/>
    <w:rsid w:val="00D561F6"/>
    <w:rsid w:val="00D56211"/>
    <w:rsid w:val="00D562CF"/>
    <w:rsid w:val="00D56B9A"/>
    <w:rsid w:val="00D570AD"/>
    <w:rsid w:val="00D57128"/>
    <w:rsid w:val="00D5772F"/>
    <w:rsid w:val="00D57DDF"/>
    <w:rsid w:val="00D60604"/>
    <w:rsid w:val="00D61559"/>
    <w:rsid w:val="00D61FAE"/>
    <w:rsid w:val="00D6243B"/>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77F4B"/>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0C2"/>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B67"/>
    <w:rsid w:val="00DA7C57"/>
    <w:rsid w:val="00DB02F7"/>
    <w:rsid w:val="00DB0B10"/>
    <w:rsid w:val="00DB0EEF"/>
    <w:rsid w:val="00DB1CCB"/>
    <w:rsid w:val="00DB226E"/>
    <w:rsid w:val="00DB2596"/>
    <w:rsid w:val="00DB25B6"/>
    <w:rsid w:val="00DB2660"/>
    <w:rsid w:val="00DB2A3E"/>
    <w:rsid w:val="00DB2EDD"/>
    <w:rsid w:val="00DB3C19"/>
    <w:rsid w:val="00DB3D1C"/>
    <w:rsid w:val="00DB3D80"/>
    <w:rsid w:val="00DB41F2"/>
    <w:rsid w:val="00DB452F"/>
    <w:rsid w:val="00DB4619"/>
    <w:rsid w:val="00DB5046"/>
    <w:rsid w:val="00DB506A"/>
    <w:rsid w:val="00DB5112"/>
    <w:rsid w:val="00DB534F"/>
    <w:rsid w:val="00DB5A9B"/>
    <w:rsid w:val="00DB63E7"/>
    <w:rsid w:val="00DB675D"/>
    <w:rsid w:val="00DB77E3"/>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1F23"/>
    <w:rsid w:val="00DE2576"/>
    <w:rsid w:val="00DE2ACB"/>
    <w:rsid w:val="00DE33D8"/>
    <w:rsid w:val="00DE3403"/>
    <w:rsid w:val="00DE3576"/>
    <w:rsid w:val="00DE3C95"/>
    <w:rsid w:val="00DE3E27"/>
    <w:rsid w:val="00DE4070"/>
    <w:rsid w:val="00DE44C8"/>
    <w:rsid w:val="00DE4CB0"/>
    <w:rsid w:val="00DE52AC"/>
    <w:rsid w:val="00DE5C75"/>
    <w:rsid w:val="00DE5CE2"/>
    <w:rsid w:val="00DE5EEB"/>
    <w:rsid w:val="00DE657F"/>
    <w:rsid w:val="00DE6A15"/>
    <w:rsid w:val="00DE734F"/>
    <w:rsid w:val="00DF02A2"/>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63A"/>
    <w:rsid w:val="00DF46DE"/>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722"/>
    <w:rsid w:val="00E04BF5"/>
    <w:rsid w:val="00E05291"/>
    <w:rsid w:val="00E05305"/>
    <w:rsid w:val="00E0568A"/>
    <w:rsid w:val="00E0581D"/>
    <w:rsid w:val="00E05826"/>
    <w:rsid w:val="00E05CB2"/>
    <w:rsid w:val="00E05CD0"/>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52D"/>
    <w:rsid w:val="00E1378A"/>
    <w:rsid w:val="00E1384D"/>
    <w:rsid w:val="00E13A68"/>
    <w:rsid w:val="00E13E43"/>
    <w:rsid w:val="00E13EED"/>
    <w:rsid w:val="00E14DEA"/>
    <w:rsid w:val="00E14E35"/>
    <w:rsid w:val="00E152A2"/>
    <w:rsid w:val="00E15D51"/>
    <w:rsid w:val="00E16321"/>
    <w:rsid w:val="00E168F0"/>
    <w:rsid w:val="00E16DA1"/>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27D25"/>
    <w:rsid w:val="00E31516"/>
    <w:rsid w:val="00E316D8"/>
    <w:rsid w:val="00E31C2B"/>
    <w:rsid w:val="00E31F77"/>
    <w:rsid w:val="00E320EE"/>
    <w:rsid w:val="00E32BDE"/>
    <w:rsid w:val="00E32E84"/>
    <w:rsid w:val="00E32FB1"/>
    <w:rsid w:val="00E3358C"/>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0BF"/>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3BE"/>
    <w:rsid w:val="00E578E2"/>
    <w:rsid w:val="00E578F8"/>
    <w:rsid w:val="00E5799B"/>
    <w:rsid w:val="00E60236"/>
    <w:rsid w:val="00E60556"/>
    <w:rsid w:val="00E60F93"/>
    <w:rsid w:val="00E61AEC"/>
    <w:rsid w:val="00E61BCF"/>
    <w:rsid w:val="00E62624"/>
    <w:rsid w:val="00E62CC5"/>
    <w:rsid w:val="00E63080"/>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370"/>
    <w:rsid w:val="00E704CD"/>
    <w:rsid w:val="00E711FC"/>
    <w:rsid w:val="00E72E67"/>
    <w:rsid w:val="00E72FAF"/>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23C"/>
    <w:rsid w:val="00E82548"/>
    <w:rsid w:val="00E8280C"/>
    <w:rsid w:val="00E82A2A"/>
    <w:rsid w:val="00E83330"/>
    <w:rsid w:val="00E8338B"/>
    <w:rsid w:val="00E8384D"/>
    <w:rsid w:val="00E83CC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97544"/>
    <w:rsid w:val="00E97744"/>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E8C"/>
    <w:rsid w:val="00EE4FF5"/>
    <w:rsid w:val="00EE521D"/>
    <w:rsid w:val="00EE59CC"/>
    <w:rsid w:val="00EE6450"/>
    <w:rsid w:val="00EE64AC"/>
    <w:rsid w:val="00EE6632"/>
    <w:rsid w:val="00EE75D4"/>
    <w:rsid w:val="00EE7E53"/>
    <w:rsid w:val="00EF05F4"/>
    <w:rsid w:val="00EF140E"/>
    <w:rsid w:val="00EF1B03"/>
    <w:rsid w:val="00EF21ED"/>
    <w:rsid w:val="00EF2922"/>
    <w:rsid w:val="00EF2C83"/>
    <w:rsid w:val="00EF2DB4"/>
    <w:rsid w:val="00EF2E32"/>
    <w:rsid w:val="00EF2F56"/>
    <w:rsid w:val="00EF32AC"/>
    <w:rsid w:val="00EF383D"/>
    <w:rsid w:val="00EF3AA0"/>
    <w:rsid w:val="00EF4E32"/>
    <w:rsid w:val="00EF521E"/>
    <w:rsid w:val="00EF5937"/>
    <w:rsid w:val="00EF624B"/>
    <w:rsid w:val="00EF635B"/>
    <w:rsid w:val="00EF6780"/>
    <w:rsid w:val="00EF7543"/>
    <w:rsid w:val="00EF7932"/>
    <w:rsid w:val="00EF7CFD"/>
    <w:rsid w:val="00EF7E6E"/>
    <w:rsid w:val="00F00345"/>
    <w:rsid w:val="00F00C18"/>
    <w:rsid w:val="00F00C2C"/>
    <w:rsid w:val="00F015CC"/>
    <w:rsid w:val="00F01603"/>
    <w:rsid w:val="00F01C62"/>
    <w:rsid w:val="00F01E5A"/>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4A9"/>
    <w:rsid w:val="00F22EDE"/>
    <w:rsid w:val="00F22FAF"/>
    <w:rsid w:val="00F2342D"/>
    <w:rsid w:val="00F239E2"/>
    <w:rsid w:val="00F243E5"/>
    <w:rsid w:val="00F244FA"/>
    <w:rsid w:val="00F250E5"/>
    <w:rsid w:val="00F255FB"/>
    <w:rsid w:val="00F258D4"/>
    <w:rsid w:val="00F25D4F"/>
    <w:rsid w:val="00F263F0"/>
    <w:rsid w:val="00F26E98"/>
    <w:rsid w:val="00F27532"/>
    <w:rsid w:val="00F278BC"/>
    <w:rsid w:val="00F30735"/>
    <w:rsid w:val="00F31664"/>
    <w:rsid w:val="00F31719"/>
    <w:rsid w:val="00F31CD7"/>
    <w:rsid w:val="00F320C1"/>
    <w:rsid w:val="00F32D4C"/>
    <w:rsid w:val="00F33144"/>
    <w:rsid w:val="00F3336D"/>
    <w:rsid w:val="00F33891"/>
    <w:rsid w:val="00F340C4"/>
    <w:rsid w:val="00F3437C"/>
    <w:rsid w:val="00F34BD3"/>
    <w:rsid w:val="00F35301"/>
    <w:rsid w:val="00F3542B"/>
    <w:rsid w:val="00F3573D"/>
    <w:rsid w:val="00F359B0"/>
    <w:rsid w:val="00F3603A"/>
    <w:rsid w:val="00F36343"/>
    <w:rsid w:val="00F3676B"/>
    <w:rsid w:val="00F36EA1"/>
    <w:rsid w:val="00F3722E"/>
    <w:rsid w:val="00F37AB7"/>
    <w:rsid w:val="00F37BFA"/>
    <w:rsid w:val="00F37CB1"/>
    <w:rsid w:val="00F40326"/>
    <w:rsid w:val="00F40528"/>
    <w:rsid w:val="00F41513"/>
    <w:rsid w:val="00F41AE7"/>
    <w:rsid w:val="00F42031"/>
    <w:rsid w:val="00F42509"/>
    <w:rsid w:val="00F42555"/>
    <w:rsid w:val="00F4294A"/>
    <w:rsid w:val="00F42EE4"/>
    <w:rsid w:val="00F42EE8"/>
    <w:rsid w:val="00F44123"/>
    <w:rsid w:val="00F443A2"/>
    <w:rsid w:val="00F44565"/>
    <w:rsid w:val="00F44846"/>
    <w:rsid w:val="00F44917"/>
    <w:rsid w:val="00F450B4"/>
    <w:rsid w:val="00F45760"/>
    <w:rsid w:val="00F45A5F"/>
    <w:rsid w:val="00F45BD6"/>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0E1C"/>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1EEA"/>
    <w:rsid w:val="00F7207B"/>
    <w:rsid w:val="00F720DA"/>
    <w:rsid w:val="00F7242A"/>
    <w:rsid w:val="00F72BF1"/>
    <w:rsid w:val="00F730C1"/>
    <w:rsid w:val="00F737A9"/>
    <w:rsid w:val="00F740B7"/>
    <w:rsid w:val="00F740E3"/>
    <w:rsid w:val="00F7495E"/>
    <w:rsid w:val="00F74D81"/>
    <w:rsid w:val="00F7500E"/>
    <w:rsid w:val="00F75A91"/>
    <w:rsid w:val="00F7619D"/>
    <w:rsid w:val="00F76A30"/>
    <w:rsid w:val="00F76DD6"/>
    <w:rsid w:val="00F76FEA"/>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397"/>
    <w:rsid w:val="00F846AE"/>
    <w:rsid w:val="00F84D40"/>
    <w:rsid w:val="00F851EF"/>
    <w:rsid w:val="00F85DA4"/>
    <w:rsid w:val="00F85F94"/>
    <w:rsid w:val="00F86448"/>
    <w:rsid w:val="00F870D7"/>
    <w:rsid w:val="00F874AD"/>
    <w:rsid w:val="00F911E2"/>
    <w:rsid w:val="00F91734"/>
    <w:rsid w:val="00F9224D"/>
    <w:rsid w:val="00F92490"/>
    <w:rsid w:val="00F929BC"/>
    <w:rsid w:val="00F92F98"/>
    <w:rsid w:val="00F930A6"/>
    <w:rsid w:val="00F9333C"/>
    <w:rsid w:val="00F93948"/>
    <w:rsid w:val="00F93D1E"/>
    <w:rsid w:val="00F94805"/>
    <w:rsid w:val="00F9492D"/>
    <w:rsid w:val="00F9513B"/>
    <w:rsid w:val="00F9531F"/>
    <w:rsid w:val="00F955B4"/>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598"/>
    <w:rsid w:val="00FA5ADB"/>
    <w:rsid w:val="00FA5B43"/>
    <w:rsid w:val="00FA6246"/>
    <w:rsid w:val="00FA6C8A"/>
    <w:rsid w:val="00FA701F"/>
    <w:rsid w:val="00FA774C"/>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023"/>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4A0"/>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2A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5D05"/>
    <w:rsid w:val="00FF65D5"/>
    <w:rsid w:val="00FF69C9"/>
    <w:rsid w:val="00FF6A35"/>
    <w:rsid w:val="00FF6CAE"/>
    <w:rsid w:val="00FF6D35"/>
    <w:rsid w:val="00FF6D3E"/>
    <w:rsid w:val="00FF6E87"/>
    <w:rsid w:val="00FF6FE9"/>
    <w:rsid w:val="00FF702B"/>
    <w:rsid w:val="00FF737E"/>
    <w:rsid w:val="00FF7803"/>
    <w:rsid w:val="00FF7D96"/>
    <w:rsid w:val="03BFC2F1"/>
    <w:rsid w:val="0DD84517"/>
    <w:rsid w:val="1276E502"/>
    <w:rsid w:val="1C2308B6"/>
    <w:rsid w:val="374B23E4"/>
    <w:rsid w:val="3DC6A3DD"/>
    <w:rsid w:val="51821067"/>
    <w:rsid w:val="52439698"/>
    <w:rsid w:val="53E37D30"/>
    <w:rsid w:val="5EDF4D16"/>
    <w:rsid w:val="6D6B87F5"/>
    <w:rsid w:val="6D832E76"/>
    <w:rsid w:val="6F78508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1E6F4A"/>
  <w15:docId w15:val="{4E1BA567-D447-46FD-BDE6-351C49AF6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paragraph" w:customStyle="1" w:styleId="scriptor-listitemlistlist-430b3d3b-38df-4c6a-90e0-55ec29daf7c13">
    <w:name w:val="scriptor-listitemlist!list-430b3d3b-38df-4c6a-90e0-55ec29daf7c13"/>
    <w:basedOn w:val="Normal"/>
    <w:rsid w:val="007F643A"/>
    <w:pPr>
      <w:spacing w:before="0" w:after="160" w:line="240" w:lineRule="auto"/>
    </w:pPr>
    <w:rPr>
      <w:rFonts w:ascii="Times New Roman" w:hAnsi="Times New Roman"/>
      <w:sz w:val="24"/>
      <w:szCs w:val="24"/>
    </w:rPr>
  </w:style>
  <w:style w:type="character" w:styleId="Strong">
    <w:name w:val="Strong"/>
    <w:basedOn w:val="DefaultParagraphFont"/>
    <w:uiPriority w:val="22"/>
    <w:qFormat/>
    <w:rsid w:val="006935AB"/>
    <w:rPr>
      <w:b/>
      <w:bCs/>
    </w:rPr>
  </w:style>
  <w:style w:type="paragraph" w:customStyle="1" w:styleId="Default">
    <w:name w:val="Default"/>
    <w:rsid w:val="00383B6C"/>
    <w:pPr>
      <w:autoSpaceDE w:val="0"/>
      <w:autoSpaceDN w:val="0"/>
      <w:adjustRightInd w:val="0"/>
      <w:spacing w:before="0"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yperlink" Target="mailto:aboriginal.employment@deeca.vic.gov.au"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https://careers.vic.gov.au/victorian-public-sector/public-sector-values-integrity"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1.xm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www.deeca.vic.gov.au"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footer" Target="footer3.xml"/><Relationship Id="rId28" Type="http://schemas.openxmlformats.org/officeDocument/2006/relationships/header" Target="header4.xml"/><Relationship Id="rId10" Type="http://schemas.openxmlformats.org/officeDocument/2006/relationships/settings" Target="settings.xml"/><Relationship Id="rId19" Type="http://schemas.openxmlformats.org/officeDocument/2006/relationships/header" Target="header2.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eader" Target="header3.xml"/><Relationship Id="rId27" Type="http://schemas.openxmlformats.org/officeDocument/2006/relationships/hyperlink" Target="mailto:customer.service@deeca.vic.gov.au" TargetMode="External"/><Relationship Id="rId30" Type="http://schemas.openxmlformats.org/officeDocument/2006/relationships/header" Target="header6.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797aeec6-0273-40f2-ab3e-beee73212332" ContentTypeId="0x0101" PreviousValue="true"/>
</file>

<file path=customXml/item4.xml><?xml version="1.0" encoding="utf-8"?>
<?mso-contentType ?>
<spe:Receivers xmlns:spe="http://schemas.microsoft.com/sharepoint/events"/>
</file>

<file path=customXml/item5.xml><?xml version="1.0" encoding="utf-8"?>
<ct:contentTypeSchema xmlns:ct="http://schemas.microsoft.com/office/2006/metadata/contentType" xmlns:ma="http://schemas.microsoft.com/office/2006/metadata/properties/metaAttributes" ct:_="" ma:_="" ma:contentTypeName="Template" ma:contentTypeID="0x0101004A14958F60291A4198FFBC354394E03D0300B0DB5EAF7E13BA4C877B865C5EA5ACD8" ma:contentTypeVersion="27" ma:contentTypeDescription="" ma:contentTypeScope="" ma:versionID="b7df706a6a8e75828e6f493189fb91e7">
  <xsd:schema xmlns:xsd="http://www.w3.org/2001/XMLSchema" xmlns:xs="http://www.w3.org/2001/XMLSchema" xmlns:p="http://schemas.microsoft.com/office/2006/metadata/properties" xmlns:ns2="59d12b91-b74f-4b49-b03f-48db312c8174" xmlns:ns3="9fd47c19-1c4a-4d7d-b342-c10cef269344" xmlns:ns4="5f4f3df2-3c6c-4b20-bbe6-23860e366fa2" xmlns:ns5="http://schemas.microsoft.com/sharepoint/v4" targetNamespace="http://schemas.microsoft.com/office/2006/metadata/properties" ma:root="true" ma:fieldsID="a30bc8fc6f2b37e019c6cb13216d435f" ns2:_="" ns3:_="" ns4:_="" ns5:_="">
    <xsd:import namespace="59d12b91-b74f-4b49-b03f-48db312c8174"/>
    <xsd:import namespace="9fd47c19-1c4a-4d7d-b342-c10cef269344"/>
    <xsd:import namespace="5f4f3df2-3c6c-4b20-bbe6-23860e366fa2"/>
    <xsd:import namespace="http://schemas.microsoft.com/sharepoint/v4"/>
    <xsd:element name="properties">
      <xsd:complexType>
        <xsd:sequence>
          <xsd:element name="documentManagement">
            <xsd:complexType>
              <xsd:all>
                <xsd:element ref="ns2:Description"/>
                <xsd:element ref="ns2:Category" minOccurs="0"/>
                <xsd:element ref="ns2:f4846465a873416ea15d13b313100837" minOccurs="0"/>
                <xsd:element ref="ns3:TaxCatchAll" minOccurs="0"/>
                <xsd:element ref="ns3:TaxCatchAllLabel" minOccurs="0"/>
                <xsd:element ref="ns2:kd07e229dd824ba4b268be29dcd5f53f" minOccurs="0"/>
                <xsd:element ref="ns2:AdaLastReviewedDate" minOccurs="0"/>
                <xsd:element ref="ns2:AdaPostcode" minOccurs="0"/>
                <xsd:element ref="ns2:g480147d4c4f4d95bd6fd5538b67e268" minOccurs="0"/>
                <xsd:element ref="ns4:MediaServiceMetadata" minOccurs="0"/>
                <xsd:element ref="ns4:MediaServiceFastMetadata" minOccurs="0"/>
                <xsd:element ref="ns2:SharedWithUsers" minOccurs="0"/>
                <xsd:element ref="ns2:SharedWithDetails" minOccurs="0"/>
                <xsd:element ref="ns4:MediaServiceEventHashCode" minOccurs="0"/>
                <xsd:element ref="ns4:MediaServiceGenerationTime" minOccurs="0"/>
                <xsd:element ref="ns5:IconOverlay"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12b91-b74f-4b49-b03f-48db312c8174" elementFormDefault="qualified">
    <xsd:import namespace="http://schemas.microsoft.com/office/2006/documentManagement/types"/>
    <xsd:import namespace="http://schemas.microsoft.com/office/infopath/2007/PartnerControls"/>
    <xsd:element name="Description" ma:index="8" ma:displayName="Description" ma:description="" ma:internalName="AdaDescription" ma:readOnly="false">
      <xsd:simpleType>
        <xsd:restriction base="dms:Note">
          <xsd:maxLength value="255"/>
        </xsd:restriction>
      </xsd:simpleType>
    </xsd:element>
    <xsd:element name="Category" ma:index="9" nillable="true" ma:displayName="Category" ma:internalName="AdaCategory">
      <xsd:complexType>
        <xsd:complexContent>
          <xsd:extension base="dms:MultiChoice">
            <xsd:sequence>
              <xsd:element name="Value" maxOccurs="unbounded" minOccurs="0" nillable="true">
                <xsd:simpleType>
                  <xsd:restriction base="dms:Choice">
                    <xsd:enumeration value="Finance"/>
                    <xsd:enumeration value="Legal"/>
                    <xsd:enumeration value="Procurement"/>
                    <xsd:enumeration value="Workplace"/>
                    <xsd:enumeration value="About Ask Ada"/>
                    <xsd:enumeration value="Advertising, publishing and printing"/>
                    <xsd:enumeration value="Brands and templates"/>
                    <xsd:enumeration value="Business planning and reporting"/>
                    <xsd:enumeration value="Compliance"/>
                    <xsd:enumeration value="Cyber and information security"/>
                    <xsd:enumeration value="Digital services"/>
                    <xsd:enumeration value="Get ICT help"/>
                    <xsd:enumeration value="Health and safety"/>
                    <xsd:enumeration value="Human resources support"/>
                    <xsd:enumeration value="ICT equipment"/>
                    <xsd:enumeration value="ICT governance and projects"/>
                    <xsd:enumeration value="Internal communication"/>
                    <xsd:enumeration value="Learning and development"/>
                    <xsd:enumeration value="Leave"/>
                    <xsd:enumeration value="Maps and spatial data"/>
                    <xsd:enumeration value="Ministerial and Cabinet"/>
                    <xsd:enumeration value="News and media"/>
                    <xsd:enumeration value="Office 365"/>
                    <xsd:enumeration value="Recruitment"/>
                    <xsd:enumeration value="Wellbeing"/>
                    <xsd:enumeration value="Governance"/>
                    <xsd:enumeration value="Communications"/>
                    <xsd:enumeration value="Legislation"/>
                    <xsd:enumeration value="Integrity"/>
                    <xsd:enumeration value="Digital Toolkit"/>
                  </xsd:restriction>
                </xsd:simpleType>
              </xsd:element>
            </xsd:sequence>
          </xsd:extension>
        </xsd:complexContent>
      </xsd:complexType>
    </xsd:element>
    <xsd:element name="f4846465a873416ea15d13b313100837" ma:index="10" nillable="true" ma:taxonomy="true" ma:internalName="f4846465a873416ea15d13b313100837" ma:taxonomyFieldName="AdaOwningGroup" ma:displayName="Owning Group" ma:default="" ma:fieldId="{f4846465-a873-416e-a15d-13b313100837}" ma:taxonomyMulti="true" ma:sspId="797aeec6-0273-40f2-ab3e-beee73212332" ma:termSetId="b84e91f5-9588-4800-b685-65376ab0378c" ma:anchorId="00000000-0000-0000-0000-000000000000" ma:open="false" ma:isKeyword="false">
      <xsd:complexType>
        <xsd:sequence>
          <xsd:element ref="pc:Terms" minOccurs="0" maxOccurs="1"/>
        </xsd:sequence>
      </xsd:complexType>
    </xsd:element>
    <xsd:element name="kd07e229dd824ba4b268be29dcd5f53f" ma:index="14" nillable="true" ma:taxonomy="true" ma:internalName="kd07e229dd824ba4b268be29dcd5f53f" ma:taxonomyFieldName="AdaRegion" ma:displayName="Region" ma:default="" ma:fieldId="{4d07e229-dd82-4ba4-b268-be29dcd5f53f}" ma:taxonomyMulti="true" ma:sspId="797aeec6-0273-40f2-ab3e-beee73212332" ma:termSetId="fda0868d-a459-43cd-b75f-08584d693a0c" ma:anchorId="00000000-0000-0000-0000-000000000000" ma:open="false" ma:isKeyword="false">
      <xsd:complexType>
        <xsd:sequence>
          <xsd:element ref="pc:Terms" minOccurs="0" maxOccurs="1"/>
        </xsd:sequence>
      </xsd:complexType>
    </xsd:element>
    <xsd:element name="AdaLastReviewedDate" ma:index="16" nillable="true" ma:displayName="Last Reviewed Date" ma:format="DateOnly" ma:internalName="AdaLastReviewedDate">
      <xsd:simpleType>
        <xsd:restriction base="dms:DateTime"/>
      </xsd:simpleType>
    </xsd:element>
    <xsd:element name="AdaPostcode" ma:index="17" nillable="true" ma:displayName="Postcode" ma:internalName="AdaPostcode">
      <xsd:simpleType>
        <xsd:restriction base="dms:Text">
          <xsd:maxLength value="255"/>
        </xsd:restriction>
      </xsd:simpleType>
    </xsd:element>
    <xsd:element name="g480147d4c4f4d95bd6fd5538b67e268" ma:index="18" nillable="true" ma:taxonomy="true" ma:internalName="g480147d4c4f4d95bd6fd5538b67e268" ma:taxonomyFieldName="AdaAskAdaKeyword" ma:displayName="Ask Ada keyword" ma:default="" ma:fieldId="{0480147d-4c4f-4d95-bd6f-d5538b67e268}" ma:taxonomyMulti="true" ma:sspId="797aeec6-0273-40f2-ab3e-beee73212332" ma:termSetId="461a47f3-16c4-4c9a-907a-8a7bee37b671" ma:anchorId="00000000-0000-0000-0000-000000000000" ma:open="true" ma:isKeyword="false">
      <xsd:complexType>
        <xsd:sequence>
          <xsd:element ref="pc:Terms" minOccurs="0" maxOccurs="1"/>
        </xsd:sequence>
      </xsd:complexType>
    </xsd:element>
    <xsd:element name="SharedWithUsers" ma:index="2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315375bc-53ad-4269-9fc9-7735db0c3ee1}" ma:internalName="TaxCatchAll" ma:showField="CatchAllData" ma:web="59d12b91-b74f-4b49-b03f-48db312c8174">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315375bc-53ad-4269-9fc9-7735db0c3ee1}" ma:internalName="TaxCatchAllLabel" ma:readOnly="true" ma:showField="CatchAllDataLabel" ma:web="59d12b91-b74f-4b49-b03f-48db312c817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4f3df2-3c6c-4b20-bbe6-23860e366fa2" elementFormDefault="qualified">
    <xsd:import namespace="http://schemas.microsoft.com/office/2006/documentManagement/types"/>
    <xsd:import namespace="http://schemas.microsoft.com/office/infopath/2007/PartnerControls"/>
    <xsd:element name="MediaServiceMetadata" ma:index="20" nillable="true" ma:displayName="MediaServiceMetadata" ma:description="" ma:hidden="true" ma:internalName="MediaServiceMetadata" ma:readOnly="true">
      <xsd:simpleType>
        <xsd:restriction base="dms:Note"/>
      </xsd:simpleType>
    </xsd:element>
    <xsd:element name="MediaServiceFastMetadata" ma:index="21" nillable="true" ma:displayName="MediaServiceFastMetadata" ma:description="" ma:hidden="true" ma:internalName="MediaServiceFastMetadata" ma:readOnly="true">
      <xsd:simpleType>
        <xsd:restriction base="dms:Note"/>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138</Value>
      <Value>18</Value>
      <Value>91</Value>
    </TaxCatchAll>
    <SharedWithUsers xmlns="59d12b91-b74f-4b49-b03f-48db312c8174">
      <UserInfo>
        <DisplayName>Laurie Barker (DEECA)</DisplayName>
        <AccountId>1470</AccountId>
        <AccountType/>
      </UserInfo>
    </SharedWithUsers>
    <AdaLastReviewedDate xmlns="59d12b91-b74f-4b49-b03f-48db312c8174">2026-02-04T13:00:00+00:00</AdaLastReviewedDate>
    <IconOverlay xmlns="http://schemas.microsoft.com/sharepoint/v4" xsi:nil="true"/>
    <Description xmlns="59d12b91-b74f-4b49-b03f-48db312c8174">Position description template</Description>
    <Category xmlns="59d12b91-b74f-4b49-b03f-48db312c8174">
      <Value>Human resources support</Value>
      <Value>Recruitment</Value>
    </Category>
    <kd07e229dd824ba4b268be29dcd5f53f xmlns="59d12b91-b74f-4b49-b03f-48db312c8174">
      <Terms xmlns="http://schemas.microsoft.com/office/infopath/2007/PartnerControls"/>
    </kd07e229dd824ba4b268be29dcd5f53f>
    <g480147d4c4f4d95bd6fd5538b67e268 xmlns="59d12b91-b74f-4b49-b03f-48db312c8174">
      <Terms xmlns="http://schemas.microsoft.com/office/infopath/2007/PartnerControls">
        <TermInfo xmlns="http://schemas.microsoft.com/office/infopath/2007/PartnerControls">
          <TermName xmlns="http://schemas.microsoft.com/office/infopath/2007/PartnerControls">Recruiting someone to your team</TermName>
          <TermId xmlns="http://schemas.microsoft.com/office/infopath/2007/PartnerControls">f7744592-b315-4d8e-a76c-334f2b802bf1</TermId>
        </TermInfo>
        <TermInfo xmlns="http://schemas.microsoft.com/office/infopath/2007/PartnerControls">
          <TermName xmlns="http://schemas.microsoft.com/office/infopath/2007/PartnerControls">Student interns</TermName>
          <TermId xmlns="http://schemas.microsoft.com/office/infopath/2007/PartnerControls">64cffe4a-5ed8-4613-901d-4715e00cad1e</TermId>
        </TermInfo>
      </Terms>
    </g480147d4c4f4d95bd6fd5538b67e268>
    <AdaPostcode xmlns="59d12b91-b74f-4b49-b03f-48db312c8174" xsi:nil="true"/>
    <f4846465a873416ea15d13b313100837 xmlns="59d12b91-b74f-4b49-b03f-48db312c8174">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4fe8dd26-179b-41a1-8a74-1f09d81ad67a</TermId>
        </TermInfo>
      </Terms>
    </f4846465a873416ea15d13b313100837>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3.xml><?xml version="1.0" encoding="utf-8"?>
<ds:datastoreItem xmlns:ds="http://schemas.openxmlformats.org/officeDocument/2006/customXml" ds:itemID="{78B3833F-1519-41BD-AFDE-0923945C2226}">
  <ds:schemaRefs>
    <ds:schemaRef ds:uri="Microsoft.SharePoint.Taxonomy.ContentTypeSync"/>
  </ds:schemaRefs>
</ds:datastoreItem>
</file>

<file path=customXml/itemProps4.xml><?xml version="1.0" encoding="utf-8"?>
<ds:datastoreItem xmlns:ds="http://schemas.openxmlformats.org/officeDocument/2006/customXml" ds:itemID="{78D3A74A-7CD1-4409-B34D-2C887A98CD07}">
  <ds:schemaRefs>
    <ds:schemaRef ds:uri="http://schemas.microsoft.com/sharepoint/events"/>
  </ds:schemaRefs>
</ds:datastoreItem>
</file>

<file path=customXml/itemProps5.xml><?xml version="1.0" encoding="utf-8"?>
<ds:datastoreItem xmlns:ds="http://schemas.openxmlformats.org/officeDocument/2006/customXml" ds:itemID="{40ED85D7-0D7B-413F-A5B3-802FB3417D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12b91-b74f-4b49-b03f-48db312c8174"/>
    <ds:schemaRef ds:uri="9fd47c19-1c4a-4d7d-b342-c10cef269344"/>
    <ds:schemaRef ds:uri="5f4f3df2-3c6c-4b20-bbe6-23860e366fa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7.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59d12b91-b74f-4b49-b03f-48db312c8174"/>
    <ds:schemaRef ds:uri="http://schemas.microsoft.com/sharepoint/v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1956</Words>
  <Characters>11151</Characters>
  <Application>Microsoft Office Word</Application>
  <DocSecurity>0</DocSecurity>
  <Lines>92</Lines>
  <Paragraphs>26</Paragraphs>
  <ScaleCrop>false</ScaleCrop>
  <Company/>
  <LinksUpToDate>false</LinksUpToDate>
  <CharactersWithSpaces>13081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Jenny A Smit (DEECA)</cp:lastModifiedBy>
  <cp:revision>140</cp:revision>
  <cp:lastPrinted>2022-06-18T12:14:00Z</cp:lastPrinted>
  <dcterms:created xsi:type="dcterms:W3CDTF">2026-04-25T15:58:00Z</dcterms:created>
  <dcterms:modified xsi:type="dcterms:W3CDTF">2026-09-14T23:50:00Z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0x0101004A14958F60291A4198FFBC354394E03D0300B0DB5EAF7E13BA4C877B865C5EA5ACD8</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team|f7744592-b315-4d8e-a76c-334f2b802bf1;#138;#Student interns|64cffe4a-5ed8-4613-901d-4715e00cad1e</vt:lpwstr>
  </property>
  <property fmtid="{D5CDD505-2E9C-101B-9397-08002B2CF9AE}" pid="23" name="AdaOwningGroup">
    <vt:lpwstr>18;#People and Culture|4fe8dd26-179b-41a1-8a74-1f09d81ad67a</vt:lpwstr>
  </property>
  <property fmtid="{D5CDD505-2E9C-101B-9397-08002B2CF9AE}" pid="24" name="docLang">
    <vt:lpwstr>en</vt:lpwstr>
  </property>
</Properties>
</file>