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08300C" w14:textId="77777777" w:rsidR="00EC45D5" w:rsidRDefault="00EC45D5" w:rsidP="00EC45D5">
      <w:pPr>
        <w:pStyle w:val="Heading1"/>
        <w:framePr w:wrap="around" w:x="423" w:y="455"/>
      </w:pPr>
      <w:bookmarkStart w:id="0" w:name="_Toc106305998"/>
      <w:r>
        <w:t xml:space="preserve">Department of Energy, </w:t>
      </w:r>
    </w:p>
    <w:p w14:paraId="5E7AA807" w14:textId="6B7FF5DE" w:rsidR="00EC45D5" w:rsidRPr="00B34CBD" w:rsidRDefault="00EC45D5" w:rsidP="00EC45D5">
      <w:pPr>
        <w:pStyle w:val="Heading1"/>
        <w:framePr w:wrap="around" w:x="423" w:y="455"/>
        <w:rPr>
          <w:sz w:val="24"/>
          <w:szCs w:val="24"/>
        </w:rPr>
      </w:pPr>
      <w:r>
        <w:t>Environment and Climate Action</w:t>
      </w:r>
      <w:r>
        <w:br/>
      </w:r>
    </w:p>
    <w:p w14:paraId="228D010B" w14:textId="7F74E563" w:rsidR="00EC45D5" w:rsidRPr="00B34CBD" w:rsidRDefault="00086FF0" w:rsidP="00EC45D5">
      <w:pPr>
        <w:pStyle w:val="Heading1"/>
        <w:framePr w:wrap="around" w:x="423" w:y="455"/>
        <w:rPr>
          <w:b w:val="0"/>
          <w:bCs w:val="0"/>
          <w:sz w:val="24"/>
          <w:szCs w:val="24"/>
        </w:rPr>
      </w:pPr>
      <w:r>
        <w:rPr>
          <w:b w:val="0"/>
          <w:bCs w:val="0"/>
          <w:sz w:val="24"/>
          <w:szCs w:val="24"/>
        </w:rPr>
        <w:t xml:space="preserve">Identified </w:t>
      </w:r>
      <w:r w:rsidR="00EC45D5" w:rsidRPr="00B34CBD">
        <w:rPr>
          <w:b w:val="0"/>
          <w:bCs w:val="0"/>
          <w:sz w:val="24"/>
          <w:szCs w:val="24"/>
        </w:rPr>
        <w:t xml:space="preserve">Position Description </w:t>
      </w:r>
    </w:p>
    <w:p w14:paraId="70B8A383" w14:textId="47ECB222" w:rsidR="004C1F02" w:rsidRDefault="004C1F02" w:rsidP="00EC45D5">
      <w:pPr>
        <w:pStyle w:val="Subtitle"/>
        <w:framePr w:wrap="around" w:x="423" w:y="455"/>
      </w:pPr>
    </w:p>
    <w:p w14:paraId="7665CF80" w14:textId="77777777" w:rsidR="00254F12" w:rsidRPr="004C1F02" w:rsidRDefault="00254F12" w:rsidP="004C1F02">
      <w:pPr>
        <w:pStyle w:val="xVicLogo"/>
        <w:framePr w:wrap="around"/>
      </w:pPr>
      <w:r w:rsidRPr="004C1F02">
        <w:rPr>
          <w:noProof/>
        </w:rPr>
        <w:drawing>
          <wp:inline distT="0" distB="0" distL="0" distR="0" wp14:anchorId="2B64AD12" wp14:editId="50504E26">
            <wp:extent cx="1738080" cy="444948"/>
            <wp:effectExtent l="0" t="0" r="0" b="0"/>
            <wp:docPr id="36" name="Cover_Logo_StateGovt" descr="The State of Victoria Department of Energy, Environment and Climate Action">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descr="The State of Victoria Department of Energy, Environment and Climate Action">
                      <a:extLst>
                        <a:ext uri="{C183D7F6-B498-43B3-948B-1728B52AA6E4}">
                          <adec:decorative xmlns:adec="http://schemas.microsoft.com/office/drawing/2017/decorative" val="0"/>
                        </a:ext>
                      </a:extLst>
                    </pic:cNvPr>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1738080" cy="444948"/>
                    </a:xfrm>
                    <a:prstGeom prst="rect">
                      <a:avLst/>
                    </a:prstGeom>
                  </pic:spPr>
                </pic:pic>
              </a:graphicData>
            </a:graphic>
          </wp:inline>
        </w:drawing>
      </w:r>
    </w:p>
    <w:p w14:paraId="493638C4" w14:textId="1D669139" w:rsidR="00665916" w:rsidRDefault="00677D56" w:rsidP="00EC45D5">
      <w:pPr>
        <w:pStyle w:val="BodyText"/>
        <w:sectPr w:rsidR="00665916" w:rsidSect="008C06B8">
          <w:headerReference w:type="even" r:id="rId16"/>
          <w:headerReference w:type="default" r:id="rId17"/>
          <w:footerReference w:type="even" r:id="rId18"/>
          <w:footerReference w:type="default" r:id="rId19"/>
          <w:headerReference w:type="first" r:id="rId20"/>
          <w:footerReference w:type="first" r:id="rId21"/>
          <w:type w:val="continuous"/>
          <w:pgSz w:w="11907" w:h="16839" w:code="9"/>
          <w:pgMar w:top="737" w:right="851" w:bottom="1701" w:left="851" w:header="284" w:footer="284" w:gutter="0"/>
          <w:cols w:space="454"/>
          <w:noEndnote/>
          <w:titlePg/>
          <w:docGrid w:linePitch="360"/>
        </w:sectPr>
      </w:pPr>
      <w:r>
        <w:rPr>
          <w:noProof/>
        </w:rPr>
        <w:drawing>
          <wp:anchor distT="0" distB="0" distL="114300" distR="114300" simplePos="0" relativeHeight="251658240" behindDoc="0" locked="1" layoutInCell="1" allowOverlap="1" wp14:anchorId="33D2F401" wp14:editId="3EE788EE">
            <wp:simplePos x="0" y="0"/>
            <wp:positionH relativeFrom="page">
              <wp:posOffset>6927215</wp:posOffset>
            </wp:positionH>
            <wp:positionV relativeFrom="page">
              <wp:posOffset>887095</wp:posOffset>
            </wp:positionV>
            <wp:extent cx="637200" cy="1335600"/>
            <wp:effectExtent l="0" t="0" r="0" b="0"/>
            <wp:wrapNone/>
            <wp:docPr id="1" name="Cover_Triangle_None"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ver_Triangle_None" hidden="1">
                      <a:extLst>
                        <a:ext uri="{C183D7F6-B498-43B3-948B-1728B52AA6E4}">
                          <adec:decorative xmlns:adec="http://schemas.microsoft.com/office/drawing/2017/decorative" val="1"/>
                        </a:ext>
                      </a:extLst>
                    </pic:cNvPr>
                    <pic:cNvPicPr/>
                  </pic:nvPicPr>
                  <pic:blipFill>
                    <a:blip r:embed="rId22">
                      <a:extLst>
                        <a:ext uri="{28A0092B-C50C-407E-A947-70E740481C1C}">
                          <a14:useLocalDpi xmlns:a14="http://schemas.microsoft.com/office/drawing/2010/main" val="0"/>
                        </a:ext>
                        <a:ext uri="{96DAC541-7B7A-43D3-8B79-37D633B846F1}">
                          <asvg:svgBlip xmlns:asvg="http://schemas.microsoft.com/office/drawing/2016/SVG/main" r:embed="rId23"/>
                        </a:ext>
                      </a:extLst>
                    </a:blip>
                    <a:stretch>
                      <a:fillRect/>
                    </a:stretch>
                  </pic:blipFill>
                  <pic:spPr>
                    <a:xfrm>
                      <a:off x="0" y="0"/>
                      <a:ext cx="637200" cy="133560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51" behindDoc="0" locked="1" layoutInCell="1" allowOverlap="1" wp14:anchorId="537CDFA3" wp14:editId="53B88EFB">
            <wp:simplePos x="0" y="0"/>
            <wp:positionH relativeFrom="page">
              <wp:posOffset>6933363</wp:posOffset>
            </wp:positionH>
            <wp:positionV relativeFrom="page">
              <wp:posOffset>894303</wp:posOffset>
            </wp:positionV>
            <wp:extent cx="630000" cy="1335600"/>
            <wp:effectExtent l="0" t="0" r="0" b="0"/>
            <wp:wrapNone/>
            <wp:docPr id="19" name="Cover_Triangle_AgVic"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Cover_Triangle_AgVic" hidden="1">
                      <a:extLst>
                        <a:ext uri="{C183D7F6-B498-43B3-948B-1728B52AA6E4}">
                          <adec:decorative xmlns:adec="http://schemas.microsoft.com/office/drawing/2017/decorative" val="1"/>
                        </a:ext>
                      </a:extLst>
                    </pic:cNvPr>
                    <pic:cNvPicPr/>
                  </pic:nvPicPr>
                  <pic:blipFill>
                    <a:blip r:embed="rId24"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1A7C6D" w:rsidRPr="00427560">
        <w:rPr>
          <w:noProof/>
        </w:rPr>
        <mc:AlternateContent>
          <mc:Choice Requires="wps">
            <w:drawing>
              <wp:anchor distT="0" distB="0" distL="114300" distR="114300" simplePos="0" relativeHeight="251658241" behindDoc="1" locked="1" layoutInCell="1" allowOverlap="1" wp14:anchorId="1F5606D0" wp14:editId="189371C3">
                <wp:simplePos x="0" y="0"/>
                <wp:positionH relativeFrom="page">
                  <wp:align>left</wp:align>
                </wp:positionH>
                <wp:positionV relativeFrom="page">
                  <wp:align>top</wp:align>
                </wp:positionV>
                <wp:extent cx="6836400" cy="2228400"/>
                <wp:effectExtent l="0" t="0" r="3175" b="635"/>
                <wp:wrapNone/>
                <wp:docPr id="4" name="Navy">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836400" cy="2228400"/>
                        </a:xfrm>
                        <a:custGeom>
                          <a:avLst/>
                          <a:gdLst/>
                          <a:ahLst/>
                          <a:cxnLst/>
                          <a:rect l="l" t="t" r="r" b="b"/>
                          <a:pathLst>
                            <a:path w="6717665" h="2227580">
                              <a:moveTo>
                                <a:pt x="6717068" y="0"/>
                              </a:moveTo>
                              <a:lnTo>
                                <a:pt x="0" y="0"/>
                              </a:lnTo>
                              <a:lnTo>
                                <a:pt x="127" y="2227567"/>
                              </a:lnTo>
                              <a:lnTo>
                                <a:pt x="5667019" y="2227326"/>
                              </a:lnTo>
                              <a:lnTo>
                                <a:pt x="671706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707EA97A" id="Navy" o:spid="_x0000_s1026" alt="&quot;&quot;" style="position:absolute;margin-left:0;margin-top:0;width:538.3pt;height:175.45pt;z-index:-251658239;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6717665,22275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" path="m6717068,l,,127,2227567r5666892,-241l6717068,xe" fillcolor="#201547 [3215]" stroked="f">
                <v:path arrowok="t"/>
                <w10:wrap anchorx="page" anchory="page"/>
                <w10:anchorlock/>
              </v:shape>
            </w:pict>
          </mc:Fallback>
        </mc:AlternateContent>
      </w:r>
      <w:r w:rsidR="00A26235">
        <w:rPr>
          <w:noProof/>
        </w:rPr>
        <w:drawing>
          <wp:anchor distT="0" distB="0" distL="114300" distR="114300" simplePos="0" relativeHeight="251658249" behindDoc="0" locked="1" layoutInCell="1" allowOverlap="1" wp14:anchorId="14560734" wp14:editId="45A12FEE">
            <wp:simplePos x="0" y="0"/>
            <wp:positionH relativeFrom="page">
              <wp:posOffset>6935470</wp:posOffset>
            </wp:positionH>
            <wp:positionV relativeFrom="page">
              <wp:posOffset>892810</wp:posOffset>
            </wp:positionV>
            <wp:extent cx="630000" cy="1335600"/>
            <wp:effectExtent l="0" t="0" r="0" b="0"/>
            <wp:wrapNone/>
            <wp:docPr id="23" name="Cover_Triangle_Environment"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Cover_Triangle_Environment" hidden="1">
                      <a:extLst>
                        <a:ext uri="{C183D7F6-B498-43B3-948B-1728B52AA6E4}">
                          <adec:decorative xmlns:adec="http://schemas.microsoft.com/office/drawing/2017/decorative" val="1"/>
                        </a:ext>
                      </a:extLst>
                    </pic:cNvPr>
                    <pic:cNvPicPr/>
                  </pic:nvPicPr>
                  <pic:blipFill>
                    <a:blip r:embed="rId25"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A26235">
        <w:rPr>
          <w:noProof/>
        </w:rPr>
        <w:drawing>
          <wp:anchor distT="0" distB="0" distL="114300" distR="114300" simplePos="0" relativeHeight="251658250" behindDoc="0" locked="1" layoutInCell="1" allowOverlap="1" wp14:anchorId="3252D1AA" wp14:editId="272B5D26">
            <wp:simplePos x="0" y="0"/>
            <wp:positionH relativeFrom="page">
              <wp:posOffset>6932295</wp:posOffset>
            </wp:positionH>
            <wp:positionV relativeFrom="page">
              <wp:posOffset>893445</wp:posOffset>
            </wp:positionV>
            <wp:extent cx="630000" cy="1335600"/>
            <wp:effectExtent l="0" t="0" r="0" b="0"/>
            <wp:wrapNone/>
            <wp:docPr id="20" name="Cover_Triangle_Energy"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Cover_Triangle_Energy" hidden="1">
                      <a:extLst>
                        <a:ext uri="{C183D7F6-B498-43B3-948B-1728B52AA6E4}">
                          <adec:decorative xmlns:adec="http://schemas.microsoft.com/office/drawing/2017/decorative" val="1"/>
                        </a:ext>
                      </a:extLst>
                    </pic:cNvPr>
                    <pic:cNvPicPr/>
                  </pic:nvPicPr>
                  <pic:blipFill>
                    <a:blip r:embed="rId26"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A26235">
        <w:rPr>
          <w:noProof/>
        </w:rPr>
        <w:drawing>
          <wp:anchor distT="0" distB="0" distL="114300" distR="114300" simplePos="0" relativeHeight="251658252" behindDoc="0" locked="1" layoutInCell="1" allowOverlap="1" wp14:anchorId="3B6DA505" wp14:editId="209249F1">
            <wp:simplePos x="0" y="0"/>
            <wp:positionH relativeFrom="page">
              <wp:posOffset>6932930</wp:posOffset>
            </wp:positionH>
            <wp:positionV relativeFrom="page">
              <wp:posOffset>896620</wp:posOffset>
            </wp:positionV>
            <wp:extent cx="630000" cy="1335600"/>
            <wp:effectExtent l="0" t="0" r="0" b="0"/>
            <wp:wrapNone/>
            <wp:docPr id="18" name="Cover_Triangle_WC"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Cover_Triangle_WC" hidden="1">
                      <a:extLst>
                        <a:ext uri="{C183D7F6-B498-43B3-948B-1728B52AA6E4}">
                          <adec:decorative xmlns:adec="http://schemas.microsoft.com/office/drawing/2017/decorative" val="1"/>
                        </a:ext>
                      </a:extLst>
                    </pic:cNvPr>
                    <pic:cNvPicPr/>
                  </pic:nvPicPr>
                  <pic:blipFill>
                    <a:blip r:embed="rId27"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A26235">
        <w:rPr>
          <w:noProof/>
        </w:rPr>
        <w:drawing>
          <wp:anchor distT="0" distB="0" distL="114300" distR="114300" simplePos="0" relativeHeight="251658253" behindDoc="0" locked="1" layoutInCell="1" allowOverlap="1" wp14:anchorId="26FF8B62" wp14:editId="3492F2DD">
            <wp:simplePos x="0" y="0"/>
            <wp:positionH relativeFrom="page">
              <wp:posOffset>6932295</wp:posOffset>
            </wp:positionH>
            <wp:positionV relativeFrom="page">
              <wp:posOffset>889000</wp:posOffset>
            </wp:positionV>
            <wp:extent cx="630000" cy="1335600"/>
            <wp:effectExtent l="0" t="0" r="0" b="0"/>
            <wp:wrapNone/>
            <wp:docPr id="17" name="Cover_Triangle_FFR"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Cover_Triangle_FFR" hidden="1">
                      <a:extLst>
                        <a:ext uri="{C183D7F6-B498-43B3-948B-1728B52AA6E4}">
                          <adec:decorative xmlns:adec="http://schemas.microsoft.com/office/drawing/2017/decorative" val="1"/>
                        </a:ext>
                      </a:extLst>
                    </pic:cNvPr>
                    <pic:cNvPicPr/>
                  </pic:nvPicPr>
                  <pic:blipFill>
                    <a:blip r:embed="rId28"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A26235">
        <w:rPr>
          <w:noProof/>
        </w:rPr>
        <w:drawing>
          <wp:anchor distT="0" distB="0" distL="114300" distR="114300" simplePos="0" relativeHeight="251658248" behindDoc="0" locked="1" layoutInCell="1" allowOverlap="1" wp14:anchorId="047BCDF9" wp14:editId="20DEDB5D">
            <wp:simplePos x="0" y="0"/>
            <wp:positionH relativeFrom="page">
              <wp:posOffset>6932930</wp:posOffset>
            </wp:positionH>
            <wp:positionV relativeFrom="page">
              <wp:posOffset>893445</wp:posOffset>
            </wp:positionV>
            <wp:extent cx="630000" cy="1335600"/>
            <wp:effectExtent l="0" t="0" r="0" b="0"/>
            <wp:wrapNone/>
            <wp:docPr id="31" name="Cover_Triangle_Forestry"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Cover_Triangle_Forestry" hidden="1">
                      <a:extLst>
                        <a:ext uri="{C183D7F6-B498-43B3-948B-1728B52AA6E4}">
                          <adec:decorative xmlns:adec="http://schemas.microsoft.com/office/drawing/2017/decorative" val="1"/>
                        </a:ext>
                      </a:extLst>
                    </pic:cNvPr>
                    <pic:cNvPicPr/>
                  </pic:nvPicPr>
                  <pic:blipFill>
                    <a:blip r:embed="rId29"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665916">
        <w:rPr>
          <w:noProof/>
        </w:rPr>
        <w:drawing>
          <wp:anchor distT="0" distB="0" distL="114300" distR="114300" simplePos="0" relativeHeight="251658247" behindDoc="1" locked="1" layoutInCell="1" allowOverlap="1" wp14:anchorId="46ED7369" wp14:editId="1E715FAF">
            <wp:simplePos x="0" y="0"/>
            <wp:positionH relativeFrom="page">
              <wp:posOffset>6932930</wp:posOffset>
            </wp:positionH>
            <wp:positionV relativeFrom="page">
              <wp:posOffset>894080</wp:posOffset>
            </wp:positionV>
            <wp:extent cx="630000" cy="1335600"/>
            <wp:effectExtent l="0" t="0" r="0" b="0"/>
            <wp:wrapNone/>
            <wp:docPr id="21" name="Cover_Triangle_Corporat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Cover_Triangle_Corporate">
                      <a:extLst>
                        <a:ext uri="{C183D7F6-B498-43B3-948B-1728B52AA6E4}">
                          <adec:decorative xmlns:adec="http://schemas.microsoft.com/office/drawing/2017/decorative" val="1"/>
                        </a:ext>
                      </a:extLst>
                    </pic:cNvPr>
                    <pic:cNvPicPr/>
                  </pic:nvPicPr>
                  <pic:blipFill>
                    <a:blip r:embed="rId30"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margin">
              <wp14:pctWidth>0</wp14:pctWidth>
            </wp14:sizeRelH>
            <wp14:sizeRelV relativeFrom="margin">
              <wp14:pctHeight>0</wp14:pctHeight>
            </wp14:sizeRelV>
          </wp:anchor>
        </w:drawing>
      </w:r>
      <w:r w:rsidR="00665916" w:rsidRPr="00267DD0">
        <w:rPr>
          <w:noProof/>
        </w:rPr>
        <mc:AlternateContent>
          <mc:Choice Requires="wps">
            <w:drawing>
              <wp:anchor distT="0" distB="0" distL="114300" distR="114300" simplePos="0" relativeHeight="251658244" behindDoc="0" locked="1" layoutInCell="1" allowOverlap="1" wp14:anchorId="7E707C8F" wp14:editId="3C677ECC">
                <wp:simplePos x="0" y="0"/>
                <wp:positionH relativeFrom="page">
                  <wp:posOffset>5255288</wp:posOffset>
                </wp:positionH>
                <wp:positionV relativeFrom="page">
                  <wp:posOffset>1336431</wp:posOffset>
                </wp:positionV>
                <wp:extent cx="1256400" cy="892800"/>
                <wp:effectExtent l="0" t="0" r="1270" b="3175"/>
                <wp:wrapNone/>
                <wp:docPr id="7" name="Ribbon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256400" cy="892800"/>
                        </a:xfrm>
                        <a:custGeom>
                          <a:avLst/>
                          <a:gdLst/>
                          <a:ahLst/>
                          <a:cxnLst/>
                          <a:rect l="l" t="t" r="r" b="b"/>
                          <a:pathLst>
                            <a:path w="1255395" h="893444">
                              <a:moveTo>
                                <a:pt x="1255382" y="0"/>
                              </a:moveTo>
                              <a:lnTo>
                                <a:pt x="418833" y="0"/>
                              </a:lnTo>
                              <a:lnTo>
                                <a:pt x="0" y="893102"/>
                              </a:lnTo>
                              <a:lnTo>
                                <a:pt x="837107" y="892873"/>
                              </a:lnTo>
                              <a:lnTo>
                                <a:pt x="1255382" y="0"/>
                              </a:lnTo>
                              <a:close/>
                            </a:path>
                          </a:pathLst>
                        </a:custGeom>
                        <a:solidFill>
                          <a:srgbClr val="00B1A8"/>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5902D8C7" id="RibbonElement2" o:spid="_x0000_s1026" alt="&quot;&quot;" style="position:absolute;margin-left:413.8pt;margin-top:105.25pt;width:98.95pt;height:70.3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255395,8934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" path="m1255382,l418833,,,893102r837107,-229l1255382,xe" fillcolor="#00b1a8" stroked="f">
                <v:path arrowok="t"/>
                <w10:wrap anchorx="page" anchory="page"/>
                <w10:anchorlock/>
              </v:shape>
            </w:pict>
          </mc:Fallback>
        </mc:AlternateContent>
      </w:r>
      <w:r w:rsidR="00665916" w:rsidRPr="00267DD0">
        <w:rPr>
          <w:noProof/>
        </w:rPr>
        <mc:AlternateContent>
          <mc:Choice Requires="wps">
            <w:drawing>
              <wp:anchor distT="0" distB="0" distL="114300" distR="114300" simplePos="0" relativeHeight="251658245" behindDoc="0" locked="1" layoutInCell="1" allowOverlap="1" wp14:anchorId="697833E5" wp14:editId="436BC596">
                <wp:simplePos x="0" y="0"/>
                <wp:positionH relativeFrom="page">
                  <wp:posOffset>4833257</wp:posOffset>
                </wp:positionH>
                <wp:positionV relativeFrom="page">
                  <wp:posOffset>1778558</wp:posOffset>
                </wp:positionV>
                <wp:extent cx="1047600" cy="450000"/>
                <wp:effectExtent l="0" t="0" r="635" b="7620"/>
                <wp:wrapNone/>
                <wp:docPr id="8" name="Ribbon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47600" cy="450000"/>
                        </a:xfrm>
                        <a:custGeom>
                          <a:avLst/>
                          <a:gdLst/>
                          <a:ahLst/>
                          <a:cxnLst/>
                          <a:rect l="l" t="t" r="r" b="b"/>
                          <a:pathLst>
                            <a:path w="1048385" h="449580">
                              <a:moveTo>
                                <a:pt x="1048296" y="0"/>
                              </a:moveTo>
                              <a:lnTo>
                                <a:pt x="211747" y="0"/>
                              </a:lnTo>
                              <a:lnTo>
                                <a:pt x="0" y="449198"/>
                              </a:lnTo>
                              <a:lnTo>
                                <a:pt x="837120" y="448957"/>
                              </a:lnTo>
                              <a:lnTo>
                                <a:pt x="1048296"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57C6C667" id="RibbonElement3" o:spid="_x0000_s1026" alt="&quot;&quot;" style="position:absolute;margin-left:380.55pt;margin-top:140.05pt;width:82.5pt;height:35.45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48385,4495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" path="m1048296,l211747,,,449198r837120,-241l1048296,xe" fillcolor="#88dbdf [3205]" stroked="f">
                <v:path arrowok="t"/>
                <w10:wrap anchorx="page" anchory="page"/>
                <w10:anchorlock/>
              </v:shape>
            </w:pict>
          </mc:Fallback>
        </mc:AlternateContent>
      </w:r>
      <w:r w:rsidR="00665916" w:rsidRPr="00267DD0">
        <w:rPr>
          <w:noProof/>
        </w:rPr>
        <mc:AlternateContent>
          <mc:Choice Requires="wps">
            <w:drawing>
              <wp:anchor distT="0" distB="0" distL="114300" distR="114300" simplePos="0" relativeHeight="251658246" behindDoc="0" locked="1" layoutInCell="1" allowOverlap="1" wp14:anchorId="1887ECD4" wp14:editId="3195329F">
                <wp:simplePos x="0" y="0"/>
                <wp:positionH relativeFrom="page">
                  <wp:posOffset>5667270</wp:posOffset>
                </wp:positionH>
                <wp:positionV relativeFrom="page">
                  <wp:posOffset>1336431</wp:posOffset>
                </wp:positionV>
                <wp:extent cx="1054800" cy="892800"/>
                <wp:effectExtent l="0" t="0" r="0" b="3175"/>
                <wp:wrapNone/>
                <wp:docPr id="9" name="RibbonElement4Grp">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892800"/>
                        </a:xfrm>
                        <a:custGeom>
                          <a:avLst/>
                          <a:gdLst/>
                          <a:ahLst/>
                          <a:cxnLst/>
                          <a:rect l="l" t="t" r="r" b="b"/>
                          <a:pathLst>
                            <a:path w="1054100" h="893444">
                              <a:moveTo>
                                <a:pt x="423494" y="892873"/>
                              </a:moveTo>
                              <a:lnTo>
                                <a:pt x="211747" y="443674"/>
                              </a:lnTo>
                              <a:lnTo>
                                <a:pt x="0" y="892873"/>
                              </a:lnTo>
                              <a:lnTo>
                                <a:pt x="423494" y="892873"/>
                              </a:lnTo>
                              <a:close/>
                            </a:path>
                            <a:path w="1054100" h="893444">
                              <a:moveTo>
                                <a:pt x="1053515" y="449199"/>
                              </a:moveTo>
                              <a:lnTo>
                                <a:pt x="841768" y="0"/>
                              </a:lnTo>
                              <a:lnTo>
                                <a:pt x="630021" y="449199"/>
                              </a:lnTo>
                              <a:lnTo>
                                <a:pt x="1053515" y="449199"/>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44E74AD7" id="RibbonElement4Grp" o:spid="_x0000_s1026" alt="&quot;&quot;" style="position:absolute;margin-left:446.25pt;margin-top:105.25pt;width:83.05pt;height:70.3pt;z-index:25165824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4100,8934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" path="m423494,892873l211747,443674,,892873r423494,xem1053515,449199l841768,,630021,449199r423494,xe" fillcolor="#201547 [3215]" stroked="f">
                <v:path arrowok="t"/>
                <w10:wrap anchorx="page" anchory="page"/>
                <w10:anchorlock/>
              </v:shape>
            </w:pict>
          </mc:Fallback>
        </mc:AlternateContent>
      </w:r>
      <w:r w:rsidR="00665916" w:rsidRPr="00267DD0">
        <w:rPr>
          <w:noProof/>
        </w:rPr>
        <mc:AlternateContent>
          <mc:Choice Requires="wps">
            <w:drawing>
              <wp:anchor distT="0" distB="0" distL="114300" distR="114300" simplePos="0" relativeHeight="251658243" behindDoc="0" locked="1" layoutInCell="1" allowOverlap="1" wp14:anchorId="43C3BAAE" wp14:editId="46DD7289">
                <wp:simplePos x="0" y="0"/>
                <wp:positionH relativeFrom="page">
                  <wp:posOffset>5888334</wp:posOffset>
                </wp:positionH>
                <wp:positionV relativeFrom="page">
                  <wp:posOffset>0</wp:posOffset>
                </wp:positionV>
                <wp:extent cx="1677600" cy="1782000"/>
                <wp:effectExtent l="0" t="0" r="0" b="8890"/>
                <wp:wrapNone/>
                <wp:docPr id="6" name="Ribbon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677600" cy="1782000"/>
                        </a:xfrm>
                        <a:custGeom>
                          <a:avLst/>
                          <a:gdLst/>
                          <a:ahLst/>
                          <a:cxnLst/>
                          <a:rect l="l" t="t" r="r" b="b"/>
                          <a:pathLst>
                            <a:path w="1678304" h="1781810">
                              <a:moveTo>
                                <a:pt x="1677733" y="0"/>
                              </a:moveTo>
                              <a:lnTo>
                                <a:pt x="841171" y="0"/>
                              </a:lnTo>
                              <a:lnTo>
                                <a:pt x="0" y="1781251"/>
                              </a:lnTo>
                              <a:lnTo>
                                <a:pt x="837107" y="1781009"/>
                              </a:lnTo>
                              <a:lnTo>
                                <a:pt x="1677733"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339DA41F" id="RibbonElement1" o:spid="_x0000_s1026" alt="&quot;&quot;" style="position:absolute;margin-left:463.65pt;margin-top:0;width:132.1pt;height:140.3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678304,1781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" path="m1677733,l841171,,,1781251r837107,-242l1677733,xe" fillcolor="#004c97 [3204]" stroked="f">
                <v:path arrowok="t"/>
                <w10:wrap anchorx="page" anchory="page"/>
                <w10:anchorlock/>
              </v:shape>
            </w:pict>
          </mc:Fallback>
        </mc:AlternateContent>
      </w:r>
      <w:r w:rsidR="00665916" w:rsidRPr="004C1F02">
        <w:rPr>
          <w:noProof/>
        </w:rPr>
        <mc:AlternateContent>
          <mc:Choice Requires="wpc">
            <w:drawing>
              <wp:anchor distT="0" distB="0" distL="114300" distR="114300" simplePos="0" relativeHeight="251658242" behindDoc="0" locked="1" layoutInCell="1" allowOverlap="1" wp14:anchorId="387FDCFE" wp14:editId="1C4DD358">
                <wp:simplePos x="0" y="0"/>
                <wp:positionH relativeFrom="page">
                  <wp:posOffset>0</wp:posOffset>
                </wp:positionH>
                <wp:positionV relativeFrom="page">
                  <wp:posOffset>9867481</wp:posOffset>
                </wp:positionV>
                <wp:extent cx="2275200" cy="828000"/>
                <wp:effectExtent l="0" t="0" r="11430" b="0"/>
                <wp:wrapNone/>
                <wp:docPr id="22" name="Cover_Website"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27" name="Cover_TextBoxWeb"/>
                        <wps:cNvSpPr txBox="1"/>
                        <wps:spPr>
                          <a:xfrm>
                            <a:off x="540005" y="145824"/>
                            <a:ext cx="1735200" cy="360000"/>
                          </a:xfrm>
                          <a:prstGeom prst="rect">
                            <a:avLst/>
                          </a:prstGeom>
                          <a:noFill/>
                          <a:ln w="6350">
                            <a:noFill/>
                          </a:ln>
                        </wps:spPr>
                        <wps:txbx>
                          <w:txbxContent>
                            <w:p w14:paraId="457BF09F" w14:textId="7CCC1F92" w:rsidR="00254F12" w:rsidRPr="00484CC4" w:rsidRDefault="00254F12" w:rsidP="00254F12">
                              <w:pPr>
                                <w:pStyle w:val="xWebCoverPage"/>
                              </w:pPr>
                              <w:hyperlink r:id="rId31" w:history="1">
                                <w:r w:rsidRPr="00484CC4">
                                  <w:t>deeca.vic.gov.au</w:t>
                                </w:r>
                              </w:hyperlink>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c:wpc>
                  </a:graphicData>
                </a:graphic>
                <wp14:sizeRelH relativeFrom="margin">
                  <wp14:pctWidth>0</wp14:pctWidth>
                </wp14:sizeRelH>
                <wp14:sizeRelV relativeFrom="margin">
                  <wp14:pctHeight>0</wp14:pctHeight>
                </wp14:sizeRelV>
              </wp:anchor>
            </w:drawing>
          </mc:Choice>
          <mc:Fallback>
            <w:pict>
              <v:group w14:anchorId="387FDCFE" id="Cover_Website" o:spid="_x0000_s1026" editas="canvas" alt="&quot;&quot;" style="position:absolute;margin-left:0;margin-top:776.95pt;width:179.15pt;height:65.2pt;z-index:251658242;visibility:hidden;mso-position-horizontal-relative:page;mso-position-vertical-relative:page;mso-width-relative:margin;mso-height-relative:margin" coordsize="22745,82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alt="&quot;&quot;" style="position:absolute;width:22745;height:8274;visibility:hidden;mso-wrap-style:square">
                  <v:fill o:detectmouseclick="t"/>
                  <v:path o:connecttype="none"/>
                </v:shape>
                <v:shapetype id="_x0000_t202" coordsize="21600,21600" o:spt="202" path="m,l,21600r21600,l21600,xe">
                  <v:stroke joinstyle="miter"/>
                  <v:path gradientshapeok="t" o:connecttype="rect"/>
                </v:shapetype>
                <v:shape id="Cover_TextBoxWeb" o:spid="_x0000_s1028" type="#_x0000_t202" style="position:absolute;left:5400;top:1458;width:17352;height:3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" filled="f" stroked="f" strokeweight=".5pt">
                  <v:textbox inset="0,0,0,0">
                    <w:txbxContent>
                      <w:p w14:paraId="457BF09F" w14:textId="7CCC1F92" w:rsidR="00254F12" w:rsidRPr="00484CC4" w:rsidRDefault="00254F12" w:rsidP="00254F12">
                        <w:pPr>
                          <w:pStyle w:val="xWebCoverPage"/>
                        </w:pPr>
                        <w:hyperlink r:id="rId32" w:history="1">
                          <w:r w:rsidRPr="00484CC4">
                            <w:t>deeca.vic.gov.au</w:t>
                          </w:r>
                        </w:hyperlink>
                      </w:p>
                    </w:txbxContent>
                  </v:textbox>
                </v:shape>
                <w10:wrap anchorx="page" anchory="page"/>
                <w10:anchorlock/>
              </v:group>
            </w:pict>
          </mc:Fallback>
        </mc:AlternateContent>
      </w:r>
    </w:p>
    <w:bookmarkEnd w:id="0"/>
    <w:p w14:paraId="402C802F" w14:textId="38EF4E1E" w:rsidR="00C337ED" w:rsidRPr="008C06B8" w:rsidRDefault="00A14A3F" w:rsidP="008C06B8">
      <w:pPr>
        <w:pStyle w:val="Heading2"/>
        <w:spacing w:before="0"/>
      </w:pPr>
      <w:r>
        <w:t>Position details</w:t>
      </w:r>
    </w:p>
    <w:tbl>
      <w:tblPr>
        <w:tblW w:w="10234" w:type="dxa"/>
        <w:tblBorders>
          <w:insideH w:val="single" w:sz="2" w:space="0" w:color="auto"/>
          <w:insideV w:val="single" w:sz="2" w:space="0" w:color="auto"/>
        </w:tblBorders>
        <w:tblLayout w:type="fixed"/>
        <w:tblCellMar>
          <w:left w:w="28" w:type="dxa"/>
          <w:right w:w="28" w:type="dxa"/>
        </w:tblCellMar>
        <w:tblLook w:val="00A0" w:firstRow="1" w:lastRow="0" w:firstColumn="1" w:lastColumn="0" w:noHBand="0" w:noVBand="0"/>
      </w:tblPr>
      <w:tblGrid>
        <w:gridCol w:w="2580"/>
        <w:gridCol w:w="7654"/>
      </w:tblGrid>
      <w:tr w:rsidR="00983442" w:rsidRPr="00495B3B" w14:paraId="7C7EDD09" w14:textId="77777777" w:rsidTr="00495B3B">
        <w:trPr>
          <w:trHeight w:val="399"/>
        </w:trPr>
        <w:tc>
          <w:tcPr>
            <w:tcW w:w="2580" w:type="dxa"/>
            <w:tcBorders>
              <w:top w:val="nil"/>
              <w:bottom w:val="nil"/>
              <w:right w:val="nil"/>
            </w:tcBorders>
            <w:vAlign w:val="center"/>
          </w:tcPr>
          <w:p w14:paraId="2A0E891F" w14:textId="77777777" w:rsidR="00983442" w:rsidRPr="00495B3B" w:rsidRDefault="00983442" w:rsidP="00983442">
            <w:pPr>
              <w:spacing w:before="0" w:after="0"/>
              <w:ind w:right="-450"/>
              <w:rPr>
                <w:rFonts w:ascii="Arial" w:hAnsi="Arial" w:cs="Arial"/>
                <w:b/>
                <w:color w:val="363534"/>
                <w:szCs w:val="22"/>
              </w:rPr>
            </w:pPr>
            <w:r w:rsidRPr="00495B3B">
              <w:rPr>
                <w:rFonts w:ascii="Arial" w:hAnsi="Arial" w:cs="Arial"/>
                <w:b/>
                <w:color w:val="363534"/>
                <w:szCs w:val="22"/>
              </w:rPr>
              <w:t>Position title:</w:t>
            </w:r>
          </w:p>
        </w:tc>
        <w:tc>
          <w:tcPr>
            <w:tcW w:w="7654" w:type="dxa"/>
            <w:tcBorders>
              <w:top w:val="single" w:sz="4" w:space="0" w:color="A6A6A6"/>
              <w:left w:val="nil"/>
              <w:bottom w:val="single" w:sz="4" w:space="0" w:color="A6A6A6"/>
              <w:right w:val="nil"/>
            </w:tcBorders>
            <w:vAlign w:val="center"/>
          </w:tcPr>
          <w:p w14:paraId="0AAF272F" w14:textId="3001AFC1" w:rsidR="00983442" w:rsidRPr="008775B4" w:rsidRDefault="00983442" w:rsidP="00983442">
            <w:pPr>
              <w:spacing w:before="0" w:after="0"/>
              <w:ind w:left="57" w:right="-450"/>
              <w:rPr>
                <w:rFonts w:ascii="Arial" w:hAnsi="Arial"/>
              </w:rPr>
            </w:pPr>
            <w:r w:rsidRPr="008775B4">
              <w:rPr>
                <w:rFonts w:cstheme="minorHAnsi"/>
                <w:szCs w:val="22"/>
              </w:rPr>
              <w:t>Seni</w:t>
            </w:r>
            <w:r w:rsidR="00D03EC4" w:rsidRPr="008775B4">
              <w:rPr>
                <w:rFonts w:cstheme="minorHAnsi"/>
                <w:szCs w:val="22"/>
              </w:rPr>
              <w:t>o</w:t>
            </w:r>
            <w:r w:rsidRPr="008775B4">
              <w:rPr>
                <w:rFonts w:cstheme="minorHAnsi"/>
                <w:szCs w:val="22"/>
              </w:rPr>
              <w:t>r Advis</w:t>
            </w:r>
            <w:r w:rsidR="007C614E" w:rsidRPr="008775B4">
              <w:rPr>
                <w:rFonts w:cstheme="minorHAnsi"/>
                <w:szCs w:val="22"/>
              </w:rPr>
              <w:t>o</w:t>
            </w:r>
            <w:r w:rsidRPr="008775B4">
              <w:rPr>
                <w:rFonts w:cstheme="minorHAnsi"/>
                <w:szCs w:val="22"/>
              </w:rPr>
              <w:t xml:space="preserve">r, </w:t>
            </w:r>
            <w:r w:rsidR="00EC2EE7" w:rsidRPr="008775B4">
              <w:rPr>
                <w:rFonts w:cstheme="minorHAnsi"/>
                <w:szCs w:val="22"/>
              </w:rPr>
              <w:t>First Peoples</w:t>
            </w:r>
            <w:r w:rsidRPr="008775B4">
              <w:rPr>
                <w:rFonts w:cstheme="minorHAnsi"/>
                <w:szCs w:val="22"/>
              </w:rPr>
              <w:t xml:space="preserve"> Employment and Development </w:t>
            </w:r>
          </w:p>
        </w:tc>
      </w:tr>
      <w:tr w:rsidR="00983442" w:rsidRPr="00495B3B" w14:paraId="5F8F815C" w14:textId="77777777" w:rsidTr="00495B3B">
        <w:trPr>
          <w:trHeight w:val="399"/>
        </w:trPr>
        <w:tc>
          <w:tcPr>
            <w:tcW w:w="2580" w:type="dxa"/>
            <w:tcBorders>
              <w:top w:val="nil"/>
              <w:bottom w:val="nil"/>
              <w:right w:val="nil"/>
            </w:tcBorders>
            <w:vAlign w:val="center"/>
          </w:tcPr>
          <w:p w14:paraId="29F28D7E" w14:textId="77777777" w:rsidR="00983442" w:rsidRPr="00495B3B" w:rsidRDefault="00983442" w:rsidP="00983442">
            <w:pPr>
              <w:spacing w:before="0" w:after="0"/>
              <w:ind w:right="-450"/>
              <w:rPr>
                <w:rFonts w:ascii="Arial" w:hAnsi="Arial" w:cs="Arial"/>
                <w:b/>
                <w:color w:val="363534"/>
                <w:szCs w:val="22"/>
              </w:rPr>
            </w:pPr>
            <w:r w:rsidRPr="00495B3B">
              <w:rPr>
                <w:rFonts w:ascii="Arial" w:hAnsi="Arial" w:cs="Arial"/>
                <w:b/>
                <w:color w:val="363534"/>
                <w:szCs w:val="22"/>
              </w:rPr>
              <w:t>Position number:</w:t>
            </w:r>
          </w:p>
        </w:tc>
        <w:tc>
          <w:tcPr>
            <w:tcW w:w="7654" w:type="dxa"/>
            <w:tcBorders>
              <w:top w:val="single" w:sz="4" w:space="0" w:color="A6A6A6"/>
              <w:left w:val="nil"/>
              <w:bottom w:val="single" w:sz="4" w:space="0" w:color="A6A6A6"/>
              <w:right w:val="nil"/>
            </w:tcBorders>
            <w:vAlign w:val="center"/>
          </w:tcPr>
          <w:p w14:paraId="592AF1EA" w14:textId="03B02CC2" w:rsidR="00983442" w:rsidRPr="008775B4" w:rsidRDefault="00DA4D75" w:rsidP="00983442">
            <w:pPr>
              <w:spacing w:before="0" w:after="0"/>
              <w:ind w:left="57" w:right="-450"/>
              <w:rPr>
                <w:rFonts w:ascii="Arial" w:hAnsi="Arial" w:cs="Arial"/>
                <w:szCs w:val="22"/>
              </w:rPr>
            </w:pPr>
            <w:r w:rsidRPr="008775B4">
              <w:t>50960474</w:t>
            </w:r>
          </w:p>
        </w:tc>
      </w:tr>
      <w:tr w:rsidR="00983442" w:rsidRPr="00495B3B" w14:paraId="6052E497" w14:textId="77777777" w:rsidTr="00495B3B">
        <w:trPr>
          <w:trHeight w:val="399"/>
        </w:trPr>
        <w:tc>
          <w:tcPr>
            <w:tcW w:w="2580" w:type="dxa"/>
            <w:tcBorders>
              <w:top w:val="nil"/>
              <w:bottom w:val="nil"/>
              <w:right w:val="nil"/>
            </w:tcBorders>
            <w:vAlign w:val="center"/>
          </w:tcPr>
          <w:p w14:paraId="1F62A115" w14:textId="77777777" w:rsidR="00983442" w:rsidRPr="00495B3B" w:rsidRDefault="00983442" w:rsidP="00983442">
            <w:pPr>
              <w:spacing w:before="0" w:after="0"/>
              <w:ind w:right="-450"/>
              <w:rPr>
                <w:rFonts w:ascii="Arial" w:hAnsi="Arial" w:cs="Arial"/>
                <w:b/>
                <w:color w:val="363534"/>
                <w:szCs w:val="22"/>
              </w:rPr>
            </w:pPr>
            <w:r w:rsidRPr="00495B3B">
              <w:rPr>
                <w:rFonts w:ascii="Arial" w:hAnsi="Arial" w:cs="Arial"/>
                <w:b/>
                <w:color w:val="363534"/>
                <w:szCs w:val="22"/>
              </w:rPr>
              <w:t>Classification:</w:t>
            </w:r>
          </w:p>
        </w:tc>
        <w:tc>
          <w:tcPr>
            <w:tcW w:w="7654" w:type="dxa"/>
            <w:tcBorders>
              <w:top w:val="single" w:sz="4" w:space="0" w:color="A6A6A6"/>
              <w:left w:val="nil"/>
              <w:bottom w:val="single" w:sz="4" w:space="0" w:color="A6A6A6"/>
              <w:right w:val="nil"/>
            </w:tcBorders>
            <w:vAlign w:val="center"/>
          </w:tcPr>
          <w:p w14:paraId="25CA635E" w14:textId="2895D9FD" w:rsidR="00983442" w:rsidRPr="008775B4" w:rsidRDefault="00983442" w:rsidP="00983442">
            <w:pPr>
              <w:tabs>
                <w:tab w:val="left" w:pos="3529"/>
              </w:tabs>
              <w:spacing w:before="0" w:after="0"/>
              <w:ind w:left="57" w:right="-450"/>
              <w:rPr>
                <w:rFonts w:ascii="Arial" w:hAnsi="Arial" w:cs="Arial"/>
                <w:szCs w:val="22"/>
              </w:rPr>
            </w:pPr>
            <w:r w:rsidRPr="008775B4">
              <w:rPr>
                <w:rFonts w:ascii="Arial" w:hAnsi="Arial"/>
                <w:szCs w:val="22"/>
              </w:rPr>
              <w:t xml:space="preserve">VPS </w:t>
            </w:r>
            <w:r w:rsidR="008775B4" w:rsidRPr="008775B4">
              <w:rPr>
                <w:rFonts w:ascii="Arial" w:hAnsi="Arial"/>
                <w:szCs w:val="22"/>
              </w:rPr>
              <w:t xml:space="preserve">Grade </w:t>
            </w:r>
            <w:r w:rsidRPr="008775B4">
              <w:rPr>
                <w:rFonts w:ascii="Arial" w:hAnsi="Arial"/>
                <w:szCs w:val="22"/>
              </w:rPr>
              <w:t>5</w:t>
            </w:r>
          </w:p>
        </w:tc>
      </w:tr>
      <w:tr w:rsidR="00983442" w:rsidRPr="00495B3B" w14:paraId="513E600D" w14:textId="77777777" w:rsidTr="00495B3B">
        <w:trPr>
          <w:trHeight w:val="399"/>
        </w:trPr>
        <w:tc>
          <w:tcPr>
            <w:tcW w:w="2580" w:type="dxa"/>
            <w:tcBorders>
              <w:top w:val="nil"/>
              <w:bottom w:val="nil"/>
              <w:right w:val="nil"/>
            </w:tcBorders>
            <w:vAlign w:val="center"/>
          </w:tcPr>
          <w:p w14:paraId="67184DB8" w14:textId="77777777" w:rsidR="00983442" w:rsidRPr="00495B3B" w:rsidRDefault="00983442" w:rsidP="00983442">
            <w:pPr>
              <w:spacing w:before="0" w:after="0"/>
              <w:ind w:right="-450"/>
              <w:rPr>
                <w:rFonts w:ascii="Arial" w:hAnsi="Arial" w:cs="Arial"/>
                <w:b/>
                <w:color w:val="363534"/>
                <w:szCs w:val="22"/>
              </w:rPr>
            </w:pPr>
            <w:r w:rsidRPr="00495B3B">
              <w:rPr>
                <w:rFonts w:ascii="Arial" w:hAnsi="Arial" w:cs="Arial"/>
                <w:b/>
                <w:color w:val="363534"/>
                <w:szCs w:val="22"/>
              </w:rPr>
              <w:t>Salary range:</w:t>
            </w:r>
          </w:p>
        </w:tc>
        <w:tc>
          <w:tcPr>
            <w:tcW w:w="7654" w:type="dxa"/>
            <w:tcBorders>
              <w:top w:val="single" w:sz="4" w:space="0" w:color="A6A6A6"/>
              <w:left w:val="nil"/>
              <w:bottom w:val="single" w:sz="4" w:space="0" w:color="A6A6A6"/>
              <w:right w:val="nil"/>
            </w:tcBorders>
            <w:vAlign w:val="center"/>
          </w:tcPr>
          <w:p w14:paraId="2A6A7605" w14:textId="1D94351A" w:rsidR="00983442" w:rsidRPr="008775B4" w:rsidRDefault="00983442" w:rsidP="00983442">
            <w:pPr>
              <w:tabs>
                <w:tab w:val="left" w:pos="3529"/>
              </w:tabs>
              <w:spacing w:before="0" w:after="0"/>
              <w:ind w:left="57" w:right="-450"/>
              <w:rPr>
                <w:rFonts w:ascii="Arial" w:hAnsi="Arial" w:cs="Arial"/>
                <w:szCs w:val="22"/>
              </w:rPr>
            </w:pPr>
            <w:r w:rsidRPr="008775B4">
              <w:rPr>
                <w:rFonts w:ascii="Arial" w:hAnsi="Arial"/>
                <w:szCs w:val="22"/>
              </w:rPr>
              <w:t>$1</w:t>
            </w:r>
            <w:r w:rsidR="00CE4572" w:rsidRPr="008775B4">
              <w:rPr>
                <w:rFonts w:ascii="Arial" w:hAnsi="Arial"/>
                <w:szCs w:val="22"/>
              </w:rPr>
              <w:t>16,413</w:t>
            </w:r>
            <w:r w:rsidRPr="008775B4">
              <w:rPr>
                <w:rFonts w:ascii="Arial" w:hAnsi="Arial"/>
                <w:szCs w:val="22"/>
              </w:rPr>
              <w:t>, to $1</w:t>
            </w:r>
            <w:r w:rsidR="00CE4572" w:rsidRPr="008775B4">
              <w:rPr>
                <w:rFonts w:ascii="Arial" w:hAnsi="Arial"/>
                <w:szCs w:val="22"/>
              </w:rPr>
              <w:t>40,849</w:t>
            </w:r>
            <w:r w:rsidR="008775B4" w:rsidRPr="008775B4">
              <w:rPr>
                <w:rFonts w:ascii="Arial" w:hAnsi="Arial"/>
                <w:szCs w:val="22"/>
              </w:rPr>
              <w:t xml:space="preserve"> plus superannuation </w:t>
            </w:r>
          </w:p>
        </w:tc>
      </w:tr>
      <w:tr w:rsidR="00983442" w:rsidRPr="00495B3B" w14:paraId="2A722203" w14:textId="77777777" w:rsidTr="00495B3B">
        <w:trPr>
          <w:trHeight w:val="399"/>
        </w:trPr>
        <w:tc>
          <w:tcPr>
            <w:tcW w:w="2580" w:type="dxa"/>
            <w:tcBorders>
              <w:top w:val="nil"/>
              <w:bottom w:val="nil"/>
              <w:right w:val="nil"/>
            </w:tcBorders>
            <w:vAlign w:val="center"/>
          </w:tcPr>
          <w:p w14:paraId="60F7C270" w14:textId="77777777" w:rsidR="00983442" w:rsidRPr="00495B3B" w:rsidRDefault="00983442" w:rsidP="00983442">
            <w:pPr>
              <w:spacing w:before="0" w:after="0"/>
              <w:ind w:right="-450"/>
              <w:rPr>
                <w:rFonts w:ascii="Arial" w:hAnsi="Arial" w:cs="Arial"/>
                <w:b/>
                <w:color w:val="363534"/>
                <w:szCs w:val="22"/>
              </w:rPr>
            </w:pPr>
            <w:r w:rsidRPr="00495B3B">
              <w:rPr>
                <w:rFonts w:ascii="Arial" w:hAnsi="Arial" w:cs="Arial"/>
                <w:b/>
                <w:color w:val="363534"/>
                <w:szCs w:val="22"/>
              </w:rPr>
              <w:t>Employment type:</w:t>
            </w:r>
          </w:p>
        </w:tc>
        <w:tc>
          <w:tcPr>
            <w:tcW w:w="7654" w:type="dxa"/>
            <w:tcBorders>
              <w:top w:val="single" w:sz="4" w:space="0" w:color="A6A6A6"/>
              <w:left w:val="nil"/>
              <w:bottom w:val="single" w:sz="4" w:space="0" w:color="A6A6A6"/>
              <w:right w:val="nil"/>
            </w:tcBorders>
            <w:vAlign w:val="center"/>
          </w:tcPr>
          <w:p w14:paraId="1BEB3C39" w14:textId="794E98B3" w:rsidR="00983442" w:rsidRPr="008775B4" w:rsidRDefault="00983442" w:rsidP="00983442">
            <w:pPr>
              <w:tabs>
                <w:tab w:val="left" w:pos="3529"/>
              </w:tabs>
              <w:spacing w:before="0" w:after="0"/>
              <w:ind w:left="57" w:right="-450"/>
              <w:rPr>
                <w:rFonts w:ascii="Arial" w:hAnsi="Arial" w:cs="Arial"/>
                <w:szCs w:val="22"/>
              </w:rPr>
            </w:pPr>
            <w:r w:rsidRPr="008775B4">
              <w:rPr>
                <w:rFonts w:ascii="Arial" w:hAnsi="Arial" w:cs="Arial"/>
                <w:szCs w:val="22"/>
              </w:rPr>
              <w:t xml:space="preserve">Ongoing  </w:t>
            </w:r>
          </w:p>
        </w:tc>
      </w:tr>
      <w:tr w:rsidR="00983442" w:rsidRPr="00495B3B" w14:paraId="73E4C712" w14:textId="77777777" w:rsidTr="00495B3B">
        <w:trPr>
          <w:trHeight w:val="399"/>
        </w:trPr>
        <w:tc>
          <w:tcPr>
            <w:tcW w:w="2580" w:type="dxa"/>
            <w:tcBorders>
              <w:top w:val="nil"/>
              <w:bottom w:val="nil"/>
              <w:right w:val="nil"/>
            </w:tcBorders>
            <w:vAlign w:val="center"/>
          </w:tcPr>
          <w:p w14:paraId="778F959E" w14:textId="77777777" w:rsidR="00983442" w:rsidRPr="00495B3B" w:rsidRDefault="00983442" w:rsidP="00983442">
            <w:pPr>
              <w:spacing w:before="0" w:after="0"/>
              <w:ind w:right="-450"/>
              <w:rPr>
                <w:rFonts w:ascii="Arial" w:hAnsi="Arial" w:cs="Arial"/>
                <w:b/>
                <w:color w:val="363534"/>
                <w:szCs w:val="22"/>
              </w:rPr>
            </w:pPr>
            <w:r w:rsidRPr="00495B3B">
              <w:rPr>
                <w:rFonts w:ascii="Arial" w:hAnsi="Arial" w:cs="Arial"/>
                <w:b/>
                <w:color w:val="363534"/>
                <w:szCs w:val="22"/>
              </w:rPr>
              <w:t>Group:</w:t>
            </w:r>
          </w:p>
        </w:tc>
        <w:tc>
          <w:tcPr>
            <w:tcW w:w="7654" w:type="dxa"/>
            <w:tcBorders>
              <w:top w:val="single" w:sz="4" w:space="0" w:color="A6A6A6"/>
              <w:left w:val="nil"/>
              <w:bottom w:val="single" w:sz="4" w:space="0" w:color="A6A6A6"/>
              <w:right w:val="nil"/>
            </w:tcBorders>
            <w:vAlign w:val="center"/>
          </w:tcPr>
          <w:p w14:paraId="5A6BC801" w14:textId="40D5FE4A" w:rsidR="00983442" w:rsidRPr="008775B4" w:rsidRDefault="00983442" w:rsidP="00983442">
            <w:pPr>
              <w:spacing w:before="0" w:after="0"/>
              <w:ind w:left="57" w:right="-450"/>
              <w:rPr>
                <w:rFonts w:ascii="Arial" w:hAnsi="Arial" w:cs="Arial"/>
                <w:szCs w:val="22"/>
              </w:rPr>
            </w:pPr>
            <w:r w:rsidRPr="008775B4">
              <w:rPr>
                <w:rFonts w:ascii="Arial" w:hAnsi="Arial" w:cs="Arial"/>
                <w:szCs w:val="22"/>
              </w:rPr>
              <w:t xml:space="preserve">Regions, Environment, Climate Action, and First Peoples </w:t>
            </w:r>
          </w:p>
        </w:tc>
      </w:tr>
      <w:tr w:rsidR="00983442" w:rsidRPr="00495B3B" w14:paraId="1EBFF7E6" w14:textId="77777777" w:rsidTr="00495B3B">
        <w:trPr>
          <w:trHeight w:val="399"/>
        </w:trPr>
        <w:tc>
          <w:tcPr>
            <w:tcW w:w="2580" w:type="dxa"/>
            <w:tcBorders>
              <w:top w:val="nil"/>
              <w:bottom w:val="nil"/>
              <w:right w:val="nil"/>
            </w:tcBorders>
            <w:vAlign w:val="center"/>
          </w:tcPr>
          <w:p w14:paraId="2AB5EF48" w14:textId="77777777" w:rsidR="00983442" w:rsidRPr="00495B3B" w:rsidRDefault="00983442" w:rsidP="00983442">
            <w:pPr>
              <w:spacing w:before="0" w:after="0"/>
              <w:ind w:right="-450"/>
              <w:rPr>
                <w:rFonts w:ascii="Arial" w:hAnsi="Arial" w:cs="Arial"/>
                <w:b/>
                <w:color w:val="363534"/>
                <w:szCs w:val="22"/>
              </w:rPr>
            </w:pPr>
            <w:r w:rsidRPr="00495B3B">
              <w:rPr>
                <w:rFonts w:ascii="Arial" w:hAnsi="Arial" w:cs="Arial"/>
                <w:b/>
                <w:color w:val="363534"/>
                <w:szCs w:val="22"/>
              </w:rPr>
              <w:t>Division &amp; Branch:</w:t>
            </w:r>
          </w:p>
        </w:tc>
        <w:tc>
          <w:tcPr>
            <w:tcW w:w="7654" w:type="dxa"/>
            <w:tcBorders>
              <w:top w:val="single" w:sz="4" w:space="0" w:color="A6A6A6"/>
              <w:left w:val="nil"/>
              <w:bottom w:val="single" w:sz="4" w:space="0" w:color="A6A6A6"/>
              <w:right w:val="nil"/>
            </w:tcBorders>
            <w:vAlign w:val="center"/>
          </w:tcPr>
          <w:p w14:paraId="20A96CCF" w14:textId="01D30352" w:rsidR="00983442" w:rsidRPr="008775B4" w:rsidRDefault="00983442" w:rsidP="00983442">
            <w:pPr>
              <w:spacing w:before="0" w:after="0"/>
              <w:ind w:left="57" w:right="-450"/>
              <w:rPr>
                <w:rFonts w:ascii="Arial" w:hAnsi="Arial" w:cs="Arial"/>
                <w:szCs w:val="22"/>
              </w:rPr>
            </w:pPr>
            <w:r w:rsidRPr="008775B4">
              <w:rPr>
                <w:rFonts w:ascii="Arial" w:hAnsi="Arial" w:cs="Arial"/>
                <w:szCs w:val="22"/>
              </w:rPr>
              <w:t>First Peoples Self Determination</w:t>
            </w:r>
            <w:r w:rsidR="008775B4" w:rsidRPr="008775B4">
              <w:rPr>
                <w:rFonts w:ascii="Arial" w:hAnsi="Arial" w:cs="Arial"/>
                <w:szCs w:val="22"/>
              </w:rPr>
              <w:t>; Aboriginal Engagement and Delivery</w:t>
            </w:r>
          </w:p>
        </w:tc>
      </w:tr>
      <w:tr w:rsidR="00983442" w:rsidRPr="00495B3B" w14:paraId="37A0D7CE" w14:textId="77777777" w:rsidTr="00EC45D5">
        <w:trPr>
          <w:trHeight w:val="723"/>
        </w:trPr>
        <w:tc>
          <w:tcPr>
            <w:tcW w:w="2580" w:type="dxa"/>
            <w:tcBorders>
              <w:top w:val="nil"/>
              <w:bottom w:val="nil"/>
              <w:right w:val="nil"/>
            </w:tcBorders>
            <w:vAlign w:val="center"/>
          </w:tcPr>
          <w:p w14:paraId="4595FCF5" w14:textId="77777777" w:rsidR="00983442" w:rsidRPr="00495B3B" w:rsidRDefault="00983442" w:rsidP="00983442">
            <w:pPr>
              <w:spacing w:before="0" w:after="0" w:line="276" w:lineRule="auto"/>
              <w:ind w:right="-450"/>
              <w:rPr>
                <w:rFonts w:ascii="Arial" w:hAnsi="Arial" w:cs="Arial"/>
                <w:b/>
                <w:color w:val="363534"/>
                <w:szCs w:val="22"/>
              </w:rPr>
            </w:pPr>
            <w:r w:rsidRPr="00495B3B">
              <w:rPr>
                <w:rFonts w:ascii="Arial" w:hAnsi="Arial" w:cs="Arial"/>
                <w:b/>
                <w:color w:val="363534"/>
                <w:szCs w:val="22"/>
              </w:rPr>
              <w:t>Work location:</w:t>
            </w:r>
          </w:p>
        </w:tc>
        <w:tc>
          <w:tcPr>
            <w:tcW w:w="7654" w:type="dxa"/>
            <w:tcBorders>
              <w:top w:val="single" w:sz="4" w:space="0" w:color="A6A6A6"/>
              <w:left w:val="nil"/>
              <w:bottom w:val="single" w:sz="4" w:space="0" w:color="A6A6A6"/>
              <w:right w:val="nil"/>
            </w:tcBorders>
            <w:vAlign w:val="center"/>
          </w:tcPr>
          <w:p w14:paraId="273B4581" w14:textId="32D14207" w:rsidR="000A7B50" w:rsidRDefault="00983442" w:rsidP="000A7B50">
            <w:pPr>
              <w:ind w:left="57" w:right="-450"/>
              <w:rPr>
                <w:rFonts w:ascii="Arial" w:hAnsi="Arial"/>
              </w:rPr>
            </w:pPr>
            <w:r>
              <w:rPr>
                <w:rFonts w:ascii="Arial" w:hAnsi="Arial"/>
              </w:rPr>
              <w:t>8 Nicholson Street</w:t>
            </w:r>
            <w:r w:rsidR="000A7B50">
              <w:rPr>
                <w:rFonts w:ascii="Arial" w:hAnsi="Arial"/>
              </w:rPr>
              <w:t xml:space="preserve">, East Melbourne </w:t>
            </w:r>
          </w:p>
          <w:p w14:paraId="3B7CA3B3" w14:textId="29E09184" w:rsidR="00983442" w:rsidRPr="00495B3B" w:rsidRDefault="00983442" w:rsidP="000A7B50">
            <w:pPr>
              <w:ind w:left="57" w:right="-450"/>
              <w:rPr>
                <w:rFonts w:ascii="Arial" w:hAnsi="Arial" w:cs="Arial"/>
                <w:color w:val="363534"/>
                <w:szCs w:val="22"/>
              </w:rPr>
            </w:pPr>
            <w:r w:rsidRPr="00495B3B">
              <w:rPr>
                <w:rFonts w:ascii="Arial" w:hAnsi="Arial" w:cs="Arial"/>
                <w:color w:val="363534"/>
                <w:szCs w:val="22"/>
              </w:rPr>
              <w:t xml:space="preserve">Hybrid work arrangement available: </w:t>
            </w:r>
            <w:r>
              <w:rPr>
                <w:rFonts w:ascii="Arial" w:hAnsi="Arial" w:cs="Arial"/>
                <w:color w:val="363534"/>
                <w:szCs w:val="22"/>
              </w:rPr>
              <w:fldChar w:fldCharType="begin">
                <w:ffData>
                  <w:name w:val=""/>
                  <w:enabled/>
                  <w:calcOnExit w:val="0"/>
                  <w:checkBox>
                    <w:size w:val="26"/>
                    <w:default w:val="1"/>
                  </w:checkBox>
                </w:ffData>
              </w:fldChar>
            </w:r>
            <w:r>
              <w:rPr>
                <w:rFonts w:ascii="Arial" w:hAnsi="Arial" w:cs="Arial"/>
                <w:color w:val="363534"/>
                <w:szCs w:val="22"/>
              </w:rPr>
              <w:instrText xml:space="preserve"> FORMCHECKBOX </w:instrText>
            </w:r>
            <w:r>
              <w:rPr>
                <w:rFonts w:ascii="Arial" w:hAnsi="Arial" w:cs="Arial"/>
                <w:color w:val="363534"/>
                <w:szCs w:val="22"/>
              </w:rPr>
            </w:r>
            <w:r>
              <w:rPr>
                <w:rFonts w:ascii="Arial" w:hAnsi="Arial" w:cs="Arial"/>
                <w:color w:val="363534"/>
                <w:szCs w:val="22"/>
              </w:rPr>
              <w:fldChar w:fldCharType="separate"/>
            </w:r>
            <w:r>
              <w:rPr>
                <w:rFonts w:ascii="Arial" w:hAnsi="Arial" w:cs="Arial"/>
                <w:color w:val="363534"/>
                <w:szCs w:val="22"/>
              </w:rPr>
              <w:fldChar w:fldCharType="end"/>
            </w:r>
            <w:r w:rsidRPr="00495B3B">
              <w:rPr>
                <w:rFonts w:ascii="Arial" w:hAnsi="Arial" w:cs="Arial"/>
                <w:color w:val="363534"/>
                <w:szCs w:val="22"/>
              </w:rPr>
              <w:t>Yes</w:t>
            </w:r>
            <w:r w:rsidRPr="00495B3B">
              <w:rPr>
                <w:rFonts w:ascii="Arial" w:hAnsi="Arial" w:cs="Arial"/>
                <w:color w:val="363534"/>
                <w:szCs w:val="22"/>
              </w:rPr>
              <w:tab/>
            </w:r>
            <w:r w:rsidRPr="00495B3B">
              <w:rPr>
                <w:rFonts w:ascii="Arial" w:hAnsi="Arial" w:cs="Arial"/>
                <w:color w:val="363534"/>
                <w:szCs w:val="22"/>
              </w:rPr>
              <w:fldChar w:fldCharType="begin">
                <w:ffData>
                  <w:name w:val=""/>
                  <w:enabled/>
                  <w:calcOnExit w:val="0"/>
                  <w:checkBox>
                    <w:size w:val="26"/>
                    <w:default w:val="0"/>
                    <w:checked w:val="0"/>
                  </w:checkBox>
                </w:ffData>
              </w:fldChar>
            </w:r>
            <w:r w:rsidRPr="00495B3B">
              <w:rPr>
                <w:rFonts w:ascii="Arial" w:hAnsi="Arial" w:cs="Arial"/>
                <w:color w:val="363534"/>
                <w:szCs w:val="22"/>
              </w:rPr>
              <w:instrText xml:space="preserve"> FORMCHECKBOX </w:instrText>
            </w:r>
            <w:r w:rsidRPr="00495B3B">
              <w:rPr>
                <w:rFonts w:ascii="Arial" w:hAnsi="Arial" w:cs="Arial"/>
                <w:color w:val="363534"/>
                <w:szCs w:val="22"/>
              </w:rPr>
            </w:r>
            <w:r w:rsidRPr="00495B3B">
              <w:rPr>
                <w:rFonts w:ascii="Arial" w:hAnsi="Arial" w:cs="Arial"/>
                <w:color w:val="363534"/>
                <w:szCs w:val="22"/>
              </w:rPr>
              <w:fldChar w:fldCharType="separate"/>
            </w:r>
            <w:r w:rsidRPr="00495B3B">
              <w:rPr>
                <w:rFonts w:ascii="Arial" w:hAnsi="Arial" w:cs="Arial"/>
                <w:color w:val="363534"/>
                <w:szCs w:val="22"/>
              </w:rPr>
              <w:fldChar w:fldCharType="end"/>
            </w:r>
            <w:r w:rsidRPr="00495B3B">
              <w:rPr>
                <w:rFonts w:ascii="Arial" w:hAnsi="Arial" w:cs="Arial"/>
                <w:color w:val="363534"/>
                <w:szCs w:val="22"/>
              </w:rPr>
              <w:t xml:space="preserve">  No               </w:t>
            </w:r>
          </w:p>
        </w:tc>
      </w:tr>
      <w:tr w:rsidR="00983442" w:rsidRPr="00495B3B" w14:paraId="4352AE4A" w14:textId="77777777" w:rsidTr="00495B3B">
        <w:trPr>
          <w:trHeight w:val="399"/>
        </w:trPr>
        <w:tc>
          <w:tcPr>
            <w:tcW w:w="2580" w:type="dxa"/>
            <w:tcBorders>
              <w:top w:val="nil"/>
              <w:bottom w:val="nil"/>
              <w:right w:val="nil"/>
            </w:tcBorders>
            <w:vAlign w:val="center"/>
          </w:tcPr>
          <w:p w14:paraId="3083C225" w14:textId="77777777" w:rsidR="00983442" w:rsidRPr="00495B3B" w:rsidRDefault="00983442" w:rsidP="00983442">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Reports to:</w:t>
            </w:r>
          </w:p>
        </w:tc>
        <w:tc>
          <w:tcPr>
            <w:tcW w:w="7654" w:type="dxa"/>
            <w:tcBorders>
              <w:top w:val="single" w:sz="4" w:space="0" w:color="A6A6A6"/>
              <w:left w:val="nil"/>
              <w:bottom w:val="single" w:sz="4" w:space="0" w:color="A6A6A6"/>
              <w:right w:val="nil"/>
            </w:tcBorders>
            <w:vAlign w:val="center"/>
          </w:tcPr>
          <w:p w14:paraId="49BBC3C8" w14:textId="2C9C1762" w:rsidR="00983442" w:rsidRPr="00495B3B" w:rsidRDefault="00C244F8" w:rsidP="00983442">
            <w:pPr>
              <w:tabs>
                <w:tab w:val="left" w:pos="469"/>
                <w:tab w:val="left" w:pos="1189"/>
              </w:tabs>
              <w:spacing w:before="0" w:after="0"/>
              <w:ind w:left="57" w:right="-450"/>
              <w:rPr>
                <w:rFonts w:ascii="Arial" w:hAnsi="Arial" w:cs="Arial"/>
                <w:color w:val="363534"/>
                <w:szCs w:val="22"/>
              </w:rPr>
            </w:pPr>
            <w:r>
              <w:rPr>
                <w:rFonts w:ascii="Arial" w:hAnsi="Arial" w:cs="Arial"/>
                <w:color w:val="363534"/>
                <w:szCs w:val="22"/>
              </w:rPr>
              <w:t xml:space="preserve">Melissa Peters, </w:t>
            </w:r>
            <w:r w:rsidR="00983442">
              <w:rPr>
                <w:rFonts w:ascii="Arial" w:hAnsi="Arial" w:cs="Arial"/>
                <w:color w:val="363534"/>
                <w:szCs w:val="22"/>
              </w:rPr>
              <w:t xml:space="preserve">Manager, </w:t>
            </w:r>
            <w:r w:rsidR="00CE4572">
              <w:rPr>
                <w:rFonts w:ascii="Arial" w:hAnsi="Arial" w:cs="Arial"/>
                <w:color w:val="363534"/>
                <w:szCs w:val="22"/>
              </w:rPr>
              <w:t>First Peoples Employment and Development</w:t>
            </w:r>
          </w:p>
        </w:tc>
      </w:tr>
      <w:tr w:rsidR="00983442" w:rsidRPr="00495B3B" w14:paraId="35F6D00F" w14:textId="77777777" w:rsidTr="00495B3B">
        <w:trPr>
          <w:trHeight w:val="399"/>
        </w:trPr>
        <w:tc>
          <w:tcPr>
            <w:tcW w:w="2580" w:type="dxa"/>
            <w:tcBorders>
              <w:top w:val="nil"/>
              <w:bottom w:val="nil"/>
              <w:right w:val="nil"/>
            </w:tcBorders>
            <w:vAlign w:val="center"/>
          </w:tcPr>
          <w:p w14:paraId="55F53688" w14:textId="77777777" w:rsidR="00983442" w:rsidRPr="00495B3B" w:rsidRDefault="00983442" w:rsidP="00983442">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Direct reports:</w:t>
            </w:r>
          </w:p>
        </w:tc>
        <w:tc>
          <w:tcPr>
            <w:tcW w:w="7654" w:type="dxa"/>
            <w:tcBorders>
              <w:top w:val="single" w:sz="4" w:space="0" w:color="A6A6A6"/>
              <w:left w:val="nil"/>
              <w:bottom w:val="single" w:sz="4" w:space="0" w:color="A6A6A6"/>
              <w:right w:val="nil"/>
            </w:tcBorders>
            <w:vAlign w:val="center"/>
          </w:tcPr>
          <w:p w14:paraId="3B39DD97" w14:textId="099E080D" w:rsidR="00983442" w:rsidRPr="00495B3B" w:rsidRDefault="00983442" w:rsidP="00983442">
            <w:pPr>
              <w:tabs>
                <w:tab w:val="left" w:pos="469"/>
                <w:tab w:val="left" w:pos="1189"/>
              </w:tabs>
              <w:spacing w:before="0" w:after="0"/>
              <w:ind w:left="57" w:right="-450"/>
              <w:rPr>
                <w:rFonts w:ascii="Arial" w:hAnsi="Arial" w:cs="Arial"/>
                <w:color w:val="363534"/>
                <w:szCs w:val="22"/>
              </w:rPr>
            </w:pPr>
            <w:r>
              <w:rPr>
                <w:rFonts w:ascii="Arial" w:hAnsi="Arial" w:cs="Arial"/>
                <w:color w:val="363534"/>
                <w:szCs w:val="22"/>
              </w:rPr>
              <w:fldChar w:fldCharType="begin">
                <w:ffData>
                  <w:name w:val=""/>
                  <w:enabled/>
                  <w:calcOnExit w:val="0"/>
                  <w:checkBox>
                    <w:size w:val="26"/>
                    <w:default w:val="0"/>
                  </w:checkBox>
                </w:ffData>
              </w:fldChar>
            </w:r>
            <w:r>
              <w:rPr>
                <w:rFonts w:ascii="Arial" w:hAnsi="Arial" w:cs="Arial"/>
                <w:color w:val="363534"/>
                <w:szCs w:val="22"/>
              </w:rPr>
              <w:instrText xml:space="preserve"> FORMCHECKBOX </w:instrText>
            </w:r>
            <w:r>
              <w:rPr>
                <w:rFonts w:ascii="Arial" w:hAnsi="Arial" w:cs="Arial"/>
                <w:color w:val="363534"/>
                <w:szCs w:val="22"/>
              </w:rPr>
            </w:r>
            <w:r>
              <w:rPr>
                <w:rFonts w:ascii="Arial" w:hAnsi="Arial" w:cs="Arial"/>
                <w:color w:val="363534"/>
                <w:szCs w:val="22"/>
              </w:rPr>
              <w:fldChar w:fldCharType="separate"/>
            </w:r>
            <w:r>
              <w:rPr>
                <w:rFonts w:ascii="Arial" w:hAnsi="Arial" w:cs="Arial"/>
                <w:color w:val="363534"/>
                <w:szCs w:val="22"/>
              </w:rPr>
              <w:fldChar w:fldCharType="end"/>
            </w:r>
            <w:r w:rsidRPr="00495B3B">
              <w:rPr>
                <w:rFonts w:ascii="Arial" w:hAnsi="Arial" w:cs="Arial"/>
                <w:color w:val="363534"/>
                <w:szCs w:val="22"/>
              </w:rPr>
              <w:tab/>
              <w:t>Yes</w:t>
            </w:r>
            <w:r w:rsidRPr="00495B3B">
              <w:rPr>
                <w:rFonts w:ascii="Arial" w:hAnsi="Arial" w:cs="Arial"/>
                <w:color w:val="363534"/>
                <w:szCs w:val="22"/>
              </w:rPr>
              <w:tab/>
            </w:r>
            <w:r>
              <w:rPr>
                <w:rFonts w:ascii="Arial" w:hAnsi="Arial" w:cs="Arial"/>
                <w:color w:val="363534"/>
                <w:szCs w:val="22"/>
              </w:rPr>
              <w:fldChar w:fldCharType="begin">
                <w:ffData>
                  <w:name w:val=""/>
                  <w:enabled/>
                  <w:calcOnExit w:val="0"/>
                  <w:checkBox>
                    <w:size w:val="26"/>
                    <w:default w:val="1"/>
                  </w:checkBox>
                </w:ffData>
              </w:fldChar>
            </w:r>
            <w:r>
              <w:rPr>
                <w:rFonts w:ascii="Arial" w:hAnsi="Arial" w:cs="Arial"/>
                <w:color w:val="363534"/>
                <w:szCs w:val="22"/>
              </w:rPr>
              <w:instrText xml:space="preserve"> FORMCHECKBOX </w:instrText>
            </w:r>
            <w:r>
              <w:rPr>
                <w:rFonts w:ascii="Arial" w:hAnsi="Arial" w:cs="Arial"/>
                <w:color w:val="363534"/>
                <w:szCs w:val="22"/>
              </w:rPr>
            </w:r>
            <w:r>
              <w:rPr>
                <w:rFonts w:ascii="Arial" w:hAnsi="Arial" w:cs="Arial"/>
                <w:color w:val="363534"/>
                <w:szCs w:val="22"/>
              </w:rPr>
              <w:fldChar w:fldCharType="separate"/>
            </w:r>
            <w:r>
              <w:rPr>
                <w:rFonts w:ascii="Arial" w:hAnsi="Arial" w:cs="Arial"/>
                <w:color w:val="363534"/>
                <w:szCs w:val="22"/>
              </w:rPr>
              <w:fldChar w:fldCharType="end"/>
            </w:r>
            <w:r w:rsidRPr="00495B3B">
              <w:rPr>
                <w:rFonts w:ascii="Arial" w:hAnsi="Arial" w:cs="Arial"/>
                <w:color w:val="363534"/>
                <w:szCs w:val="22"/>
              </w:rPr>
              <w:t xml:space="preserve">  No                </w:t>
            </w:r>
            <w:r w:rsidR="008775B4">
              <w:rPr>
                <w:rFonts w:ascii="Arial" w:hAnsi="Arial" w:cs="Arial"/>
                <w:color w:val="363534"/>
                <w:szCs w:val="22"/>
              </w:rPr>
              <w:t xml:space="preserve">If yes, how many? </w:t>
            </w:r>
          </w:p>
        </w:tc>
      </w:tr>
      <w:tr w:rsidR="00983442" w:rsidRPr="00495B3B" w14:paraId="70C7CF88" w14:textId="77777777" w:rsidTr="00495B3B">
        <w:trPr>
          <w:trHeight w:val="399"/>
        </w:trPr>
        <w:tc>
          <w:tcPr>
            <w:tcW w:w="2580" w:type="dxa"/>
            <w:tcBorders>
              <w:top w:val="nil"/>
              <w:bottom w:val="nil"/>
              <w:right w:val="nil"/>
            </w:tcBorders>
            <w:vAlign w:val="center"/>
          </w:tcPr>
          <w:p w14:paraId="58989FFF" w14:textId="77777777" w:rsidR="00983442" w:rsidRPr="00495B3B" w:rsidRDefault="00983442" w:rsidP="00983442">
            <w:pPr>
              <w:spacing w:before="0" w:after="0"/>
              <w:ind w:right="-450"/>
              <w:rPr>
                <w:rFonts w:ascii="Arial" w:hAnsi="Arial" w:cs="Arial"/>
                <w:b/>
                <w:color w:val="363534"/>
                <w:szCs w:val="22"/>
              </w:rPr>
            </w:pPr>
            <w:r w:rsidRPr="00495B3B">
              <w:rPr>
                <w:rFonts w:ascii="Arial" w:hAnsi="Arial" w:cs="Arial"/>
                <w:b/>
                <w:color w:val="363534"/>
                <w:szCs w:val="22"/>
              </w:rPr>
              <w:t>Further information:</w:t>
            </w:r>
          </w:p>
        </w:tc>
        <w:tc>
          <w:tcPr>
            <w:tcW w:w="7654" w:type="dxa"/>
            <w:tcBorders>
              <w:top w:val="single" w:sz="4" w:space="0" w:color="A6A6A6"/>
              <w:left w:val="nil"/>
              <w:bottom w:val="single" w:sz="4" w:space="0" w:color="A6A6A6"/>
              <w:right w:val="nil"/>
            </w:tcBorders>
            <w:vAlign w:val="center"/>
          </w:tcPr>
          <w:p w14:paraId="723EDD97" w14:textId="04753A8F" w:rsidR="00983442" w:rsidRPr="00197A82" w:rsidRDefault="00C244F8" w:rsidP="00983442">
            <w:pPr>
              <w:spacing w:before="0" w:after="0"/>
              <w:ind w:left="57" w:right="-450"/>
              <w:rPr>
                <w:rFonts w:ascii="Arial" w:hAnsi="Arial" w:cs="Arial"/>
                <w:color w:val="363534"/>
                <w:szCs w:val="22"/>
                <w:highlight w:val="yellow"/>
              </w:rPr>
            </w:pPr>
            <w:r>
              <w:rPr>
                <w:rFonts w:ascii="Arial" w:hAnsi="Arial" w:cs="Arial"/>
                <w:color w:val="363534"/>
                <w:szCs w:val="22"/>
              </w:rPr>
              <w:t>Melissa Peters</w:t>
            </w:r>
            <w:r w:rsidR="008775B4">
              <w:rPr>
                <w:rFonts w:ascii="Arial" w:hAnsi="Arial" w:cs="Arial"/>
                <w:color w:val="363534"/>
                <w:szCs w:val="22"/>
              </w:rPr>
              <w:t xml:space="preserve"> - </w:t>
            </w:r>
            <w:hyperlink r:id="rId33" w:history="1">
              <w:r w:rsidR="00086FF0" w:rsidRPr="00365636">
                <w:rPr>
                  <w:rStyle w:val="Hyperlink"/>
                  <w:rFonts w:ascii="Arial" w:hAnsi="Arial" w:cs="Arial"/>
                  <w:szCs w:val="22"/>
                </w:rPr>
                <w:t>mel.peters@deeca.vic.gov.au</w:t>
              </w:r>
            </w:hyperlink>
            <w:r w:rsidR="00086FF0">
              <w:rPr>
                <w:rFonts w:ascii="Arial" w:hAnsi="Arial" w:cs="Arial"/>
                <w:color w:val="363534"/>
                <w:szCs w:val="22"/>
              </w:rPr>
              <w:t xml:space="preserve"> / </w:t>
            </w:r>
            <w:r w:rsidR="00086FF0" w:rsidRPr="00086FF0">
              <w:rPr>
                <w:rFonts w:ascii="Arial" w:hAnsi="Arial" w:cs="Arial"/>
                <w:color w:val="363534"/>
                <w:szCs w:val="22"/>
              </w:rPr>
              <w:t>0487</w:t>
            </w:r>
            <w:r w:rsidR="00086FF0">
              <w:rPr>
                <w:rFonts w:ascii="Arial" w:hAnsi="Arial" w:cs="Arial"/>
                <w:color w:val="363534"/>
                <w:szCs w:val="22"/>
              </w:rPr>
              <w:t xml:space="preserve"> </w:t>
            </w:r>
            <w:r w:rsidR="00086FF0" w:rsidRPr="00086FF0">
              <w:rPr>
                <w:rFonts w:ascii="Arial" w:hAnsi="Arial" w:cs="Arial"/>
                <w:color w:val="363534"/>
                <w:szCs w:val="22"/>
              </w:rPr>
              <w:t>707</w:t>
            </w:r>
            <w:r w:rsidR="00086FF0">
              <w:rPr>
                <w:rFonts w:ascii="Arial" w:hAnsi="Arial" w:cs="Arial"/>
                <w:color w:val="363534"/>
                <w:szCs w:val="22"/>
              </w:rPr>
              <w:t xml:space="preserve"> </w:t>
            </w:r>
            <w:r w:rsidR="00086FF0" w:rsidRPr="00086FF0">
              <w:rPr>
                <w:rFonts w:ascii="Arial" w:hAnsi="Arial" w:cs="Arial"/>
                <w:color w:val="363534"/>
                <w:szCs w:val="22"/>
              </w:rPr>
              <w:t>439</w:t>
            </w:r>
          </w:p>
        </w:tc>
      </w:tr>
    </w:tbl>
    <w:p w14:paraId="3C7180FA" w14:textId="77777777" w:rsidR="00495B3B" w:rsidRDefault="00495B3B" w:rsidP="00495B3B">
      <w:pPr>
        <w:keepNext/>
        <w:spacing w:before="0" w:after="0" w:line="240" w:lineRule="auto"/>
        <w:rPr>
          <w:rFonts w:ascii="Arial" w:hAnsi="Arial" w:cs="Arial"/>
          <w:color w:val="57A84C"/>
          <w:sz w:val="22"/>
          <w:szCs w:val="22"/>
        </w:rPr>
      </w:pPr>
    </w:p>
    <w:p w14:paraId="7530A455" w14:textId="77777777" w:rsidR="00D30A99" w:rsidRPr="00E27EDD" w:rsidRDefault="00D30A99" w:rsidP="00D30A99">
      <w:pPr>
        <w:keepNext/>
        <w:spacing w:line="240" w:lineRule="auto"/>
        <w:rPr>
          <w:rFonts w:ascii="Arial" w:hAnsi="Arial" w:cs="Arial"/>
          <w:bCs/>
          <w:color w:val="442D97"/>
          <w:sz w:val="28"/>
          <w:szCs w:val="28"/>
          <w:lang w:eastAsia="zh-CN"/>
        </w:rPr>
      </w:pPr>
      <w:r w:rsidRPr="00E27EDD">
        <w:rPr>
          <w:rFonts w:ascii="Arial" w:hAnsi="Arial" w:cs="Arial"/>
          <w:bCs/>
          <w:color w:val="442D97"/>
          <w:sz w:val="28"/>
          <w:szCs w:val="28"/>
          <w:lang w:eastAsia="zh-CN"/>
        </w:rPr>
        <w:t>Identified Position</w:t>
      </w:r>
    </w:p>
    <w:p w14:paraId="661D3475" w14:textId="77777777" w:rsidR="00D30A99" w:rsidRPr="00293915" w:rsidRDefault="00D30A99" w:rsidP="00D30A99">
      <w:pPr>
        <w:spacing w:after="0"/>
        <w:rPr>
          <w:rFonts w:ascii="Arial" w:hAnsi="Arial" w:cs="Arial"/>
        </w:rPr>
      </w:pPr>
      <w:r w:rsidRPr="00E27EDD">
        <w:rPr>
          <w:rFonts w:ascii="Arial" w:hAnsi="Arial" w:cs="Arial"/>
        </w:rPr>
        <w:t xml:space="preserve">This position is classified as an “identified position” aimed at increasing employment opportunities for Aboriginal and/or Torres Strait Islander </w:t>
      </w:r>
      <w:r>
        <w:rPr>
          <w:rFonts w:ascii="Arial" w:hAnsi="Arial" w:cs="Arial"/>
        </w:rPr>
        <w:t>p</w:t>
      </w:r>
      <w:r w:rsidRPr="00E27EDD">
        <w:rPr>
          <w:rFonts w:ascii="Arial" w:hAnsi="Arial" w:cs="Arial"/>
        </w:rPr>
        <w:t>eople. The position requires an in-depth knowledge of Aboriginal culture and an ability to communicate with Aboriginal communities. Aboriginal and/or Torres Strait Islander people are encouraged to apply.</w:t>
      </w:r>
    </w:p>
    <w:p w14:paraId="0CC7FAB3" w14:textId="77777777" w:rsidR="00D30A99" w:rsidRPr="004E4489" w:rsidRDefault="00D30A99" w:rsidP="00D30A99">
      <w:pPr>
        <w:keepNext/>
        <w:spacing w:line="240" w:lineRule="auto"/>
        <w:rPr>
          <w:rFonts w:ascii="Arial" w:hAnsi="Arial" w:cs="Arial"/>
          <w:bCs/>
          <w:color w:val="442D97"/>
          <w:sz w:val="28"/>
          <w:szCs w:val="28"/>
          <w:lang w:eastAsia="zh-CN"/>
        </w:rPr>
      </w:pPr>
      <w:r w:rsidRPr="004E4489">
        <w:rPr>
          <w:rFonts w:ascii="Arial" w:hAnsi="Arial" w:cs="Arial"/>
          <w:bCs/>
          <w:color w:val="442D97"/>
          <w:sz w:val="28"/>
          <w:szCs w:val="28"/>
          <w:lang w:eastAsia="zh-CN"/>
        </w:rPr>
        <w:t>Acknowledgment</w:t>
      </w:r>
    </w:p>
    <w:p w14:paraId="6EE95FFE" w14:textId="77777777" w:rsidR="00D30A99" w:rsidRPr="008850C1" w:rsidRDefault="00D30A99" w:rsidP="00D30A99">
      <w:pPr>
        <w:spacing w:after="0"/>
        <w:rPr>
          <w:rFonts w:ascii="Arial" w:hAnsi="Arial" w:cs="Arial"/>
        </w:rPr>
      </w:pPr>
      <w:r w:rsidRPr="008850C1">
        <w:rPr>
          <w:rFonts w:ascii="Arial" w:hAnsi="Arial" w:cs="Arial"/>
        </w:rPr>
        <w:t>We acknowledge and respect Victorian Traditional Owners as the original custodians of Victoria's land and waters, their unique ability to care for Country and deep spiritual connection to it. We honour Elders past and present whose knowledge, and wisdom has ensured the continuation of culture and traditional practices.</w:t>
      </w:r>
    </w:p>
    <w:p w14:paraId="0A14919B" w14:textId="77777777" w:rsidR="00D30A99" w:rsidRDefault="00D30A99" w:rsidP="00D30A99">
      <w:pPr>
        <w:spacing w:line="240" w:lineRule="auto"/>
        <w:rPr>
          <w:rFonts w:ascii="Arial" w:hAnsi="Arial" w:cs="Arial"/>
        </w:rPr>
      </w:pPr>
      <w:r w:rsidRPr="008850C1">
        <w:rPr>
          <w:rFonts w:ascii="Arial" w:hAnsi="Arial" w:cs="Arial"/>
        </w:rPr>
        <w:t>We are committed to genuinely partner, and meaningfully engage, with Victoria's Traditional Owners and Aboriginal communities to support the protection of Country, the maintenance of spiritual and cultural practices and their</w:t>
      </w:r>
      <w:r>
        <w:rPr>
          <w:rFonts w:ascii="Arial" w:hAnsi="Arial" w:cs="Arial"/>
        </w:rPr>
        <w:t xml:space="preserve"> </w:t>
      </w:r>
      <w:r w:rsidRPr="008850C1">
        <w:rPr>
          <w:rFonts w:ascii="Arial" w:hAnsi="Arial" w:cs="Arial"/>
        </w:rPr>
        <w:t>broader</w:t>
      </w:r>
      <w:r>
        <w:rPr>
          <w:rFonts w:ascii="Arial" w:hAnsi="Arial" w:cs="Arial"/>
        </w:rPr>
        <w:t xml:space="preserve"> aspirations</w:t>
      </w:r>
      <w:r w:rsidRPr="009B66A3">
        <w:rPr>
          <w:rFonts w:ascii="Arial" w:hAnsi="Arial" w:cs="Arial"/>
        </w:rPr>
        <w:t xml:space="preserve"> in the 21st century and bey</w:t>
      </w:r>
      <w:r>
        <w:rPr>
          <w:rFonts w:ascii="Arial" w:hAnsi="Arial" w:cs="Arial"/>
        </w:rPr>
        <w:t>ond.</w:t>
      </w:r>
    </w:p>
    <w:p w14:paraId="6B8D7D6E" w14:textId="77777777" w:rsidR="00D30A99" w:rsidRPr="004E4489" w:rsidRDefault="00D30A99" w:rsidP="00D30A99">
      <w:pPr>
        <w:keepNext/>
        <w:spacing w:line="240" w:lineRule="auto"/>
        <w:rPr>
          <w:rFonts w:ascii="Arial" w:hAnsi="Arial" w:cs="Arial"/>
          <w:bCs/>
          <w:color w:val="442D97"/>
          <w:sz w:val="28"/>
          <w:szCs w:val="28"/>
          <w:lang w:eastAsia="zh-CN"/>
        </w:rPr>
      </w:pPr>
      <w:r w:rsidRPr="004E4489">
        <w:rPr>
          <w:rFonts w:ascii="Arial" w:hAnsi="Arial" w:cs="Arial"/>
          <w:bCs/>
          <w:color w:val="442D97"/>
          <w:sz w:val="28"/>
          <w:szCs w:val="28"/>
          <w:lang w:eastAsia="zh-CN"/>
        </w:rPr>
        <w:t xml:space="preserve">DEECA Aboriginal Employment and Development Support </w:t>
      </w:r>
    </w:p>
    <w:p w14:paraId="2E11E52A" w14:textId="77777777" w:rsidR="00D30A99" w:rsidRDefault="00D30A99" w:rsidP="00D30A99">
      <w:pPr>
        <w:spacing w:after="0" w:line="240" w:lineRule="auto"/>
        <w:rPr>
          <w:rFonts w:ascii="Arial" w:hAnsi="Arial" w:cs="Arial"/>
        </w:rPr>
      </w:pPr>
      <w:r w:rsidRPr="008850C1">
        <w:rPr>
          <w:rFonts w:ascii="Arial" w:hAnsi="Arial" w:cs="Arial"/>
        </w:rPr>
        <w:t xml:space="preserve">DEECA is committed to support the self- determination of Traditional Owners and Aboriginal Victorians. This is supported by Pupangarli Marnmarnepu ‘Owning Our Future” Aboriginal Self-Determination Reform Strategy 2020-2025 </w:t>
      </w:r>
      <w:hyperlink r:id="rId34" w:history="1">
        <w:r w:rsidRPr="007454CD">
          <w:rPr>
            <w:rFonts w:ascii="Arial" w:hAnsi="Arial" w:cs="Arial"/>
            <w:color w:val="0000FF"/>
            <w:u w:val="single"/>
          </w:rPr>
          <w:t>Pupangarli-Marnmarnepu-Owning-Our-Future-Aboriginal-Self-Determination-Reform-Strategy-2020-2025.pdf (delwp.vic.gov.au)</w:t>
        </w:r>
      </w:hyperlink>
      <w:r w:rsidRPr="008850C1">
        <w:rPr>
          <w:rFonts w:ascii="Arial" w:hAnsi="Arial" w:cs="Arial"/>
        </w:rPr>
        <w:t>Aboriginal employees are supported, connected, and developed with the assistance of DEECA’s Aboriginal Employment and Development Team. Employees can join the Aboriginal Staff Network</w:t>
      </w:r>
      <w:r>
        <w:rPr>
          <w:rFonts w:ascii="Arial" w:hAnsi="Arial" w:cs="Arial"/>
        </w:rPr>
        <w:t xml:space="preserve"> </w:t>
      </w:r>
      <w:r w:rsidRPr="008850C1">
        <w:rPr>
          <w:rFonts w:ascii="Arial" w:hAnsi="Arial" w:cs="Arial"/>
        </w:rPr>
        <w:t>(ASN)</w:t>
      </w:r>
      <w:r>
        <w:rPr>
          <w:rFonts w:ascii="Arial" w:hAnsi="Arial" w:cs="Arial"/>
        </w:rPr>
        <w:t>.</w:t>
      </w:r>
      <w:r w:rsidRPr="008850C1">
        <w:rPr>
          <w:rFonts w:ascii="Arial" w:hAnsi="Arial" w:cs="Arial"/>
        </w:rPr>
        <w:t xml:space="preserve"> The ASN hold forums, workshops and development sessions to assist staff on their journey at DEECA.</w:t>
      </w:r>
    </w:p>
    <w:p w14:paraId="7F914E00" w14:textId="77777777" w:rsidR="00D30A99" w:rsidRPr="00F8224B" w:rsidRDefault="00D30A99" w:rsidP="00D30A99">
      <w:pPr>
        <w:spacing w:after="0"/>
        <w:rPr>
          <w:rFonts w:ascii="Arial" w:hAnsi="Arial" w:cs="Arial"/>
        </w:rPr>
      </w:pPr>
      <w:r w:rsidRPr="726134F3">
        <w:rPr>
          <w:rFonts w:ascii="Arial" w:hAnsi="Arial" w:cs="Arial"/>
        </w:rPr>
        <w:lastRenderedPageBreak/>
        <w:t xml:space="preserve">For any questions/queries please email </w:t>
      </w:r>
      <w:hyperlink r:id="rId35" w:history="1">
        <w:r w:rsidRPr="726134F3">
          <w:rPr>
            <w:rStyle w:val="Hyperlink"/>
            <w:rFonts w:ascii="Arial" w:hAnsi="Arial" w:cs="Arial"/>
          </w:rPr>
          <w:t>aboriginal.employment@deeca.vic.gov.au</w:t>
        </w:r>
      </w:hyperlink>
      <w:r w:rsidRPr="726134F3">
        <w:rPr>
          <w:rFonts w:ascii="Arial" w:hAnsi="Arial" w:cs="Arial"/>
        </w:rPr>
        <w:t>. We can assist you with your application and help to prepare you for this process.</w:t>
      </w:r>
    </w:p>
    <w:p w14:paraId="046A5CBA" w14:textId="77777777" w:rsidR="00D30A99" w:rsidRPr="005203E2" w:rsidRDefault="00D30A99" w:rsidP="00D30A99">
      <w:pPr>
        <w:rPr>
          <w:rFonts w:ascii="Arial" w:hAnsi="Arial" w:cs="Arial"/>
          <w:b/>
          <w:bCs/>
          <w:color w:val="363534"/>
        </w:rPr>
      </w:pPr>
      <w:r w:rsidRPr="005203E2">
        <w:rPr>
          <w:rFonts w:ascii="Arial" w:hAnsi="Arial" w:cs="Arial"/>
          <w:b/>
          <w:bCs/>
          <w:color w:val="363534"/>
        </w:rPr>
        <w:t>Aboriginal Cultural Safety</w:t>
      </w:r>
    </w:p>
    <w:p w14:paraId="7F73EF75" w14:textId="59316EAA" w:rsidR="00D30A99" w:rsidRPr="00C244F8" w:rsidRDefault="00D30A99" w:rsidP="00D30A99">
      <w:pPr>
        <w:spacing w:before="0" w:after="0"/>
        <w:rPr>
          <w:rFonts w:ascii="Arial" w:hAnsi="Arial" w:cs="Arial"/>
        </w:rPr>
      </w:pPr>
      <w:r w:rsidRPr="00C244F8">
        <w:rPr>
          <w:rFonts w:ascii="Arial" w:hAnsi="Arial" w:cs="Arial"/>
        </w:rPr>
        <w:t xml:space="preserve">Cultural safety of Traditional Owners and Aboriginal Victorians, as an underpinning principle of self-determination, is embedded in everything we do. Under the Aboriginal Cultural </w:t>
      </w:r>
      <w:r w:rsidR="00046E12">
        <w:rPr>
          <w:rFonts w:ascii="Arial" w:hAnsi="Arial" w:cs="Arial"/>
        </w:rPr>
        <w:t xml:space="preserve">Capability </w:t>
      </w:r>
      <w:r w:rsidRPr="00C244F8">
        <w:rPr>
          <w:rFonts w:ascii="Arial" w:hAnsi="Arial" w:cs="Arial"/>
        </w:rPr>
        <w:t>Framework DEECA is committed to creating a culturally safe</w:t>
      </w:r>
      <w:r w:rsidR="00066439">
        <w:rPr>
          <w:rFonts w:ascii="Arial" w:hAnsi="Arial" w:cs="Arial"/>
        </w:rPr>
        <w:t xml:space="preserve"> and capable</w:t>
      </w:r>
      <w:r w:rsidRPr="00C244F8">
        <w:rPr>
          <w:rFonts w:ascii="Arial" w:hAnsi="Arial" w:cs="Arial"/>
        </w:rPr>
        <w:t xml:space="preserve"> workplace, where there is space for culture to live and for spiritual and belief systems to exist. For further information, please contact </w:t>
      </w:r>
      <w:hyperlink r:id="rId36" w:history="1">
        <w:r w:rsidRPr="00C244F8">
          <w:rPr>
            <w:rStyle w:val="Hyperlink"/>
            <w:rFonts w:ascii="Arial" w:hAnsi="Arial" w:cs="Arial"/>
            <w:color w:val="auto"/>
          </w:rPr>
          <w:t>aboriginal.employment@deeca.vic.gov.au</w:t>
        </w:r>
      </w:hyperlink>
      <w:r w:rsidRPr="00C244F8">
        <w:rPr>
          <w:rFonts w:ascii="Arial" w:hAnsi="Arial" w:cs="Arial"/>
        </w:rPr>
        <w:t xml:space="preserve">. </w:t>
      </w:r>
    </w:p>
    <w:p w14:paraId="11983BB1" w14:textId="77777777" w:rsidR="00D30A99" w:rsidRPr="005203E2" w:rsidRDefault="00D30A99" w:rsidP="00D30A99">
      <w:pPr>
        <w:keepNext/>
        <w:spacing w:line="276" w:lineRule="auto"/>
        <w:rPr>
          <w:rFonts w:ascii="Arial" w:eastAsia="Microsoft JhengHei" w:hAnsi="Arial"/>
          <w:iCs/>
          <w:color w:val="442D97"/>
          <w:spacing w:val="-2"/>
          <w:sz w:val="28"/>
          <w:szCs w:val="24"/>
        </w:rPr>
      </w:pPr>
      <w:r w:rsidRPr="005203E2">
        <w:rPr>
          <w:rFonts w:ascii="Arial" w:eastAsia="Microsoft JhengHei" w:hAnsi="Arial"/>
          <w:iCs/>
          <w:color w:val="442D97"/>
          <w:spacing w:val="-2"/>
          <w:sz w:val="28"/>
          <w:szCs w:val="24"/>
        </w:rPr>
        <w:t>About Traditional Owners and Custodians</w:t>
      </w:r>
    </w:p>
    <w:p w14:paraId="1836BE5C" w14:textId="77777777" w:rsidR="00D30A99" w:rsidRPr="00C244F8" w:rsidRDefault="00D30A99" w:rsidP="00EC45D5">
      <w:pPr>
        <w:tabs>
          <w:tab w:val="left" w:pos="10178"/>
        </w:tabs>
        <w:spacing w:after="0" w:line="240" w:lineRule="auto"/>
        <w:ind w:right="114"/>
        <w:rPr>
          <w:rFonts w:ascii="Arial" w:hAnsi="Arial" w:cs="Arial"/>
        </w:rPr>
      </w:pPr>
      <w:r w:rsidRPr="00C244F8">
        <w:rPr>
          <w:rFonts w:ascii="Arial" w:hAnsi="Arial" w:cs="Arial"/>
        </w:rPr>
        <w:t xml:space="preserve">For over a thousand generations, Traditional Owners and Custodians have cared for and managed the Countries across what we now refer to as Victoria. Traditional Owners and Custodians have spiritual, physical, and cultural connections to Country that remain unbroken and strong. </w:t>
      </w:r>
    </w:p>
    <w:p w14:paraId="073186B9" w14:textId="77777777" w:rsidR="00D30A99" w:rsidRPr="00C244F8" w:rsidRDefault="00D30A99" w:rsidP="00EC45D5">
      <w:pPr>
        <w:tabs>
          <w:tab w:val="left" w:pos="10178"/>
        </w:tabs>
        <w:spacing w:after="0" w:line="240" w:lineRule="auto"/>
        <w:ind w:right="114"/>
        <w:rPr>
          <w:rFonts w:ascii="Arial" w:hAnsi="Arial" w:cs="Arial"/>
          <w:szCs w:val="22"/>
        </w:rPr>
      </w:pPr>
      <w:r w:rsidRPr="00C244F8">
        <w:rPr>
          <w:rFonts w:ascii="Arial" w:hAnsi="Arial" w:cs="Arial"/>
        </w:rPr>
        <w:t>We need to learn from their experience and begin bringing traditional and western practices together.</w:t>
      </w:r>
    </w:p>
    <w:p w14:paraId="120A1CA2" w14:textId="77777777" w:rsidR="00D30A99" w:rsidRPr="00C244F8" w:rsidRDefault="00D30A99" w:rsidP="00EC45D5">
      <w:pPr>
        <w:spacing w:after="0" w:line="240" w:lineRule="auto"/>
        <w:rPr>
          <w:rFonts w:ascii="Arial" w:hAnsi="Arial"/>
          <w:szCs w:val="22"/>
          <w:lang w:eastAsia="en-US"/>
        </w:rPr>
      </w:pPr>
      <w:r w:rsidRPr="00C244F8">
        <w:rPr>
          <w:rFonts w:ascii="Arial" w:hAnsi="Arial"/>
          <w:szCs w:val="22"/>
          <w:lang w:eastAsia="en-US"/>
        </w:rPr>
        <w:t>DEECA acknowledges the Traditional Owners and Custodians of the beautiful land, seas and waterways that make up the State of Victoria and pays respect to Elders past present and future.</w:t>
      </w:r>
    </w:p>
    <w:p w14:paraId="704B73C9" w14:textId="77777777" w:rsidR="00D30A99" w:rsidRPr="00495B3B" w:rsidRDefault="00D30A99" w:rsidP="00495B3B">
      <w:pPr>
        <w:keepNext/>
        <w:spacing w:before="0" w:after="0" w:line="240" w:lineRule="auto"/>
        <w:rPr>
          <w:rFonts w:ascii="Arial" w:hAnsi="Arial" w:cs="Arial"/>
          <w:color w:val="57A84C"/>
          <w:sz w:val="22"/>
          <w:szCs w:val="22"/>
        </w:rPr>
      </w:pPr>
    </w:p>
    <w:p w14:paraId="7D88C82B" w14:textId="7B131145" w:rsidR="62006F95" w:rsidRPr="00EC45D5" w:rsidRDefault="00495B3B" w:rsidP="62006F95">
      <w:pPr>
        <w:keepNext/>
        <w:spacing w:line="240" w:lineRule="auto"/>
        <w:ind w:right="-2"/>
      </w:pPr>
      <w:r w:rsidRPr="62006F95">
        <w:rPr>
          <w:rFonts w:ascii="Arial" w:hAnsi="Arial" w:cs="Arial"/>
          <w:color w:val="442D97" w:themeColor="accent4" w:themeTint="BF"/>
          <w:sz w:val="28"/>
          <w:szCs w:val="28"/>
          <w:lang w:eastAsia="zh-CN"/>
        </w:rPr>
        <w:t>Position purpose</w:t>
      </w:r>
    </w:p>
    <w:p w14:paraId="54A36D40" w14:textId="77777777" w:rsidR="00324AF7" w:rsidRPr="00324AF7" w:rsidRDefault="00324AF7" w:rsidP="00324AF7">
      <w:pPr>
        <w:rPr>
          <w:rFonts w:asciiTheme="majorHAnsi" w:hAnsiTheme="majorHAnsi" w:cstheme="majorHAnsi"/>
          <w:szCs w:val="22"/>
          <w:lang w:eastAsia="zh-CN"/>
        </w:rPr>
      </w:pPr>
      <w:r w:rsidRPr="00324AF7">
        <w:rPr>
          <w:rFonts w:asciiTheme="majorHAnsi" w:hAnsiTheme="majorHAnsi" w:cstheme="majorHAnsi"/>
          <w:szCs w:val="22"/>
          <w:lang w:eastAsia="zh-CN"/>
        </w:rPr>
        <w:t xml:space="preserve">The Senior Advisor, First Peoples Employment and Development, plays a key role in the strategic planning, review, development and implementation of Aboriginal employment initiatives that support the department's Aboriginal employment objectives and commitments outlined in </w:t>
      </w:r>
      <w:r w:rsidRPr="00324AF7">
        <w:rPr>
          <w:rFonts w:asciiTheme="majorHAnsi" w:hAnsiTheme="majorHAnsi" w:cstheme="majorHAnsi"/>
          <w:i/>
          <w:iCs/>
          <w:szCs w:val="22"/>
          <w:lang w:eastAsia="zh-CN"/>
        </w:rPr>
        <w:t>Pupangarli Marnmarnepu: Owning Our Future</w:t>
      </w:r>
      <w:r w:rsidRPr="00324AF7">
        <w:rPr>
          <w:rFonts w:asciiTheme="majorHAnsi" w:hAnsiTheme="majorHAnsi" w:cstheme="majorHAnsi"/>
          <w:szCs w:val="22"/>
          <w:lang w:eastAsia="zh-CN"/>
        </w:rPr>
        <w:t xml:space="preserve"> Aboriginal Self-Determination Reform Strategy.</w:t>
      </w:r>
    </w:p>
    <w:p w14:paraId="1CA320CB" w14:textId="77777777" w:rsidR="00324AF7" w:rsidRPr="00324AF7" w:rsidRDefault="00324AF7" w:rsidP="00324AF7">
      <w:pPr>
        <w:rPr>
          <w:rFonts w:asciiTheme="majorHAnsi" w:hAnsiTheme="majorHAnsi" w:cstheme="majorHAnsi"/>
          <w:szCs w:val="22"/>
          <w:lang w:eastAsia="zh-CN"/>
        </w:rPr>
      </w:pPr>
      <w:r w:rsidRPr="00324AF7">
        <w:rPr>
          <w:rFonts w:asciiTheme="majorHAnsi" w:hAnsiTheme="majorHAnsi" w:cstheme="majorHAnsi"/>
          <w:szCs w:val="22"/>
          <w:lang w:eastAsia="zh-CN"/>
        </w:rPr>
        <w:t>The role is responsible for ensuring the team is positioned to deliver on its strategic priorities by identifying emerging opportunities, risks and challenges, and providing evidence-based advice to inform decision-making. The Senior Advisor supports a clear line of sight between strategy, implementation and outcomes, embedding continuous improvement practices to enhance organisational performance and Aboriginal employment outcomes.</w:t>
      </w:r>
    </w:p>
    <w:p w14:paraId="48C2BBD3" w14:textId="5C9F9B78" w:rsidR="005B1344" w:rsidRPr="00495B3B" w:rsidRDefault="00324AF7" w:rsidP="62006F95">
      <w:pPr>
        <w:spacing w:before="0" w:after="0"/>
        <w:rPr>
          <w:rFonts w:asciiTheme="majorHAnsi" w:hAnsiTheme="majorHAnsi" w:cstheme="majorBidi"/>
          <w:noProof/>
          <w:lang w:eastAsia="zh-CN"/>
        </w:rPr>
      </w:pPr>
      <w:r w:rsidRPr="62006F95">
        <w:rPr>
          <w:rFonts w:asciiTheme="majorHAnsi" w:hAnsiTheme="majorHAnsi" w:cstheme="majorBidi"/>
          <w:lang w:eastAsia="zh-CN"/>
        </w:rPr>
        <w:t>A critical element of the role is building effective partnerships across the department to strengthen business-as-usual workforce initiatives and embed strategic design principles within First Peoples Employment and Development programs, projects, frameworks and strategies.</w:t>
      </w:r>
    </w:p>
    <w:p w14:paraId="1B3F576A" w14:textId="77777777" w:rsidR="00495B3B" w:rsidRPr="00495B3B" w:rsidRDefault="00495B3B" w:rsidP="00495B3B">
      <w:pPr>
        <w:keepNext/>
        <w:spacing w:line="240" w:lineRule="auto"/>
        <w:rPr>
          <w:rFonts w:ascii="Arial" w:hAnsi="Arial" w:cs="Arial"/>
          <w:bCs/>
          <w:i/>
          <w:color w:val="442D97"/>
          <w:sz w:val="30"/>
          <w:szCs w:val="22"/>
        </w:rPr>
      </w:pPr>
      <w:r w:rsidRPr="00495B3B">
        <w:rPr>
          <w:rFonts w:ascii="Arial" w:hAnsi="Arial" w:cs="Arial"/>
          <w:bCs/>
          <w:color w:val="442D97"/>
          <w:sz w:val="28"/>
          <w:szCs w:val="28"/>
          <w:lang w:eastAsia="zh-CN"/>
        </w:rPr>
        <w:t>Context</w:t>
      </w:r>
    </w:p>
    <w:p w14:paraId="51B49465" w14:textId="77777777" w:rsidR="006270F3" w:rsidRDefault="006270F3" w:rsidP="006270F3">
      <w:pPr>
        <w:spacing w:before="160"/>
        <w:rPr>
          <w:rFonts w:ascii="Arial" w:hAnsi="Arial"/>
          <w:i/>
          <w:color w:val="000000"/>
          <w:szCs w:val="22"/>
        </w:rPr>
      </w:pPr>
      <w:r w:rsidRPr="001B1027">
        <w:rPr>
          <w:rFonts w:ascii="Arial" w:hAnsi="Arial"/>
          <w:i/>
          <w:color w:val="000000"/>
          <w:szCs w:val="22"/>
        </w:rPr>
        <w:t>The Group</w:t>
      </w:r>
    </w:p>
    <w:p w14:paraId="17ADDAC2" w14:textId="77777777" w:rsidR="006270F3" w:rsidRDefault="006270F3" w:rsidP="006270F3">
      <w:pPr>
        <w:spacing w:before="160"/>
        <w:rPr>
          <w:rFonts w:ascii="Arial" w:hAnsi="Arial"/>
          <w:color w:val="000000"/>
          <w:szCs w:val="22"/>
        </w:rPr>
      </w:pPr>
      <w:r w:rsidRPr="00F403D3">
        <w:rPr>
          <w:rFonts w:ascii="Arial" w:hAnsi="Arial"/>
          <w:color w:val="000000"/>
          <w:szCs w:val="22"/>
        </w:rPr>
        <w:t xml:space="preserve">The </w:t>
      </w:r>
      <w:r>
        <w:rPr>
          <w:rFonts w:ascii="Arial" w:hAnsi="Arial"/>
          <w:color w:val="000000"/>
          <w:szCs w:val="22"/>
        </w:rPr>
        <w:t xml:space="preserve">Environment, Climate Action and First Peoples </w:t>
      </w:r>
      <w:r w:rsidRPr="00F403D3">
        <w:rPr>
          <w:rFonts w:ascii="Arial" w:hAnsi="Arial"/>
          <w:color w:val="000000"/>
          <w:szCs w:val="22"/>
        </w:rPr>
        <w:t xml:space="preserve">Group works across our department </w:t>
      </w:r>
      <w:r w:rsidRPr="00AD309E">
        <w:rPr>
          <w:rFonts w:ascii="Arial" w:hAnsi="Arial"/>
          <w:color w:val="000000"/>
          <w:szCs w:val="22"/>
        </w:rPr>
        <w:t xml:space="preserve">with portfolio agencies, </w:t>
      </w:r>
      <w:r>
        <w:rPr>
          <w:rFonts w:ascii="Arial" w:hAnsi="Arial"/>
          <w:color w:val="000000"/>
          <w:szCs w:val="22"/>
        </w:rPr>
        <w:t xml:space="preserve">Traditional Owners, </w:t>
      </w:r>
      <w:r w:rsidRPr="00AD309E">
        <w:rPr>
          <w:rFonts w:ascii="Arial" w:hAnsi="Arial"/>
          <w:color w:val="000000"/>
          <w:szCs w:val="22"/>
        </w:rPr>
        <w:t xml:space="preserve">external stakeholders and with ministers to implement </w:t>
      </w:r>
      <w:r>
        <w:rPr>
          <w:rFonts w:ascii="Arial" w:hAnsi="Arial"/>
          <w:color w:val="000000"/>
          <w:szCs w:val="22"/>
        </w:rPr>
        <w:t>DEECA</w:t>
      </w:r>
      <w:r w:rsidRPr="00AD309E">
        <w:rPr>
          <w:rFonts w:ascii="Arial" w:hAnsi="Arial"/>
          <w:color w:val="000000"/>
          <w:szCs w:val="22"/>
        </w:rPr>
        <w:t>'s state-wide objectives in the environment</w:t>
      </w:r>
      <w:r>
        <w:rPr>
          <w:rFonts w:ascii="Arial" w:hAnsi="Arial"/>
          <w:color w:val="000000"/>
          <w:szCs w:val="22"/>
        </w:rPr>
        <w:t xml:space="preserve">, </w:t>
      </w:r>
      <w:r w:rsidRPr="00AD309E">
        <w:rPr>
          <w:rFonts w:ascii="Arial" w:hAnsi="Arial"/>
          <w:color w:val="000000"/>
          <w:szCs w:val="22"/>
        </w:rPr>
        <w:t xml:space="preserve">climate </w:t>
      </w:r>
      <w:r>
        <w:rPr>
          <w:rFonts w:ascii="Arial" w:hAnsi="Arial"/>
          <w:color w:val="000000"/>
          <w:szCs w:val="22"/>
        </w:rPr>
        <w:t>action</w:t>
      </w:r>
      <w:r w:rsidRPr="00AD309E">
        <w:rPr>
          <w:rFonts w:ascii="Arial" w:hAnsi="Arial"/>
          <w:color w:val="000000"/>
          <w:szCs w:val="22"/>
        </w:rPr>
        <w:t xml:space="preserve"> </w:t>
      </w:r>
      <w:r>
        <w:rPr>
          <w:rFonts w:ascii="Arial" w:hAnsi="Arial"/>
          <w:color w:val="000000"/>
          <w:szCs w:val="22"/>
        </w:rPr>
        <w:t xml:space="preserve">and First Peoples </w:t>
      </w:r>
      <w:r w:rsidRPr="00AD309E">
        <w:rPr>
          <w:rFonts w:ascii="Arial" w:hAnsi="Arial"/>
          <w:color w:val="000000"/>
          <w:szCs w:val="22"/>
        </w:rPr>
        <w:t>portfolio</w:t>
      </w:r>
      <w:r>
        <w:rPr>
          <w:rFonts w:ascii="Arial" w:hAnsi="Arial"/>
          <w:color w:val="000000"/>
          <w:szCs w:val="22"/>
        </w:rPr>
        <w:t>s</w:t>
      </w:r>
      <w:r w:rsidRPr="00AD309E">
        <w:rPr>
          <w:rFonts w:ascii="Arial" w:hAnsi="Arial"/>
          <w:color w:val="000000"/>
          <w:szCs w:val="22"/>
        </w:rPr>
        <w:t>. This work supports our regions, service delivery partners and portfolio agencies to be as successful as they can be in delivering for government and Victorian communities.</w:t>
      </w:r>
    </w:p>
    <w:p w14:paraId="03AE05D1" w14:textId="77777777" w:rsidR="006270F3" w:rsidRDefault="006270F3" w:rsidP="006270F3">
      <w:pPr>
        <w:spacing w:before="160"/>
        <w:rPr>
          <w:rFonts w:ascii="Arial" w:hAnsi="Arial"/>
          <w:i/>
          <w:color w:val="000000"/>
          <w:szCs w:val="22"/>
        </w:rPr>
      </w:pPr>
      <w:r w:rsidRPr="001B1027">
        <w:rPr>
          <w:rFonts w:ascii="Arial" w:hAnsi="Arial"/>
          <w:i/>
          <w:color w:val="000000"/>
          <w:szCs w:val="22"/>
        </w:rPr>
        <w:t xml:space="preserve">The </w:t>
      </w:r>
      <w:r>
        <w:rPr>
          <w:rFonts w:ascii="Arial" w:hAnsi="Arial"/>
          <w:i/>
          <w:color w:val="000000"/>
          <w:szCs w:val="22"/>
        </w:rPr>
        <w:t>Division</w:t>
      </w:r>
    </w:p>
    <w:p w14:paraId="58098DF6" w14:textId="77777777" w:rsidR="00EC45D5" w:rsidRDefault="006270F3" w:rsidP="00EC45D5">
      <w:pPr>
        <w:pStyle w:val="BodyText"/>
      </w:pPr>
      <w:r>
        <w:rPr>
          <w:rFonts w:ascii="Arial" w:hAnsi="Arial"/>
          <w:color w:val="000000"/>
          <w:szCs w:val="22"/>
        </w:rPr>
        <w:t>First Peoples Self-Determination Division</w:t>
      </w:r>
      <w:r>
        <w:t>’s primary responsibilities are to enable the self-determination reform agenda across DEECA through the implementation of the Action Plan for</w:t>
      </w:r>
      <w:r>
        <w:rPr>
          <w:i/>
          <w:iCs/>
        </w:rPr>
        <w:t xml:space="preserve"> Pupangarli Marnmarnepu ‘Owning Our Future’ – the Aboriginal Self-Determination Reform Strategy 2020-2025. </w:t>
      </w:r>
      <w:r>
        <w:t xml:space="preserve">The division provides leadership, culturally sound advice, and strategic direction to guide and empower staff to genuinely partner and meaningfully engage with Traditional Owners and Aboriginal Victorians. </w:t>
      </w:r>
    </w:p>
    <w:p w14:paraId="0F466A77" w14:textId="3983ABF0" w:rsidR="00EC45D5" w:rsidRPr="00EC45D5" w:rsidRDefault="00EC45D5" w:rsidP="00EC45D5">
      <w:pPr>
        <w:keepNext/>
        <w:spacing w:line="240" w:lineRule="auto"/>
        <w:rPr>
          <w:rFonts w:ascii="Arial" w:hAnsi="Arial" w:cs="Arial"/>
          <w:bCs/>
          <w:i/>
          <w:color w:val="442D97"/>
          <w:sz w:val="30"/>
          <w:szCs w:val="22"/>
        </w:rPr>
      </w:pPr>
      <w:r>
        <w:rPr>
          <w:rFonts w:ascii="Arial" w:hAnsi="Arial" w:cs="Arial"/>
          <w:bCs/>
          <w:color w:val="442D97"/>
          <w:sz w:val="28"/>
          <w:szCs w:val="28"/>
          <w:lang w:eastAsia="zh-CN"/>
        </w:rPr>
        <w:t>Accountabilities</w:t>
      </w:r>
    </w:p>
    <w:p w14:paraId="08BF8427" w14:textId="77777777" w:rsidR="00EC45D5" w:rsidRPr="00EC45D5" w:rsidRDefault="00EC45D5" w:rsidP="00EC45D5">
      <w:pPr>
        <w:keepNext/>
        <w:numPr>
          <w:ilvl w:val="0"/>
          <w:numId w:val="54"/>
        </w:numPr>
        <w:spacing w:line="240" w:lineRule="auto"/>
        <w:rPr>
          <w:rFonts w:ascii="Arial" w:hAnsi="Arial" w:cs="Arial"/>
          <w:lang w:eastAsia="zh-CN"/>
        </w:rPr>
      </w:pPr>
      <w:r w:rsidRPr="00EC45D5">
        <w:rPr>
          <w:rFonts w:ascii="Arial" w:hAnsi="Arial" w:cs="Arial"/>
          <w:lang w:eastAsia="zh-CN"/>
        </w:rPr>
        <w:t xml:space="preserve">Lead the planning, coordination and implementation of strategic First Peoples employment and development initiatives that support the department's Aboriginal employment objectives and commitments under </w:t>
      </w:r>
      <w:r w:rsidRPr="00EC45D5">
        <w:rPr>
          <w:rFonts w:ascii="Arial" w:hAnsi="Arial" w:cs="Arial"/>
          <w:i/>
          <w:lang w:eastAsia="zh-CN"/>
        </w:rPr>
        <w:t>Pupangarli Marnmarnepu: Owning Our Future</w:t>
      </w:r>
      <w:r w:rsidRPr="00EC45D5">
        <w:rPr>
          <w:rFonts w:ascii="Arial" w:hAnsi="Arial" w:cs="Arial"/>
          <w:lang w:eastAsia="zh-CN"/>
        </w:rPr>
        <w:t xml:space="preserve"> and subsequent workforce strategies.</w:t>
      </w:r>
    </w:p>
    <w:p w14:paraId="6687F499" w14:textId="77777777" w:rsidR="00EC45D5" w:rsidRDefault="00EC45D5" w:rsidP="00EC45D5">
      <w:pPr>
        <w:pStyle w:val="BodyText"/>
        <w:rPr>
          <w:rFonts w:ascii="Arial" w:hAnsi="Arial" w:cs="Arial"/>
          <w:bCs/>
          <w:color w:val="0070C0"/>
          <w:sz w:val="28"/>
          <w:szCs w:val="28"/>
          <w:lang w:eastAsia="zh-CN"/>
        </w:rPr>
      </w:pPr>
    </w:p>
    <w:p w14:paraId="0B0B0FF0" w14:textId="77777777" w:rsidR="00EC45D5" w:rsidRDefault="00EC45D5" w:rsidP="00EC45D5">
      <w:pPr>
        <w:keepNext/>
        <w:numPr>
          <w:ilvl w:val="0"/>
          <w:numId w:val="54"/>
        </w:numPr>
        <w:spacing w:line="240" w:lineRule="auto"/>
        <w:rPr>
          <w:rFonts w:ascii="Arial" w:hAnsi="Arial" w:cs="Arial"/>
          <w:lang w:eastAsia="zh-CN"/>
        </w:rPr>
      </w:pPr>
      <w:r w:rsidRPr="00F2499B">
        <w:rPr>
          <w:rFonts w:ascii="Arial" w:hAnsi="Arial" w:cs="Arial"/>
          <w:lang w:eastAsia="zh-CN"/>
        </w:rPr>
        <w:lastRenderedPageBreak/>
        <w:t>Provide strategic advice and recommendations on workforce policy, programs, frameworks and initiatives to improve First Peoples employment, retention, development and career progression outcomes.</w:t>
      </w:r>
    </w:p>
    <w:p w14:paraId="4B2829D7" w14:textId="6BC69BC9" w:rsidR="00A34DE2" w:rsidRPr="00F2499B" w:rsidRDefault="00A34DE2" w:rsidP="00192E20">
      <w:pPr>
        <w:keepNext/>
        <w:numPr>
          <w:ilvl w:val="0"/>
          <w:numId w:val="41"/>
        </w:numPr>
        <w:spacing w:line="240" w:lineRule="auto"/>
        <w:rPr>
          <w:rFonts w:ascii="Arial" w:hAnsi="Arial" w:cs="Arial"/>
          <w:lang w:eastAsia="zh-CN"/>
        </w:rPr>
      </w:pPr>
      <w:r w:rsidRPr="00F2499B">
        <w:rPr>
          <w:rFonts w:ascii="Arial" w:hAnsi="Arial" w:cs="Arial"/>
          <w:lang w:eastAsia="zh-CN"/>
        </w:rPr>
        <w:t>Identify emerging issues, risks and opportunities and develop evidence-based solutions to support decision-making and continuous improvement.</w:t>
      </w:r>
    </w:p>
    <w:p w14:paraId="5ED9FA2A" w14:textId="77777777" w:rsidR="00A34DE2" w:rsidRPr="00F2499B" w:rsidRDefault="00A34DE2" w:rsidP="00A34DE2">
      <w:pPr>
        <w:keepNext/>
        <w:numPr>
          <w:ilvl w:val="0"/>
          <w:numId w:val="42"/>
        </w:numPr>
        <w:spacing w:line="240" w:lineRule="auto"/>
        <w:rPr>
          <w:rFonts w:ascii="Arial" w:hAnsi="Arial" w:cs="Arial"/>
          <w:lang w:eastAsia="zh-CN"/>
        </w:rPr>
      </w:pPr>
      <w:r w:rsidRPr="00F2499B">
        <w:rPr>
          <w:rFonts w:ascii="Arial" w:hAnsi="Arial" w:cs="Arial"/>
          <w:lang w:eastAsia="zh-CN"/>
        </w:rPr>
        <w:t>Analyse workforce data, trends and performance measures to provide strategic insights, monitor progress and support evidence-based decision-making.</w:t>
      </w:r>
    </w:p>
    <w:p w14:paraId="6B5F0E06" w14:textId="77777777" w:rsidR="00A34DE2" w:rsidRPr="00F2499B" w:rsidRDefault="00A34DE2" w:rsidP="00A34DE2">
      <w:pPr>
        <w:keepNext/>
        <w:numPr>
          <w:ilvl w:val="0"/>
          <w:numId w:val="42"/>
        </w:numPr>
        <w:spacing w:line="240" w:lineRule="auto"/>
        <w:rPr>
          <w:rFonts w:ascii="Arial" w:hAnsi="Arial" w:cs="Arial"/>
          <w:lang w:eastAsia="zh-CN"/>
        </w:rPr>
      </w:pPr>
      <w:r w:rsidRPr="00F2499B">
        <w:rPr>
          <w:rFonts w:ascii="Arial" w:hAnsi="Arial" w:cs="Arial"/>
          <w:lang w:eastAsia="zh-CN"/>
        </w:rPr>
        <w:t>Develop high-quality reports, briefs, presentations and correspondence to inform executive decision-making and demonstrate progress against Aboriginal employment priorities.</w:t>
      </w:r>
    </w:p>
    <w:p w14:paraId="68A3970B" w14:textId="50130C70" w:rsidR="00A34DE2" w:rsidRPr="00F2499B" w:rsidRDefault="00A34DE2" w:rsidP="00192E20">
      <w:pPr>
        <w:keepNext/>
        <w:numPr>
          <w:ilvl w:val="0"/>
          <w:numId w:val="42"/>
        </w:numPr>
        <w:spacing w:line="240" w:lineRule="auto"/>
        <w:rPr>
          <w:rFonts w:ascii="Arial" w:hAnsi="Arial" w:cs="Arial"/>
          <w:lang w:eastAsia="zh-CN"/>
        </w:rPr>
      </w:pPr>
      <w:r w:rsidRPr="00F2499B">
        <w:rPr>
          <w:rFonts w:ascii="Arial" w:hAnsi="Arial" w:cs="Arial"/>
          <w:lang w:eastAsia="zh-CN"/>
        </w:rPr>
        <w:t>Monitor and evaluate the effectiveness of workforce initiatives and recommend improvements to maximise organisational outcomes.</w:t>
      </w:r>
    </w:p>
    <w:p w14:paraId="66E67522" w14:textId="77777777" w:rsidR="00A34DE2" w:rsidRPr="00F2499B" w:rsidRDefault="00A34DE2" w:rsidP="00A34DE2">
      <w:pPr>
        <w:keepNext/>
        <w:numPr>
          <w:ilvl w:val="0"/>
          <w:numId w:val="43"/>
        </w:numPr>
        <w:spacing w:line="240" w:lineRule="auto"/>
        <w:rPr>
          <w:rFonts w:ascii="Arial" w:hAnsi="Arial" w:cs="Arial"/>
          <w:lang w:eastAsia="zh-CN"/>
        </w:rPr>
      </w:pPr>
      <w:r w:rsidRPr="00F2499B">
        <w:rPr>
          <w:rFonts w:ascii="Arial" w:hAnsi="Arial" w:cs="Arial"/>
          <w:lang w:eastAsia="zh-CN"/>
        </w:rPr>
        <w:t>Establish and maintain effective relationships with internal and external stakeholders, including Victorian Traditional Owners, Aboriginal Community Controlled Organisations, government agencies and the broader Victorian Aboriginal community.</w:t>
      </w:r>
    </w:p>
    <w:p w14:paraId="32288806" w14:textId="77777777" w:rsidR="00A34DE2" w:rsidRPr="00F2499B" w:rsidRDefault="00A34DE2" w:rsidP="00A34DE2">
      <w:pPr>
        <w:keepNext/>
        <w:numPr>
          <w:ilvl w:val="0"/>
          <w:numId w:val="43"/>
        </w:numPr>
        <w:spacing w:line="240" w:lineRule="auto"/>
        <w:rPr>
          <w:rFonts w:ascii="Arial" w:hAnsi="Arial" w:cs="Arial"/>
          <w:lang w:eastAsia="zh-CN"/>
        </w:rPr>
      </w:pPr>
      <w:r w:rsidRPr="00F2499B">
        <w:rPr>
          <w:rFonts w:ascii="Arial" w:hAnsi="Arial" w:cs="Arial"/>
          <w:lang w:eastAsia="zh-CN"/>
        </w:rPr>
        <w:t>Influence and align workforce policy and program approaches across the department to improve coordination, consistency and outcomes for First Peoples employees.</w:t>
      </w:r>
    </w:p>
    <w:p w14:paraId="3BA828F4" w14:textId="04C470EB" w:rsidR="00A34DE2" w:rsidRPr="00F2499B" w:rsidRDefault="00A34DE2" w:rsidP="00192E20">
      <w:pPr>
        <w:keepNext/>
        <w:numPr>
          <w:ilvl w:val="0"/>
          <w:numId w:val="43"/>
        </w:numPr>
        <w:spacing w:line="240" w:lineRule="auto"/>
        <w:rPr>
          <w:rFonts w:ascii="Arial" w:hAnsi="Arial" w:cs="Arial"/>
          <w:lang w:eastAsia="zh-CN"/>
        </w:rPr>
      </w:pPr>
      <w:r w:rsidRPr="00F2499B">
        <w:rPr>
          <w:rFonts w:ascii="Arial" w:hAnsi="Arial" w:cs="Arial"/>
          <w:lang w:eastAsia="zh-CN"/>
        </w:rPr>
        <w:t>Represent the First Peoples Employment and Development Branch on departmental and external forums, working groups, committees and networks.</w:t>
      </w:r>
    </w:p>
    <w:p w14:paraId="3D37DBED" w14:textId="77777777" w:rsidR="00A34DE2" w:rsidRPr="00F2499B" w:rsidRDefault="00A34DE2" w:rsidP="00A34DE2">
      <w:pPr>
        <w:keepNext/>
        <w:numPr>
          <w:ilvl w:val="0"/>
          <w:numId w:val="44"/>
        </w:numPr>
        <w:spacing w:line="240" w:lineRule="auto"/>
        <w:rPr>
          <w:rFonts w:ascii="Arial" w:hAnsi="Arial" w:cs="Arial"/>
          <w:lang w:eastAsia="zh-CN"/>
        </w:rPr>
      </w:pPr>
      <w:r w:rsidRPr="00F2499B">
        <w:rPr>
          <w:rFonts w:ascii="Arial" w:hAnsi="Arial" w:cs="Arial"/>
          <w:lang w:eastAsia="zh-CN"/>
        </w:rPr>
        <w:t>Lead the development and implementation of initiatives that support the attraction, recruitment, development, retention and career progression of First Peoples employees.</w:t>
      </w:r>
    </w:p>
    <w:p w14:paraId="22FCF149" w14:textId="77777777" w:rsidR="00A34DE2" w:rsidRPr="00F2499B" w:rsidRDefault="00A34DE2" w:rsidP="00A34DE2">
      <w:pPr>
        <w:keepNext/>
        <w:numPr>
          <w:ilvl w:val="0"/>
          <w:numId w:val="44"/>
        </w:numPr>
        <w:spacing w:line="240" w:lineRule="auto"/>
        <w:rPr>
          <w:rFonts w:ascii="Arial" w:hAnsi="Arial" w:cs="Arial"/>
          <w:lang w:eastAsia="zh-CN"/>
        </w:rPr>
      </w:pPr>
      <w:r w:rsidRPr="00F2499B">
        <w:rPr>
          <w:rFonts w:ascii="Arial" w:hAnsi="Arial" w:cs="Arial"/>
          <w:lang w:eastAsia="zh-CN"/>
        </w:rPr>
        <w:t>Provide expert advice and coaching to managers and leaders on culturally safe employment practices, workforce planning and support for First Peoples employees.</w:t>
      </w:r>
    </w:p>
    <w:p w14:paraId="7C5BC2F7" w14:textId="0FEE2ED9" w:rsidR="00A34DE2" w:rsidRPr="00F2499B" w:rsidRDefault="00A34DE2" w:rsidP="00192E20">
      <w:pPr>
        <w:keepNext/>
        <w:numPr>
          <w:ilvl w:val="0"/>
          <w:numId w:val="44"/>
        </w:numPr>
        <w:spacing w:line="240" w:lineRule="auto"/>
        <w:rPr>
          <w:rFonts w:ascii="Arial" w:hAnsi="Arial" w:cs="Arial"/>
          <w:lang w:eastAsia="zh-CN"/>
        </w:rPr>
      </w:pPr>
      <w:r w:rsidRPr="00F2499B">
        <w:rPr>
          <w:rFonts w:ascii="Arial" w:hAnsi="Arial" w:cs="Arial"/>
          <w:lang w:eastAsia="zh-CN"/>
        </w:rPr>
        <w:t>Partner with Organisational Capability, Diversity Equity Inclusion and Belonging (DEIB), People and Culture and business areas to embed Aboriginal cultural capability and culturally safe workplace practices.</w:t>
      </w:r>
    </w:p>
    <w:p w14:paraId="6753880C" w14:textId="77777777" w:rsidR="00A34DE2" w:rsidRPr="00F2499B" w:rsidRDefault="00A34DE2" w:rsidP="00A34DE2">
      <w:pPr>
        <w:keepNext/>
        <w:numPr>
          <w:ilvl w:val="0"/>
          <w:numId w:val="45"/>
        </w:numPr>
        <w:spacing w:line="240" w:lineRule="auto"/>
        <w:rPr>
          <w:rFonts w:ascii="Arial" w:hAnsi="Arial" w:cs="Arial"/>
          <w:lang w:eastAsia="zh-CN"/>
        </w:rPr>
      </w:pPr>
      <w:r w:rsidRPr="00F2499B">
        <w:rPr>
          <w:rFonts w:ascii="Arial" w:hAnsi="Arial" w:cs="Arial"/>
          <w:lang w:eastAsia="zh-CN"/>
        </w:rPr>
        <w:t>Lead and oversee projects, ensuring deliverables are achieved within agreed timeframes, budgets and governance requirements.</w:t>
      </w:r>
    </w:p>
    <w:p w14:paraId="0A971A31" w14:textId="77777777" w:rsidR="00A34DE2" w:rsidRPr="00F2499B" w:rsidRDefault="00A34DE2" w:rsidP="00A34DE2">
      <w:pPr>
        <w:keepNext/>
        <w:numPr>
          <w:ilvl w:val="0"/>
          <w:numId w:val="45"/>
        </w:numPr>
        <w:spacing w:line="240" w:lineRule="auto"/>
        <w:rPr>
          <w:rFonts w:ascii="Arial" w:hAnsi="Arial" w:cs="Arial"/>
          <w:lang w:eastAsia="zh-CN"/>
        </w:rPr>
      </w:pPr>
      <w:r w:rsidRPr="00F2499B">
        <w:rPr>
          <w:rFonts w:ascii="Arial" w:hAnsi="Arial" w:cs="Arial"/>
          <w:lang w:eastAsia="zh-CN"/>
        </w:rPr>
        <w:t>Apply sound project management, risk management and financial accountability practices to achieve organisational outcomes.</w:t>
      </w:r>
    </w:p>
    <w:p w14:paraId="2EF9886D" w14:textId="58271AB9" w:rsidR="00A34DE2" w:rsidRPr="00F2499B" w:rsidRDefault="00A34DE2" w:rsidP="00192E20">
      <w:pPr>
        <w:keepNext/>
        <w:numPr>
          <w:ilvl w:val="0"/>
          <w:numId w:val="45"/>
        </w:numPr>
        <w:spacing w:line="240" w:lineRule="auto"/>
        <w:rPr>
          <w:rFonts w:ascii="Arial" w:hAnsi="Arial" w:cs="Arial"/>
          <w:lang w:eastAsia="zh-CN"/>
        </w:rPr>
      </w:pPr>
      <w:r w:rsidRPr="00F2499B">
        <w:rPr>
          <w:rFonts w:ascii="Arial" w:hAnsi="Arial" w:cs="Arial"/>
          <w:lang w:eastAsia="zh-CN"/>
        </w:rPr>
        <w:t>Demonstrate adaptability and responsiveness in managing changing priorities and emerging business needs.</w:t>
      </w:r>
    </w:p>
    <w:p w14:paraId="35F37B0A" w14:textId="77777777" w:rsidR="00A34DE2" w:rsidRPr="00F2499B" w:rsidRDefault="00A34DE2" w:rsidP="00A34DE2">
      <w:pPr>
        <w:keepNext/>
        <w:numPr>
          <w:ilvl w:val="0"/>
          <w:numId w:val="46"/>
        </w:numPr>
        <w:spacing w:line="240" w:lineRule="auto"/>
        <w:rPr>
          <w:rFonts w:ascii="Arial" w:hAnsi="Arial" w:cs="Arial"/>
          <w:lang w:eastAsia="zh-CN"/>
        </w:rPr>
      </w:pPr>
      <w:r w:rsidRPr="00F2499B">
        <w:rPr>
          <w:rFonts w:ascii="Arial" w:hAnsi="Arial" w:cs="Arial"/>
          <w:lang w:eastAsia="zh-CN"/>
        </w:rPr>
        <w:t>Promote and embed Aboriginal self-determination principles and cultural safety across programs, policies and workplace practices.</w:t>
      </w:r>
    </w:p>
    <w:p w14:paraId="1AEE2617" w14:textId="3179E30C" w:rsidR="00495B3B" w:rsidRPr="00EC45D5" w:rsidRDefault="00A34DE2" w:rsidP="00EC45D5">
      <w:pPr>
        <w:keepNext/>
        <w:numPr>
          <w:ilvl w:val="0"/>
          <w:numId w:val="46"/>
        </w:numPr>
        <w:spacing w:before="60" w:line="240" w:lineRule="auto"/>
        <w:rPr>
          <w:rFonts w:ascii="Arial" w:hAnsi="Arial" w:cs="Arial"/>
          <w:lang w:eastAsia="zh-CN"/>
        </w:rPr>
      </w:pPr>
      <w:r w:rsidRPr="62006F95">
        <w:rPr>
          <w:rFonts w:ascii="Arial" w:hAnsi="Arial" w:cs="Arial"/>
          <w:lang w:eastAsia="zh-CN"/>
        </w:rPr>
        <w:t>Foster environments, relationships and systems that are free from racism and discrimination, enabling First Peoples employees and communities to participate, contribute and thrive.</w:t>
      </w:r>
    </w:p>
    <w:p w14:paraId="0B67D6DB" w14:textId="63789908" w:rsidR="00EC45D5" w:rsidRPr="00495B3B" w:rsidRDefault="00EC45D5" w:rsidP="00EC45D5">
      <w:pPr>
        <w:keepNext/>
        <w:spacing w:line="240" w:lineRule="auto"/>
        <w:rPr>
          <w:rFonts w:ascii="Arial" w:hAnsi="Arial" w:cs="Arial"/>
          <w:bCs/>
          <w:i/>
          <w:color w:val="442D97"/>
          <w:sz w:val="30"/>
          <w:szCs w:val="22"/>
        </w:rPr>
      </w:pPr>
      <w:bookmarkStart w:id="1" w:name="_Hlk102550785"/>
      <w:r>
        <w:rPr>
          <w:rFonts w:ascii="Arial" w:hAnsi="Arial" w:cs="Arial"/>
          <w:bCs/>
          <w:color w:val="442D97"/>
          <w:sz w:val="28"/>
          <w:szCs w:val="28"/>
          <w:lang w:eastAsia="zh-CN"/>
        </w:rPr>
        <w:t xml:space="preserve">Key Selection Criteria </w:t>
      </w:r>
    </w:p>
    <w:p w14:paraId="342BB8CC" w14:textId="77777777" w:rsidR="00DA4D75" w:rsidRPr="001B1027" w:rsidRDefault="00DA4D75" w:rsidP="00DA4D75">
      <w:pPr>
        <w:rPr>
          <w:rFonts w:ascii="Arial" w:hAnsi="Arial"/>
          <w:szCs w:val="22"/>
        </w:rPr>
      </w:pPr>
      <w:r w:rsidRPr="001B1027">
        <w:rPr>
          <w:rFonts w:ascii="Arial" w:hAnsi="Arial"/>
          <w:szCs w:val="22"/>
        </w:rPr>
        <w:t>The key selection criteria specified below outline the capabilities required for the position.</w:t>
      </w:r>
    </w:p>
    <w:p w14:paraId="0C5D3E1C" w14:textId="77777777" w:rsidR="00DA4D75" w:rsidRDefault="00DA4D75" w:rsidP="00DA4D75">
      <w:pPr>
        <w:spacing w:before="160"/>
        <w:rPr>
          <w:rFonts w:ascii="Arial" w:hAnsi="Arial"/>
          <w:b/>
          <w:szCs w:val="22"/>
        </w:rPr>
      </w:pPr>
      <w:r w:rsidRPr="001B1027">
        <w:rPr>
          <w:rFonts w:ascii="Arial" w:hAnsi="Arial"/>
          <w:b/>
          <w:szCs w:val="22"/>
        </w:rPr>
        <w:t>Specialist/Technical Expertise</w:t>
      </w:r>
      <w:r>
        <w:rPr>
          <w:rFonts w:ascii="Arial" w:hAnsi="Arial"/>
          <w:b/>
          <w:szCs w:val="22"/>
        </w:rPr>
        <w:t>/Qualifications</w:t>
      </w:r>
    </w:p>
    <w:p w14:paraId="359E7199" w14:textId="3293C14F" w:rsidR="00C244F8" w:rsidRPr="00BF10AE" w:rsidRDefault="00DC3051" w:rsidP="00BF10AE">
      <w:pPr>
        <w:pStyle w:val="ListParagraph"/>
        <w:numPr>
          <w:ilvl w:val="0"/>
          <w:numId w:val="56"/>
        </w:numPr>
        <w:spacing w:before="160"/>
        <w:rPr>
          <w:rFonts w:cstheme="minorHAnsi"/>
          <w:b/>
        </w:rPr>
      </w:pPr>
      <w:r w:rsidRPr="00BF10AE">
        <w:rPr>
          <w:rFonts w:cstheme="minorHAnsi"/>
        </w:rPr>
        <w:t>Demonstrated lived and/or professional experience and a strong understanding of Victorian Aboriginal communities, including their diversity, aspirations, strengths and perspectives.</w:t>
      </w:r>
    </w:p>
    <w:p w14:paraId="0CC1CF73" w14:textId="03ABF62E" w:rsidR="003D4E02" w:rsidRPr="00BF10AE" w:rsidRDefault="003D4E02" w:rsidP="00BF10AE">
      <w:pPr>
        <w:pStyle w:val="ListParagraph"/>
        <w:numPr>
          <w:ilvl w:val="0"/>
          <w:numId w:val="56"/>
        </w:numPr>
        <w:spacing w:before="100" w:beforeAutospacing="1" w:after="100" w:afterAutospacing="1" w:line="240" w:lineRule="auto"/>
        <w:rPr>
          <w:rFonts w:cstheme="minorHAnsi"/>
        </w:rPr>
      </w:pPr>
      <w:r w:rsidRPr="00BF10AE">
        <w:rPr>
          <w:rFonts w:cstheme="minorHAnsi"/>
        </w:rPr>
        <w:t xml:space="preserve">Extensive experience building and maintaining effective relationships and networks with Aboriginal people and communities across Victoria, with a demonstrated understanding of cultural protocols, cultural safety and effective </w:t>
      </w:r>
      <w:r w:rsidR="00752498" w:rsidRPr="00BF10AE">
        <w:rPr>
          <w:rFonts w:cstheme="minorHAnsi"/>
        </w:rPr>
        <w:t>engagement</w:t>
      </w:r>
      <w:r w:rsidRPr="00BF10AE">
        <w:rPr>
          <w:rFonts w:cstheme="minorHAnsi"/>
        </w:rPr>
        <w:t xml:space="preserve"> practices.</w:t>
      </w:r>
    </w:p>
    <w:p w14:paraId="225B4715" w14:textId="1DB5C521" w:rsidR="00FC0E7A" w:rsidRPr="00BF10AE" w:rsidRDefault="00FC0E7A" w:rsidP="00BF10AE">
      <w:pPr>
        <w:pStyle w:val="ListParagraph"/>
        <w:numPr>
          <w:ilvl w:val="0"/>
          <w:numId w:val="56"/>
        </w:numPr>
        <w:spacing w:before="160"/>
        <w:rPr>
          <w:rFonts w:cstheme="minorHAnsi"/>
          <w:b/>
        </w:rPr>
      </w:pPr>
      <w:r w:rsidRPr="00BF10AE">
        <w:rPr>
          <w:rFonts w:cstheme="minorHAnsi"/>
          <w:bCs/>
        </w:rPr>
        <w:t>Demonstrated knowledge of Aboriginal employment, workforce development</w:t>
      </w:r>
      <w:r w:rsidR="00C217BB" w:rsidRPr="00BF10AE">
        <w:rPr>
          <w:rFonts w:cstheme="minorHAnsi"/>
          <w:bCs/>
        </w:rPr>
        <w:t>,</w:t>
      </w:r>
      <w:r w:rsidRPr="00BF10AE">
        <w:rPr>
          <w:rFonts w:cstheme="minorHAnsi"/>
          <w:bCs/>
        </w:rPr>
        <w:t xml:space="preserve"> self-determination policy settings</w:t>
      </w:r>
      <w:r w:rsidR="00C217BB" w:rsidRPr="00BF10AE">
        <w:rPr>
          <w:rFonts w:cstheme="minorHAnsi"/>
          <w:b/>
        </w:rPr>
        <w:t xml:space="preserve"> </w:t>
      </w:r>
      <w:r w:rsidR="00C217BB" w:rsidRPr="00BF10AE">
        <w:rPr>
          <w:rFonts w:cstheme="minorHAnsi"/>
          <w:bCs/>
          <w:color w:val="000000"/>
          <w:lang w:eastAsia="zh-CN"/>
        </w:rPr>
        <w:t>and the Victorian Government Aboriginal affairs landscape.</w:t>
      </w:r>
    </w:p>
    <w:p w14:paraId="45B69E2B" w14:textId="6A2EF0E4" w:rsidR="00C244F8" w:rsidRPr="00BF10AE" w:rsidRDefault="00DA3469">
      <w:pPr>
        <w:pStyle w:val="ListParagraph"/>
        <w:numPr>
          <w:ilvl w:val="0"/>
          <w:numId w:val="56"/>
        </w:numPr>
        <w:spacing w:before="100" w:beforeAutospacing="1" w:after="100" w:afterAutospacing="1" w:line="240" w:lineRule="auto"/>
        <w:rPr>
          <w:rFonts w:cstheme="minorHAnsi"/>
        </w:rPr>
        <w:pPrChange w:id="2" w:author="Elke M Smirl (DEECA)" w:date="2026-09-14T13:01:00Z" w16du:dateUtc="2026-09-14T03:01:00Z">
          <w:pPr>
            <w:pStyle w:val="ListParagraph"/>
            <w:numPr>
              <w:numId w:val="56"/>
            </w:numPr>
            <w:spacing w:before="100" w:beforeAutospacing="1" w:after="100" w:afterAutospacing="1" w:line="300" w:lineRule="atLeast"/>
            <w:ind w:hanging="360"/>
          </w:pPr>
        </w:pPrChange>
      </w:pPr>
      <w:r w:rsidRPr="00BF10AE">
        <w:rPr>
          <w:rFonts w:cstheme="minorHAnsi"/>
        </w:rPr>
        <w:t>Demonstrated knowledge and application of Theory of Change, Program Logic</w:t>
      </w:r>
      <w:r w:rsidR="00937D99" w:rsidRPr="00BF10AE">
        <w:rPr>
          <w:rFonts w:cstheme="minorHAnsi"/>
        </w:rPr>
        <w:t>, evaluation frameworks</w:t>
      </w:r>
      <w:r w:rsidRPr="00BF10AE">
        <w:rPr>
          <w:rFonts w:cstheme="minorHAnsi"/>
        </w:rPr>
        <w:t xml:space="preserve"> and outcomes-based planning methodologies.</w:t>
      </w:r>
    </w:p>
    <w:p w14:paraId="2A267700" w14:textId="7CF33004" w:rsidR="00C244F8" w:rsidRPr="00C244F8" w:rsidRDefault="00A44990" w:rsidP="00C244F8">
      <w:pPr>
        <w:pStyle w:val="ListParagraph"/>
        <w:numPr>
          <w:ilvl w:val="0"/>
          <w:numId w:val="52"/>
        </w:numPr>
        <w:spacing w:before="60" w:after="0" w:line="240" w:lineRule="auto"/>
        <w:rPr>
          <w:rFonts w:cstheme="minorHAnsi"/>
          <w:color w:val="000000"/>
          <w:lang w:eastAsia="zh-CN"/>
        </w:rPr>
      </w:pPr>
      <w:r w:rsidRPr="00C244F8">
        <w:rPr>
          <w:rFonts w:cstheme="minorHAnsi"/>
          <w:bCs/>
        </w:rPr>
        <w:t>Demonstrated project management experience, including governance, risk management, reporting</w:t>
      </w:r>
      <w:r w:rsidR="00AD2009" w:rsidRPr="00C244F8">
        <w:rPr>
          <w:rFonts w:cstheme="minorHAnsi"/>
          <w:bCs/>
        </w:rPr>
        <w:t>, budget oversight</w:t>
      </w:r>
      <w:r w:rsidRPr="00C244F8">
        <w:rPr>
          <w:rFonts w:cstheme="minorHAnsi"/>
          <w:bCs/>
        </w:rPr>
        <w:t xml:space="preserve"> and stakeholder engagement</w:t>
      </w:r>
      <w:r w:rsidR="00AD2009" w:rsidRPr="00C244F8">
        <w:rPr>
          <w:rFonts w:cstheme="minorHAnsi"/>
          <w:b/>
        </w:rPr>
        <w:t xml:space="preserve"> </w:t>
      </w:r>
      <w:r w:rsidR="00AD2009" w:rsidRPr="00C244F8">
        <w:rPr>
          <w:rFonts w:cstheme="minorHAnsi"/>
          <w:color w:val="000000"/>
          <w:lang w:eastAsia="zh-CN"/>
        </w:rPr>
        <w:t>to deliver strategic outcomes.</w:t>
      </w:r>
    </w:p>
    <w:p w14:paraId="49826340" w14:textId="77777777" w:rsidR="00C244F8" w:rsidRPr="00C244F8" w:rsidRDefault="00C244F8" w:rsidP="00C244F8">
      <w:pPr>
        <w:pStyle w:val="ListParagraph"/>
        <w:spacing w:before="60" w:after="0" w:line="240" w:lineRule="auto"/>
        <w:rPr>
          <w:rFonts w:cstheme="minorHAnsi"/>
          <w:color w:val="000000"/>
          <w:lang w:eastAsia="zh-CN"/>
        </w:rPr>
      </w:pPr>
    </w:p>
    <w:p w14:paraId="10676766" w14:textId="04125C22" w:rsidR="00C244F8" w:rsidRPr="00BF10AE" w:rsidRDefault="007A6E68" w:rsidP="00BF10AE">
      <w:pPr>
        <w:pStyle w:val="ListParagraph"/>
        <w:numPr>
          <w:ilvl w:val="0"/>
          <w:numId w:val="52"/>
        </w:numPr>
        <w:spacing w:before="0" w:after="0" w:line="240" w:lineRule="auto"/>
        <w:rPr>
          <w:rFonts w:cstheme="minorHAnsi"/>
        </w:rPr>
      </w:pPr>
      <w:r w:rsidRPr="00C244F8">
        <w:rPr>
          <w:rFonts w:cstheme="minorHAnsi"/>
        </w:rPr>
        <w:lastRenderedPageBreak/>
        <w:t xml:space="preserve">Demonstrated understanding of workforce strategy, </w:t>
      </w:r>
      <w:r w:rsidR="00DA18E9" w:rsidRPr="00C244F8">
        <w:rPr>
          <w:rFonts w:cstheme="minorHAnsi"/>
        </w:rPr>
        <w:t>organisational development</w:t>
      </w:r>
      <w:r w:rsidR="00452B88" w:rsidRPr="00C244F8">
        <w:rPr>
          <w:rFonts w:cstheme="minorHAnsi"/>
        </w:rPr>
        <w:t xml:space="preserve">, </w:t>
      </w:r>
      <w:r w:rsidRPr="00C244F8">
        <w:rPr>
          <w:rFonts w:cstheme="minorHAnsi"/>
        </w:rPr>
        <w:t>change management and organisational systems, including the ability to influence business practices and drive sustainable workforce outcomes.</w:t>
      </w:r>
    </w:p>
    <w:p w14:paraId="60753D62" w14:textId="2641DB46" w:rsidR="009158E8" w:rsidRPr="00C244F8" w:rsidRDefault="00452B88" w:rsidP="00192E20">
      <w:pPr>
        <w:pStyle w:val="ListParagraph"/>
        <w:numPr>
          <w:ilvl w:val="0"/>
          <w:numId w:val="52"/>
        </w:numPr>
        <w:spacing w:before="60" w:after="0" w:line="240" w:lineRule="auto"/>
        <w:rPr>
          <w:rFonts w:cstheme="minorHAnsi"/>
          <w:bCs/>
          <w:color w:val="000000"/>
          <w:lang w:eastAsia="zh-CN"/>
        </w:rPr>
      </w:pPr>
      <w:r w:rsidRPr="00C244F8">
        <w:rPr>
          <w:rFonts w:cstheme="minorHAnsi"/>
          <w:bCs/>
          <w:color w:val="000000"/>
          <w:lang w:eastAsia="zh-CN"/>
        </w:rPr>
        <w:t>Demonstrated commitment to Aboriginal self-determination and culturally safe practices, with an understanding of the Victorian Aboriginal cultural landscape and its diversity.</w:t>
      </w:r>
    </w:p>
    <w:p w14:paraId="1C5CDF35" w14:textId="77777777" w:rsidR="00DA4D75" w:rsidRPr="00C244F8" w:rsidRDefault="00DA4D75" w:rsidP="00DA4D75">
      <w:pPr>
        <w:spacing w:before="160"/>
        <w:rPr>
          <w:rFonts w:ascii="Arial" w:hAnsi="Arial"/>
          <w:lang w:eastAsia="zh-CN"/>
        </w:rPr>
      </w:pPr>
      <w:r w:rsidRPr="00C244F8">
        <w:rPr>
          <w:rFonts w:ascii="Arial" w:hAnsi="Arial"/>
          <w:b/>
        </w:rPr>
        <w:t>Capabilities</w:t>
      </w:r>
      <w:r w:rsidRPr="00C244F8">
        <w:rPr>
          <w:rFonts w:ascii="Arial" w:hAnsi="Arial"/>
          <w:lang w:eastAsia="zh-CN"/>
        </w:rPr>
        <w:t xml:space="preserve">  </w:t>
      </w:r>
    </w:p>
    <w:p w14:paraId="21FDC7DC" w14:textId="77777777" w:rsidR="00E77CA2" w:rsidRPr="00E77CA2" w:rsidRDefault="00E77CA2" w:rsidP="00E77CA2">
      <w:pPr>
        <w:spacing w:before="160"/>
        <w:rPr>
          <w:rFonts w:ascii="Arial" w:hAnsi="Arial"/>
          <w:b/>
          <w:bCs/>
        </w:rPr>
      </w:pPr>
      <w:r w:rsidRPr="00E77CA2">
        <w:rPr>
          <w:rFonts w:ascii="Arial" w:hAnsi="Arial"/>
          <w:b/>
          <w:bCs/>
        </w:rPr>
        <w:t>Critical Thinking and Problem Solving</w:t>
      </w:r>
    </w:p>
    <w:p w14:paraId="261E55A6" w14:textId="77777777" w:rsidR="00BF10AE" w:rsidRPr="00BF10AE" w:rsidRDefault="00E77CA2" w:rsidP="00BF10AE">
      <w:pPr>
        <w:pStyle w:val="ListParagraph"/>
        <w:numPr>
          <w:ilvl w:val="0"/>
          <w:numId w:val="57"/>
        </w:numPr>
        <w:spacing w:before="160" w:line="240" w:lineRule="auto"/>
        <w:rPr>
          <w:rFonts w:ascii="Arial" w:hAnsi="Arial"/>
          <w:bCs/>
        </w:rPr>
      </w:pPr>
      <w:r w:rsidRPr="00BF10AE">
        <w:rPr>
          <w:rFonts w:ascii="Arial" w:hAnsi="Arial"/>
          <w:bCs/>
        </w:rPr>
        <w:t>Applies strategic, analytical and critical thinking to identify issues, evaluate options and develop innovative solutions to complex workforce challenges.</w:t>
      </w:r>
    </w:p>
    <w:p w14:paraId="46F3DC38" w14:textId="68086BD9" w:rsidR="00E77CA2" w:rsidRPr="00BF10AE" w:rsidRDefault="00E77CA2" w:rsidP="00BF10AE">
      <w:pPr>
        <w:pStyle w:val="ListParagraph"/>
        <w:numPr>
          <w:ilvl w:val="0"/>
          <w:numId w:val="57"/>
        </w:numPr>
        <w:spacing w:before="160" w:line="240" w:lineRule="auto"/>
        <w:rPr>
          <w:rFonts w:ascii="Arial" w:hAnsi="Arial"/>
          <w:bCs/>
        </w:rPr>
      </w:pPr>
      <w:r w:rsidRPr="00BF10AE">
        <w:rPr>
          <w:rFonts w:ascii="Arial" w:hAnsi="Arial"/>
          <w:bCs/>
        </w:rPr>
        <w:t>Interprets and applies policy, legislative and organisational frameworks to provide evidence-based advice and recommendations.</w:t>
      </w:r>
    </w:p>
    <w:p w14:paraId="145425EA" w14:textId="77777777" w:rsidR="00E77CA2" w:rsidRPr="00BF10AE" w:rsidRDefault="00E77CA2" w:rsidP="00BF10AE">
      <w:pPr>
        <w:pStyle w:val="ListParagraph"/>
        <w:numPr>
          <w:ilvl w:val="0"/>
          <w:numId w:val="57"/>
        </w:numPr>
        <w:spacing w:before="160" w:line="240" w:lineRule="auto"/>
        <w:rPr>
          <w:rFonts w:ascii="Arial" w:hAnsi="Arial"/>
          <w:bCs/>
        </w:rPr>
      </w:pPr>
      <w:r w:rsidRPr="00BF10AE">
        <w:rPr>
          <w:rFonts w:ascii="Arial" w:hAnsi="Arial"/>
          <w:bCs/>
        </w:rPr>
        <w:t>Identifies emerging risks, opportunities and trends and informs decision-making through sound analysis and judgement.</w:t>
      </w:r>
    </w:p>
    <w:p w14:paraId="7B3F461D" w14:textId="77777777" w:rsidR="00E77CA2" w:rsidRPr="00BF10AE" w:rsidRDefault="00E77CA2" w:rsidP="00BF10AE">
      <w:pPr>
        <w:pStyle w:val="ListParagraph"/>
        <w:numPr>
          <w:ilvl w:val="0"/>
          <w:numId w:val="57"/>
        </w:numPr>
        <w:spacing w:before="160" w:line="240" w:lineRule="auto"/>
        <w:rPr>
          <w:rFonts w:ascii="Arial" w:hAnsi="Arial"/>
          <w:bCs/>
        </w:rPr>
      </w:pPr>
      <w:r w:rsidRPr="00BF10AE">
        <w:rPr>
          <w:rFonts w:ascii="Arial" w:hAnsi="Arial"/>
          <w:bCs/>
        </w:rPr>
        <w:t>Exercises initiative and autonomy to resolve complex issues where precedents or guidelines may be limited or unclear.</w:t>
      </w:r>
    </w:p>
    <w:p w14:paraId="4571CB02" w14:textId="77777777" w:rsidR="00E77CA2" w:rsidRPr="00E77CA2" w:rsidRDefault="00E77CA2" w:rsidP="00E77CA2">
      <w:pPr>
        <w:spacing w:before="160"/>
        <w:rPr>
          <w:rFonts w:ascii="Arial" w:hAnsi="Arial"/>
          <w:b/>
          <w:bCs/>
        </w:rPr>
      </w:pPr>
      <w:r w:rsidRPr="00E77CA2">
        <w:rPr>
          <w:rFonts w:ascii="Arial" w:hAnsi="Arial"/>
          <w:b/>
          <w:bCs/>
        </w:rPr>
        <w:t>Project Delivery and Strategic Planning</w:t>
      </w:r>
    </w:p>
    <w:p w14:paraId="3985EAF6" w14:textId="77777777" w:rsidR="00E77CA2" w:rsidRPr="00BF10AE" w:rsidRDefault="00E77CA2" w:rsidP="00BF10AE">
      <w:pPr>
        <w:pStyle w:val="ListParagraph"/>
        <w:numPr>
          <w:ilvl w:val="0"/>
          <w:numId w:val="58"/>
        </w:numPr>
        <w:spacing w:before="160"/>
        <w:rPr>
          <w:rFonts w:ascii="Arial" w:hAnsi="Arial"/>
          <w:bCs/>
        </w:rPr>
      </w:pPr>
      <w:r w:rsidRPr="00BF10AE">
        <w:rPr>
          <w:rFonts w:ascii="Arial" w:hAnsi="Arial"/>
          <w:bCs/>
        </w:rPr>
        <w:t>Applies project management methodologies, theory of change and program logic approaches to design, implement and evaluate workforce initiatives and programs.</w:t>
      </w:r>
    </w:p>
    <w:p w14:paraId="6193B409" w14:textId="77777777" w:rsidR="00E77CA2" w:rsidRPr="00BF10AE" w:rsidRDefault="00E77CA2" w:rsidP="00BF10AE">
      <w:pPr>
        <w:pStyle w:val="ListParagraph"/>
        <w:numPr>
          <w:ilvl w:val="0"/>
          <w:numId w:val="58"/>
        </w:numPr>
        <w:spacing w:before="160"/>
        <w:rPr>
          <w:rFonts w:ascii="Arial" w:hAnsi="Arial"/>
          <w:bCs/>
        </w:rPr>
      </w:pPr>
      <w:r w:rsidRPr="00BF10AE">
        <w:rPr>
          <w:rFonts w:ascii="Arial" w:hAnsi="Arial"/>
          <w:bCs/>
        </w:rPr>
        <w:t>Translates strategic objectives into practical work plans, projects and deliverables that achieve organisational outcomes.</w:t>
      </w:r>
    </w:p>
    <w:p w14:paraId="7A6EA0D9" w14:textId="77777777" w:rsidR="00E77CA2" w:rsidRPr="00BF10AE" w:rsidRDefault="00E77CA2" w:rsidP="00BF10AE">
      <w:pPr>
        <w:pStyle w:val="ListParagraph"/>
        <w:numPr>
          <w:ilvl w:val="0"/>
          <w:numId w:val="58"/>
        </w:numPr>
        <w:spacing w:before="160"/>
        <w:rPr>
          <w:rFonts w:ascii="Arial" w:hAnsi="Arial"/>
          <w:bCs/>
        </w:rPr>
      </w:pPr>
      <w:r w:rsidRPr="00BF10AE">
        <w:rPr>
          <w:rFonts w:ascii="Arial" w:hAnsi="Arial"/>
          <w:bCs/>
        </w:rPr>
        <w:t>Establishes effective governance arrangements, performance measures and reporting mechanisms to monitor progress, manage risks and drive continuous improvement.</w:t>
      </w:r>
    </w:p>
    <w:p w14:paraId="011D8E09" w14:textId="77777777" w:rsidR="00E77CA2" w:rsidRPr="00BF10AE" w:rsidRDefault="00E77CA2" w:rsidP="00BF10AE">
      <w:pPr>
        <w:pStyle w:val="ListParagraph"/>
        <w:numPr>
          <w:ilvl w:val="0"/>
          <w:numId w:val="58"/>
        </w:numPr>
        <w:spacing w:before="160"/>
        <w:rPr>
          <w:rFonts w:ascii="Arial" w:hAnsi="Arial"/>
          <w:bCs/>
        </w:rPr>
      </w:pPr>
      <w:r w:rsidRPr="00BF10AE">
        <w:rPr>
          <w:rFonts w:ascii="Arial" w:hAnsi="Arial"/>
          <w:bCs/>
        </w:rPr>
        <w:t>Demonstrates strong planning and coordination skills to deliver quality outcomes within agreed timeframes and resource parameters.</w:t>
      </w:r>
    </w:p>
    <w:p w14:paraId="65DEA3A4" w14:textId="77777777" w:rsidR="00E77CA2" w:rsidRPr="00E77CA2" w:rsidRDefault="00E77CA2" w:rsidP="00E77CA2">
      <w:pPr>
        <w:spacing w:before="160"/>
        <w:rPr>
          <w:rFonts w:ascii="Arial" w:hAnsi="Arial"/>
          <w:b/>
          <w:bCs/>
        </w:rPr>
      </w:pPr>
      <w:r w:rsidRPr="00E77CA2">
        <w:rPr>
          <w:rFonts w:ascii="Arial" w:hAnsi="Arial"/>
          <w:b/>
          <w:bCs/>
        </w:rPr>
        <w:t>Influence and Stakeholder Engagement</w:t>
      </w:r>
    </w:p>
    <w:p w14:paraId="2938C982" w14:textId="77777777" w:rsidR="00E77CA2" w:rsidRPr="00BF10AE" w:rsidRDefault="00E77CA2" w:rsidP="00BF10AE">
      <w:pPr>
        <w:pStyle w:val="ListParagraph"/>
        <w:numPr>
          <w:ilvl w:val="0"/>
          <w:numId w:val="59"/>
        </w:numPr>
        <w:spacing w:before="160"/>
        <w:rPr>
          <w:rFonts w:ascii="Arial" w:hAnsi="Arial"/>
          <w:bCs/>
        </w:rPr>
      </w:pPr>
      <w:r w:rsidRPr="00BF10AE">
        <w:rPr>
          <w:rFonts w:ascii="Arial" w:hAnsi="Arial"/>
          <w:bCs/>
        </w:rPr>
        <w:t>Builds productive relationships and partnerships across diverse stakeholder groups to achieve strategic objectives.</w:t>
      </w:r>
    </w:p>
    <w:p w14:paraId="029759FF" w14:textId="77777777" w:rsidR="00E77CA2" w:rsidRPr="00BF10AE" w:rsidRDefault="00E77CA2" w:rsidP="00BF10AE">
      <w:pPr>
        <w:pStyle w:val="ListParagraph"/>
        <w:numPr>
          <w:ilvl w:val="0"/>
          <w:numId w:val="59"/>
        </w:numPr>
        <w:spacing w:before="160"/>
        <w:rPr>
          <w:rFonts w:ascii="Arial" w:hAnsi="Arial"/>
          <w:bCs/>
        </w:rPr>
      </w:pPr>
      <w:r w:rsidRPr="00BF10AE">
        <w:rPr>
          <w:rFonts w:ascii="Arial" w:hAnsi="Arial"/>
          <w:bCs/>
        </w:rPr>
        <w:t>Influences decision-making through effective negotiation, persuasion and the provision of high-quality advice.</w:t>
      </w:r>
    </w:p>
    <w:p w14:paraId="03642FFB" w14:textId="77777777" w:rsidR="00E77CA2" w:rsidRPr="00BF10AE" w:rsidRDefault="00E77CA2" w:rsidP="00BF10AE">
      <w:pPr>
        <w:pStyle w:val="ListParagraph"/>
        <w:numPr>
          <w:ilvl w:val="0"/>
          <w:numId w:val="59"/>
        </w:numPr>
        <w:spacing w:before="160"/>
        <w:rPr>
          <w:rFonts w:ascii="Arial" w:hAnsi="Arial"/>
          <w:bCs/>
        </w:rPr>
      </w:pPr>
      <w:r w:rsidRPr="00BF10AE">
        <w:rPr>
          <w:rFonts w:ascii="Arial" w:hAnsi="Arial"/>
          <w:bCs/>
        </w:rPr>
        <w:t>Anticipates stakeholder needs and concerns and adapts engagement approaches accordingly.</w:t>
      </w:r>
    </w:p>
    <w:p w14:paraId="35916756" w14:textId="77777777" w:rsidR="00E77CA2" w:rsidRPr="00BF10AE" w:rsidRDefault="00E77CA2" w:rsidP="00BF10AE">
      <w:pPr>
        <w:pStyle w:val="ListParagraph"/>
        <w:numPr>
          <w:ilvl w:val="0"/>
          <w:numId w:val="59"/>
        </w:numPr>
        <w:spacing w:before="160"/>
        <w:rPr>
          <w:rFonts w:ascii="Arial" w:hAnsi="Arial"/>
          <w:bCs/>
        </w:rPr>
      </w:pPr>
      <w:r w:rsidRPr="00BF10AE">
        <w:rPr>
          <w:rFonts w:ascii="Arial" w:hAnsi="Arial"/>
          <w:bCs/>
        </w:rPr>
        <w:t>Builds commitment and ownership of initiatives through consultation, collaboration and shared problem-solving.</w:t>
      </w:r>
    </w:p>
    <w:p w14:paraId="26360CBA" w14:textId="77777777" w:rsidR="00E77CA2" w:rsidRPr="00E77CA2" w:rsidRDefault="00E77CA2" w:rsidP="00E77CA2">
      <w:pPr>
        <w:spacing w:before="160"/>
        <w:rPr>
          <w:rFonts w:ascii="Arial" w:hAnsi="Arial"/>
          <w:b/>
          <w:bCs/>
        </w:rPr>
      </w:pPr>
      <w:r w:rsidRPr="00E77CA2">
        <w:rPr>
          <w:rFonts w:ascii="Arial" w:hAnsi="Arial"/>
          <w:b/>
          <w:bCs/>
        </w:rPr>
        <w:t>Interpersonal and Cultural Capability</w:t>
      </w:r>
    </w:p>
    <w:p w14:paraId="0292F27F" w14:textId="77777777" w:rsidR="00E77CA2" w:rsidRPr="00BF10AE" w:rsidRDefault="00E77CA2" w:rsidP="00BF10AE">
      <w:pPr>
        <w:pStyle w:val="ListParagraph"/>
        <w:numPr>
          <w:ilvl w:val="0"/>
          <w:numId w:val="60"/>
        </w:numPr>
        <w:spacing w:before="160"/>
        <w:rPr>
          <w:rFonts w:ascii="Arial" w:hAnsi="Arial"/>
          <w:bCs/>
        </w:rPr>
      </w:pPr>
      <w:r w:rsidRPr="00BF10AE">
        <w:rPr>
          <w:rFonts w:ascii="Arial" w:hAnsi="Arial"/>
          <w:bCs/>
        </w:rPr>
        <w:t>Demonstrated experience working in complex and culturally sensitive environments, including engagement with Victoria's Aboriginal and Torres Strait Islander communities.</w:t>
      </w:r>
    </w:p>
    <w:p w14:paraId="5A6DAB15" w14:textId="77777777" w:rsidR="00E77CA2" w:rsidRPr="00BF10AE" w:rsidRDefault="00E77CA2" w:rsidP="00BF10AE">
      <w:pPr>
        <w:pStyle w:val="ListParagraph"/>
        <w:numPr>
          <w:ilvl w:val="0"/>
          <w:numId w:val="60"/>
        </w:numPr>
        <w:spacing w:before="160"/>
        <w:rPr>
          <w:rFonts w:ascii="Arial" w:hAnsi="Arial"/>
          <w:bCs/>
        </w:rPr>
      </w:pPr>
      <w:r w:rsidRPr="00BF10AE">
        <w:rPr>
          <w:rFonts w:ascii="Arial" w:hAnsi="Arial"/>
          <w:bCs/>
        </w:rPr>
        <w:t>Establishes credibility and trust through respectful, authentic and culturally responsive engagement.</w:t>
      </w:r>
    </w:p>
    <w:p w14:paraId="3C492045" w14:textId="77777777" w:rsidR="00E77CA2" w:rsidRPr="00BF10AE" w:rsidRDefault="00E77CA2" w:rsidP="00BF10AE">
      <w:pPr>
        <w:pStyle w:val="ListParagraph"/>
        <w:numPr>
          <w:ilvl w:val="0"/>
          <w:numId w:val="60"/>
        </w:numPr>
        <w:spacing w:before="160"/>
        <w:rPr>
          <w:rFonts w:ascii="Arial" w:hAnsi="Arial"/>
          <w:bCs/>
        </w:rPr>
      </w:pPr>
      <w:r w:rsidRPr="00BF10AE">
        <w:rPr>
          <w:rFonts w:ascii="Arial" w:hAnsi="Arial"/>
          <w:bCs/>
        </w:rPr>
        <w:t>Demonstrates emotional intelligence and an ability to identify and respond to the underlying interests, concerns and perspectives of others.</w:t>
      </w:r>
    </w:p>
    <w:p w14:paraId="5C67C72A" w14:textId="77777777" w:rsidR="00E77CA2" w:rsidRPr="00BF10AE" w:rsidRDefault="00E77CA2" w:rsidP="00BF10AE">
      <w:pPr>
        <w:pStyle w:val="ListParagraph"/>
        <w:numPr>
          <w:ilvl w:val="0"/>
          <w:numId w:val="60"/>
        </w:numPr>
        <w:spacing w:before="160"/>
        <w:rPr>
          <w:rFonts w:ascii="Arial" w:hAnsi="Arial"/>
          <w:bCs/>
        </w:rPr>
      </w:pPr>
      <w:r w:rsidRPr="00BF10AE">
        <w:rPr>
          <w:rFonts w:ascii="Arial" w:hAnsi="Arial"/>
          <w:bCs/>
        </w:rPr>
        <w:t>Promotes cultural safety and self-determination by fostering inclusive environments and practices that are free from racism and discrimination.</w:t>
      </w:r>
    </w:p>
    <w:p w14:paraId="145076C5" w14:textId="77777777" w:rsidR="00E77CA2" w:rsidRPr="00E77CA2" w:rsidRDefault="00E77CA2" w:rsidP="00E77CA2">
      <w:pPr>
        <w:spacing w:before="160"/>
        <w:rPr>
          <w:rFonts w:ascii="Arial" w:hAnsi="Arial"/>
          <w:b/>
          <w:bCs/>
        </w:rPr>
      </w:pPr>
      <w:r w:rsidRPr="00E77CA2">
        <w:rPr>
          <w:rFonts w:ascii="Arial" w:hAnsi="Arial"/>
          <w:b/>
          <w:bCs/>
        </w:rPr>
        <w:t>Organisational and Self-Management Skills</w:t>
      </w:r>
    </w:p>
    <w:p w14:paraId="6DE9153E" w14:textId="77777777" w:rsidR="00E77CA2" w:rsidRPr="00BF10AE" w:rsidRDefault="00E77CA2" w:rsidP="00BF10AE">
      <w:pPr>
        <w:pStyle w:val="ListParagraph"/>
        <w:numPr>
          <w:ilvl w:val="0"/>
          <w:numId w:val="61"/>
        </w:numPr>
        <w:spacing w:before="160"/>
        <w:rPr>
          <w:rFonts w:ascii="Arial" w:hAnsi="Arial"/>
          <w:bCs/>
        </w:rPr>
      </w:pPr>
      <w:r w:rsidRPr="00BF10AE">
        <w:rPr>
          <w:rFonts w:ascii="Arial" w:hAnsi="Arial"/>
          <w:bCs/>
        </w:rPr>
        <w:t>Demonstrates exceptional organisational skills with the ability to manage competing priorities and deliver outcomes in a dynamic environment.</w:t>
      </w:r>
    </w:p>
    <w:p w14:paraId="21E0D5C6" w14:textId="77777777" w:rsidR="00E77CA2" w:rsidRPr="00BF10AE" w:rsidRDefault="00E77CA2" w:rsidP="00BF10AE">
      <w:pPr>
        <w:pStyle w:val="ListParagraph"/>
        <w:numPr>
          <w:ilvl w:val="0"/>
          <w:numId w:val="61"/>
        </w:numPr>
        <w:spacing w:before="160"/>
        <w:rPr>
          <w:rFonts w:ascii="Arial" w:hAnsi="Arial"/>
          <w:bCs/>
        </w:rPr>
      </w:pPr>
      <w:r w:rsidRPr="00BF10AE">
        <w:rPr>
          <w:rFonts w:ascii="Arial" w:hAnsi="Arial"/>
          <w:bCs/>
        </w:rPr>
        <w:t>Works autonomously while maintaining accountability and exercising sound judgement.</w:t>
      </w:r>
    </w:p>
    <w:p w14:paraId="4975D649" w14:textId="77777777" w:rsidR="00E77CA2" w:rsidRPr="00BF10AE" w:rsidRDefault="00E77CA2" w:rsidP="00BF10AE">
      <w:pPr>
        <w:pStyle w:val="ListParagraph"/>
        <w:numPr>
          <w:ilvl w:val="0"/>
          <w:numId w:val="61"/>
        </w:numPr>
        <w:spacing w:before="160"/>
        <w:rPr>
          <w:rFonts w:ascii="Arial" w:hAnsi="Arial"/>
          <w:bCs/>
        </w:rPr>
      </w:pPr>
      <w:r w:rsidRPr="00BF10AE">
        <w:rPr>
          <w:rFonts w:ascii="Arial" w:hAnsi="Arial"/>
          <w:bCs/>
        </w:rPr>
        <w:t>Demonstrates flexibility and adaptability in response to changing priorities and emerging business needs.</w:t>
      </w:r>
    </w:p>
    <w:p w14:paraId="48AA81B1" w14:textId="77777777" w:rsidR="00E77CA2" w:rsidRPr="00BF10AE" w:rsidRDefault="00E77CA2" w:rsidP="00BF10AE">
      <w:pPr>
        <w:pStyle w:val="ListParagraph"/>
        <w:numPr>
          <w:ilvl w:val="0"/>
          <w:numId w:val="61"/>
        </w:numPr>
        <w:spacing w:before="160"/>
        <w:rPr>
          <w:rFonts w:ascii="Arial" w:hAnsi="Arial"/>
          <w:bCs/>
        </w:rPr>
      </w:pPr>
      <w:r w:rsidRPr="00BF10AE">
        <w:rPr>
          <w:rFonts w:ascii="Arial" w:hAnsi="Arial"/>
          <w:bCs/>
        </w:rPr>
        <w:t>Applies strong financial, project and resource management practices to support efficient and effective program delivery.</w:t>
      </w:r>
    </w:p>
    <w:p w14:paraId="61CC39B4" w14:textId="40FE2AA3" w:rsidR="00495B3B" w:rsidRPr="00495B3B" w:rsidRDefault="00495B3B" w:rsidP="00BF10AE">
      <w:pPr>
        <w:pStyle w:val="paragraph"/>
        <w:spacing w:before="0" w:beforeAutospacing="0" w:after="0" w:afterAutospacing="0"/>
        <w:textAlignment w:val="baseline"/>
        <w:rPr>
          <w:rFonts w:ascii="Arial" w:hAnsi="Arial" w:cs="Arial"/>
          <w:bCs/>
          <w:color w:val="442D97"/>
          <w:sz w:val="28"/>
          <w:szCs w:val="28"/>
          <w:lang w:eastAsia="zh-CN"/>
        </w:rPr>
      </w:pPr>
    </w:p>
    <w:p w14:paraId="72CE8D2C" w14:textId="77777777"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lastRenderedPageBreak/>
        <w:t>Position specific requirements</w:t>
      </w:r>
    </w:p>
    <w:tbl>
      <w:tblPr>
        <w:tblStyle w:val="TableGrid10"/>
        <w:tblW w:w="0" w:type="auto"/>
        <w:tblLook w:val="04A0" w:firstRow="1" w:lastRow="0" w:firstColumn="1" w:lastColumn="0" w:noHBand="0" w:noVBand="1"/>
      </w:tblPr>
      <w:tblGrid>
        <w:gridCol w:w="3402"/>
        <w:gridCol w:w="6803"/>
      </w:tblGrid>
      <w:tr w:rsidR="008775B4" w:rsidRPr="00495B3B" w14:paraId="54F1AA36" w14:textId="77777777" w:rsidTr="00175999">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402" w:type="dxa"/>
            <w:shd w:val="clear" w:color="auto" w:fill="auto"/>
            <w:vAlign w:val="top"/>
          </w:tcPr>
          <w:bookmarkEnd w:id="1"/>
          <w:p w14:paraId="790AC891" w14:textId="5F29FC4E" w:rsidR="008775B4" w:rsidRPr="00495B3B" w:rsidRDefault="008775B4" w:rsidP="008775B4">
            <w:pPr>
              <w:rPr>
                <w:rFonts w:cs="Arial"/>
                <w:color w:val="1A1A1A"/>
                <w:sz w:val="20"/>
              </w:rPr>
            </w:pPr>
            <w:r w:rsidRPr="00495B3B">
              <w:rPr>
                <w:rFonts w:cs="Arial"/>
                <w:color w:val="1A1A1A"/>
                <w:sz w:val="20"/>
              </w:rPr>
              <w:t>Financial Delegation Value</w:t>
            </w:r>
          </w:p>
        </w:tc>
        <w:tc>
          <w:tcPr>
            <w:tcW w:w="6803" w:type="dxa"/>
            <w:shd w:val="clear" w:color="auto" w:fill="auto"/>
          </w:tcPr>
          <w:p w14:paraId="2DBD5EFC" w14:textId="68B6E414" w:rsidR="008775B4" w:rsidRPr="00495B3B" w:rsidRDefault="008775B4" w:rsidP="008775B4">
            <w:pPr>
              <w:cnfStyle w:val="100000000000" w:firstRow="1" w:lastRow="0" w:firstColumn="0" w:lastColumn="0" w:oddVBand="0" w:evenVBand="0" w:oddHBand="0" w:evenHBand="0" w:firstRowFirstColumn="0" w:firstRowLastColumn="0" w:lastRowFirstColumn="0" w:lastRowLastColumn="0"/>
              <w:rPr>
                <w:rFonts w:cs="Arial"/>
                <w:color w:val="1A1A1A"/>
                <w:sz w:val="20"/>
              </w:rPr>
            </w:pPr>
            <w:r w:rsidRPr="00495B3B">
              <w:rPr>
                <w:rFonts w:cs="Arial"/>
                <w:color w:val="1A1A1A"/>
                <w:sz w:val="20"/>
              </w:rPr>
              <w:t>$</w:t>
            </w:r>
            <w:r>
              <w:rPr>
                <w:rFonts w:cs="Arial"/>
                <w:color w:val="1A1A1A"/>
                <w:sz w:val="20"/>
              </w:rPr>
              <w:t>0</w:t>
            </w:r>
            <w:r w:rsidRPr="00495B3B">
              <w:rPr>
                <w:rFonts w:cs="Arial"/>
                <w:color w:val="1A1A1A"/>
                <w:sz w:val="20"/>
              </w:rPr>
              <w:t xml:space="preserve"> A declaration of Private Interests will be required for positions with financial delegations of &gt;$20,000</w:t>
            </w:r>
          </w:p>
        </w:tc>
      </w:tr>
      <w:tr w:rsidR="008775B4" w:rsidRPr="00495B3B" w14:paraId="13112EBA" w14:textId="77777777" w:rsidTr="00175999">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7E591157" w14:textId="440F2FED" w:rsidR="008775B4" w:rsidRPr="008775B4" w:rsidRDefault="008775B4" w:rsidP="008775B4">
            <w:pPr>
              <w:spacing w:line="240" w:lineRule="auto"/>
              <w:contextualSpacing/>
              <w:outlineLvl w:val="1"/>
              <w:rPr>
                <w:rFonts w:ascii="Arial" w:hAnsi="Arial" w:cs="Arial"/>
                <w:color w:val="auto"/>
                <w:sz w:val="20"/>
              </w:rPr>
            </w:pPr>
            <w:r w:rsidRPr="008775B4">
              <w:rPr>
                <w:rFonts w:ascii="Arial" w:hAnsi="Arial" w:cs="Arial"/>
                <w:color w:val="auto"/>
                <w:sz w:val="20"/>
              </w:rPr>
              <w:t>The occupational health and safety    requirements of this position may include, but are not limited to:</w:t>
            </w:r>
          </w:p>
        </w:tc>
        <w:tc>
          <w:tcPr>
            <w:tcW w:w="6803" w:type="dxa"/>
            <w:shd w:val="clear" w:color="auto" w:fill="auto"/>
          </w:tcPr>
          <w:p w14:paraId="23FF4545" w14:textId="1877B95F" w:rsidR="008775B4" w:rsidRPr="008775B4" w:rsidRDefault="008775B4" w:rsidP="008775B4">
            <w:pPr>
              <w:numPr>
                <w:ilvl w:val="0"/>
                <w:numId w:val="17"/>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8775B4">
              <w:rPr>
                <w:rFonts w:ascii="Arial" w:hAnsi="Arial" w:cs="Arial"/>
                <w:color w:val="auto"/>
                <w:sz w:val="20"/>
              </w:rPr>
              <w:t>Sedentary desk work</w:t>
            </w:r>
          </w:p>
        </w:tc>
      </w:tr>
      <w:tr w:rsidR="008775B4" w:rsidRPr="00495B3B" w14:paraId="7CD2DEBC" w14:textId="77777777" w:rsidTr="0017599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16E8913A" w14:textId="396B5A25" w:rsidR="008775B4" w:rsidRPr="008775B4" w:rsidRDefault="008775B4" w:rsidP="008775B4">
            <w:pPr>
              <w:rPr>
                <w:rFonts w:ascii="Arial" w:hAnsi="Arial" w:cs="Arial"/>
                <w:color w:val="1A1A1A"/>
                <w:sz w:val="20"/>
              </w:rPr>
            </w:pPr>
            <w:r w:rsidRPr="00495B3B">
              <w:rPr>
                <w:rFonts w:ascii="Arial" w:hAnsi="Arial" w:cs="Arial"/>
                <w:color w:val="1A1A1A"/>
                <w:sz w:val="20"/>
              </w:rPr>
              <w:t xml:space="preserve">DEECA will conduct relevant checks about applicants and the information provided within an application. Checks will include but are not limited to: </w:t>
            </w:r>
            <w:r w:rsidRPr="00495B3B">
              <w:rPr>
                <w:rFonts w:ascii="Arial" w:hAnsi="Arial" w:cs="Arial"/>
                <w:sz w:val="20"/>
              </w:rPr>
              <w:tab/>
            </w:r>
          </w:p>
        </w:tc>
        <w:tc>
          <w:tcPr>
            <w:tcW w:w="6803" w:type="dxa"/>
            <w:shd w:val="clear" w:color="auto" w:fill="auto"/>
          </w:tcPr>
          <w:p w14:paraId="36F192E1" w14:textId="77777777" w:rsidR="008775B4" w:rsidRPr="00495B3B" w:rsidRDefault="008775B4" w:rsidP="008775B4">
            <w:pPr>
              <w:jc w:val="both"/>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 xml:space="preserve">A Declaration and Consent form consenting to DEECA contacting current and previous employer(s) to substantiate employment history, past conduct and performance is required. </w:t>
            </w:r>
          </w:p>
          <w:p w14:paraId="4A0A00F0" w14:textId="61F2C48E" w:rsidR="008775B4" w:rsidRPr="00495B3B" w:rsidRDefault="008775B4" w:rsidP="008775B4">
            <w:pPr>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A satisfactory National Police Check will be required (for all non-DEECA employees).</w:t>
            </w:r>
          </w:p>
        </w:tc>
      </w:tr>
      <w:tr w:rsidR="008775B4" w:rsidRPr="00495B3B" w14:paraId="555B356F" w14:textId="77777777" w:rsidTr="00175999">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047A066A" w14:textId="77777777" w:rsidR="008775B4" w:rsidRPr="00495B3B" w:rsidRDefault="008775B4" w:rsidP="008775B4">
            <w:pPr>
              <w:spacing w:before="120" w:after="120"/>
              <w:rPr>
                <w:rFonts w:ascii="Arial" w:hAnsi="Arial"/>
                <w:color w:val="1A1A1A"/>
                <w:sz w:val="20"/>
              </w:rPr>
            </w:pPr>
            <w:r w:rsidRPr="00495B3B">
              <w:rPr>
                <w:rFonts w:ascii="Arial" w:hAnsi="Arial"/>
                <w:color w:val="1A1A1A"/>
                <w:sz w:val="20"/>
              </w:rPr>
              <w:t>Employment terms and conditions</w:t>
            </w:r>
          </w:p>
          <w:p w14:paraId="673B886F" w14:textId="77777777" w:rsidR="008775B4" w:rsidRPr="00495B3B" w:rsidRDefault="008775B4" w:rsidP="008775B4">
            <w:pPr>
              <w:spacing w:before="120" w:after="120"/>
              <w:rPr>
                <w:rFonts w:ascii="Arial" w:hAnsi="Arial"/>
                <w:color w:val="1A1A1A"/>
                <w:sz w:val="20"/>
              </w:rPr>
            </w:pPr>
          </w:p>
        </w:tc>
        <w:tc>
          <w:tcPr>
            <w:tcW w:w="6803" w:type="dxa"/>
            <w:shd w:val="clear" w:color="auto" w:fill="auto"/>
          </w:tcPr>
          <w:p w14:paraId="491193A6" w14:textId="77777777" w:rsidR="008775B4" w:rsidRPr="00495B3B" w:rsidRDefault="008775B4" w:rsidP="008775B4">
            <w:pPr>
              <w:spacing w:line="240" w:lineRule="auto"/>
              <w:ind w:left="139"/>
              <w:outlineLvl w:val="1"/>
              <w:cnfStyle w:val="000000000000" w:firstRow="0" w:lastRow="0" w:firstColumn="0" w:lastColumn="0" w:oddVBand="0" w:evenVBand="0" w:oddHBand="0" w:evenHBand="0" w:firstRowFirstColumn="0" w:firstRowLastColumn="0" w:lastRowFirstColumn="0" w:lastRowLastColumn="0"/>
              <w:rPr>
                <w:rFonts w:ascii="Arial" w:hAnsi="Arial" w:cs="Arial"/>
                <w:i/>
                <w:iCs/>
                <w:color w:val="1A1A1A"/>
                <w:sz w:val="20"/>
              </w:rPr>
            </w:pPr>
            <w:r w:rsidRPr="00495B3B">
              <w:rPr>
                <w:rFonts w:ascii="Arial" w:hAnsi="Arial" w:cs="Arial"/>
                <w:color w:val="1A1A1A"/>
                <w:sz w:val="20"/>
              </w:rPr>
              <w:t xml:space="preserve">Are governed by the </w:t>
            </w:r>
            <w:r w:rsidRPr="00495B3B">
              <w:rPr>
                <w:rFonts w:ascii="Arial" w:hAnsi="Arial" w:cs="Arial"/>
                <w:i/>
                <w:iCs/>
                <w:color w:val="1A1A1A"/>
                <w:sz w:val="20"/>
              </w:rPr>
              <w:t>Victorian Public Service Enterprise Agreement 202</w:t>
            </w:r>
            <w:r>
              <w:rPr>
                <w:rFonts w:ascii="Arial" w:hAnsi="Arial" w:cs="Arial"/>
                <w:i/>
                <w:iCs/>
                <w:color w:val="1A1A1A"/>
                <w:sz w:val="20"/>
              </w:rPr>
              <w:t>4</w:t>
            </w:r>
            <w:r w:rsidRPr="00495B3B">
              <w:rPr>
                <w:rFonts w:ascii="Arial" w:hAnsi="Arial" w:cs="Arial"/>
                <w:color w:val="1A1A1A"/>
                <w:sz w:val="20"/>
              </w:rPr>
              <w:t xml:space="preserve"> and the </w:t>
            </w:r>
            <w:r w:rsidRPr="00495B3B">
              <w:rPr>
                <w:rFonts w:ascii="Arial" w:hAnsi="Arial" w:cs="Arial"/>
                <w:i/>
                <w:iCs/>
                <w:color w:val="1A1A1A"/>
                <w:sz w:val="20"/>
              </w:rPr>
              <w:t>Public Administration Act</w:t>
            </w:r>
            <w:r w:rsidRPr="00495B3B">
              <w:rPr>
                <w:rFonts w:ascii="Arial" w:hAnsi="Arial" w:cs="Arial"/>
                <w:color w:val="1A1A1A"/>
                <w:sz w:val="20"/>
              </w:rPr>
              <w:t xml:space="preserve"> </w:t>
            </w:r>
            <w:r w:rsidRPr="00495B3B">
              <w:rPr>
                <w:rFonts w:ascii="Arial" w:hAnsi="Arial" w:cs="Arial"/>
                <w:i/>
                <w:iCs/>
                <w:color w:val="1A1A1A"/>
                <w:sz w:val="20"/>
              </w:rPr>
              <w:t>2004.</w:t>
            </w:r>
          </w:p>
          <w:p w14:paraId="425A10F6" w14:textId="77777777" w:rsidR="008775B4" w:rsidRPr="00495B3B" w:rsidRDefault="008775B4" w:rsidP="008775B4">
            <w:pPr>
              <w:tabs>
                <w:tab w:val="left" w:pos="360"/>
                <w:tab w:val="left" w:pos="720"/>
              </w:tabs>
              <w:autoSpaceDE w:val="0"/>
              <w:autoSpaceDN w:val="0"/>
              <w:adjustRightInd w:val="0"/>
              <w:spacing w:line="240" w:lineRule="auto"/>
              <w:ind w:left="139"/>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Recipients of Victorian Public Service (VPS) voluntary departure packages should note that re-employment restrictions apply</w:t>
            </w:r>
          </w:p>
          <w:p w14:paraId="5C30C0A4" w14:textId="1449760D" w:rsidR="008775B4" w:rsidRPr="00495B3B" w:rsidRDefault="008775B4" w:rsidP="008775B4">
            <w:pPr>
              <w:tabs>
                <w:tab w:val="left" w:pos="360"/>
                <w:tab w:val="left" w:pos="720"/>
              </w:tabs>
              <w:autoSpaceDE w:val="0"/>
              <w:autoSpaceDN w:val="0"/>
              <w:adjustRightInd w:val="0"/>
              <w:spacing w:before="120" w:after="12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Non-</w:t>
            </w:r>
            <w:smartTag w:uri="urn:schemas-microsoft-com:office:smarttags" w:element="stockticker">
              <w:r w:rsidRPr="00495B3B">
                <w:rPr>
                  <w:rFonts w:ascii="Arial" w:hAnsi="Arial" w:cs="Arial"/>
                  <w:color w:val="1A1A1A"/>
                  <w:sz w:val="20"/>
                </w:rPr>
                <w:t>VPS</w:t>
              </w:r>
            </w:smartTag>
            <w:r w:rsidRPr="00495B3B">
              <w:rPr>
                <w:rFonts w:ascii="Arial" w:hAnsi="Arial" w:cs="Arial"/>
                <w:color w:val="1A1A1A"/>
                <w:sz w:val="20"/>
              </w:rPr>
              <w:t xml:space="preserve"> applicants will be subject to a probation period of six months</w:t>
            </w:r>
          </w:p>
        </w:tc>
      </w:tr>
      <w:tr w:rsidR="008775B4" w:rsidRPr="00495B3B" w14:paraId="10873C64" w14:textId="77777777" w:rsidTr="0017599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271DC5B5" w14:textId="50F01D86" w:rsidR="008775B4" w:rsidRPr="00495B3B" w:rsidRDefault="008775B4" w:rsidP="008775B4">
            <w:pPr>
              <w:spacing w:before="120" w:after="120"/>
              <w:rPr>
                <w:rFonts w:ascii="Arial" w:hAnsi="Arial"/>
                <w:color w:val="1A1A1A"/>
                <w:sz w:val="20"/>
              </w:rPr>
            </w:pPr>
            <w:r w:rsidRPr="00495B3B">
              <w:rPr>
                <w:rFonts w:ascii="Arial" w:hAnsi="Arial"/>
                <w:color w:val="1A1A1A"/>
                <w:sz w:val="20"/>
              </w:rPr>
              <w:t xml:space="preserve">Privacy </w:t>
            </w:r>
          </w:p>
        </w:tc>
        <w:tc>
          <w:tcPr>
            <w:tcW w:w="6803" w:type="dxa"/>
            <w:shd w:val="clear" w:color="auto" w:fill="auto"/>
          </w:tcPr>
          <w:p w14:paraId="3C367730" w14:textId="51015C77" w:rsidR="008775B4" w:rsidRPr="00495B3B" w:rsidRDefault="008775B4" w:rsidP="008775B4">
            <w:pPr>
              <w:tabs>
                <w:tab w:val="left" w:pos="360"/>
                <w:tab w:val="left" w:pos="720"/>
              </w:tabs>
              <w:autoSpaceDE w:val="0"/>
              <w:autoSpaceDN w:val="0"/>
              <w:adjustRightInd w:val="0"/>
              <w:spacing w:line="240" w:lineRule="auto"/>
              <w:ind w:left="136"/>
              <w:jc w:val="both"/>
              <w:cnfStyle w:val="000000010000" w:firstRow="0" w:lastRow="0" w:firstColumn="0" w:lastColumn="0" w:oddVBand="0" w:evenVBand="0" w:oddHBand="0" w:evenHBand="1" w:firstRowFirstColumn="0" w:firstRowLastColumn="0" w:lastRowFirstColumn="0" w:lastRowLastColumn="0"/>
              <w:rPr>
                <w:rFonts w:ascii="Arial" w:hAnsi="Arial"/>
                <w:color w:val="1A1A1A"/>
                <w:sz w:val="20"/>
              </w:rPr>
            </w:pPr>
            <w:r w:rsidRPr="00495B3B">
              <w:rPr>
                <w:rFonts w:ascii="Arial" w:hAnsi="Arial" w:cs="Arial"/>
                <w:color w:val="1A1A1A"/>
                <w:sz w:val="20"/>
              </w:rPr>
              <w:t>The department affirms that the collection and handling of applications         and personal information will be consistent with the requirements of the Privacy and Data Protection Act 2014.</w:t>
            </w:r>
          </w:p>
        </w:tc>
      </w:tr>
    </w:tbl>
    <w:p w14:paraId="41DD974C" w14:textId="77777777" w:rsidR="00515AE8" w:rsidRDefault="00515AE8" w:rsidP="00515AE8">
      <w:pPr>
        <w:keepNext/>
        <w:spacing w:before="36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About the Department</w:t>
      </w:r>
    </w:p>
    <w:p w14:paraId="6D022555" w14:textId="77777777" w:rsidR="00515AE8" w:rsidRDefault="00515AE8" w:rsidP="00515AE8">
      <w:pPr>
        <w:spacing w:before="0" w:after="0" w:line="240" w:lineRule="auto"/>
        <w:rPr>
          <w:rFonts w:ascii="Arial" w:hAnsi="Arial" w:cs="Arial"/>
          <w:color w:val="333333"/>
        </w:rPr>
      </w:pPr>
      <w:r w:rsidRPr="00441BA5">
        <w:rPr>
          <w:rFonts w:ascii="Arial" w:hAnsi="Arial" w:cs="Arial"/>
          <w:color w:val="333333"/>
        </w:rPr>
        <w:t xml:space="preserve">We employ approximately </w:t>
      </w:r>
      <w:r w:rsidRPr="323F325A">
        <w:rPr>
          <w:rFonts w:ascii="Arial" w:hAnsi="Arial" w:cs="Arial"/>
          <w:color w:val="333333"/>
        </w:rPr>
        <w:t>6,300 staff, including</w:t>
      </w:r>
      <w:r w:rsidRPr="00441BA5">
        <w:rPr>
          <w:rFonts w:ascii="Arial" w:hAnsi="Arial" w:cs="Arial"/>
          <w:color w:val="333333"/>
        </w:rPr>
        <w:t xml:space="preserve"> around 600 seasonal staff,</w:t>
      </w:r>
      <w:r>
        <w:rPr>
          <w:rFonts w:ascii="Arial" w:hAnsi="Arial" w:cs="Arial"/>
          <w:color w:val="333333"/>
        </w:rPr>
        <w:t xml:space="preserve"> </w:t>
      </w:r>
      <w:r w:rsidRPr="00441BA5">
        <w:rPr>
          <w:rFonts w:ascii="Arial" w:hAnsi="Arial" w:cs="Arial"/>
          <w:color w:val="333333"/>
        </w:rPr>
        <w:t>across more than 86 locations throughout Victoria, across energy, environment, climate action, water, agriculture, and resources portfolios.</w:t>
      </w:r>
    </w:p>
    <w:p w14:paraId="065F2F36" w14:textId="77777777" w:rsidR="00515AE8" w:rsidRPr="005203E2" w:rsidRDefault="00515AE8" w:rsidP="00515AE8">
      <w:pPr>
        <w:spacing w:before="0" w:after="0" w:line="240" w:lineRule="auto"/>
        <w:rPr>
          <w:rFonts w:ascii="Arial" w:hAnsi="Arial" w:cs="Arial"/>
          <w:color w:val="333333"/>
        </w:rPr>
      </w:pPr>
      <w:r w:rsidRPr="005203E2">
        <w:rPr>
          <w:rFonts w:ascii="Arial" w:hAnsi="Arial" w:cs="Arial"/>
          <w:color w:val="333333"/>
        </w:rPr>
        <w:t>Our challenge is to maintain Victoria’s liveability, with a population expected to almost double by 2050, while responding to climate change and protecting our natural environment, infrastructure and heritage for future generations. We take a community-centred approach and involve communities and key stakeholders in decisions and policies that affect them and we collaborate across our portfolios to design and deliver services and programs.</w:t>
      </w:r>
    </w:p>
    <w:p w14:paraId="0CA2CB84" w14:textId="77777777" w:rsidR="00515AE8" w:rsidRPr="005203E2" w:rsidRDefault="00515AE8" w:rsidP="00515AE8">
      <w:pPr>
        <w:spacing w:before="0" w:after="0" w:line="240" w:lineRule="auto"/>
        <w:rPr>
          <w:rFonts w:ascii="Arial" w:hAnsi="Arial" w:cs="Arial"/>
          <w:color w:val="363534"/>
          <w:lang w:eastAsia="en-US"/>
        </w:rPr>
      </w:pPr>
    </w:p>
    <w:p w14:paraId="5A71BE4B" w14:textId="7580BB7A" w:rsidR="00B156C2" w:rsidRDefault="00515AE8" w:rsidP="00BF10AE">
      <w:pPr>
        <w:spacing w:before="0" w:after="0" w:line="240" w:lineRule="auto"/>
        <w:rPr>
          <w:rFonts w:ascii="Arial" w:hAnsi="Arial" w:cs="Arial"/>
          <w:color w:val="000000"/>
          <w:lang w:eastAsia="en-US"/>
        </w:rPr>
      </w:pPr>
      <w:r w:rsidRPr="005203E2">
        <w:rPr>
          <w:rFonts w:ascii="Arial" w:hAnsi="Arial" w:cs="Arial"/>
          <w:color w:val="363534"/>
          <w:lang w:eastAsia="en-US"/>
        </w:rPr>
        <w:t xml:space="preserve">For further information about the department, please visit our website </w:t>
      </w:r>
      <w:hyperlink r:id="rId37" w:history="1">
        <w:r w:rsidRPr="00220147">
          <w:rPr>
            <w:rStyle w:val="Hyperlink"/>
            <w:rFonts w:ascii="Arial" w:hAnsi="Arial" w:cs="Arial"/>
            <w:lang w:eastAsia="en-US"/>
          </w:rPr>
          <w:t>www.deeca.vic.gov.au</w:t>
        </w:r>
      </w:hyperlink>
      <w:r w:rsidRPr="005203E2">
        <w:rPr>
          <w:rFonts w:ascii="Arial" w:hAnsi="Arial" w:cs="Arial"/>
          <w:u w:val="single"/>
          <w:lang w:eastAsia="en-US"/>
        </w:rPr>
        <w:t xml:space="preserve"> </w:t>
      </w:r>
    </w:p>
    <w:p w14:paraId="68A6B714" w14:textId="77777777" w:rsidR="00BF10AE" w:rsidRPr="00BF10AE" w:rsidRDefault="00BF10AE" w:rsidP="00BF10AE">
      <w:pPr>
        <w:spacing w:before="0" w:after="0" w:line="240" w:lineRule="auto"/>
        <w:rPr>
          <w:rFonts w:ascii="Arial" w:hAnsi="Arial" w:cs="Arial"/>
          <w:color w:val="000000"/>
          <w:lang w:eastAsia="en-US"/>
        </w:rPr>
      </w:pPr>
    </w:p>
    <w:p w14:paraId="1AA20DF0" w14:textId="77777777" w:rsidR="00592CA6" w:rsidRDefault="00592CA6" w:rsidP="00592CA6">
      <w:pPr>
        <w:keepNext/>
        <w:spacing w:before="0" w:line="240" w:lineRule="auto"/>
        <w:rPr>
          <w:rFonts w:ascii="Arial" w:eastAsia="Microsoft JhengHei" w:hAnsi="Arial"/>
          <w:iCs/>
          <w:color w:val="442D97"/>
          <w:spacing w:val="-2"/>
          <w:sz w:val="28"/>
          <w:szCs w:val="24"/>
        </w:rPr>
      </w:pPr>
      <w:r w:rsidRPr="00495B3B">
        <w:rPr>
          <w:rFonts w:ascii="Arial" w:eastAsia="Microsoft JhengHei" w:hAnsi="Arial"/>
          <w:iCs/>
          <w:color w:val="442D97"/>
          <w:spacing w:val="-2"/>
          <w:sz w:val="28"/>
          <w:szCs w:val="24"/>
        </w:rPr>
        <w:t>Our values</w:t>
      </w:r>
    </w:p>
    <w:p w14:paraId="525280CA" w14:textId="01ABF52E" w:rsidR="00495B3B" w:rsidRDefault="00592CA6" w:rsidP="00592CA6">
      <w:pPr>
        <w:keepNext/>
        <w:spacing w:before="0" w:line="240" w:lineRule="auto"/>
        <w:rPr>
          <w:rFonts w:ascii="Arial" w:hAnsi="Arial" w:cs="Arial"/>
          <w:color w:val="000000"/>
          <w:szCs w:val="22"/>
        </w:rPr>
      </w:pPr>
      <w:r w:rsidRPr="00AC1638">
        <w:rPr>
          <w:rFonts w:ascii="Arial" w:hAnsi="Arial" w:cs="Arial"/>
        </w:rPr>
        <w:t xml:space="preserve">Our values align with the core </w:t>
      </w:r>
      <w:hyperlink r:id="rId38" w:history="1">
        <w:r w:rsidRPr="00AC1638">
          <w:rPr>
            <w:rStyle w:val="Hyperlink"/>
            <w:rFonts w:ascii="Arial" w:hAnsi="Arial" w:cs="Arial"/>
            <w:color w:val="auto"/>
          </w:rPr>
          <w:t>Public Sector values</w:t>
        </w:r>
      </w:hyperlink>
      <w:r w:rsidRPr="00AC1638">
        <w:rPr>
          <w:rFonts w:ascii="Arial" w:hAnsi="Arial" w:cs="Arial"/>
        </w:rPr>
        <w:t xml:space="preserve"> – responsiveness, integrity, impartiality, accountability, respect, leadership and human rights. Additionally, we use our Leadership Model to shape the way we work. Using the principles of ‘Work Together’</w:t>
      </w:r>
      <w:r>
        <w:rPr>
          <w:rFonts w:ascii="Arial" w:hAnsi="Arial" w:cs="Arial"/>
        </w:rPr>
        <w:t>, ‘</w:t>
      </w:r>
      <w:r w:rsidRPr="002775A7">
        <w:rPr>
          <w:rFonts w:ascii="Arial" w:hAnsi="Arial" w:cs="Arial"/>
        </w:rPr>
        <w:t>Do What Matters’ and ‘Make a Difference’ we create a culture that puts our people at the centre of everything we do. The Leadership Model reminds us of what’s important in our daily interactions with each other, and in the actions and decisions we take to deliver our work.</w:t>
      </w:r>
      <w:r w:rsidR="00495B3B" w:rsidRPr="00495B3B">
        <w:rPr>
          <w:rFonts w:ascii="Arial" w:hAnsi="Arial" w:cs="Arial"/>
          <w:color w:val="000000"/>
          <w:szCs w:val="22"/>
        </w:rPr>
        <w:t xml:space="preserve"> </w:t>
      </w:r>
    </w:p>
    <w:p w14:paraId="2D67A6F5" w14:textId="77777777" w:rsidR="00592CA6" w:rsidRPr="00AC1638" w:rsidRDefault="00592CA6" w:rsidP="00592CA6">
      <w:pPr>
        <w:keepNext/>
        <w:spacing w:before="0" w:line="240" w:lineRule="auto"/>
        <w:rPr>
          <w:rFonts w:ascii="Arial" w:eastAsia="Microsoft JhengHei" w:hAnsi="Arial"/>
          <w:color w:val="442D97"/>
          <w:sz w:val="28"/>
          <w:szCs w:val="28"/>
        </w:rPr>
      </w:pPr>
      <w:r w:rsidRPr="00AC1638">
        <w:rPr>
          <w:rFonts w:ascii="Arial" w:eastAsia="Microsoft JhengHei" w:hAnsi="Arial"/>
          <w:color w:val="442D97"/>
          <w:sz w:val="28"/>
          <w:szCs w:val="28"/>
        </w:rPr>
        <w:t>Our Community Charter</w:t>
      </w:r>
    </w:p>
    <w:p w14:paraId="1521184B" w14:textId="1CB799BD" w:rsidR="00495B3B" w:rsidRPr="00C244F8" w:rsidRDefault="00592CA6" w:rsidP="00C244F8">
      <w:pPr>
        <w:spacing w:before="0" w:after="0" w:line="240" w:lineRule="auto"/>
        <w:jc w:val="both"/>
        <w:rPr>
          <w:rFonts w:ascii="Arial" w:hAnsi="Arial" w:cs="Arial"/>
        </w:rPr>
      </w:pPr>
      <w:r w:rsidRPr="00AC1638">
        <w:rPr>
          <w:rFonts w:ascii="Arial" w:hAnsi="Arial" w:cs="Arial"/>
        </w:rPr>
        <w:t>We are committed to the Victorian Government Public Engagement Framework that enables meaningful and inclusive engagement to make better decisions and improve the lives of Victorians. Our Community Charter is our promise to be available, be involved and listen, and take action as we deliver services and create opportunities that supports</w:t>
      </w:r>
      <w:r w:rsidRPr="00AC1638" w:rsidDel="007172C8">
        <w:rPr>
          <w:rFonts w:ascii="Arial" w:hAnsi="Arial" w:cs="Arial"/>
        </w:rPr>
        <w:t> </w:t>
      </w:r>
      <w:r w:rsidRPr="45678C91" w:rsidDel="00C85E9B">
        <w:rPr>
          <w:rFonts w:ascii="Arial" w:hAnsi="Arial" w:cs="Arial"/>
        </w:rPr>
        <w:t>thriving</w:t>
      </w:r>
      <w:r w:rsidRPr="00AC1638">
        <w:rPr>
          <w:rFonts w:ascii="Arial" w:hAnsi="Arial" w:cs="Arial"/>
        </w:rPr>
        <w:t>, productive, and sustainable communities, environments and industries.</w:t>
      </w:r>
    </w:p>
    <w:p w14:paraId="4223B075" w14:textId="77777777" w:rsidR="00495B3B" w:rsidRPr="00495B3B" w:rsidRDefault="00495B3B" w:rsidP="00495B3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Emergency Response and Health and Safety Requirements</w:t>
      </w:r>
    </w:p>
    <w:p w14:paraId="6E3541A2" w14:textId="77777777" w:rsidR="00495B3B" w:rsidRDefault="00495B3B" w:rsidP="00495B3B">
      <w:pPr>
        <w:spacing w:before="0" w:after="240" w:line="240" w:lineRule="auto"/>
        <w:contextualSpacing/>
        <w:outlineLvl w:val="1"/>
        <w:rPr>
          <w:rFonts w:ascii="Arial" w:hAnsi="Arial" w:cs="Arial"/>
          <w:color w:val="363534"/>
        </w:rPr>
      </w:pPr>
      <w:r w:rsidRPr="00495B3B">
        <w:rPr>
          <w:rFonts w:ascii="Arial" w:hAnsi="Arial" w:cs="Arial"/>
          <w:color w:val="363534"/>
        </w:rPr>
        <w:t>The department</w:t>
      </w:r>
      <w:r w:rsidRPr="00495B3B">
        <w:rPr>
          <w:rFonts w:ascii="Arial" w:hAnsi="Arial" w:cs="Arial"/>
          <w:b/>
          <w:color w:val="363534"/>
        </w:rPr>
        <w:t xml:space="preserve"> </w:t>
      </w:r>
      <w:r w:rsidRPr="00495B3B">
        <w:rPr>
          <w:rFonts w:ascii="Arial" w:hAnsi="Arial" w:cs="Arial"/>
          <w:color w:val="363534"/>
        </w:rPr>
        <w:t>plays a major role in Victoria’s emergency response activities, through an all-haz</w:t>
      </w:r>
      <w:r w:rsidRPr="00495B3B">
        <w:rPr>
          <w:rFonts w:ascii="Arial" w:hAnsi="Arial" w:cs="Arial"/>
        </w:rPr>
        <w:t>ards, all-emergencies approach</w:t>
      </w:r>
      <w:r w:rsidRPr="00495B3B">
        <w:rPr>
          <w:rFonts w:ascii="Arial" w:hAnsi="Arial" w:cs="Arial"/>
          <w:color w:val="363534"/>
        </w:rPr>
        <w:t>. Staff may be directly employed for these roles or may be called upon to support these activities as required following the appropriate training and “fit for work” assessment.</w:t>
      </w:r>
    </w:p>
    <w:p w14:paraId="4F949867" w14:textId="77777777" w:rsidR="00C244F8" w:rsidRPr="00495B3B" w:rsidRDefault="00C244F8" w:rsidP="00495B3B">
      <w:pPr>
        <w:spacing w:before="0" w:after="240" w:line="240" w:lineRule="auto"/>
        <w:contextualSpacing/>
        <w:outlineLvl w:val="1"/>
        <w:rPr>
          <w:rFonts w:ascii="Arial" w:hAnsi="Arial" w:cs="Arial"/>
          <w:color w:val="363534"/>
        </w:rPr>
      </w:pPr>
    </w:p>
    <w:p w14:paraId="0C23C87C" w14:textId="77777777"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 xml:space="preserve">A Diverse, Inclusive and Flexible Workplace </w:t>
      </w:r>
    </w:p>
    <w:p w14:paraId="53CEEE6C" w14:textId="77777777" w:rsidR="00495B3B" w:rsidRPr="00495B3B" w:rsidRDefault="00495B3B" w:rsidP="00495B3B">
      <w:pPr>
        <w:spacing w:before="0" w:after="100" w:afterAutospacing="1" w:line="240" w:lineRule="auto"/>
        <w:rPr>
          <w:rFonts w:ascii="Arial" w:hAnsi="Arial" w:cs="Arial"/>
          <w:bCs/>
          <w:color w:val="000000"/>
          <w:szCs w:val="22"/>
        </w:rPr>
      </w:pPr>
      <w:r w:rsidRPr="00495B3B">
        <w:rPr>
          <w:rFonts w:ascii="Arial" w:hAnsi="Arial" w:cs="Arial"/>
          <w:color w:val="363534"/>
          <w:szCs w:val="22"/>
        </w:rPr>
        <w:t xml:space="preserve">DEECA welcomes applicants from a diverse range of backgrounds </w:t>
      </w:r>
      <w:r w:rsidRPr="00495B3B">
        <w:rPr>
          <w:rFonts w:ascii="Arial" w:eastAsia="Calibri" w:hAnsi="Arial" w:cs="Arial"/>
          <w:color w:val="363534"/>
          <w:szCs w:val="22"/>
        </w:rPr>
        <w:t xml:space="preserve">and we focus on the essential requirements of the job and being consistent and fair in our treatment of all applicants. </w:t>
      </w:r>
      <w:r w:rsidRPr="00495B3B">
        <w:rPr>
          <w:rFonts w:ascii="Arial" w:hAnsi="Arial" w:cs="Arial"/>
          <w:bCs/>
          <w:color w:val="000000"/>
          <w:szCs w:val="22"/>
        </w:rPr>
        <w:t>Our diversity and inclusion outcome pillars:</w:t>
      </w:r>
    </w:p>
    <w:p w14:paraId="449D99F9" w14:textId="77777777" w:rsidR="00495B3B" w:rsidRPr="00495B3B" w:rsidRDefault="00495B3B" w:rsidP="00495B3B">
      <w:pPr>
        <w:spacing w:before="100" w:beforeAutospacing="1" w:after="100" w:afterAutospacing="1" w:line="240" w:lineRule="auto"/>
        <w:rPr>
          <w:rFonts w:ascii="Arial" w:hAnsi="Arial" w:cs="Arial"/>
          <w:color w:val="000000"/>
          <w:szCs w:val="22"/>
        </w:rPr>
      </w:pPr>
      <w:r w:rsidRPr="00495B3B">
        <w:rPr>
          <w:rFonts w:ascii="Arial" w:hAnsi="Arial" w:cs="Arial"/>
          <w:color w:val="000000"/>
          <w:szCs w:val="22"/>
        </w:rPr>
        <w:lastRenderedPageBreak/>
        <w:t>1. We are connected to liveable, inclusive, sustainable communities</w:t>
      </w:r>
      <w:r w:rsidRPr="00495B3B">
        <w:rPr>
          <w:rFonts w:ascii="Arial" w:hAnsi="Arial" w:cs="Arial"/>
          <w:color w:val="000000"/>
          <w:szCs w:val="22"/>
        </w:rPr>
        <w:br/>
        <w:t xml:space="preserve">2. We are diverse </w:t>
      </w:r>
      <w:r w:rsidRPr="00495B3B">
        <w:rPr>
          <w:rFonts w:ascii="Arial" w:hAnsi="Arial" w:cs="Arial"/>
          <w:color w:val="000000"/>
          <w:szCs w:val="22"/>
        </w:rPr>
        <w:br/>
        <w:t xml:space="preserve">3. We are inclusive and flexible </w:t>
      </w:r>
      <w:r w:rsidRPr="00495B3B">
        <w:rPr>
          <w:rFonts w:ascii="Arial" w:hAnsi="Arial" w:cs="Arial"/>
          <w:color w:val="000000"/>
          <w:szCs w:val="22"/>
        </w:rPr>
        <w:br/>
        <w:t>4. We are safe and respectful</w:t>
      </w:r>
    </w:p>
    <w:p w14:paraId="6D28BF25" w14:textId="77777777" w:rsidR="00495B3B" w:rsidRPr="00495B3B" w:rsidRDefault="00495B3B" w:rsidP="00495B3B">
      <w:pPr>
        <w:spacing w:before="0" w:after="0"/>
        <w:rPr>
          <w:rFonts w:ascii="Arial" w:hAnsi="Arial" w:cs="Arial"/>
          <w:color w:val="363534"/>
          <w:szCs w:val="22"/>
        </w:rPr>
      </w:pPr>
      <w:r w:rsidRPr="00495B3B">
        <w:rPr>
          <w:rFonts w:ascii="Arial" w:eastAsia="Calibri" w:hAnsi="Arial" w:cs="Arial"/>
          <w:color w:val="363534"/>
          <w:szCs w:val="22"/>
        </w:rPr>
        <w:t xml:space="preserve">DEECA </w:t>
      </w:r>
      <w:r w:rsidRPr="00495B3B">
        <w:rPr>
          <w:rFonts w:ascii="Arial" w:hAnsi="Arial" w:cs="Arial"/>
          <w:color w:val="363534"/>
          <w:szCs w:val="22"/>
        </w:rPr>
        <w:t>can provide reasonable adjustments for people with a disability. If you need assistance to fully participate in the application or interview process, please use the contact listed under ‘Position Details’.</w:t>
      </w:r>
    </w:p>
    <w:p w14:paraId="0277B7AF" w14:textId="77777777" w:rsidR="00495B3B" w:rsidRPr="00495B3B" w:rsidRDefault="00495B3B" w:rsidP="00495B3B">
      <w:pPr>
        <w:rPr>
          <w:rFonts w:ascii="Arial" w:hAnsi="Arial" w:cs="Arial"/>
          <w:b/>
          <w:color w:val="363534"/>
          <w:szCs w:val="22"/>
        </w:rPr>
      </w:pPr>
      <w:r w:rsidRPr="00495B3B">
        <w:rPr>
          <w:rFonts w:ascii="Arial" w:hAnsi="Arial" w:cs="Arial"/>
          <w:b/>
          <w:color w:val="363534"/>
          <w:szCs w:val="22"/>
        </w:rPr>
        <w:t>Balancing your Life / Hybrid Working</w:t>
      </w:r>
    </w:p>
    <w:p w14:paraId="45CE6128" w14:textId="77777777" w:rsidR="00495B3B" w:rsidRPr="00495B3B" w:rsidRDefault="00495B3B" w:rsidP="00495B3B">
      <w:pPr>
        <w:rPr>
          <w:rFonts w:ascii="Arial" w:eastAsia="Calibri" w:hAnsi="Arial" w:cs="Arial"/>
          <w:color w:val="363534"/>
          <w:szCs w:val="22"/>
        </w:rPr>
      </w:pPr>
      <w:r w:rsidRPr="00495B3B">
        <w:rPr>
          <w:rFonts w:ascii="Arial" w:eastAsia="Calibri" w:hAnsi="Arial" w:cs="Arial"/>
          <w:color w:val="363534"/>
          <w:szCs w:val="22"/>
        </w:rPr>
        <w:t xml:space="preserve">We understand that a balanced life is important to our employees and we offer a wide range of flexible options to help you manage family, health, carer responsibilities, study, career or personal interests. Options may include working some days from home or other suitable locations, starting early or late, working part time, job share or accessing paid or unpaid leave in line with our flexible working policy. </w:t>
      </w:r>
    </w:p>
    <w:p w14:paraId="491AE125" w14:textId="0587A123" w:rsidR="00495B3B" w:rsidRPr="00495B3B" w:rsidRDefault="00495B3B" w:rsidP="00495B3B">
      <w:pPr>
        <w:spacing w:line="240" w:lineRule="auto"/>
        <w:rPr>
          <w:rFonts w:ascii="Arial" w:hAnsi="Arial" w:cs="Arial"/>
          <w:sz w:val="28"/>
          <w:szCs w:val="28"/>
          <w:lang w:eastAsia="en-US"/>
        </w:rPr>
      </w:pPr>
      <w:r w:rsidRPr="00495B3B">
        <w:rPr>
          <w:rFonts w:ascii="Arial" w:hAnsi="Arial" w:cs="Arial"/>
          <w:sz w:val="24"/>
          <w:szCs w:val="24"/>
          <w:lang w:eastAsia="en-US"/>
        </w:rPr>
        <w:t>To receive this information in an accessible format (such as large print or audio) please call the Customer Service Centre: 136 186, TTY: 133 677, or email</w:t>
      </w:r>
      <w:r w:rsidRPr="00495B3B">
        <w:rPr>
          <w:rFonts w:ascii="Arial" w:hAnsi="Arial" w:cs="Arial"/>
          <w:sz w:val="28"/>
          <w:szCs w:val="28"/>
          <w:lang w:eastAsia="en-US"/>
        </w:rPr>
        <w:t xml:space="preserve"> </w:t>
      </w:r>
      <w:hyperlink r:id="rId39" w:history="1">
        <w:r w:rsidRPr="00495B3B">
          <w:rPr>
            <w:rFonts w:ascii="Arial" w:eastAsia="Microsoft JhengHei" w:hAnsi="Arial" w:cs="Arial"/>
            <w:sz w:val="22"/>
            <w:szCs w:val="24"/>
            <w:u w:val="single"/>
            <w:lang w:eastAsia="en-US"/>
          </w:rPr>
          <w:t>customer.service@delwp.vic.gov.au</w:t>
        </w:r>
      </w:hyperlink>
      <w:r w:rsidRPr="00495B3B">
        <w:rPr>
          <w:rFonts w:ascii="Arial" w:hAnsi="Arial" w:cs="Arial"/>
          <w:sz w:val="28"/>
          <w:szCs w:val="28"/>
          <w:lang w:eastAsia="en-US"/>
        </w:rPr>
        <w:t xml:space="preserve"> </w:t>
      </w:r>
    </w:p>
    <w:p w14:paraId="273C1180" w14:textId="247B8170" w:rsidR="00495B3B" w:rsidRPr="00495B3B" w:rsidRDefault="00A3553E" w:rsidP="00495B3B">
      <w:pPr>
        <w:spacing w:before="0" w:after="0"/>
        <w:jc w:val="center"/>
        <w:rPr>
          <w:rFonts w:ascii="Arial" w:hAnsi="Arial" w:cs="Arial"/>
          <w:color w:val="442D97"/>
        </w:rPr>
      </w:pPr>
      <w:r>
        <w:rPr>
          <w:rFonts w:ascii="Arial" w:hAnsi="Arial" w:cs="Arial"/>
          <w:color w:val="442D97"/>
          <w:sz w:val="22"/>
          <w:szCs w:val="22"/>
        </w:rPr>
        <w:t xml:space="preserve"> </w:t>
      </w:r>
    </w:p>
    <w:p w14:paraId="69B28C1E" w14:textId="01B63964" w:rsidR="00A14A3F" w:rsidRDefault="00A14A3F" w:rsidP="007425C9"/>
    <w:sectPr w:rsidR="00A14A3F" w:rsidSect="007425C9">
      <w:headerReference w:type="default" r:id="rId40"/>
      <w:type w:val="continuous"/>
      <w:pgSz w:w="11907" w:h="16839" w:code="9"/>
      <w:pgMar w:top="1418" w:right="851" w:bottom="992" w:left="851" w:header="284" w:footer="284"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6572A7" w14:textId="77777777" w:rsidR="00C604D5" w:rsidRDefault="00C604D5" w:rsidP="00CD157B">
      <w:pPr>
        <w:pStyle w:val="NoSpacing"/>
      </w:pPr>
    </w:p>
    <w:p w14:paraId="58EC318E" w14:textId="77777777" w:rsidR="00C604D5" w:rsidRDefault="00C604D5"/>
  </w:endnote>
  <w:endnote w:type="continuationSeparator" w:id="0">
    <w:p w14:paraId="49C3495A" w14:textId="77777777" w:rsidR="00C604D5" w:rsidRDefault="00C604D5" w:rsidP="00CD157B">
      <w:pPr>
        <w:pStyle w:val="NoSpacing"/>
      </w:pPr>
    </w:p>
    <w:p w14:paraId="63E1EC9E" w14:textId="77777777" w:rsidR="00C604D5" w:rsidRDefault="00C604D5"/>
  </w:endnote>
  <w:endnote w:type="continuationNotice" w:id="1">
    <w:p w14:paraId="302B5F83" w14:textId="77777777" w:rsidR="00C604D5" w:rsidRDefault="00C604D5" w:rsidP="00CD157B">
      <w:pPr>
        <w:pStyle w:val="NoSpacing"/>
      </w:pPr>
    </w:p>
    <w:p w14:paraId="0AFBFB96" w14:textId="77777777" w:rsidR="00C604D5" w:rsidRDefault="00C604D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altName w:val="Arial"/>
    <w:panose1 w:val="020B0704020202020204"/>
    <w:charset w:val="00"/>
    <w:family w:val="swiss"/>
    <w:notTrueType/>
    <w:pitch w:val="default"/>
    <w:sig w:usb0="00000003" w:usb1="00000000" w:usb2="00000000" w:usb3="00000000" w:csb0="00000001"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AsPlaceholder"/>
      <w:tblpPr w:bottomFromText="284" w:vertAnchor="page" w:horzAnchor="margin" w:tblpYSpec="bottom"/>
      <w:tblW w:w="9411" w:type="dxa"/>
      <w:tblLayout w:type="fixed"/>
      <w:tblCellMar>
        <w:bottom w:w="284" w:type="dxa"/>
      </w:tblCellMar>
      <w:tblLook w:val="04A0" w:firstRow="1" w:lastRow="0" w:firstColumn="1" w:lastColumn="0" w:noHBand="0" w:noVBand="1"/>
    </w:tblPr>
    <w:tblGrid>
      <w:gridCol w:w="340"/>
      <w:gridCol w:w="9071"/>
    </w:tblGrid>
    <w:tr w:rsidR="00A60698" w14:paraId="7F15A3E7" w14:textId="77777777" w:rsidTr="00175999">
      <w:trPr>
        <w:trHeight w:val="397"/>
      </w:trPr>
      <w:tc>
        <w:tcPr>
          <w:tcW w:w="340" w:type="dxa"/>
        </w:tcPr>
        <w:p w14:paraId="34C922F5" w14:textId="77777777" w:rsidR="00A60698" w:rsidRPr="00D55628" w:rsidRDefault="00364C9A" w:rsidP="00A60698">
          <w:pPr>
            <w:pStyle w:val="FooterEvenPageNumber"/>
            <w:framePr w:wrap="auto" w:vAnchor="margin" w:hAnchor="text" w:yAlign="inline"/>
          </w:pPr>
          <w:r>
            <w:rPr>
              <w:noProof/>
            </w:rPr>
            <mc:AlternateContent>
              <mc:Choice Requires="wps">
                <w:drawing>
                  <wp:anchor distT="0" distB="0" distL="114300" distR="114300" simplePos="0" relativeHeight="251658253" behindDoc="0" locked="0" layoutInCell="0" allowOverlap="1" wp14:anchorId="72A0F53B" wp14:editId="4382FB2A">
                    <wp:simplePos x="0" y="0"/>
                    <wp:positionH relativeFrom="page">
                      <wp:posOffset>0</wp:posOffset>
                    </wp:positionH>
                    <wp:positionV relativeFrom="page">
                      <wp:posOffset>10229215</wp:posOffset>
                    </wp:positionV>
                    <wp:extent cx="7560945" cy="273050"/>
                    <wp:effectExtent l="0" t="0" r="0" b="12700"/>
                    <wp:wrapNone/>
                    <wp:docPr id="41" name="MSIPCM5db74463bde690df0bcef275" descr="{&quot;HashCode&quot;:1862493762,&quot;Height&quot;:841.0,&quot;Width&quot;:595.0,&quot;Placement&quot;:&quot;Foot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4D3D1AD" w14:textId="69503B4B" w:rsidR="00364C9A" w:rsidRPr="009C469F" w:rsidRDefault="009C469F" w:rsidP="009C469F">
                                <w:pPr>
                                  <w:spacing w:before="0" w:after="0"/>
                                  <w:jc w:val="center"/>
                                  <w:rPr>
                                    <w:rFonts w:ascii="Calibri" w:hAnsi="Calibri" w:cs="Calibri"/>
                                    <w:color w:val="000000"/>
                                    <w:sz w:val="24"/>
                                  </w:rPr>
                                </w:pPr>
                                <w:r w:rsidRPr="009C469F">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72A0F53B" id="_x0000_t202" coordsize="21600,21600" o:spt="202" path="m,l,21600r21600,l21600,xe">
                    <v:stroke joinstyle="miter"/>
                    <v:path gradientshapeok="t" o:connecttype="rect"/>
                  </v:shapetype>
                  <v:shape id="MSIPCM5db74463bde690df0bcef275" o:spid="_x0000_s1029" type="#_x0000_t202" alt="{&quot;HashCode&quot;:1862493762,&quot;Height&quot;:841.0,&quot;Width&quot;:595.0,&quot;Placement&quot;:&quot;Footer&quot;,&quot;Index&quot;:&quot;OddAndEven&quot;,&quot;Section&quot;:1,&quot;Top&quot;:0.0,&quot;Left&quot;:0.0}" style="position:absolute;margin-left:0;margin-top:805.45pt;width:595.35pt;height:21.5pt;z-index:251658253;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" o:allowincell="f" filled="f" stroked="f" strokeweight=".5pt">
                    <v:textbox inset=",0,,0">
                      <w:txbxContent>
                        <w:p w14:paraId="14D3D1AD" w14:textId="69503B4B" w:rsidR="00364C9A" w:rsidRPr="009C469F" w:rsidRDefault="009C469F" w:rsidP="009C469F">
                          <w:pPr>
                            <w:spacing w:before="0" w:after="0"/>
                            <w:jc w:val="center"/>
                            <w:rPr>
                              <w:rFonts w:ascii="Calibri" w:hAnsi="Calibri" w:cs="Calibri"/>
                              <w:color w:val="000000"/>
                              <w:sz w:val="24"/>
                            </w:rPr>
                          </w:pPr>
                          <w:r w:rsidRPr="009C469F">
                            <w:rPr>
                              <w:rFonts w:ascii="Calibri" w:hAnsi="Calibri" w:cs="Calibri"/>
                              <w:color w:val="000000"/>
                              <w:sz w:val="24"/>
                            </w:rPr>
                            <w:t>OFFICIAL</w:t>
                          </w:r>
                        </w:p>
                      </w:txbxContent>
                    </v:textbox>
                    <w10:wrap anchorx="page" anchory="page"/>
                  </v:shape>
                </w:pict>
              </mc:Fallback>
            </mc:AlternateContent>
          </w:r>
          <w:r w:rsidR="00A60698" w:rsidRPr="00D55628">
            <w:fldChar w:fldCharType="begin"/>
          </w:r>
          <w:r w:rsidR="00A60698" w:rsidRPr="00D55628">
            <w:instrText xml:space="preserve"> PAGE   \* MERGEFORMAT </w:instrText>
          </w:r>
          <w:r w:rsidR="00A60698" w:rsidRPr="00D55628">
            <w:fldChar w:fldCharType="separate"/>
          </w:r>
          <w:r w:rsidR="00A60698">
            <w:t>4</w:t>
          </w:r>
          <w:r w:rsidR="00A60698" w:rsidRPr="00D55628">
            <w:fldChar w:fldCharType="end"/>
          </w:r>
        </w:p>
      </w:tc>
      <w:tc>
        <w:tcPr>
          <w:tcW w:w="9071" w:type="dxa"/>
        </w:tcPr>
        <w:p w14:paraId="2152C328" w14:textId="0EA68929" w:rsidR="00A60698" w:rsidRPr="00810C40" w:rsidRDefault="0092145B" w:rsidP="00495B3B">
          <w:pPr>
            <w:pStyle w:val="FooterEven"/>
            <w:jc w:val="right"/>
          </w:pPr>
          <w:r>
            <w:t>June</w:t>
          </w:r>
          <w:r w:rsidR="00495B3B">
            <w:t xml:space="preserve"> 2023</w:t>
          </w:r>
        </w:p>
      </w:tc>
    </w:tr>
  </w:tbl>
  <w:p w14:paraId="7C3DD4F8" w14:textId="77777777" w:rsidR="00A60698" w:rsidRDefault="00A6069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AsPlaceholder"/>
      <w:tblpPr w:bottomFromText="284" w:vertAnchor="page" w:horzAnchor="margin" w:tblpXSpec="right" w:tblpYSpec="bottom"/>
      <w:tblW w:w="10347" w:type="dxa"/>
      <w:tblLayout w:type="fixed"/>
      <w:tblCellMar>
        <w:bottom w:w="284" w:type="dxa"/>
      </w:tblCellMar>
      <w:tblLook w:val="04A0" w:firstRow="1" w:lastRow="0" w:firstColumn="1" w:lastColumn="0" w:noHBand="0" w:noVBand="1"/>
    </w:tblPr>
    <w:tblGrid>
      <w:gridCol w:w="8931"/>
      <w:gridCol w:w="425"/>
      <w:gridCol w:w="991"/>
    </w:tblGrid>
    <w:tr w:rsidR="00495B3B" w14:paraId="6C96125A" w14:textId="77777777" w:rsidTr="00495B3B">
      <w:trPr>
        <w:trHeight w:val="397"/>
      </w:trPr>
      <w:tc>
        <w:tcPr>
          <w:tcW w:w="8931" w:type="dxa"/>
        </w:tcPr>
        <w:p w14:paraId="162046A4" w14:textId="315F8460" w:rsidR="00495B3B" w:rsidRPr="00CB1FB7" w:rsidRDefault="00495B3B" w:rsidP="00495B3B">
          <w:pPr>
            <w:pStyle w:val="FooterOdd"/>
            <w:jc w:val="left"/>
            <w:rPr>
              <w:b/>
            </w:rPr>
          </w:pPr>
          <w:r>
            <w:rPr>
              <w:b/>
              <w:noProof/>
            </w:rPr>
            <mc:AlternateContent>
              <mc:Choice Requires="wps">
                <w:drawing>
                  <wp:anchor distT="0" distB="0" distL="114300" distR="114300" simplePos="0" relativeHeight="251658254" behindDoc="0" locked="0" layoutInCell="0" allowOverlap="1" wp14:anchorId="38662FAA" wp14:editId="7198BC9B">
                    <wp:simplePos x="0" y="0"/>
                    <wp:positionH relativeFrom="page">
                      <wp:posOffset>0</wp:posOffset>
                    </wp:positionH>
                    <wp:positionV relativeFrom="page">
                      <wp:posOffset>10229215</wp:posOffset>
                    </wp:positionV>
                    <wp:extent cx="7560945" cy="273050"/>
                    <wp:effectExtent l="0" t="0" r="0" b="12700"/>
                    <wp:wrapNone/>
                    <wp:docPr id="3" name="MSIPCM518f4f9f86acd5d3ee19db34" descr="{&quot;HashCode&quot;:1862493762,&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3B71D16" w14:textId="70CE775A" w:rsidR="00495B3B" w:rsidRPr="009C469F" w:rsidRDefault="009C469F" w:rsidP="009C469F">
                                <w:pPr>
                                  <w:spacing w:before="0" w:after="0"/>
                                  <w:jc w:val="center"/>
                                  <w:rPr>
                                    <w:rFonts w:ascii="Calibri" w:hAnsi="Calibri" w:cs="Calibri"/>
                                    <w:color w:val="000000"/>
                                    <w:sz w:val="24"/>
                                  </w:rPr>
                                </w:pPr>
                                <w:r w:rsidRPr="009C469F">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38662FAA" id="_x0000_t202" coordsize="21600,21600" o:spt="202" path="m,l,21600r21600,l21600,xe">
                    <v:stroke joinstyle="miter"/>
                    <v:path gradientshapeok="t" o:connecttype="rect"/>
                  </v:shapetype>
                  <v:shape id="MSIPCM518f4f9f86acd5d3ee19db34" o:spid="_x0000_s1030" type="#_x0000_t202" alt="{&quot;HashCode&quot;:1862493762,&quot;Height&quot;:841.0,&quot;Width&quot;:595.0,&quot;Placement&quot;:&quot;Footer&quot;,&quot;Index&quot;:&quot;Primary&quot;,&quot;Section&quot;:1,&quot;Top&quot;:0.0,&quot;Left&quot;:0.0}" style="position:absolute;margin-left:0;margin-top:805.45pt;width:595.35pt;height:21.5pt;z-index:25165825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" o:allowincell="f" filled="f" stroked="f" strokeweight=".5pt">
                    <v:textbox inset=",0,,0">
                      <w:txbxContent>
                        <w:p w14:paraId="73B71D16" w14:textId="70CE775A" w:rsidR="00495B3B" w:rsidRPr="009C469F" w:rsidRDefault="009C469F" w:rsidP="009C469F">
                          <w:pPr>
                            <w:spacing w:before="0" w:after="0"/>
                            <w:jc w:val="center"/>
                            <w:rPr>
                              <w:rFonts w:ascii="Calibri" w:hAnsi="Calibri" w:cs="Calibri"/>
                              <w:color w:val="000000"/>
                              <w:sz w:val="24"/>
                            </w:rPr>
                          </w:pPr>
                          <w:r w:rsidRPr="009C469F">
                            <w:rPr>
                              <w:rFonts w:ascii="Calibri" w:hAnsi="Calibri" w:cs="Calibri"/>
                              <w:color w:val="000000"/>
                              <w:sz w:val="24"/>
                            </w:rPr>
                            <w:t>OFFICIAL</w:t>
                          </w:r>
                        </w:p>
                      </w:txbxContent>
                    </v:textbox>
                    <w10:wrap anchorx="page" anchory="page"/>
                  </v:shape>
                </w:pict>
              </mc:Fallback>
            </mc:AlternateContent>
          </w:r>
          <w:r>
            <w:rPr>
              <w:b/>
            </w:rPr>
            <w:t>3</w:t>
          </w:r>
        </w:p>
      </w:tc>
      <w:tc>
        <w:tcPr>
          <w:tcW w:w="425" w:type="dxa"/>
        </w:tcPr>
        <w:p w14:paraId="75480751" w14:textId="77777777" w:rsidR="00495B3B" w:rsidRDefault="00495B3B" w:rsidP="00495B3B">
          <w:pPr>
            <w:pStyle w:val="FooterOddPageNumber"/>
            <w:ind w:left="-9070" w:firstLine="9070"/>
            <w:jc w:val="left"/>
          </w:pPr>
        </w:p>
      </w:tc>
      <w:tc>
        <w:tcPr>
          <w:tcW w:w="991" w:type="dxa"/>
        </w:tcPr>
        <w:p w14:paraId="6F42B13B" w14:textId="464F3F70" w:rsidR="00495B3B" w:rsidRPr="00D55628" w:rsidRDefault="0092145B" w:rsidP="00495B3B">
          <w:pPr>
            <w:pStyle w:val="FooterOddPageNumber"/>
            <w:ind w:left="-9070" w:firstLine="9070"/>
            <w:jc w:val="left"/>
          </w:pPr>
          <w:r>
            <w:t>June</w:t>
          </w:r>
          <w:r w:rsidR="00495B3B">
            <w:t xml:space="preserve"> 2023</w:t>
          </w:r>
        </w:p>
      </w:tc>
    </w:tr>
  </w:tbl>
  <w:p w14:paraId="544AF284" w14:textId="7633E25E" w:rsidR="00CD157B" w:rsidRDefault="00495B3B" w:rsidP="00495B3B">
    <w:pPr>
      <w:pStyle w:val="Footer"/>
      <w:jc w:val="right"/>
    </w:pPr>
    <w:r>
      <w:t>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2F64E" w14:textId="6CF45667" w:rsidR="00364C9A" w:rsidRDefault="00364C9A" w:rsidP="0092145B">
    <w:pPr>
      <w:pStyle w:val="Footer"/>
      <w:ind w:left="8640"/>
    </w:pPr>
    <w:r>
      <w:rPr>
        <w:noProof/>
      </w:rPr>
      <mc:AlternateContent>
        <mc:Choice Requires="wps">
          <w:drawing>
            <wp:anchor distT="0" distB="0" distL="114300" distR="114300" simplePos="0" relativeHeight="251658252" behindDoc="0" locked="0" layoutInCell="0" allowOverlap="1" wp14:anchorId="4244B73F" wp14:editId="3B9D9454">
              <wp:simplePos x="0" y="0"/>
              <wp:positionH relativeFrom="page">
                <wp:posOffset>0</wp:posOffset>
              </wp:positionH>
              <wp:positionV relativeFrom="page">
                <wp:posOffset>10229215</wp:posOffset>
              </wp:positionV>
              <wp:extent cx="7560945" cy="273050"/>
              <wp:effectExtent l="0" t="0" r="0" b="12700"/>
              <wp:wrapNone/>
              <wp:docPr id="40" name="MSIPCMe41d4852a89531a61d1936ff" descr="{&quot;HashCode&quot;:1862493762,&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6CBF297" w14:textId="49AAF5F4" w:rsidR="00364C9A" w:rsidRPr="009C469F" w:rsidRDefault="009C469F" w:rsidP="009C469F">
                          <w:pPr>
                            <w:spacing w:before="0" w:after="0"/>
                            <w:jc w:val="center"/>
                            <w:rPr>
                              <w:rFonts w:ascii="Calibri" w:hAnsi="Calibri" w:cs="Calibri"/>
                              <w:color w:val="000000"/>
                              <w:sz w:val="24"/>
                            </w:rPr>
                          </w:pPr>
                          <w:r w:rsidRPr="009C469F">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4244B73F" id="_x0000_t202" coordsize="21600,21600" o:spt="202" path="m,l,21600r21600,l21600,xe">
              <v:stroke joinstyle="miter"/>
              <v:path gradientshapeok="t" o:connecttype="rect"/>
            </v:shapetype>
            <v:shape id="MSIPCMe41d4852a89531a61d1936ff" o:spid="_x0000_s1031" type="#_x0000_t202" alt="{&quot;HashCode&quot;:1862493762,&quot;Height&quot;:841.0,&quot;Width&quot;:595.0,&quot;Placement&quot;:&quot;Footer&quot;,&quot;Index&quot;:&quot;FirstPage&quot;,&quot;Section&quot;:1,&quot;Top&quot;:0.0,&quot;Left&quot;:0.0}" style="position:absolute;left:0;text-align:left;margin-left:0;margin-top:805.45pt;width:595.35pt;height:21.5pt;z-index:25165825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" o:allowincell="f" filled="f" stroked="f" strokeweight=".5pt">
              <v:textbox inset=",0,,0">
                <w:txbxContent>
                  <w:p w14:paraId="36CBF297" w14:textId="49AAF5F4" w:rsidR="00364C9A" w:rsidRPr="009C469F" w:rsidRDefault="009C469F" w:rsidP="009C469F">
                    <w:pPr>
                      <w:spacing w:before="0" w:after="0"/>
                      <w:jc w:val="center"/>
                      <w:rPr>
                        <w:rFonts w:ascii="Calibri" w:hAnsi="Calibri" w:cs="Calibri"/>
                        <w:color w:val="000000"/>
                        <w:sz w:val="24"/>
                      </w:rPr>
                    </w:pPr>
                    <w:r w:rsidRPr="009C469F">
                      <w:rPr>
                        <w:rFonts w:ascii="Calibri" w:hAnsi="Calibri" w:cs="Calibri"/>
                        <w:color w:val="000000"/>
                        <w:sz w:val="24"/>
                      </w:rPr>
                      <w:t>OFFICIAL</w:t>
                    </w:r>
                  </w:p>
                </w:txbxContent>
              </v:textbox>
              <w10:wrap anchorx="page" anchory="page"/>
            </v:shape>
          </w:pict>
        </mc:Fallback>
      </mc:AlternateContent>
    </w:r>
    <w:r w:rsidR="0092145B">
      <w:t>June 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A59E13" w14:textId="77777777" w:rsidR="00C604D5" w:rsidRPr="0056073C" w:rsidRDefault="00C604D5" w:rsidP="005D764F">
      <w:pPr>
        <w:pStyle w:val="FootnoteSeparator"/>
      </w:pPr>
    </w:p>
    <w:p w14:paraId="5EAE0389" w14:textId="77777777" w:rsidR="00C604D5" w:rsidRDefault="00C604D5"/>
  </w:footnote>
  <w:footnote w:type="continuationSeparator" w:id="0">
    <w:p w14:paraId="78B530FE" w14:textId="77777777" w:rsidR="00C604D5" w:rsidRPr="00CA30B7" w:rsidRDefault="00C604D5" w:rsidP="006D5A90">
      <w:pPr>
        <w:rPr>
          <w:lang w:val="en-US"/>
        </w:rPr>
      </w:pPr>
      <w:r w:rsidRPr="00CA30B7">
        <w:rPr>
          <w:lang w:val="en-US"/>
        </w:rPr>
        <w:t>_______</w:t>
      </w:r>
    </w:p>
    <w:p w14:paraId="5A257DED" w14:textId="77777777" w:rsidR="00C604D5" w:rsidRDefault="00C604D5"/>
  </w:footnote>
  <w:footnote w:type="continuationNotice" w:id="1">
    <w:p w14:paraId="64CF4E40" w14:textId="77777777" w:rsidR="00C604D5" w:rsidRDefault="00C604D5" w:rsidP="006D5A90"/>
    <w:p w14:paraId="7FF9D0FA" w14:textId="77777777" w:rsidR="00C604D5" w:rsidRDefault="00C604D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51248" w14:textId="77777777" w:rsidR="00DE2576" w:rsidRPr="00CD157B" w:rsidRDefault="00DE2576" w:rsidP="00DE2576">
    <w:pPr>
      <w:pStyle w:val="Header"/>
    </w:pPr>
    <w:r w:rsidRPr="00484CC4">
      <w:rPr>
        <w:noProof/>
      </w:rPr>
      <mc:AlternateContent>
        <mc:Choice Requires="wps">
          <w:drawing>
            <wp:anchor distT="0" distB="0" distL="114300" distR="114300" simplePos="0" relativeHeight="251658241" behindDoc="0" locked="1" layoutInCell="1" allowOverlap="1" wp14:anchorId="135B37BF" wp14:editId="2D766338">
              <wp:simplePos x="0" y="0"/>
              <wp:positionH relativeFrom="page">
                <wp:posOffset>6508750</wp:posOffset>
              </wp:positionH>
              <wp:positionV relativeFrom="page">
                <wp:posOffset>0</wp:posOffset>
              </wp:positionV>
              <wp:extent cx="1054800" cy="446400"/>
              <wp:effectExtent l="0" t="0" r="0" b="0"/>
              <wp:wrapNone/>
              <wp:docPr id="3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0C1BB2B6" id="Hdr_Element6" o:spid="_x0000_s1026" alt="&quot;&quot;" style="position:absolute;margin-left:512.5pt;margin-top:0;width:83.05pt;height:35.1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40" behindDoc="0" locked="0" layoutInCell="1" allowOverlap="1" wp14:anchorId="31C9241A" wp14:editId="0C7ABB3C">
              <wp:simplePos x="0" y="0"/>
              <wp:positionH relativeFrom="page">
                <wp:align>left</wp:align>
              </wp:positionH>
              <wp:positionV relativeFrom="page">
                <wp:align>top</wp:align>
              </wp:positionV>
              <wp:extent cx="7560000" cy="446400"/>
              <wp:effectExtent l="0" t="0" r="3175" b="0"/>
              <wp:wrapNone/>
              <wp:docPr id="33"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1819723C" id="Hdr_Element1" o:spid="_x0000_s1026" alt="&quot;&quot;" style="position:absolute;margin-left:0;margin-top:0;width:595.3pt;height:35.15pt;z-index:251658240;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Pr="00484CC4">
      <w:rPr>
        <w:noProof/>
      </w:rPr>
      <mc:AlternateContent>
        <mc:Choice Requires="wps">
          <w:drawing>
            <wp:anchor distT="0" distB="0" distL="114300" distR="114300" simplePos="0" relativeHeight="251658242" behindDoc="0" locked="1" layoutInCell="1" allowOverlap="1" wp14:anchorId="5B6DB2B4" wp14:editId="1A6D8F4A">
              <wp:simplePos x="0" y="0"/>
              <wp:positionH relativeFrom="page">
                <wp:posOffset>4621530</wp:posOffset>
              </wp:positionH>
              <wp:positionV relativeFrom="page">
                <wp:posOffset>0</wp:posOffset>
              </wp:positionV>
              <wp:extent cx="1468800" cy="446400"/>
              <wp:effectExtent l="0" t="0" r="0" b="0"/>
              <wp:wrapNone/>
              <wp:docPr id="34"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066D479D" id="Hdr_Element4" o:spid="_x0000_s1026" alt="&quot;&quot;" style="position:absolute;margin-left:363.9pt;margin-top:0;width:115.65pt;height:35.15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43" behindDoc="0" locked="1" layoutInCell="1" allowOverlap="1" wp14:anchorId="781ED2EF" wp14:editId="518F1ED9">
              <wp:simplePos x="0" y="0"/>
              <wp:positionH relativeFrom="page">
                <wp:posOffset>5883910</wp:posOffset>
              </wp:positionH>
              <wp:positionV relativeFrom="page">
                <wp:posOffset>0</wp:posOffset>
              </wp:positionV>
              <wp:extent cx="838800" cy="446400"/>
              <wp:effectExtent l="0" t="0" r="0" b="0"/>
              <wp:wrapNone/>
              <wp:docPr id="37"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14B5CCF8" id="Hdr_Element5" o:spid="_x0000_s1026" alt="&quot;&quot;" style="position:absolute;margin-left:463.3pt;margin-top:0;width:66.05pt;height:35.1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45" behindDoc="0" locked="1" layoutInCell="1" allowOverlap="1" wp14:anchorId="7A9F46C4" wp14:editId="4B6AC889">
              <wp:simplePos x="0" y="0"/>
              <wp:positionH relativeFrom="page">
                <wp:posOffset>3780155</wp:posOffset>
              </wp:positionH>
              <wp:positionV relativeFrom="page">
                <wp:posOffset>0</wp:posOffset>
              </wp:positionV>
              <wp:extent cx="1051200" cy="446400"/>
              <wp:effectExtent l="0" t="0" r="0" b="0"/>
              <wp:wrapNone/>
              <wp:docPr id="3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35BE9A38" id="Hdr_Element2" o:spid="_x0000_s1026" alt="&quot;&quot;" style="position:absolute;margin-left:297.65pt;margin-top:0;width:82.75pt;height:35.15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51" behindDoc="0" locked="1" layoutInCell="1" allowOverlap="1" wp14:anchorId="5A9C0902" wp14:editId="2F127861">
              <wp:simplePos x="0" y="0"/>
              <wp:positionH relativeFrom="page">
                <wp:posOffset>4620260</wp:posOffset>
              </wp:positionH>
              <wp:positionV relativeFrom="page">
                <wp:posOffset>0</wp:posOffset>
              </wp:positionV>
              <wp:extent cx="421200" cy="446400"/>
              <wp:effectExtent l="0" t="0" r="0" b="0"/>
              <wp:wrapNone/>
              <wp:docPr id="3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30DA15E3" id="Hdr_Element3" o:spid="_x0000_s1026" alt="&quot;&quot;" style="position:absolute;margin-left:363.8pt;margin-top:0;width:33.15pt;height:35.15pt;z-index:25165825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p w14:paraId="68FB1FFB" w14:textId="77777777" w:rsidR="00DE2576" w:rsidRPr="00DE2576" w:rsidRDefault="00DE2576" w:rsidP="00DE25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F2275F" w14:textId="77777777" w:rsidR="00F26ABE" w:rsidRDefault="00F26AB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CE11A6" w14:textId="77777777" w:rsidR="00F26ABE" w:rsidRDefault="00F26AB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9ADAD" w14:textId="77777777" w:rsidR="00CD157B" w:rsidRPr="00CD157B" w:rsidRDefault="002D38FC" w:rsidP="00CD157B">
    <w:pPr>
      <w:pStyle w:val="Header"/>
    </w:pPr>
    <w:r w:rsidRPr="002D38FC">
      <w:t xml:space="preserve"> </w:t>
    </w:r>
    <w:r w:rsidR="00484CC4" w:rsidRPr="00484CC4">
      <w:rPr>
        <w:noProof/>
      </w:rPr>
      <mc:AlternateContent>
        <mc:Choice Requires="wps">
          <w:drawing>
            <wp:anchor distT="0" distB="0" distL="114300" distR="114300" simplePos="0" relativeHeight="251658246" behindDoc="0" locked="1" layoutInCell="1" allowOverlap="1" wp14:anchorId="0A9D4128" wp14:editId="4DD9420B">
              <wp:simplePos x="0" y="0"/>
              <wp:positionH relativeFrom="page">
                <wp:posOffset>6508750</wp:posOffset>
              </wp:positionH>
              <wp:positionV relativeFrom="page">
                <wp:posOffset>0</wp:posOffset>
              </wp:positionV>
              <wp:extent cx="1054800" cy="446400"/>
              <wp:effectExtent l="0" t="0" r="0" b="0"/>
              <wp:wrapNone/>
              <wp:docPr id="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5A95EBA4" id="Hdr_Element6" o:spid="_x0000_s1026" alt="&quot;&quot;" style="position:absolute;margin-left:512.5pt;margin-top:0;width:83.05pt;height:35.15pt;z-index:25165824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4" behindDoc="0" locked="0" layoutInCell="1" allowOverlap="1" wp14:anchorId="22C787C6" wp14:editId="5BB0805C">
              <wp:simplePos x="0" y="0"/>
              <wp:positionH relativeFrom="page">
                <wp:align>left</wp:align>
              </wp:positionH>
              <wp:positionV relativeFrom="page">
                <wp:align>top</wp:align>
              </wp:positionV>
              <wp:extent cx="7560000" cy="446400"/>
              <wp:effectExtent l="0" t="0" r="3175" b="0"/>
              <wp:wrapNone/>
              <wp:docPr id="25"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77CA13CC" id="Hdr_Element1" o:spid="_x0000_s1026" alt="&quot;&quot;" style="position:absolute;margin-left:0;margin-top:0;width:595.3pt;height:35.15pt;z-index:251658244;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00484CC4" w:rsidRPr="00484CC4">
      <w:rPr>
        <w:noProof/>
      </w:rPr>
      <mc:AlternateContent>
        <mc:Choice Requires="wps">
          <w:drawing>
            <wp:anchor distT="0" distB="0" distL="114300" distR="114300" simplePos="0" relativeHeight="251658247" behindDoc="0" locked="1" layoutInCell="1" allowOverlap="1" wp14:anchorId="1D392390" wp14:editId="3416127F">
              <wp:simplePos x="0" y="0"/>
              <wp:positionH relativeFrom="page">
                <wp:posOffset>4621530</wp:posOffset>
              </wp:positionH>
              <wp:positionV relativeFrom="page">
                <wp:posOffset>0</wp:posOffset>
              </wp:positionV>
              <wp:extent cx="1468800" cy="446400"/>
              <wp:effectExtent l="0" t="0" r="0" b="0"/>
              <wp:wrapNone/>
              <wp:docPr id="5"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3D4691B1" id="Hdr_Element4" o:spid="_x0000_s1026" alt="&quot;&quot;" style="position:absolute;margin-left:363.9pt;margin-top:0;width:115.65pt;height:35.15pt;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8" behindDoc="0" locked="1" layoutInCell="1" allowOverlap="1" wp14:anchorId="4DD05B0B" wp14:editId="4D4184B8">
              <wp:simplePos x="0" y="0"/>
              <wp:positionH relativeFrom="page">
                <wp:posOffset>5883910</wp:posOffset>
              </wp:positionH>
              <wp:positionV relativeFrom="page">
                <wp:posOffset>0</wp:posOffset>
              </wp:positionV>
              <wp:extent cx="838800" cy="446400"/>
              <wp:effectExtent l="0" t="0" r="0" b="0"/>
              <wp:wrapNone/>
              <wp:docPr id="26"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3E9094A5" id="Hdr_Element5" o:spid="_x0000_s1026" alt="&quot;&quot;" style="position:absolute;margin-left:463.3pt;margin-top:0;width:66.05pt;height:35.15pt;z-index:251658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9" behindDoc="0" locked="1" layoutInCell="1" allowOverlap="1" wp14:anchorId="658D6ADF" wp14:editId="7D49D9A8">
              <wp:simplePos x="0" y="0"/>
              <wp:positionH relativeFrom="page">
                <wp:posOffset>3780155</wp:posOffset>
              </wp:positionH>
              <wp:positionV relativeFrom="page">
                <wp:posOffset>0</wp:posOffset>
              </wp:positionV>
              <wp:extent cx="1051200" cy="446400"/>
              <wp:effectExtent l="0" t="0" r="0" b="0"/>
              <wp:wrapNone/>
              <wp:docPr id="2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029D9952" id="Hdr_Element2" o:spid="_x0000_s1026" alt="&quot;&quot;" style="position:absolute;margin-left:297.65pt;margin-top:0;width:82.75pt;height:35.15pt;z-index:25165824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50" behindDoc="0" locked="1" layoutInCell="1" allowOverlap="1" wp14:anchorId="152FEA69" wp14:editId="6A4072AB">
              <wp:simplePos x="0" y="0"/>
              <wp:positionH relativeFrom="page">
                <wp:posOffset>4620260</wp:posOffset>
              </wp:positionH>
              <wp:positionV relativeFrom="page">
                <wp:posOffset>0</wp:posOffset>
              </wp:positionV>
              <wp:extent cx="421200" cy="446400"/>
              <wp:effectExtent l="0" t="0" r="0" b="0"/>
              <wp:wrapNone/>
              <wp:docPr id="2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7D5A8E4B" id="Hdr_Element3" o:spid="_x0000_s1026" alt="&quot;&quot;" style="position:absolute;margin-left:363.8pt;margin-top:0;width:33.15pt;height:35.15pt;z-index:25165825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06EE1422"/>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0B71AB7"/>
    <w:multiLevelType w:val="hybridMultilevel"/>
    <w:tmpl w:val="07AE10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3324FE2"/>
    <w:multiLevelType w:val="multilevel"/>
    <w:tmpl w:val="D040D1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5" w15:restartNumberingAfterBreak="0">
    <w:nsid w:val="06982B48"/>
    <w:multiLevelType w:val="multilevel"/>
    <w:tmpl w:val="46F0B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A127C36"/>
    <w:multiLevelType w:val="hybridMultilevel"/>
    <w:tmpl w:val="D578EDEE"/>
    <w:lvl w:ilvl="0" w:tplc="0C090001">
      <w:start w:val="1"/>
      <w:numFmt w:val="bullet"/>
      <w:lvlText w:val=""/>
      <w:lvlJc w:val="left"/>
      <w:pPr>
        <w:ind w:left="502" w:hanging="360"/>
      </w:pPr>
      <w:rPr>
        <w:rFonts w:ascii="Symbol" w:hAnsi="Symbol" w:hint="default"/>
      </w:rPr>
    </w:lvl>
    <w:lvl w:ilvl="1" w:tplc="0C090003" w:tentative="1">
      <w:start w:val="1"/>
      <w:numFmt w:val="bullet"/>
      <w:lvlText w:val="o"/>
      <w:lvlJc w:val="left"/>
      <w:pPr>
        <w:ind w:left="1222" w:hanging="360"/>
      </w:pPr>
      <w:rPr>
        <w:rFonts w:ascii="Courier New" w:hAnsi="Courier New" w:cs="Courier New" w:hint="default"/>
      </w:rPr>
    </w:lvl>
    <w:lvl w:ilvl="2" w:tplc="0C090005" w:tentative="1">
      <w:start w:val="1"/>
      <w:numFmt w:val="bullet"/>
      <w:lvlText w:val=""/>
      <w:lvlJc w:val="left"/>
      <w:pPr>
        <w:ind w:left="1942" w:hanging="360"/>
      </w:pPr>
      <w:rPr>
        <w:rFonts w:ascii="Wingdings" w:hAnsi="Wingdings" w:hint="default"/>
      </w:rPr>
    </w:lvl>
    <w:lvl w:ilvl="3" w:tplc="0C090001" w:tentative="1">
      <w:start w:val="1"/>
      <w:numFmt w:val="bullet"/>
      <w:lvlText w:val=""/>
      <w:lvlJc w:val="left"/>
      <w:pPr>
        <w:ind w:left="2662" w:hanging="360"/>
      </w:pPr>
      <w:rPr>
        <w:rFonts w:ascii="Symbol" w:hAnsi="Symbol" w:hint="default"/>
      </w:rPr>
    </w:lvl>
    <w:lvl w:ilvl="4" w:tplc="0C090003" w:tentative="1">
      <w:start w:val="1"/>
      <w:numFmt w:val="bullet"/>
      <w:lvlText w:val="o"/>
      <w:lvlJc w:val="left"/>
      <w:pPr>
        <w:ind w:left="3382" w:hanging="360"/>
      </w:pPr>
      <w:rPr>
        <w:rFonts w:ascii="Courier New" w:hAnsi="Courier New" w:cs="Courier New" w:hint="default"/>
      </w:rPr>
    </w:lvl>
    <w:lvl w:ilvl="5" w:tplc="0C090005" w:tentative="1">
      <w:start w:val="1"/>
      <w:numFmt w:val="bullet"/>
      <w:lvlText w:val=""/>
      <w:lvlJc w:val="left"/>
      <w:pPr>
        <w:ind w:left="4102" w:hanging="360"/>
      </w:pPr>
      <w:rPr>
        <w:rFonts w:ascii="Wingdings" w:hAnsi="Wingdings" w:hint="default"/>
      </w:rPr>
    </w:lvl>
    <w:lvl w:ilvl="6" w:tplc="0C090001" w:tentative="1">
      <w:start w:val="1"/>
      <w:numFmt w:val="bullet"/>
      <w:lvlText w:val=""/>
      <w:lvlJc w:val="left"/>
      <w:pPr>
        <w:ind w:left="4822" w:hanging="360"/>
      </w:pPr>
      <w:rPr>
        <w:rFonts w:ascii="Symbol" w:hAnsi="Symbol" w:hint="default"/>
      </w:rPr>
    </w:lvl>
    <w:lvl w:ilvl="7" w:tplc="0C090003" w:tentative="1">
      <w:start w:val="1"/>
      <w:numFmt w:val="bullet"/>
      <w:lvlText w:val="o"/>
      <w:lvlJc w:val="left"/>
      <w:pPr>
        <w:ind w:left="5542" w:hanging="360"/>
      </w:pPr>
      <w:rPr>
        <w:rFonts w:ascii="Courier New" w:hAnsi="Courier New" w:cs="Courier New" w:hint="default"/>
      </w:rPr>
    </w:lvl>
    <w:lvl w:ilvl="8" w:tplc="0C090005" w:tentative="1">
      <w:start w:val="1"/>
      <w:numFmt w:val="bullet"/>
      <w:lvlText w:val=""/>
      <w:lvlJc w:val="left"/>
      <w:pPr>
        <w:ind w:left="6262" w:hanging="360"/>
      </w:pPr>
      <w:rPr>
        <w:rFonts w:ascii="Wingdings" w:hAnsi="Wingdings" w:hint="default"/>
      </w:rPr>
    </w:lvl>
  </w:abstractNum>
  <w:abstractNum w:abstractNumId="7"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8"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9" w15:restartNumberingAfterBreak="0">
    <w:nsid w:val="0D790242"/>
    <w:multiLevelType w:val="hybridMultilevel"/>
    <w:tmpl w:val="7B1EBF1A"/>
    <w:lvl w:ilvl="0" w:tplc="AA9C0986">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0E726909"/>
    <w:multiLevelType w:val="hybridMultilevel"/>
    <w:tmpl w:val="1B16805C"/>
    <w:lvl w:ilvl="0" w:tplc="AA9C0986">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E77136F"/>
    <w:multiLevelType w:val="multilevel"/>
    <w:tmpl w:val="8814E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13"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14" w15:restartNumberingAfterBreak="0">
    <w:nsid w:val="16697523"/>
    <w:multiLevelType w:val="multilevel"/>
    <w:tmpl w:val="3EAA5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176A780C"/>
    <w:multiLevelType w:val="hybridMultilevel"/>
    <w:tmpl w:val="4EFED100"/>
    <w:lvl w:ilvl="0" w:tplc="0C090001">
      <w:start w:val="1"/>
      <w:numFmt w:val="bullet"/>
      <w:lvlText w:val=""/>
      <w:lvlJc w:val="left"/>
      <w:pPr>
        <w:ind w:left="502" w:hanging="360"/>
      </w:pPr>
      <w:rPr>
        <w:rFonts w:ascii="Symbol" w:hAnsi="Symbol" w:hint="default"/>
      </w:rPr>
    </w:lvl>
    <w:lvl w:ilvl="1" w:tplc="0C090003" w:tentative="1">
      <w:start w:val="1"/>
      <w:numFmt w:val="bullet"/>
      <w:lvlText w:val="o"/>
      <w:lvlJc w:val="left"/>
      <w:pPr>
        <w:ind w:left="1222" w:hanging="360"/>
      </w:pPr>
      <w:rPr>
        <w:rFonts w:ascii="Courier New" w:hAnsi="Courier New" w:cs="Courier New" w:hint="default"/>
      </w:rPr>
    </w:lvl>
    <w:lvl w:ilvl="2" w:tplc="0C090005" w:tentative="1">
      <w:start w:val="1"/>
      <w:numFmt w:val="bullet"/>
      <w:lvlText w:val=""/>
      <w:lvlJc w:val="left"/>
      <w:pPr>
        <w:ind w:left="1942" w:hanging="360"/>
      </w:pPr>
      <w:rPr>
        <w:rFonts w:ascii="Wingdings" w:hAnsi="Wingdings" w:hint="default"/>
      </w:rPr>
    </w:lvl>
    <w:lvl w:ilvl="3" w:tplc="0C090001" w:tentative="1">
      <w:start w:val="1"/>
      <w:numFmt w:val="bullet"/>
      <w:lvlText w:val=""/>
      <w:lvlJc w:val="left"/>
      <w:pPr>
        <w:ind w:left="2662" w:hanging="360"/>
      </w:pPr>
      <w:rPr>
        <w:rFonts w:ascii="Symbol" w:hAnsi="Symbol" w:hint="default"/>
      </w:rPr>
    </w:lvl>
    <w:lvl w:ilvl="4" w:tplc="0C090003" w:tentative="1">
      <w:start w:val="1"/>
      <w:numFmt w:val="bullet"/>
      <w:lvlText w:val="o"/>
      <w:lvlJc w:val="left"/>
      <w:pPr>
        <w:ind w:left="3382" w:hanging="360"/>
      </w:pPr>
      <w:rPr>
        <w:rFonts w:ascii="Courier New" w:hAnsi="Courier New" w:cs="Courier New" w:hint="default"/>
      </w:rPr>
    </w:lvl>
    <w:lvl w:ilvl="5" w:tplc="0C090005" w:tentative="1">
      <w:start w:val="1"/>
      <w:numFmt w:val="bullet"/>
      <w:lvlText w:val=""/>
      <w:lvlJc w:val="left"/>
      <w:pPr>
        <w:ind w:left="4102" w:hanging="360"/>
      </w:pPr>
      <w:rPr>
        <w:rFonts w:ascii="Wingdings" w:hAnsi="Wingdings" w:hint="default"/>
      </w:rPr>
    </w:lvl>
    <w:lvl w:ilvl="6" w:tplc="0C090001" w:tentative="1">
      <w:start w:val="1"/>
      <w:numFmt w:val="bullet"/>
      <w:lvlText w:val=""/>
      <w:lvlJc w:val="left"/>
      <w:pPr>
        <w:ind w:left="4822" w:hanging="360"/>
      </w:pPr>
      <w:rPr>
        <w:rFonts w:ascii="Symbol" w:hAnsi="Symbol" w:hint="default"/>
      </w:rPr>
    </w:lvl>
    <w:lvl w:ilvl="7" w:tplc="0C090003" w:tentative="1">
      <w:start w:val="1"/>
      <w:numFmt w:val="bullet"/>
      <w:lvlText w:val="o"/>
      <w:lvlJc w:val="left"/>
      <w:pPr>
        <w:ind w:left="5542" w:hanging="360"/>
      </w:pPr>
      <w:rPr>
        <w:rFonts w:ascii="Courier New" w:hAnsi="Courier New" w:cs="Courier New" w:hint="default"/>
      </w:rPr>
    </w:lvl>
    <w:lvl w:ilvl="8" w:tplc="0C090005" w:tentative="1">
      <w:start w:val="1"/>
      <w:numFmt w:val="bullet"/>
      <w:lvlText w:val=""/>
      <w:lvlJc w:val="left"/>
      <w:pPr>
        <w:ind w:left="6262" w:hanging="360"/>
      </w:pPr>
      <w:rPr>
        <w:rFonts w:ascii="Wingdings" w:hAnsi="Wingdings" w:hint="default"/>
      </w:rPr>
    </w:lvl>
  </w:abstractNum>
  <w:abstractNum w:abstractNumId="16"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7" w15:restartNumberingAfterBreak="0">
    <w:nsid w:val="1A8A5ECC"/>
    <w:multiLevelType w:val="hybridMultilevel"/>
    <w:tmpl w:val="1AE639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1C7B4D29"/>
    <w:multiLevelType w:val="hybridMultilevel"/>
    <w:tmpl w:val="CEE82E78"/>
    <w:lvl w:ilvl="0" w:tplc="CFD826AE">
      <w:start w:val="1"/>
      <w:numFmt w:val="bullet"/>
      <w:lvlText w:val=""/>
      <w:lvlJc w:val="left"/>
      <w:pPr>
        <w:tabs>
          <w:tab w:val="num" w:pos="360"/>
        </w:tabs>
        <w:ind w:left="360" w:hanging="360"/>
      </w:pPr>
      <w:rPr>
        <w:rFonts w:ascii="Symbol" w:hAnsi="Symbol" w:hint="default"/>
        <w:sz w:val="20"/>
      </w:rPr>
    </w:lvl>
    <w:lvl w:ilvl="1" w:tplc="00030409">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20" w15:restartNumberingAfterBreak="0">
    <w:nsid w:val="22B702AB"/>
    <w:multiLevelType w:val="multilevel"/>
    <w:tmpl w:val="2D4E6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232503BC"/>
    <w:multiLevelType w:val="multilevel"/>
    <w:tmpl w:val="04FCA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23" w15:restartNumberingAfterBreak="0">
    <w:nsid w:val="27FD4381"/>
    <w:multiLevelType w:val="hybridMultilevel"/>
    <w:tmpl w:val="D2FCCC0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4" w15:restartNumberingAfterBreak="0">
    <w:nsid w:val="299202FD"/>
    <w:multiLevelType w:val="hybridMultilevel"/>
    <w:tmpl w:val="CBF2A5F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5"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26"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232222" w:themeColor="text1"/>
      </w:rPr>
    </w:lvl>
    <w:lvl w:ilvl="2">
      <w:start w:val="1"/>
      <w:numFmt w:val="lowerRoman"/>
      <w:pStyle w:val="PullOutBoxNumbered3"/>
      <w:lvlText w:val="%3."/>
      <w:lvlJc w:val="left"/>
      <w:pPr>
        <w:tabs>
          <w:tab w:val="num" w:pos="1219"/>
        </w:tabs>
        <w:ind w:left="1219" w:hanging="397"/>
      </w:pPr>
      <w:rPr>
        <w:rFonts w:hint="default"/>
        <w:color w:val="232222"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7" w15:restartNumberingAfterBreak="0">
    <w:nsid w:val="2F383343"/>
    <w:multiLevelType w:val="multilevel"/>
    <w:tmpl w:val="B3020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2FD70BEC"/>
    <w:multiLevelType w:val="multilevel"/>
    <w:tmpl w:val="237477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30" w15:restartNumberingAfterBreak="0">
    <w:nsid w:val="31D43F75"/>
    <w:multiLevelType w:val="multilevel"/>
    <w:tmpl w:val="4642E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2"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33" w15:restartNumberingAfterBreak="0">
    <w:nsid w:val="36063D60"/>
    <w:multiLevelType w:val="hybridMultilevel"/>
    <w:tmpl w:val="848C55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35"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37"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38"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39" w15:restartNumberingAfterBreak="0">
    <w:nsid w:val="3CF11DD7"/>
    <w:multiLevelType w:val="hybridMultilevel"/>
    <w:tmpl w:val="04D6F4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3F600452"/>
    <w:multiLevelType w:val="multilevel"/>
    <w:tmpl w:val="B6C41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0F54B07"/>
    <w:multiLevelType w:val="multilevel"/>
    <w:tmpl w:val="314A34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43" w15:restartNumberingAfterBreak="0">
    <w:nsid w:val="41EC43E2"/>
    <w:multiLevelType w:val="multilevel"/>
    <w:tmpl w:val="12F6E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45" w15:restartNumberingAfterBreak="0">
    <w:nsid w:val="44D6107D"/>
    <w:multiLevelType w:val="hybridMultilevel"/>
    <w:tmpl w:val="6D328F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6" w15:restartNumberingAfterBreak="0">
    <w:nsid w:val="457E2FAF"/>
    <w:multiLevelType w:val="hybridMultilevel"/>
    <w:tmpl w:val="37B0D1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7" w15:restartNumberingAfterBreak="0">
    <w:nsid w:val="49A75006"/>
    <w:multiLevelType w:val="hybridMultilevel"/>
    <w:tmpl w:val="572CBF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8"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9" w15:restartNumberingAfterBreak="0">
    <w:nsid w:val="4AA27F2E"/>
    <w:multiLevelType w:val="multilevel"/>
    <w:tmpl w:val="E79AB64C"/>
    <w:name w:val="Bullets"/>
    <w:lvl w:ilvl="0">
      <w:start w:val="1"/>
      <w:numFmt w:val="bullet"/>
      <w:pStyle w:val="ListBullet"/>
      <w:lvlText w:val=""/>
      <w:lvlJc w:val="left"/>
      <w:pPr>
        <w:ind w:left="340" w:hanging="227"/>
      </w:pPr>
      <w:rPr>
        <w:rFonts w:ascii="Wingdings" w:hAnsi="Wingdings" w:hint="default"/>
        <w:color w:val="auto"/>
      </w:rPr>
    </w:lvl>
    <w:lvl w:ilvl="1">
      <w:start w:val="1"/>
      <w:numFmt w:val="bullet"/>
      <w:pStyle w:val="ListBullet2"/>
      <w:lvlText w:val="–"/>
      <w:lvlJc w:val="left"/>
      <w:pPr>
        <w:ind w:left="567" w:hanging="227"/>
      </w:pPr>
      <w:rPr>
        <w:rFonts w:ascii="Arial" w:hAnsi="Arial" w:hint="default"/>
        <w:color w:val="auto"/>
      </w:rPr>
    </w:lvl>
    <w:lvl w:ilvl="2">
      <w:start w:val="1"/>
      <w:numFmt w:val="bullet"/>
      <w:pStyle w:val="ListBullet3"/>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50"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51"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52" w15:restartNumberingAfterBreak="0">
    <w:nsid w:val="500B7FFE"/>
    <w:multiLevelType w:val="multilevel"/>
    <w:tmpl w:val="2EBE9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54"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55" w15:restartNumberingAfterBreak="0">
    <w:nsid w:val="53650E12"/>
    <w:multiLevelType w:val="hybridMultilevel"/>
    <w:tmpl w:val="47944B7A"/>
    <w:lvl w:ilvl="0" w:tplc="10222A8A">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56" w15:restartNumberingAfterBreak="0">
    <w:nsid w:val="53761EC1"/>
    <w:multiLevelType w:val="multilevel"/>
    <w:tmpl w:val="2BAA9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58"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59"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60"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61"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62" w15:restartNumberingAfterBreak="0">
    <w:nsid w:val="5B7E4397"/>
    <w:multiLevelType w:val="multilevel"/>
    <w:tmpl w:val="67907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 w15:restartNumberingAfterBreak="0">
    <w:nsid w:val="5B7E4B73"/>
    <w:multiLevelType w:val="hybridMultilevel"/>
    <w:tmpl w:val="7D5A69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4" w15:restartNumberingAfterBreak="0">
    <w:nsid w:val="5BA33310"/>
    <w:multiLevelType w:val="multilevel"/>
    <w:tmpl w:val="71B00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5CC40DFD"/>
    <w:multiLevelType w:val="hybridMultilevel"/>
    <w:tmpl w:val="B7DE776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6"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67" w15:restartNumberingAfterBreak="0">
    <w:nsid w:val="5DD21583"/>
    <w:multiLevelType w:val="multilevel"/>
    <w:tmpl w:val="EACAE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5F6B43D0"/>
    <w:multiLevelType w:val="hybridMultilevel"/>
    <w:tmpl w:val="9332587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9" w15:restartNumberingAfterBreak="0">
    <w:nsid w:val="5FEC1BF2"/>
    <w:multiLevelType w:val="hybridMultilevel"/>
    <w:tmpl w:val="7D2220AA"/>
    <w:lvl w:ilvl="0" w:tplc="0C090001">
      <w:start w:val="1"/>
      <w:numFmt w:val="bullet"/>
      <w:lvlText w:val=""/>
      <w:lvlJc w:val="left"/>
      <w:pPr>
        <w:ind w:left="502" w:hanging="360"/>
      </w:pPr>
      <w:rPr>
        <w:rFonts w:ascii="Symbol" w:hAnsi="Symbol" w:hint="default"/>
      </w:rPr>
    </w:lvl>
    <w:lvl w:ilvl="1" w:tplc="0C090003" w:tentative="1">
      <w:start w:val="1"/>
      <w:numFmt w:val="bullet"/>
      <w:lvlText w:val="o"/>
      <w:lvlJc w:val="left"/>
      <w:pPr>
        <w:ind w:left="1222" w:hanging="360"/>
      </w:pPr>
      <w:rPr>
        <w:rFonts w:ascii="Courier New" w:hAnsi="Courier New" w:cs="Courier New" w:hint="default"/>
      </w:rPr>
    </w:lvl>
    <w:lvl w:ilvl="2" w:tplc="0C090005" w:tentative="1">
      <w:start w:val="1"/>
      <w:numFmt w:val="bullet"/>
      <w:lvlText w:val=""/>
      <w:lvlJc w:val="left"/>
      <w:pPr>
        <w:ind w:left="1942" w:hanging="360"/>
      </w:pPr>
      <w:rPr>
        <w:rFonts w:ascii="Wingdings" w:hAnsi="Wingdings" w:hint="default"/>
      </w:rPr>
    </w:lvl>
    <w:lvl w:ilvl="3" w:tplc="0C090001" w:tentative="1">
      <w:start w:val="1"/>
      <w:numFmt w:val="bullet"/>
      <w:lvlText w:val=""/>
      <w:lvlJc w:val="left"/>
      <w:pPr>
        <w:ind w:left="2662" w:hanging="360"/>
      </w:pPr>
      <w:rPr>
        <w:rFonts w:ascii="Symbol" w:hAnsi="Symbol" w:hint="default"/>
      </w:rPr>
    </w:lvl>
    <w:lvl w:ilvl="4" w:tplc="0C090003" w:tentative="1">
      <w:start w:val="1"/>
      <w:numFmt w:val="bullet"/>
      <w:lvlText w:val="o"/>
      <w:lvlJc w:val="left"/>
      <w:pPr>
        <w:ind w:left="3382" w:hanging="360"/>
      </w:pPr>
      <w:rPr>
        <w:rFonts w:ascii="Courier New" w:hAnsi="Courier New" w:cs="Courier New" w:hint="default"/>
      </w:rPr>
    </w:lvl>
    <w:lvl w:ilvl="5" w:tplc="0C090005" w:tentative="1">
      <w:start w:val="1"/>
      <w:numFmt w:val="bullet"/>
      <w:lvlText w:val=""/>
      <w:lvlJc w:val="left"/>
      <w:pPr>
        <w:ind w:left="4102" w:hanging="360"/>
      </w:pPr>
      <w:rPr>
        <w:rFonts w:ascii="Wingdings" w:hAnsi="Wingdings" w:hint="default"/>
      </w:rPr>
    </w:lvl>
    <w:lvl w:ilvl="6" w:tplc="0C090001" w:tentative="1">
      <w:start w:val="1"/>
      <w:numFmt w:val="bullet"/>
      <w:lvlText w:val=""/>
      <w:lvlJc w:val="left"/>
      <w:pPr>
        <w:ind w:left="4822" w:hanging="360"/>
      </w:pPr>
      <w:rPr>
        <w:rFonts w:ascii="Symbol" w:hAnsi="Symbol" w:hint="default"/>
      </w:rPr>
    </w:lvl>
    <w:lvl w:ilvl="7" w:tplc="0C090003" w:tentative="1">
      <w:start w:val="1"/>
      <w:numFmt w:val="bullet"/>
      <w:lvlText w:val="o"/>
      <w:lvlJc w:val="left"/>
      <w:pPr>
        <w:ind w:left="5542" w:hanging="360"/>
      </w:pPr>
      <w:rPr>
        <w:rFonts w:ascii="Courier New" w:hAnsi="Courier New" w:cs="Courier New" w:hint="default"/>
      </w:rPr>
    </w:lvl>
    <w:lvl w:ilvl="8" w:tplc="0C090005" w:tentative="1">
      <w:start w:val="1"/>
      <w:numFmt w:val="bullet"/>
      <w:lvlText w:val=""/>
      <w:lvlJc w:val="left"/>
      <w:pPr>
        <w:ind w:left="6262" w:hanging="360"/>
      </w:pPr>
      <w:rPr>
        <w:rFonts w:ascii="Wingdings" w:hAnsi="Wingdings" w:hint="default"/>
      </w:rPr>
    </w:lvl>
  </w:abstractNum>
  <w:abstractNum w:abstractNumId="70" w15:restartNumberingAfterBreak="0">
    <w:nsid w:val="60670D65"/>
    <w:multiLevelType w:val="multilevel"/>
    <w:tmpl w:val="1AE2DA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627F6D2F"/>
    <w:multiLevelType w:val="multilevel"/>
    <w:tmpl w:val="07DE29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73"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74"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75" w15:restartNumberingAfterBreak="0">
    <w:nsid w:val="65BD4EC6"/>
    <w:multiLevelType w:val="multilevel"/>
    <w:tmpl w:val="A2820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6E631A17"/>
    <w:multiLevelType w:val="hybridMultilevel"/>
    <w:tmpl w:val="55D42A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7"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78" w15:restartNumberingAfterBreak="0">
    <w:nsid w:val="711755D2"/>
    <w:multiLevelType w:val="hybridMultilevel"/>
    <w:tmpl w:val="2B2801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9"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80"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1547"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81" w15:restartNumberingAfterBreak="0">
    <w:nsid w:val="7BBB0AA5"/>
    <w:multiLevelType w:val="multilevel"/>
    <w:tmpl w:val="31EA6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2" w15:restartNumberingAfterBreak="0">
    <w:nsid w:val="7C7326EC"/>
    <w:multiLevelType w:val="hybridMultilevel"/>
    <w:tmpl w:val="CEF290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3" w15:restartNumberingAfterBreak="0">
    <w:nsid w:val="7D016699"/>
    <w:multiLevelType w:val="multilevel"/>
    <w:tmpl w:val="921816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4" w15:restartNumberingAfterBreak="0">
    <w:nsid w:val="7D284207"/>
    <w:multiLevelType w:val="multilevel"/>
    <w:tmpl w:val="E8C67774"/>
    <w:name w:val="Lst_HighlightBullets"/>
    <w:lvl w:ilvl="0">
      <w:start w:val="1"/>
      <w:numFmt w:val="bullet"/>
      <w:pStyle w:val="HighlightBoxBullet"/>
      <w:lvlText w:val=""/>
      <w:lvlJc w:val="left"/>
      <w:pPr>
        <w:ind w:left="454" w:hanging="227"/>
      </w:pPr>
      <w:rPr>
        <w:rFonts w:ascii="Wingdings" w:hAnsi="Wingdings" w:hint="default"/>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85" w15:restartNumberingAfterBreak="0">
    <w:nsid w:val="7D77241D"/>
    <w:multiLevelType w:val="hybridMultilevel"/>
    <w:tmpl w:val="5FE06992"/>
    <w:lvl w:ilvl="0" w:tplc="A6220740">
      <w:start w:val="1"/>
      <w:numFmt w:val="bullet"/>
      <w:lvlText w:val="•"/>
      <w:lvlJc w:val="left"/>
      <w:pPr>
        <w:tabs>
          <w:tab w:val="num" w:pos="360"/>
        </w:tabs>
        <w:ind w:left="360" w:hanging="360"/>
      </w:pPr>
      <w:rPr>
        <w:rFonts w:ascii="Arial" w:hAnsi="Arial" w:hint="default"/>
      </w:rPr>
    </w:lvl>
    <w:lvl w:ilvl="1" w:tplc="75A6E208">
      <w:start w:val="1"/>
      <w:numFmt w:val="bullet"/>
      <w:lvlText w:val="•"/>
      <w:lvlJc w:val="left"/>
      <w:pPr>
        <w:tabs>
          <w:tab w:val="num" w:pos="1080"/>
        </w:tabs>
        <w:ind w:left="1080" w:hanging="360"/>
      </w:pPr>
      <w:rPr>
        <w:rFonts w:ascii="Arial" w:hAnsi="Arial" w:hint="default"/>
      </w:rPr>
    </w:lvl>
    <w:lvl w:ilvl="2" w:tplc="CC020956">
      <w:start w:val="1"/>
      <w:numFmt w:val="bullet"/>
      <w:lvlText w:val="•"/>
      <w:lvlJc w:val="left"/>
      <w:pPr>
        <w:tabs>
          <w:tab w:val="num" w:pos="1800"/>
        </w:tabs>
        <w:ind w:left="1800" w:hanging="360"/>
      </w:pPr>
      <w:rPr>
        <w:rFonts w:ascii="Arial" w:hAnsi="Arial" w:hint="default"/>
      </w:rPr>
    </w:lvl>
    <w:lvl w:ilvl="3" w:tplc="992CD9A0" w:tentative="1">
      <w:start w:val="1"/>
      <w:numFmt w:val="bullet"/>
      <w:lvlText w:val="•"/>
      <w:lvlJc w:val="left"/>
      <w:pPr>
        <w:tabs>
          <w:tab w:val="num" w:pos="2520"/>
        </w:tabs>
        <w:ind w:left="2520" w:hanging="360"/>
      </w:pPr>
      <w:rPr>
        <w:rFonts w:ascii="Arial" w:hAnsi="Arial" w:hint="default"/>
      </w:rPr>
    </w:lvl>
    <w:lvl w:ilvl="4" w:tplc="7E2A89BE" w:tentative="1">
      <w:start w:val="1"/>
      <w:numFmt w:val="bullet"/>
      <w:lvlText w:val="•"/>
      <w:lvlJc w:val="left"/>
      <w:pPr>
        <w:tabs>
          <w:tab w:val="num" w:pos="3240"/>
        </w:tabs>
        <w:ind w:left="3240" w:hanging="360"/>
      </w:pPr>
      <w:rPr>
        <w:rFonts w:ascii="Arial" w:hAnsi="Arial" w:hint="default"/>
      </w:rPr>
    </w:lvl>
    <w:lvl w:ilvl="5" w:tplc="B460673E" w:tentative="1">
      <w:start w:val="1"/>
      <w:numFmt w:val="bullet"/>
      <w:lvlText w:val="•"/>
      <w:lvlJc w:val="left"/>
      <w:pPr>
        <w:tabs>
          <w:tab w:val="num" w:pos="3960"/>
        </w:tabs>
        <w:ind w:left="3960" w:hanging="360"/>
      </w:pPr>
      <w:rPr>
        <w:rFonts w:ascii="Arial" w:hAnsi="Arial" w:hint="default"/>
      </w:rPr>
    </w:lvl>
    <w:lvl w:ilvl="6" w:tplc="4C6C5D2A" w:tentative="1">
      <w:start w:val="1"/>
      <w:numFmt w:val="bullet"/>
      <w:lvlText w:val="•"/>
      <w:lvlJc w:val="left"/>
      <w:pPr>
        <w:tabs>
          <w:tab w:val="num" w:pos="4680"/>
        </w:tabs>
        <w:ind w:left="4680" w:hanging="360"/>
      </w:pPr>
      <w:rPr>
        <w:rFonts w:ascii="Arial" w:hAnsi="Arial" w:hint="default"/>
      </w:rPr>
    </w:lvl>
    <w:lvl w:ilvl="7" w:tplc="8ACE9BC0" w:tentative="1">
      <w:start w:val="1"/>
      <w:numFmt w:val="bullet"/>
      <w:lvlText w:val="•"/>
      <w:lvlJc w:val="left"/>
      <w:pPr>
        <w:tabs>
          <w:tab w:val="num" w:pos="5400"/>
        </w:tabs>
        <w:ind w:left="5400" w:hanging="360"/>
      </w:pPr>
      <w:rPr>
        <w:rFonts w:ascii="Arial" w:hAnsi="Arial" w:hint="default"/>
      </w:rPr>
    </w:lvl>
    <w:lvl w:ilvl="8" w:tplc="8334FFAC" w:tentative="1">
      <w:start w:val="1"/>
      <w:numFmt w:val="bullet"/>
      <w:lvlText w:val="•"/>
      <w:lvlJc w:val="left"/>
      <w:pPr>
        <w:tabs>
          <w:tab w:val="num" w:pos="6120"/>
        </w:tabs>
        <w:ind w:left="6120" w:hanging="360"/>
      </w:pPr>
      <w:rPr>
        <w:rFonts w:ascii="Arial" w:hAnsi="Arial" w:hint="default"/>
      </w:rPr>
    </w:lvl>
  </w:abstractNum>
  <w:abstractNum w:abstractNumId="86"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87" w15:restartNumberingAfterBreak="0">
    <w:nsid w:val="7EAD0346"/>
    <w:multiLevelType w:val="hybridMultilevel"/>
    <w:tmpl w:val="87CAEBBC"/>
    <w:lvl w:ilvl="0" w:tplc="0C090001">
      <w:start w:val="1"/>
      <w:numFmt w:val="bullet"/>
      <w:lvlText w:val=""/>
      <w:lvlJc w:val="left"/>
      <w:pPr>
        <w:ind w:left="774" w:hanging="360"/>
      </w:pPr>
      <w:rPr>
        <w:rFonts w:ascii="Symbol" w:hAnsi="Symbol" w:hint="default"/>
      </w:rPr>
    </w:lvl>
    <w:lvl w:ilvl="1" w:tplc="0C090003" w:tentative="1">
      <w:start w:val="1"/>
      <w:numFmt w:val="bullet"/>
      <w:lvlText w:val="o"/>
      <w:lvlJc w:val="left"/>
      <w:pPr>
        <w:ind w:left="1494" w:hanging="360"/>
      </w:pPr>
      <w:rPr>
        <w:rFonts w:ascii="Courier New" w:hAnsi="Courier New" w:cs="Courier New" w:hint="default"/>
      </w:rPr>
    </w:lvl>
    <w:lvl w:ilvl="2" w:tplc="0C090005" w:tentative="1">
      <w:start w:val="1"/>
      <w:numFmt w:val="bullet"/>
      <w:lvlText w:val=""/>
      <w:lvlJc w:val="left"/>
      <w:pPr>
        <w:ind w:left="2214" w:hanging="360"/>
      </w:pPr>
      <w:rPr>
        <w:rFonts w:ascii="Wingdings" w:hAnsi="Wingdings" w:hint="default"/>
      </w:rPr>
    </w:lvl>
    <w:lvl w:ilvl="3" w:tplc="0C090001" w:tentative="1">
      <w:start w:val="1"/>
      <w:numFmt w:val="bullet"/>
      <w:lvlText w:val=""/>
      <w:lvlJc w:val="left"/>
      <w:pPr>
        <w:ind w:left="2934" w:hanging="360"/>
      </w:pPr>
      <w:rPr>
        <w:rFonts w:ascii="Symbol" w:hAnsi="Symbol" w:hint="default"/>
      </w:rPr>
    </w:lvl>
    <w:lvl w:ilvl="4" w:tplc="0C090003" w:tentative="1">
      <w:start w:val="1"/>
      <w:numFmt w:val="bullet"/>
      <w:lvlText w:val="o"/>
      <w:lvlJc w:val="left"/>
      <w:pPr>
        <w:ind w:left="3654" w:hanging="360"/>
      </w:pPr>
      <w:rPr>
        <w:rFonts w:ascii="Courier New" w:hAnsi="Courier New" w:cs="Courier New" w:hint="default"/>
      </w:rPr>
    </w:lvl>
    <w:lvl w:ilvl="5" w:tplc="0C090005" w:tentative="1">
      <w:start w:val="1"/>
      <w:numFmt w:val="bullet"/>
      <w:lvlText w:val=""/>
      <w:lvlJc w:val="left"/>
      <w:pPr>
        <w:ind w:left="4374" w:hanging="360"/>
      </w:pPr>
      <w:rPr>
        <w:rFonts w:ascii="Wingdings" w:hAnsi="Wingdings" w:hint="default"/>
      </w:rPr>
    </w:lvl>
    <w:lvl w:ilvl="6" w:tplc="0C090001" w:tentative="1">
      <w:start w:val="1"/>
      <w:numFmt w:val="bullet"/>
      <w:lvlText w:val=""/>
      <w:lvlJc w:val="left"/>
      <w:pPr>
        <w:ind w:left="5094" w:hanging="360"/>
      </w:pPr>
      <w:rPr>
        <w:rFonts w:ascii="Symbol" w:hAnsi="Symbol" w:hint="default"/>
      </w:rPr>
    </w:lvl>
    <w:lvl w:ilvl="7" w:tplc="0C090003" w:tentative="1">
      <w:start w:val="1"/>
      <w:numFmt w:val="bullet"/>
      <w:lvlText w:val="o"/>
      <w:lvlJc w:val="left"/>
      <w:pPr>
        <w:ind w:left="5814" w:hanging="360"/>
      </w:pPr>
      <w:rPr>
        <w:rFonts w:ascii="Courier New" w:hAnsi="Courier New" w:cs="Courier New" w:hint="default"/>
      </w:rPr>
    </w:lvl>
    <w:lvl w:ilvl="8" w:tplc="0C090005" w:tentative="1">
      <w:start w:val="1"/>
      <w:numFmt w:val="bullet"/>
      <w:lvlText w:val=""/>
      <w:lvlJc w:val="left"/>
      <w:pPr>
        <w:ind w:left="6534" w:hanging="360"/>
      </w:pPr>
      <w:rPr>
        <w:rFonts w:ascii="Wingdings" w:hAnsi="Wingdings" w:hint="default"/>
      </w:rPr>
    </w:lvl>
  </w:abstractNum>
  <w:num w:numId="1" w16cid:durableId="1128745877">
    <w:abstractNumId w:val="22"/>
  </w:num>
  <w:num w:numId="2" w16cid:durableId="170411264">
    <w:abstractNumId w:val="66"/>
  </w:num>
  <w:num w:numId="3" w16cid:durableId="985085104">
    <w:abstractNumId w:val="19"/>
  </w:num>
  <w:num w:numId="4" w16cid:durableId="1872112631">
    <w:abstractNumId w:val="25"/>
  </w:num>
  <w:num w:numId="5" w16cid:durableId="336812815">
    <w:abstractNumId w:val="44"/>
  </w:num>
  <w:num w:numId="6" w16cid:durableId="155153463">
    <w:abstractNumId w:val="3"/>
  </w:num>
  <w:num w:numId="7" w16cid:durableId="1428236886">
    <w:abstractNumId w:val="49"/>
  </w:num>
  <w:num w:numId="8" w16cid:durableId="103154041">
    <w:abstractNumId w:val="51"/>
  </w:num>
  <w:num w:numId="9" w16cid:durableId="1308436166">
    <w:abstractNumId w:val="48"/>
  </w:num>
  <w:num w:numId="10" w16cid:durableId="1335643199">
    <w:abstractNumId w:val="60"/>
  </w:num>
  <w:num w:numId="11" w16cid:durableId="1160577431">
    <w:abstractNumId w:val="50"/>
  </w:num>
  <w:num w:numId="12" w16cid:durableId="1673139647">
    <w:abstractNumId w:val="32"/>
  </w:num>
  <w:num w:numId="13" w16cid:durableId="1742215375">
    <w:abstractNumId w:val="84"/>
  </w:num>
  <w:num w:numId="14" w16cid:durableId="664823544">
    <w:abstractNumId w:val="77"/>
  </w:num>
  <w:num w:numId="15" w16cid:durableId="979774751">
    <w:abstractNumId w:val="26"/>
  </w:num>
  <w:num w:numId="16" w16cid:durableId="729228463">
    <w:abstractNumId w:val="10"/>
  </w:num>
  <w:num w:numId="17" w16cid:durableId="322781625">
    <w:abstractNumId w:val="47"/>
  </w:num>
  <w:num w:numId="18" w16cid:durableId="629477826">
    <w:abstractNumId w:val="24"/>
  </w:num>
  <w:num w:numId="19" w16cid:durableId="2013531094">
    <w:abstractNumId w:val="68"/>
  </w:num>
  <w:num w:numId="20" w16cid:durableId="1362046885">
    <w:abstractNumId w:val="87"/>
  </w:num>
  <w:num w:numId="21" w16cid:durableId="2132431300">
    <w:abstractNumId w:val="69"/>
  </w:num>
  <w:num w:numId="22" w16cid:durableId="95027419">
    <w:abstractNumId w:val="9"/>
  </w:num>
  <w:num w:numId="23" w16cid:durableId="1838884621">
    <w:abstractNumId w:val="6"/>
  </w:num>
  <w:num w:numId="24" w16cid:durableId="1322389438">
    <w:abstractNumId w:val="15"/>
  </w:num>
  <w:num w:numId="25" w16cid:durableId="516046876">
    <w:abstractNumId w:val="65"/>
  </w:num>
  <w:num w:numId="26" w16cid:durableId="934678640">
    <w:abstractNumId w:val="76"/>
  </w:num>
  <w:num w:numId="27" w16cid:durableId="1571423093">
    <w:abstractNumId w:val="85"/>
  </w:num>
  <w:num w:numId="28" w16cid:durableId="639068530">
    <w:abstractNumId w:val="20"/>
  </w:num>
  <w:num w:numId="29" w16cid:durableId="223758939">
    <w:abstractNumId w:val="70"/>
  </w:num>
  <w:num w:numId="30" w16cid:durableId="921066241">
    <w:abstractNumId w:val="83"/>
  </w:num>
  <w:num w:numId="31" w16cid:durableId="999307744">
    <w:abstractNumId w:val="81"/>
  </w:num>
  <w:num w:numId="32" w16cid:durableId="2110003471">
    <w:abstractNumId w:val="27"/>
  </w:num>
  <w:num w:numId="33" w16cid:durableId="348071880">
    <w:abstractNumId w:val="71"/>
  </w:num>
  <w:num w:numId="34" w16cid:durableId="1623074014">
    <w:abstractNumId w:val="14"/>
  </w:num>
  <w:num w:numId="35" w16cid:durableId="482501239">
    <w:abstractNumId w:val="62"/>
  </w:num>
  <w:num w:numId="36" w16cid:durableId="992295525">
    <w:abstractNumId w:val="28"/>
  </w:num>
  <w:num w:numId="37" w16cid:durableId="2127502249">
    <w:abstractNumId w:val="43"/>
  </w:num>
  <w:num w:numId="38" w16cid:durableId="735906257">
    <w:abstractNumId w:val="23"/>
  </w:num>
  <w:num w:numId="39" w16cid:durableId="1367634959">
    <w:abstractNumId w:val="18"/>
  </w:num>
  <w:num w:numId="40" w16cid:durableId="2020085253">
    <w:abstractNumId w:val="0"/>
  </w:num>
  <w:num w:numId="41" w16cid:durableId="1562520931">
    <w:abstractNumId w:val="52"/>
  </w:num>
  <w:num w:numId="42" w16cid:durableId="1934901125">
    <w:abstractNumId w:val="67"/>
  </w:num>
  <w:num w:numId="43" w16cid:durableId="1119493693">
    <w:abstractNumId w:val="5"/>
  </w:num>
  <w:num w:numId="44" w16cid:durableId="1211846492">
    <w:abstractNumId w:val="41"/>
  </w:num>
  <w:num w:numId="45" w16cid:durableId="742684054">
    <w:abstractNumId w:val="30"/>
  </w:num>
  <w:num w:numId="46" w16cid:durableId="273562848">
    <w:abstractNumId w:val="40"/>
  </w:num>
  <w:num w:numId="47" w16cid:durableId="647898500">
    <w:abstractNumId w:val="75"/>
  </w:num>
  <w:num w:numId="48" w16cid:durableId="1555655398">
    <w:abstractNumId w:val="2"/>
  </w:num>
  <w:num w:numId="49" w16cid:durableId="1297490049">
    <w:abstractNumId w:val="56"/>
  </w:num>
  <w:num w:numId="50" w16cid:durableId="139615221">
    <w:abstractNumId w:val="21"/>
  </w:num>
  <w:num w:numId="51" w16cid:durableId="2058312337">
    <w:abstractNumId w:val="11"/>
  </w:num>
  <w:num w:numId="52" w16cid:durableId="1351948873">
    <w:abstractNumId w:val="64"/>
  </w:num>
  <w:num w:numId="53" w16cid:durableId="376515950">
    <w:abstractNumId w:val="1"/>
  </w:num>
  <w:num w:numId="54" w16cid:durableId="835805762">
    <w:abstractNumId w:val="63"/>
  </w:num>
  <w:num w:numId="55" w16cid:durableId="565383490">
    <w:abstractNumId w:val="45"/>
  </w:num>
  <w:num w:numId="56" w16cid:durableId="637077792">
    <w:abstractNumId w:val="46"/>
  </w:num>
  <w:num w:numId="57" w16cid:durableId="556474693">
    <w:abstractNumId w:val="82"/>
  </w:num>
  <w:num w:numId="58" w16cid:durableId="962930724">
    <w:abstractNumId w:val="17"/>
  </w:num>
  <w:num w:numId="59" w16cid:durableId="1669089681">
    <w:abstractNumId w:val="78"/>
  </w:num>
  <w:num w:numId="60" w16cid:durableId="1390573810">
    <w:abstractNumId w:val="39"/>
  </w:num>
  <w:num w:numId="61" w16cid:durableId="970864544">
    <w:abstractNumId w:val="33"/>
  </w:num>
  <w:num w:numId="62" w16cid:durableId="1149785811">
    <w:abstractNumId w:val="55"/>
  </w:num>
  <w:numIdMacAtCleanup w:val="5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lke M Smirl (DEECA)">
    <w15:presenceInfo w15:providerId="AD" w15:userId="S::elke.smirl@deeca.vic.gov.au::cc083b09-2d42-4975-bec1-3be0a17bbad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False"/>
    <w:docVar w:name="DCP" w:val="False"/>
    <w:docVar w:name="Endnote" w:val="False"/>
    <w:docVar w:name="Endnotes" w:val="True"/>
    <w:docVar w:name="Engevity-CustomTemplates" w:val="True"/>
    <w:docVar w:name="ESCaption" w:val="ES"/>
    <w:docVar w:name="FooterTextAuto" w:val="Tru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A14A3F"/>
    <w:rsid w:val="00000194"/>
    <w:rsid w:val="00000812"/>
    <w:rsid w:val="00000901"/>
    <w:rsid w:val="00001D81"/>
    <w:rsid w:val="00002691"/>
    <w:rsid w:val="000026A4"/>
    <w:rsid w:val="00003260"/>
    <w:rsid w:val="000035F6"/>
    <w:rsid w:val="00004327"/>
    <w:rsid w:val="00004810"/>
    <w:rsid w:val="00004A68"/>
    <w:rsid w:val="00004EEE"/>
    <w:rsid w:val="000058A9"/>
    <w:rsid w:val="00005CCD"/>
    <w:rsid w:val="00006884"/>
    <w:rsid w:val="000068CA"/>
    <w:rsid w:val="0000736B"/>
    <w:rsid w:val="00007A11"/>
    <w:rsid w:val="000105A9"/>
    <w:rsid w:val="00010783"/>
    <w:rsid w:val="000112BF"/>
    <w:rsid w:val="00011C29"/>
    <w:rsid w:val="00011F46"/>
    <w:rsid w:val="0001216C"/>
    <w:rsid w:val="000125A5"/>
    <w:rsid w:val="000128AB"/>
    <w:rsid w:val="0001294B"/>
    <w:rsid w:val="00012BCD"/>
    <w:rsid w:val="00012D6E"/>
    <w:rsid w:val="00012FAF"/>
    <w:rsid w:val="0001307F"/>
    <w:rsid w:val="000133B3"/>
    <w:rsid w:val="000139F9"/>
    <w:rsid w:val="00013C91"/>
    <w:rsid w:val="000147D8"/>
    <w:rsid w:val="00014AD2"/>
    <w:rsid w:val="000152AC"/>
    <w:rsid w:val="00015655"/>
    <w:rsid w:val="000160DB"/>
    <w:rsid w:val="0001645A"/>
    <w:rsid w:val="00016927"/>
    <w:rsid w:val="00016F11"/>
    <w:rsid w:val="00017A37"/>
    <w:rsid w:val="00017E78"/>
    <w:rsid w:val="000200A9"/>
    <w:rsid w:val="00020166"/>
    <w:rsid w:val="00020425"/>
    <w:rsid w:val="0002048A"/>
    <w:rsid w:val="00020A83"/>
    <w:rsid w:val="00020D21"/>
    <w:rsid w:val="00022FC9"/>
    <w:rsid w:val="0002313E"/>
    <w:rsid w:val="00023619"/>
    <w:rsid w:val="00024B6D"/>
    <w:rsid w:val="00024DE5"/>
    <w:rsid w:val="00024F9A"/>
    <w:rsid w:val="0002586C"/>
    <w:rsid w:val="000265EA"/>
    <w:rsid w:val="00026DA1"/>
    <w:rsid w:val="00026DC2"/>
    <w:rsid w:val="00026F6C"/>
    <w:rsid w:val="000273C5"/>
    <w:rsid w:val="00030105"/>
    <w:rsid w:val="00030A38"/>
    <w:rsid w:val="0003160B"/>
    <w:rsid w:val="00031A9A"/>
    <w:rsid w:val="00031DAB"/>
    <w:rsid w:val="0003300C"/>
    <w:rsid w:val="000332EC"/>
    <w:rsid w:val="000337A3"/>
    <w:rsid w:val="000343D3"/>
    <w:rsid w:val="000346D1"/>
    <w:rsid w:val="00034E7A"/>
    <w:rsid w:val="0003565D"/>
    <w:rsid w:val="00036064"/>
    <w:rsid w:val="000360F2"/>
    <w:rsid w:val="00036D45"/>
    <w:rsid w:val="0003726A"/>
    <w:rsid w:val="00037321"/>
    <w:rsid w:val="000374E9"/>
    <w:rsid w:val="00037830"/>
    <w:rsid w:val="00037F96"/>
    <w:rsid w:val="000408B7"/>
    <w:rsid w:val="00040E63"/>
    <w:rsid w:val="00040EB4"/>
    <w:rsid w:val="000411A2"/>
    <w:rsid w:val="00041613"/>
    <w:rsid w:val="00041B06"/>
    <w:rsid w:val="00042903"/>
    <w:rsid w:val="00043B94"/>
    <w:rsid w:val="00043F27"/>
    <w:rsid w:val="00043FEB"/>
    <w:rsid w:val="00044607"/>
    <w:rsid w:val="00044A5B"/>
    <w:rsid w:val="0004603D"/>
    <w:rsid w:val="0004675A"/>
    <w:rsid w:val="00046E12"/>
    <w:rsid w:val="00046F44"/>
    <w:rsid w:val="000473F4"/>
    <w:rsid w:val="00050713"/>
    <w:rsid w:val="00050F0B"/>
    <w:rsid w:val="00051BFC"/>
    <w:rsid w:val="00051D5C"/>
    <w:rsid w:val="00052454"/>
    <w:rsid w:val="0005252A"/>
    <w:rsid w:val="000528CB"/>
    <w:rsid w:val="000531C8"/>
    <w:rsid w:val="00053C58"/>
    <w:rsid w:val="00053CC3"/>
    <w:rsid w:val="00054A64"/>
    <w:rsid w:val="0005566D"/>
    <w:rsid w:val="0005578D"/>
    <w:rsid w:val="00055A62"/>
    <w:rsid w:val="00056024"/>
    <w:rsid w:val="000574CC"/>
    <w:rsid w:val="000574DD"/>
    <w:rsid w:val="00057EB4"/>
    <w:rsid w:val="00060B9F"/>
    <w:rsid w:val="000610DD"/>
    <w:rsid w:val="0006141F"/>
    <w:rsid w:val="000634B5"/>
    <w:rsid w:val="000636FD"/>
    <w:rsid w:val="00063A7B"/>
    <w:rsid w:val="00064148"/>
    <w:rsid w:val="000645D3"/>
    <w:rsid w:val="00064813"/>
    <w:rsid w:val="00066309"/>
    <w:rsid w:val="00066439"/>
    <w:rsid w:val="0006651D"/>
    <w:rsid w:val="00066A4B"/>
    <w:rsid w:val="00066BD0"/>
    <w:rsid w:val="00066D49"/>
    <w:rsid w:val="0006707D"/>
    <w:rsid w:val="000672C6"/>
    <w:rsid w:val="00067A55"/>
    <w:rsid w:val="00067B0C"/>
    <w:rsid w:val="00067EEC"/>
    <w:rsid w:val="00070773"/>
    <w:rsid w:val="0007095A"/>
    <w:rsid w:val="00070B05"/>
    <w:rsid w:val="0007166A"/>
    <w:rsid w:val="00071FC0"/>
    <w:rsid w:val="00072080"/>
    <w:rsid w:val="0007232D"/>
    <w:rsid w:val="0007247D"/>
    <w:rsid w:val="00072E7B"/>
    <w:rsid w:val="00073EF4"/>
    <w:rsid w:val="00073FC4"/>
    <w:rsid w:val="00074537"/>
    <w:rsid w:val="00074EF6"/>
    <w:rsid w:val="000751D5"/>
    <w:rsid w:val="00075748"/>
    <w:rsid w:val="000759A7"/>
    <w:rsid w:val="00075B1E"/>
    <w:rsid w:val="00075E0B"/>
    <w:rsid w:val="00076085"/>
    <w:rsid w:val="000764DD"/>
    <w:rsid w:val="00076662"/>
    <w:rsid w:val="00076B5B"/>
    <w:rsid w:val="00076C8C"/>
    <w:rsid w:val="00076CEC"/>
    <w:rsid w:val="000770EF"/>
    <w:rsid w:val="00077BDB"/>
    <w:rsid w:val="00077D57"/>
    <w:rsid w:val="00080082"/>
    <w:rsid w:val="000809F5"/>
    <w:rsid w:val="00080B70"/>
    <w:rsid w:val="0008257E"/>
    <w:rsid w:val="00082701"/>
    <w:rsid w:val="00082CAC"/>
    <w:rsid w:val="00082EEC"/>
    <w:rsid w:val="00082F2B"/>
    <w:rsid w:val="00083241"/>
    <w:rsid w:val="000833E8"/>
    <w:rsid w:val="000838F2"/>
    <w:rsid w:val="00083C1F"/>
    <w:rsid w:val="00084244"/>
    <w:rsid w:val="0008438B"/>
    <w:rsid w:val="000843B4"/>
    <w:rsid w:val="00084998"/>
    <w:rsid w:val="00084E5E"/>
    <w:rsid w:val="00085767"/>
    <w:rsid w:val="00085B6D"/>
    <w:rsid w:val="00086400"/>
    <w:rsid w:val="0008678B"/>
    <w:rsid w:val="00086BBF"/>
    <w:rsid w:val="00086C5B"/>
    <w:rsid w:val="00086FF0"/>
    <w:rsid w:val="00087019"/>
    <w:rsid w:val="00087157"/>
    <w:rsid w:val="0008765C"/>
    <w:rsid w:val="00087AA2"/>
    <w:rsid w:val="00087CE5"/>
    <w:rsid w:val="00087DBC"/>
    <w:rsid w:val="0009026C"/>
    <w:rsid w:val="00090C31"/>
    <w:rsid w:val="00090CB5"/>
    <w:rsid w:val="00090D68"/>
    <w:rsid w:val="0009129D"/>
    <w:rsid w:val="000913B9"/>
    <w:rsid w:val="000916C5"/>
    <w:rsid w:val="00091C6D"/>
    <w:rsid w:val="00091E67"/>
    <w:rsid w:val="000922A4"/>
    <w:rsid w:val="00092C13"/>
    <w:rsid w:val="00093AB0"/>
    <w:rsid w:val="00093DB2"/>
    <w:rsid w:val="00094652"/>
    <w:rsid w:val="00094887"/>
    <w:rsid w:val="00094C04"/>
    <w:rsid w:val="00095774"/>
    <w:rsid w:val="000957C3"/>
    <w:rsid w:val="00095B03"/>
    <w:rsid w:val="00095BF8"/>
    <w:rsid w:val="00095E93"/>
    <w:rsid w:val="0009618E"/>
    <w:rsid w:val="0009636C"/>
    <w:rsid w:val="00097178"/>
    <w:rsid w:val="000971A5"/>
    <w:rsid w:val="000A0157"/>
    <w:rsid w:val="000A01E2"/>
    <w:rsid w:val="000A043A"/>
    <w:rsid w:val="000A06F1"/>
    <w:rsid w:val="000A0740"/>
    <w:rsid w:val="000A0772"/>
    <w:rsid w:val="000A07D4"/>
    <w:rsid w:val="000A0853"/>
    <w:rsid w:val="000A0D39"/>
    <w:rsid w:val="000A0ECF"/>
    <w:rsid w:val="000A10AE"/>
    <w:rsid w:val="000A13C1"/>
    <w:rsid w:val="000A1A10"/>
    <w:rsid w:val="000A25A3"/>
    <w:rsid w:val="000A2A5F"/>
    <w:rsid w:val="000A3203"/>
    <w:rsid w:val="000A3E5B"/>
    <w:rsid w:val="000A43C4"/>
    <w:rsid w:val="000A4DD8"/>
    <w:rsid w:val="000A513C"/>
    <w:rsid w:val="000A5285"/>
    <w:rsid w:val="000A55E9"/>
    <w:rsid w:val="000A56AA"/>
    <w:rsid w:val="000A6056"/>
    <w:rsid w:val="000A64D2"/>
    <w:rsid w:val="000A64DF"/>
    <w:rsid w:val="000A65C4"/>
    <w:rsid w:val="000A6AD7"/>
    <w:rsid w:val="000A7B50"/>
    <w:rsid w:val="000B010B"/>
    <w:rsid w:val="000B02C8"/>
    <w:rsid w:val="000B07C0"/>
    <w:rsid w:val="000B1783"/>
    <w:rsid w:val="000B2770"/>
    <w:rsid w:val="000B36D8"/>
    <w:rsid w:val="000B389F"/>
    <w:rsid w:val="000B497E"/>
    <w:rsid w:val="000B51BB"/>
    <w:rsid w:val="000B5385"/>
    <w:rsid w:val="000B59CB"/>
    <w:rsid w:val="000B5AC1"/>
    <w:rsid w:val="000B5B6D"/>
    <w:rsid w:val="000B6301"/>
    <w:rsid w:val="000B65EE"/>
    <w:rsid w:val="000B6910"/>
    <w:rsid w:val="000B6A5F"/>
    <w:rsid w:val="000B6E1A"/>
    <w:rsid w:val="000B74D9"/>
    <w:rsid w:val="000C02EC"/>
    <w:rsid w:val="000C036C"/>
    <w:rsid w:val="000C043D"/>
    <w:rsid w:val="000C0695"/>
    <w:rsid w:val="000C254D"/>
    <w:rsid w:val="000C269E"/>
    <w:rsid w:val="000C2D7C"/>
    <w:rsid w:val="000C3365"/>
    <w:rsid w:val="000C3390"/>
    <w:rsid w:val="000C3827"/>
    <w:rsid w:val="000C3BCA"/>
    <w:rsid w:val="000C4032"/>
    <w:rsid w:val="000C4237"/>
    <w:rsid w:val="000C440C"/>
    <w:rsid w:val="000C4598"/>
    <w:rsid w:val="000C46FD"/>
    <w:rsid w:val="000C4A68"/>
    <w:rsid w:val="000C4AFB"/>
    <w:rsid w:val="000C5C01"/>
    <w:rsid w:val="000C620E"/>
    <w:rsid w:val="000C782D"/>
    <w:rsid w:val="000C7BB4"/>
    <w:rsid w:val="000D01DB"/>
    <w:rsid w:val="000D02C6"/>
    <w:rsid w:val="000D038D"/>
    <w:rsid w:val="000D0471"/>
    <w:rsid w:val="000D04B1"/>
    <w:rsid w:val="000D04F8"/>
    <w:rsid w:val="000D057E"/>
    <w:rsid w:val="000D081F"/>
    <w:rsid w:val="000D0DDA"/>
    <w:rsid w:val="000D0FA2"/>
    <w:rsid w:val="000D1C49"/>
    <w:rsid w:val="000D1CCC"/>
    <w:rsid w:val="000D1DA0"/>
    <w:rsid w:val="000D2B3D"/>
    <w:rsid w:val="000D319F"/>
    <w:rsid w:val="000D36F9"/>
    <w:rsid w:val="000D3881"/>
    <w:rsid w:val="000D3CAE"/>
    <w:rsid w:val="000D487A"/>
    <w:rsid w:val="000D4AC1"/>
    <w:rsid w:val="000D5000"/>
    <w:rsid w:val="000D5967"/>
    <w:rsid w:val="000D5CE1"/>
    <w:rsid w:val="000D6417"/>
    <w:rsid w:val="000D6482"/>
    <w:rsid w:val="000D66AF"/>
    <w:rsid w:val="000D7227"/>
    <w:rsid w:val="000D73BF"/>
    <w:rsid w:val="000D73C9"/>
    <w:rsid w:val="000D7514"/>
    <w:rsid w:val="000D752F"/>
    <w:rsid w:val="000D7AF3"/>
    <w:rsid w:val="000D7F5B"/>
    <w:rsid w:val="000E0068"/>
    <w:rsid w:val="000E1777"/>
    <w:rsid w:val="000E2BFA"/>
    <w:rsid w:val="000E2E35"/>
    <w:rsid w:val="000E2F22"/>
    <w:rsid w:val="000E2F7C"/>
    <w:rsid w:val="000E3433"/>
    <w:rsid w:val="000E35EE"/>
    <w:rsid w:val="000E38AA"/>
    <w:rsid w:val="000E3C36"/>
    <w:rsid w:val="000E4946"/>
    <w:rsid w:val="000E4D36"/>
    <w:rsid w:val="000E5431"/>
    <w:rsid w:val="000E57A7"/>
    <w:rsid w:val="000E60F1"/>
    <w:rsid w:val="000E6D73"/>
    <w:rsid w:val="000E7420"/>
    <w:rsid w:val="000E79F7"/>
    <w:rsid w:val="000E7E4A"/>
    <w:rsid w:val="000E7F29"/>
    <w:rsid w:val="000F0977"/>
    <w:rsid w:val="000F0AB0"/>
    <w:rsid w:val="000F1017"/>
    <w:rsid w:val="000F1954"/>
    <w:rsid w:val="000F1B2C"/>
    <w:rsid w:val="000F1E52"/>
    <w:rsid w:val="000F26D5"/>
    <w:rsid w:val="000F2AE7"/>
    <w:rsid w:val="000F2BEC"/>
    <w:rsid w:val="000F2FCE"/>
    <w:rsid w:val="000F3362"/>
    <w:rsid w:val="000F39C2"/>
    <w:rsid w:val="000F436A"/>
    <w:rsid w:val="000F47F5"/>
    <w:rsid w:val="000F4BAE"/>
    <w:rsid w:val="000F4D26"/>
    <w:rsid w:val="000F515F"/>
    <w:rsid w:val="000F59FB"/>
    <w:rsid w:val="000F5E55"/>
    <w:rsid w:val="000F5FFD"/>
    <w:rsid w:val="000F6093"/>
    <w:rsid w:val="000F661E"/>
    <w:rsid w:val="000F66F3"/>
    <w:rsid w:val="000F696C"/>
    <w:rsid w:val="000F72AB"/>
    <w:rsid w:val="000F7466"/>
    <w:rsid w:val="000F7BB5"/>
    <w:rsid w:val="000F7C2D"/>
    <w:rsid w:val="0010018C"/>
    <w:rsid w:val="00101154"/>
    <w:rsid w:val="00101215"/>
    <w:rsid w:val="00101A91"/>
    <w:rsid w:val="00101FF8"/>
    <w:rsid w:val="001023F4"/>
    <w:rsid w:val="00102D94"/>
    <w:rsid w:val="00102E6D"/>
    <w:rsid w:val="00103C12"/>
    <w:rsid w:val="001042E1"/>
    <w:rsid w:val="0010455D"/>
    <w:rsid w:val="00104C22"/>
    <w:rsid w:val="0010532E"/>
    <w:rsid w:val="00105C15"/>
    <w:rsid w:val="00105FBE"/>
    <w:rsid w:val="00106BF0"/>
    <w:rsid w:val="00107C8F"/>
    <w:rsid w:val="0011038E"/>
    <w:rsid w:val="0011045B"/>
    <w:rsid w:val="00110623"/>
    <w:rsid w:val="00110760"/>
    <w:rsid w:val="0011087C"/>
    <w:rsid w:val="0011132C"/>
    <w:rsid w:val="001114CB"/>
    <w:rsid w:val="0011235E"/>
    <w:rsid w:val="001129F9"/>
    <w:rsid w:val="00112A56"/>
    <w:rsid w:val="00112EDB"/>
    <w:rsid w:val="00112FC9"/>
    <w:rsid w:val="00113496"/>
    <w:rsid w:val="0011371C"/>
    <w:rsid w:val="00113A48"/>
    <w:rsid w:val="00113D4F"/>
    <w:rsid w:val="00113EE7"/>
    <w:rsid w:val="0011429D"/>
    <w:rsid w:val="00114377"/>
    <w:rsid w:val="0011480F"/>
    <w:rsid w:val="0011501B"/>
    <w:rsid w:val="001153CE"/>
    <w:rsid w:val="001156B1"/>
    <w:rsid w:val="0011585A"/>
    <w:rsid w:val="00116264"/>
    <w:rsid w:val="00116413"/>
    <w:rsid w:val="001167C6"/>
    <w:rsid w:val="001169AD"/>
    <w:rsid w:val="001176AC"/>
    <w:rsid w:val="00117809"/>
    <w:rsid w:val="00120092"/>
    <w:rsid w:val="0012041B"/>
    <w:rsid w:val="00120D59"/>
    <w:rsid w:val="001218C4"/>
    <w:rsid w:val="0012246B"/>
    <w:rsid w:val="001228AC"/>
    <w:rsid w:val="001230A0"/>
    <w:rsid w:val="00123111"/>
    <w:rsid w:val="00123633"/>
    <w:rsid w:val="001242E9"/>
    <w:rsid w:val="00124367"/>
    <w:rsid w:val="001244D8"/>
    <w:rsid w:val="00124782"/>
    <w:rsid w:val="0012486F"/>
    <w:rsid w:val="00124BC5"/>
    <w:rsid w:val="0012511D"/>
    <w:rsid w:val="001252B3"/>
    <w:rsid w:val="00125676"/>
    <w:rsid w:val="0012652C"/>
    <w:rsid w:val="001267C9"/>
    <w:rsid w:val="001268C6"/>
    <w:rsid w:val="00126943"/>
    <w:rsid w:val="00127337"/>
    <w:rsid w:val="001274AA"/>
    <w:rsid w:val="001278BC"/>
    <w:rsid w:val="001301E1"/>
    <w:rsid w:val="001302AB"/>
    <w:rsid w:val="0013044E"/>
    <w:rsid w:val="00130471"/>
    <w:rsid w:val="00130735"/>
    <w:rsid w:val="00130B14"/>
    <w:rsid w:val="0013134A"/>
    <w:rsid w:val="001320DB"/>
    <w:rsid w:val="00132534"/>
    <w:rsid w:val="00132ECF"/>
    <w:rsid w:val="00133CEB"/>
    <w:rsid w:val="00133DA1"/>
    <w:rsid w:val="00133EF1"/>
    <w:rsid w:val="00133FBF"/>
    <w:rsid w:val="00134222"/>
    <w:rsid w:val="00134985"/>
    <w:rsid w:val="001359FC"/>
    <w:rsid w:val="00135A21"/>
    <w:rsid w:val="0013609B"/>
    <w:rsid w:val="001369F7"/>
    <w:rsid w:val="00136DBE"/>
    <w:rsid w:val="001378AA"/>
    <w:rsid w:val="00137A24"/>
    <w:rsid w:val="00137E68"/>
    <w:rsid w:val="00140152"/>
    <w:rsid w:val="001406CA"/>
    <w:rsid w:val="001417FF"/>
    <w:rsid w:val="00141FDF"/>
    <w:rsid w:val="00142793"/>
    <w:rsid w:val="00142974"/>
    <w:rsid w:val="00143CE6"/>
    <w:rsid w:val="00143F1B"/>
    <w:rsid w:val="0014423E"/>
    <w:rsid w:val="00144787"/>
    <w:rsid w:val="00145F74"/>
    <w:rsid w:val="0014604E"/>
    <w:rsid w:val="00146947"/>
    <w:rsid w:val="00147141"/>
    <w:rsid w:val="0014722D"/>
    <w:rsid w:val="00147B60"/>
    <w:rsid w:val="00150746"/>
    <w:rsid w:val="00151331"/>
    <w:rsid w:val="00151BF0"/>
    <w:rsid w:val="00152DC6"/>
    <w:rsid w:val="00152E41"/>
    <w:rsid w:val="001536B2"/>
    <w:rsid w:val="001538EE"/>
    <w:rsid w:val="0015405B"/>
    <w:rsid w:val="00155192"/>
    <w:rsid w:val="00155B41"/>
    <w:rsid w:val="00155B79"/>
    <w:rsid w:val="00156344"/>
    <w:rsid w:val="00156406"/>
    <w:rsid w:val="001565D2"/>
    <w:rsid w:val="0015669A"/>
    <w:rsid w:val="00156BC1"/>
    <w:rsid w:val="001571C1"/>
    <w:rsid w:val="001573C7"/>
    <w:rsid w:val="001574B6"/>
    <w:rsid w:val="00157F04"/>
    <w:rsid w:val="00160C09"/>
    <w:rsid w:val="00160EA5"/>
    <w:rsid w:val="00161183"/>
    <w:rsid w:val="00161450"/>
    <w:rsid w:val="00161A18"/>
    <w:rsid w:val="00161DFE"/>
    <w:rsid w:val="00162508"/>
    <w:rsid w:val="0016271B"/>
    <w:rsid w:val="00162EBC"/>
    <w:rsid w:val="0016336A"/>
    <w:rsid w:val="00163A5B"/>
    <w:rsid w:val="00163A88"/>
    <w:rsid w:val="00164012"/>
    <w:rsid w:val="001640D2"/>
    <w:rsid w:val="001644C7"/>
    <w:rsid w:val="00164716"/>
    <w:rsid w:val="00164A05"/>
    <w:rsid w:val="001651B6"/>
    <w:rsid w:val="00165E60"/>
    <w:rsid w:val="00166097"/>
    <w:rsid w:val="00166DAD"/>
    <w:rsid w:val="00166E6D"/>
    <w:rsid w:val="00166FB5"/>
    <w:rsid w:val="00167022"/>
    <w:rsid w:val="0016718E"/>
    <w:rsid w:val="0017060B"/>
    <w:rsid w:val="00170701"/>
    <w:rsid w:val="00171B71"/>
    <w:rsid w:val="00171C7C"/>
    <w:rsid w:val="00172637"/>
    <w:rsid w:val="001726D4"/>
    <w:rsid w:val="001728B5"/>
    <w:rsid w:val="0017336D"/>
    <w:rsid w:val="00173F1A"/>
    <w:rsid w:val="00174052"/>
    <w:rsid w:val="001745CE"/>
    <w:rsid w:val="00174E84"/>
    <w:rsid w:val="001750A0"/>
    <w:rsid w:val="00175999"/>
    <w:rsid w:val="00175DCC"/>
    <w:rsid w:val="001762F3"/>
    <w:rsid w:val="001766D2"/>
    <w:rsid w:val="001768FA"/>
    <w:rsid w:val="001769A8"/>
    <w:rsid w:val="00177179"/>
    <w:rsid w:val="0017749D"/>
    <w:rsid w:val="001778A7"/>
    <w:rsid w:val="00177F02"/>
    <w:rsid w:val="001806B5"/>
    <w:rsid w:val="001806EE"/>
    <w:rsid w:val="00180E8D"/>
    <w:rsid w:val="00180FF8"/>
    <w:rsid w:val="001813B0"/>
    <w:rsid w:val="001818D8"/>
    <w:rsid w:val="0018239D"/>
    <w:rsid w:val="0018271E"/>
    <w:rsid w:val="001827CC"/>
    <w:rsid w:val="00183096"/>
    <w:rsid w:val="001835D2"/>
    <w:rsid w:val="0018426D"/>
    <w:rsid w:val="00184490"/>
    <w:rsid w:val="001844C6"/>
    <w:rsid w:val="001845EF"/>
    <w:rsid w:val="001848BF"/>
    <w:rsid w:val="00184B03"/>
    <w:rsid w:val="00185BF1"/>
    <w:rsid w:val="00186186"/>
    <w:rsid w:val="0018625D"/>
    <w:rsid w:val="00186A77"/>
    <w:rsid w:val="001874D7"/>
    <w:rsid w:val="00187B9E"/>
    <w:rsid w:val="00187C8D"/>
    <w:rsid w:val="001900C7"/>
    <w:rsid w:val="001903F5"/>
    <w:rsid w:val="001910A2"/>
    <w:rsid w:val="00191188"/>
    <w:rsid w:val="001911BB"/>
    <w:rsid w:val="00191308"/>
    <w:rsid w:val="00191D42"/>
    <w:rsid w:val="00192DC6"/>
    <w:rsid w:val="00192E20"/>
    <w:rsid w:val="00192F5C"/>
    <w:rsid w:val="00193C8F"/>
    <w:rsid w:val="00194013"/>
    <w:rsid w:val="001942E7"/>
    <w:rsid w:val="001945C8"/>
    <w:rsid w:val="00194A76"/>
    <w:rsid w:val="00194AAE"/>
    <w:rsid w:val="00194B60"/>
    <w:rsid w:val="00195D19"/>
    <w:rsid w:val="00195DF5"/>
    <w:rsid w:val="00196A24"/>
    <w:rsid w:val="00196E13"/>
    <w:rsid w:val="0019756C"/>
    <w:rsid w:val="00197A82"/>
    <w:rsid w:val="00197D54"/>
    <w:rsid w:val="001A0FC3"/>
    <w:rsid w:val="001A1E8A"/>
    <w:rsid w:val="001A26B9"/>
    <w:rsid w:val="001A3352"/>
    <w:rsid w:val="001A3695"/>
    <w:rsid w:val="001A4052"/>
    <w:rsid w:val="001A44AA"/>
    <w:rsid w:val="001A4A74"/>
    <w:rsid w:val="001A59BB"/>
    <w:rsid w:val="001A5A0F"/>
    <w:rsid w:val="001A5B24"/>
    <w:rsid w:val="001A5B3F"/>
    <w:rsid w:val="001A5C62"/>
    <w:rsid w:val="001A63B0"/>
    <w:rsid w:val="001A6425"/>
    <w:rsid w:val="001A6B09"/>
    <w:rsid w:val="001A7C6D"/>
    <w:rsid w:val="001B0146"/>
    <w:rsid w:val="001B017B"/>
    <w:rsid w:val="001B08FF"/>
    <w:rsid w:val="001B1992"/>
    <w:rsid w:val="001B1B2B"/>
    <w:rsid w:val="001B1CD9"/>
    <w:rsid w:val="001B204A"/>
    <w:rsid w:val="001B2370"/>
    <w:rsid w:val="001B2AD7"/>
    <w:rsid w:val="001B2D49"/>
    <w:rsid w:val="001B2ED0"/>
    <w:rsid w:val="001B32D1"/>
    <w:rsid w:val="001B330C"/>
    <w:rsid w:val="001B332D"/>
    <w:rsid w:val="001B387D"/>
    <w:rsid w:val="001B45A7"/>
    <w:rsid w:val="001B57E8"/>
    <w:rsid w:val="001B6D41"/>
    <w:rsid w:val="001B6E7E"/>
    <w:rsid w:val="001B7C04"/>
    <w:rsid w:val="001B7E65"/>
    <w:rsid w:val="001C045F"/>
    <w:rsid w:val="001C047F"/>
    <w:rsid w:val="001C145F"/>
    <w:rsid w:val="001C158E"/>
    <w:rsid w:val="001C2103"/>
    <w:rsid w:val="001C2198"/>
    <w:rsid w:val="001C2489"/>
    <w:rsid w:val="001C2510"/>
    <w:rsid w:val="001C2788"/>
    <w:rsid w:val="001C2CCA"/>
    <w:rsid w:val="001C31C0"/>
    <w:rsid w:val="001C35C1"/>
    <w:rsid w:val="001C3788"/>
    <w:rsid w:val="001C40E3"/>
    <w:rsid w:val="001C4657"/>
    <w:rsid w:val="001C5162"/>
    <w:rsid w:val="001C5290"/>
    <w:rsid w:val="001C5E6E"/>
    <w:rsid w:val="001C71FB"/>
    <w:rsid w:val="001C72A9"/>
    <w:rsid w:val="001C73A0"/>
    <w:rsid w:val="001C78A3"/>
    <w:rsid w:val="001D064C"/>
    <w:rsid w:val="001D0889"/>
    <w:rsid w:val="001D11E7"/>
    <w:rsid w:val="001D134B"/>
    <w:rsid w:val="001D15F7"/>
    <w:rsid w:val="001D223D"/>
    <w:rsid w:val="001D2D53"/>
    <w:rsid w:val="001D34EA"/>
    <w:rsid w:val="001D39F8"/>
    <w:rsid w:val="001D3B02"/>
    <w:rsid w:val="001D46AE"/>
    <w:rsid w:val="001D47F4"/>
    <w:rsid w:val="001D5D1A"/>
    <w:rsid w:val="001D5FC7"/>
    <w:rsid w:val="001D6139"/>
    <w:rsid w:val="001D6167"/>
    <w:rsid w:val="001D63D0"/>
    <w:rsid w:val="001D6714"/>
    <w:rsid w:val="001D74A8"/>
    <w:rsid w:val="001D76AB"/>
    <w:rsid w:val="001D78C3"/>
    <w:rsid w:val="001E04BC"/>
    <w:rsid w:val="001E04F9"/>
    <w:rsid w:val="001E0766"/>
    <w:rsid w:val="001E093C"/>
    <w:rsid w:val="001E174B"/>
    <w:rsid w:val="001E1D0E"/>
    <w:rsid w:val="001E1D4D"/>
    <w:rsid w:val="001E1DB7"/>
    <w:rsid w:val="001E1E00"/>
    <w:rsid w:val="001E2412"/>
    <w:rsid w:val="001E261C"/>
    <w:rsid w:val="001E28B4"/>
    <w:rsid w:val="001E3629"/>
    <w:rsid w:val="001E3BB5"/>
    <w:rsid w:val="001E3E6C"/>
    <w:rsid w:val="001E43CC"/>
    <w:rsid w:val="001E48EA"/>
    <w:rsid w:val="001E51A2"/>
    <w:rsid w:val="001E57CA"/>
    <w:rsid w:val="001E59A1"/>
    <w:rsid w:val="001E5CD5"/>
    <w:rsid w:val="001E6421"/>
    <w:rsid w:val="001E6674"/>
    <w:rsid w:val="001E67C2"/>
    <w:rsid w:val="001E70EA"/>
    <w:rsid w:val="001E7FE0"/>
    <w:rsid w:val="001F0748"/>
    <w:rsid w:val="001F0A72"/>
    <w:rsid w:val="001F2252"/>
    <w:rsid w:val="001F2907"/>
    <w:rsid w:val="001F2C32"/>
    <w:rsid w:val="001F302E"/>
    <w:rsid w:val="001F3545"/>
    <w:rsid w:val="001F35A0"/>
    <w:rsid w:val="001F44D3"/>
    <w:rsid w:val="001F4765"/>
    <w:rsid w:val="001F4EF4"/>
    <w:rsid w:val="001F5040"/>
    <w:rsid w:val="001F5BF9"/>
    <w:rsid w:val="001F618A"/>
    <w:rsid w:val="001F61BB"/>
    <w:rsid w:val="001F6460"/>
    <w:rsid w:val="001F6826"/>
    <w:rsid w:val="001F6BDF"/>
    <w:rsid w:val="001F6E03"/>
    <w:rsid w:val="001F7585"/>
    <w:rsid w:val="001F75D2"/>
    <w:rsid w:val="001F75DA"/>
    <w:rsid w:val="001F797E"/>
    <w:rsid w:val="001F79DC"/>
    <w:rsid w:val="001F7BC3"/>
    <w:rsid w:val="00201CDB"/>
    <w:rsid w:val="00201D1F"/>
    <w:rsid w:val="0020269C"/>
    <w:rsid w:val="0020272B"/>
    <w:rsid w:val="00202D57"/>
    <w:rsid w:val="00202F7A"/>
    <w:rsid w:val="0020352B"/>
    <w:rsid w:val="002042D5"/>
    <w:rsid w:val="002047FF"/>
    <w:rsid w:val="002048EC"/>
    <w:rsid w:val="0020496E"/>
    <w:rsid w:val="00204B9C"/>
    <w:rsid w:val="00204C72"/>
    <w:rsid w:val="00204E23"/>
    <w:rsid w:val="00205B11"/>
    <w:rsid w:val="002062AB"/>
    <w:rsid w:val="002067B9"/>
    <w:rsid w:val="00206D77"/>
    <w:rsid w:val="00206E8D"/>
    <w:rsid w:val="002071C2"/>
    <w:rsid w:val="00207596"/>
    <w:rsid w:val="00207E74"/>
    <w:rsid w:val="00210137"/>
    <w:rsid w:val="00210B5C"/>
    <w:rsid w:val="00210C96"/>
    <w:rsid w:val="00210D2E"/>
    <w:rsid w:val="00211075"/>
    <w:rsid w:val="00211747"/>
    <w:rsid w:val="002117DD"/>
    <w:rsid w:val="00211AC7"/>
    <w:rsid w:val="00212101"/>
    <w:rsid w:val="00212B2A"/>
    <w:rsid w:val="00213177"/>
    <w:rsid w:val="00213867"/>
    <w:rsid w:val="00213B2D"/>
    <w:rsid w:val="00214138"/>
    <w:rsid w:val="002146AD"/>
    <w:rsid w:val="002146FB"/>
    <w:rsid w:val="00214B49"/>
    <w:rsid w:val="00214B83"/>
    <w:rsid w:val="002152A5"/>
    <w:rsid w:val="00215A33"/>
    <w:rsid w:val="00215E28"/>
    <w:rsid w:val="00215E95"/>
    <w:rsid w:val="002167E2"/>
    <w:rsid w:val="00216940"/>
    <w:rsid w:val="00216F32"/>
    <w:rsid w:val="002174E7"/>
    <w:rsid w:val="00217836"/>
    <w:rsid w:val="002204F3"/>
    <w:rsid w:val="00221061"/>
    <w:rsid w:val="00221E74"/>
    <w:rsid w:val="00222825"/>
    <w:rsid w:val="00222F2D"/>
    <w:rsid w:val="0022327F"/>
    <w:rsid w:val="0022339A"/>
    <w:rsid w:val="002239F4"/>
    <w:rsid w:val="002247B9"/>
    <w:rsid w:val="0022483C"/>
    <w:rsid w:val="00226225"/>
    <w:rsid w:val="0022661F"/>
    <w:rsid w:val="00226A73"/>
    <w:rsid w:val="00226BF6"/>
    <w:rsid w:val="00227018"/>
    <w:rsid w:val="00230259"/>
    <w:rsid w:val="002310A3"/>
    <w:rsid w:val="00231477"/>
    <w:rsid w:val="002319D8"/>
    <w:rsid w:val="00231B63"/>
    <w:rsid w:val="002323B0"/>
    <w:rsid w:val="0023294F"/>
    <w:rsid w:val="00232D3E"/>
    <w:rsid w:val="002335AF"/>
    <w:rsid w:val="002339EF"/>
    <w:rsid w:val="00233B50"/>
    <w:rsid w:val="00233D6B"/>
    <w:rsid w:val="002342AF"/>
    <w:rsid w:val="0023491A"/>
    <w:rsid w:val="00235122"/>
    <w:rsid w:val="002353F9"/>
    <w:rsid w:val="00235711"/>
    <w:rsid w:val="00235C2B"/>
    <w:rsid w:val="0023624D"/>
    <w:rsid w:val="00236F82"/>
    <w:rsid w:val="002373DE"/>
    <w:rsid w:val="00237F1A"/>
    <w:rsid w:val="00240884"/>
    <w:rsid w:val="002408CA"/>
    <w:rsid w:val="0024178C"/>
    <w:rsid w:val="002421DA"/>
    <w:rsid w:val="00242490"/>
    <w:rsid w:val="00242651"/>
    <w:rsid w:val="00242821"/>
    <w:rsid w:val="002429C2"/>
    <w:rsid w:val="00242BBE"/>
    <w:rsid w:val="00242DCD"/>
    <w:rsid w:val="00243090"/>
    <w:rsid w:val="002432F1"/>
    <w:rsid w:val="00243399"/>
    <w:rsid w:val="00243A45"/>
    <w:rsid w:val="00244243"/>
    <w:rsid w:val="002443A2"/>
    <w:rsid w:val="002445E5"/>
    <w:rsid w:val="002448CB"/>
    <w:rsid w:val="0024522B"/>
    <w:rsid w:val="00245460"/>
    <w:rsid w:val="00245EE0"/>
    <w:rsid w:val="002461DE"/>
    <w:rsid w:val="002469E9"/>
    <w:rsid w:val="00246B20"/>
    <w:rsid w:val="00246FF0"/>
    <w:rsid w:val="00247A71"/>
    <w:rsid w:val="00247B03"/>
    <w:rsid w:val="00247CB4"/>
    <w:rsid w:val="00247DAF"/>
    <w:rsid w:val="00247FFA"/>
    <w:rsid w:val="002505EC"/>
    <w:rsid w:val="002507F1"/>
    <w:rsid w:val="002508AB"/>
    <w:rsid w:val="00251326"/>
    <w:rsid w:val="00251AD4"/>
    <w:rsid w:val="00252C29"/>
    <w:rsid w:val="00252DEC"/>
    <w:rsid w:val="002533C2"/>
    <w:rsid w:val="002536AC"/>
    <w:rsid w:val="0025376B"/>
    <w:rsid w:val="00253C6D"/>
    <w:rsid w:val="0025402C"/>
    <w:rsid w:val="00254F12"/>
    <w:rsid w:val="0025562D"/>
    <w:rsid w:val="00255632"/>
    <w:rsid w:val="0025626D"/>
    <w:rsid w:val="00256560"/>
    <w:rsid w:val="00256624"/>
    <w:rsid w:val="00257F30"/>
    <w:rsid w:val="00257FED"/>
    <w:rsid w:val="002600A1"/>
    <w:rsid w:val="0026099A"/>
    <w:rsid w:val="00260CB3"/>
    <w:rsid w:val="0026181D"/>
    <w:rsid w:val="00261B1F"/>
    <w:rsid w:val="00261BCC"/>
    <w:rsid w:val="00261BE8"/>
    <w:rsid w:val="00261C7F"/>
    <w:rsid w:val="00262168"/>
    <w:rsid w:val="002622B0"/>
    <w:rsid w:val="0026258F"/>
    <w:rsid w:val="002629DD"/>
    <w:rsid w:val="00262ACE"/>
    <w:rsid w:val="00262B31"/>
    <w:rsid w:val="002633AF"/>
    <w:rsid w:val="002635FC"/>
    <w:rsid w:val="00263A79"/>
    <w:rsid w:val="00264C6B"/>
    <w:rsid w:val="00264C82"/>
    <w:rsid w:val="00264FD6"/>
    <w:rsid w:val="00265C0D"/>
    <w:rsid w:val="00265DE2"/>
    <w:rsid w:val="0026655E"/>
    <w:rsid w:val="002671CE"/>
    <w:rsid w:val="0026756C"/>
    <w:rsid w:val="002676DE"/>
    <w:rsid w:val="00267DD0"/>
    <w:rsid w:val="0027011C"/>
    <w:rsid w:val="00270243"/>
    <w:rsid w:val="00270817"/>
    <w:rsid w:val="00270869"/>
    <w:rsid w:val="0027086E"/>
    <w:rsid w:val="002715E9"/>
    <w:rsid w:val="0027194F"/>
    <w:rsid w:val="0027240B"/>
    <w:rsid w:val="00272580"/>
    <w:rsid w:val="002725C1"/>
    <w:rsid w:val="002726AA"/>
    <w:rsid w:val="00272792"/>
    <w:rsid w:val="00272A50"/>
    <w:rsid w:val="0027305A"/>
    <w:rsid w:val="002737F3"/>
    <w:rsid w:val="0027394E"/>
    <w:rsid w:val="00273AC0"/>
    <w:rsid w:val="00273C00"/>
    <w:rsid w:val="002743CC"/>
    <w:rsid w:val="00274C38"/>
    <w:rsid w:val="00274DED"/>
    <w:rsid w:val="002753CD"/>
    <w:rsid w:val="00275582"/>
    <w:rsid w:val="002755F3"/>
    <w:rsid w:val="0027709F"/>
    <w:rsid w:val="0027759D"/>
    <w:rsid w:val="00277CC4"/>
    <w:rsid w:val="002800EC"/>
    <w:rsid w:val="002810E7"/>
    <w:rsid w:val="00281C53"/>
    <w:rsid w:val="0028253E"/>
    <w:rsid w:val="002826B7"/>
    <w:rsid w:val="002829A0"/>
    <w:rsid w:val="002829B5"/>
    <w:rsid w:val="00282B59"/>
    <w:rsid w:val="00283AC7"/>
    <w:rsid w:val="00283C02"/>
    <w:rsid w:val="00283EA9"/>
    <w:rsid w:val="00283F74"/>
    <w:rsid w:val="00284456"/>
    <w:rsid w:val="00284B9E"/>
    <w:rsid w:val="002857D1"/>
    <w:rsid w:val="00286CD4"/>
    <w:rsid w:val="002876BA"/>
    <w:rsid w:val="00287757"/>
    <w:rsid w:val="00287881"/>
    <w:rsid w:val="00287E0B"/>
    <w:rsid w:val="002901CD"/>
    <w:rsid w:val="002902D6"/>
    <w:rsid w:val="002908BA"/>
    <w:rsid w:val="00290A59"/>
    <w:rsid w:val="00290C29"/>
    <w:rsid w:val="00290CBC"/>
    <w:rsid w:val="00291105"/>
    <w:rsid w:val="00291AB8"/>
    <w:rsid w:val="00291CB7"/>
    <w:rsid w:val="00292442"/>
    <w:rsid w:val="00292951"/>
    <w:rsid w:val="002932B2"/>
    <w:rsid w:val="00294B76"/>
    <w:rsid w:val="00294BD5"/>
    <w:rsid w:val="002953E2"/>
    <w:rsid w:val="002956B8"/>
    <w:rsid w:val="0029579B"/>
    <w:rsid w:val="00295CE4"/>
    <w:rsid w:val="00295F38"/>
    <w:rsid w:val="00295FA2"/>
    <w:rsid w:val="00296ABF"/>
    <w:rsid w:val="00296C8A"/>
    <w:rsid w:val="002975D7"/>
    <w:rsid w:val="0029774A"/>
    <w:rsid w:val="002977C9"/>
    <w:rsid w:val="00297960"/>
    <w:rsid w:val="00297C2D"/>
    <w:rsid w:val="002A012A"/>
    <w:rsid w:val="002A0A44"/>
    <w:rsid w:val="002A1002"/>
    <w:rsid w:val="002A11B8"/>
    <w:rsid w:val="002A120A"/>
    <w:rsid w:val="002A122A"/>
    <w:rsid w:val="002A16B3"/>
    <w:rsid w:val="002A175E"/>
    <w:rsid w:val="002A1929"/>
    <w:rsid w:val="002A1ACC"/>
    <w:rsid w:val="002A26A8"/>
    <w:rsid w:val="002A344D"/>
    <w:rsid w:val="002A38CE"/>
    <w:rsid w:val="002A3D3F"/>
    <w:rsid w:val="002A4E2C"/>
    <w:rsid w:val="002A4F2A"/>
    <w:rsid w:val="002A5F7A"/>
    <w:rsid w:val="002A738D"/>
    <w:rsid w:val="002A73A1"/>
    <w:rsid w:val="002A7ACA"/>
    <w:rsid w:val="002A7D81"/>
    <w:rsid w:val="002B0874"/>
    <w:rsid w:val="002B0881"/>
    <w:rsid w:val="002B0D60"/>
    <w:rsid w:val="002B118F"/>
    <w:rsid w:val="002B1D36"/>
    <w:rsid w:val="002B23F8"/>
    <w:rsid w:val="002B270E"/>
    <w:rsid w:val="002B3F94"/>
    <w:rsid w:val="002B4A7C"/>
    <w:rsid w:val="002B5C9D"/>
    <w:rsid w:val="002B60CC"/>
    <w:rsid w:val="002B63C6"/>
    <w:rsid w:val="002B6B22"/>
    <w:rsid w:val="002B6DF2"/>
    <w:rsid w:val="002B7185"/>
    <w:rsid w:val="002B742D"/>
    <w:rsid w:val="002B78A9"/>
    <w:rsid w:val="002B78E8"/>
    <w:rsid w:val="002B790E"/>
    <w:rsid w:val="002B79D7"/>
    <w:rsid w:val="002B7B5A"/>
    <w:rsid w:val="002B7D64"/>
    <w:rsid w:val="002C02B3"/>
    <w:rsid w:val="002C0569"/>
    <w:rsid w:val="002C089B"/>
    <w:rsid w:val="002C1035"/>
    <w:rsid w:val="002C13AE"/>
    <w:rsid w:val="002C13E8"/>
    <w:rsid w:val="002C16DC"/>
    <w:rsid w:val="002C19FC"/>
    <w:rsid w:val="002C1A34"/>
    <w:rsid w:val="002C1FE4"/>
    <w:rsid w:val="002C273C"/>
    <w:rsid w:val="002C2A75"/>
    <w:rsid w:val="002C35FF"/>
    <w:rsid w:val="002C37A5"/>
    <w:rsid w:val="002C446F"/>
    <w:rsid w:val="002C55A7"/>
    <w:rsid w:val="002C5D9A"/>
    <w:rsid w:val="002C67BA"/>
    <w:rsid w:val="002C6858"/>
    <w:rsid w:val="002C687F"/>
    <w:rsid w:val="002C6BBF"/>
    <w:rsid w:val="002C7140"/>
    <w:rsid w:val="002C76FE"/>
    <w:rsid w:val="002D078E"/>
    <w:rsid w:val="002D09DA"/>
    <w:rsid w:val="002D10C1"/>
    <w:rsid w:val="002D11F9"/>
    <w:rsid w:val="002D1BB5"/>
    <w:rsid w:val="002D21C9"/>
    <w:rsid w:val="002D2577"/>
    <w:rsid w:val="002D2A80"/>
    <w:rsid w:val="002D2AB4"/>
    <w:rsid w:val="002D2D1D"/>
    <w:rsid w:val="002D38FC"/>
    <w:rsid w:val="002D48D3"/>
    <w:rsid w:val="002D4B23"/>
    <w:rsid w:val="002D7AA5"/>
    <w:rsid w:val="002E03B0"/>
    <w:rsid w:val="002E0ED2"/>
    <w:rsid w:val="002E1116"/>
    <w:rsid w:val="002E1F33"/>
    <w:rsid w:val="002E22BE"/>
    <w:rsid w:val="002E2436"/>
    <w:rsid w:val="002E2FF4"/>
    <w:rsid w:val="002E3000"/>
    <w:rsid w:val="002E34C5"/>
    <w:rsid w:val="002E3829"/>
    <w:rsid w:val="002E3B71"/>
    <w:rsid w:val="002E4E4D"/>
    <w:rsid w:val="002E5553"/>
    <w:rsid w:val="002E585E"/>
    <w:rsid w:val="002E5D2F"/>
    <w:rsid w:val="002E5D33"/>
    <w:rsid w:val="002E5E0C"/>
    <w:rsid w:val="002E6414"/>
    <w:rsid w:val="002E6528"/>
    <w:rsid w:val="002E681F"/>
    <w:rsid w:val="002E732E"/>
    <w:rsid w:val="002E74C6"/>
    <w:rsid w:val="002E7557"/>
    <w:rsid w:val="002E7BB7"/>
    <w:rsid w:val="002F0183"/>
    <w:rsid w:val="002F07A6"/>
    <w:rsid w:val="002F0FDE"/>
    <w:rsid w:val="002F13C5"/>
    <w:rsid w:val="002F15F9"/>
    <w:rsid w:val="002F198D"/>
    <w:rsid w:val="002F1E3D"/>
    <w:rsid w:val="002F2A86"/>
    <w:rsid w:val="002F2DC3"/>
    <w:rsid w:val="002F3731"/>
    <w:rsid w:val="002F41ED"/>
    <w:rsid w:val="002F4C0A"/>
    <w:rsid w:val="002F5105"/>
    <w:rsid w:val="002F5718"/>
    <w:rsid w:val="002F59EF"/>
    <w:rsid w:val="002F647B"/>
    <w:rsid w:val="002F7E61"/>
    <w:rsid w:val="00300A07"/>
    <w:rsid w:val="00300DB5"/>
    <w:rsid w:val="0030113D"/>
    <w:rsid w:val="00301647"/>
    <w:rsid w:val="0030192B"/>
    <w:rsid w:val="0030259D"/>
    <w:rsid w:val="00302822"/>
    <w:rsid w:val="00302A0C"/>
    <w:rsid w:val="00302ACE"/>
    <w:rsid w:val="00303508"/>
    <w:rsid w:val="0030427C"/>
    <w:rsid w:val="003042D4"/>
    <w:rsid w:val="00304AC1"/>
    <w:rsid w:val="003055C4"/>
    <w:rsid w:val="00305B2B"/>
    <w:rsid w:val="003060A8"/>
    <w:rsid w:val="00306252"/>
    <w:rsid w:val="00306727"/>
    <w:rsid w:val="00307DFA"/>
    <w:rsid w:val="0031041C"/>
    <w:rsid w:val="0031053E"/>
    <w:rsid w:val="00310D91"/>
    <w:rsid w:val="003119B0"/>
    <w:rsid w:val="0031211F"/>
    <w:rsid w:val="0031266F"/>
    <w:rsid w:val="00312A7C"/>
    <w:rsid w:val="003134AD"/>
    <w:rsid w:val="00313761"/>
    <w:rsid w:val="00313F3C"/>
    <w:rsid w:val="00314B3B"/>
    <w:rsid w:val="00315198"/>
    <w:rsid w:val="003153A1"/>
    <w:rsid w:val="00315B21"/>
    <w:rsid w:val="00315DC5"/>
    <w:rsid w:val="00316561"/>
    <w:rsid w:val="00316DFD"/>
    <w:rsid w:val="00316E1E"/>
    <w:rsid w:val="00316EE4"/>
    <w:rsid w:val="003172A7"/>
    <w:rsid w:val="003178C3"/>
    <w:rsid w:val="00317D2D"/>
    <w:rsid w:val="00317F17"/>
    <w:rsid w:val="00320BBE"/>
    <w:rsid w:val="003214C0"/>
    <w:rsid w:val="00321517"/>
    <w:rsid w:val="00321A79"/>
    <w:rsid w:val="0032292D"/>
    <w:rsid w:val="00324524"/>
    <w:rsid w:val="003246ED"/>
    <w:rsid w:val="0032487E"/>
    <w:rsid w:val="00324AF7"/>
    <w:rsid w:val="00325018"/>
    <w:rsid w:val="00325069"/>
    <w:rsid w:val="00325A9E"/>
    <w:rsid w:val="00325BB2"/>
    <w:rsid w:val="00325E0A"/>
    <w:rsid w:val="0032622C"/>
    <w:rsid w:val="00326753"/>
    <w:rsid w:val="00326A25"/>
    <w:rsid w:val="00326E64"/>
    <w:rsid w:val="003278BA"/>
    <w:rsid w:val="00327AC2"/>
    <w:rsid w:val="00330361"/>
    <w:rsid w:val="003306A2"/>
    <w:rsid w:val="00330D46"/>
    <w:rsid w:val="00330F1F"/>
    <w:rsid w:val="00331625"/>
    <w:rsid w:val="00331931"/>
    <w:rsid w:val="00331C3A"/>
    <w:rsid w:val="00332F2C"/>
    <w:rsid w:val="00333033"/>
    <w:rsid w:val="0033314C"/>
    <w:rsid w:val="00333179"/>
    <w:rsid w:val="003337C6"/>
    <w:rsid w:val="00333D25"/>
    <w:rsid w:val="003340B8"/>
    <w:rsid w:val="0033440F"/>
    <w:rsid w:val="003347F7"/>
    <w:rsid w:val="00334875"/>
    <w:rsid w:val="0033621C"/>
    <w:rsid w:val="0033628F"/>
    <w:rsid w:val="0033686F"/>
    <w:rsid w:val="0033688B"/>
    <w:rsid w:val="00337111"/>
    <w:rsid w:val="00337408"/>
    <w:rsid w:val="00337868"/>
    <w:rsid w:val="0033797E"/>
    <w:rsid w:val="003408F0"/>
    <w:rsid w:val="00340F88"/>
    <w:rsid w:val="0034114D"/>
    <w:rsid w:val="003411FE"/>
    <w:rsid w:val="00341D4C"/>
    <w:rsid w:val="00341F59"/>
    <w:rsid w:val="0034207F"/>
    <w:rsid w:val="00342297"/>
    <w:rsid w:val="00342316"/>
    <w:rsid w:val="0034248C"/>
    <w:rsid w:val="003425C3"/>
    <w:rsid w:val="003425DD"/>
    <w:rsid w:val="00343100"/>
    <w:rsid w:val="0034312E"/>
    <w:rsid w:val="00343AA5"/>
    <w:rsid w:val="00343DDD"/>
    <w:rsid w:val="00343F93"/>
    <w:rsid w:val="00344669"/>
    <w:rsid w:val="0034494D"/>
    <w:rsid w:val="00344AB7"/>
    <w:rsid w:val="00344D6E"/>
    <w:rsid w:val="003456FF"/>
    <w:rsid w:val="003457F1"/>
    <w:rsid w:val="00345FCD"/>
    <w:rsid w:val="003466F7"/>
    <w:rsid w:val="00346ADF"/>
    <w:rsid w:val="00347812"/>
    <w:rsid w:val="00347C3F"/>
    <w:rsid w:val="00347DED"/>
    <w:rsid w:val="0035068B"/>
    <w:rsid w:val="003506D7"/>
    <w:rsid w:val="00351996"/>
    <w:rsid w:val="00351B0C"/>
    <w:rsid w:val="00351C28"/>
    <w:rsid w:val="0035206E"/>
    <w:rsid w:val="003521D1"/>
    <w:rsid w:val="00352E5F"/>
    <w:rsid w:val="00353F59"/>
    <w:rsid w:val="003541B7"/>
    <w:rsid w:val="00354A7F"/>
    <w:rsid w:val="00355335"/>
    <w:rsid w:val="00355697"/>
    <w:rsid w:val="00355826"/>
    <w:rsid w:val="00355864"/>
    <w:rsid w:val="003558F6"/>
    <w:rsid w:val="00355FA7"/>
    <w:rsid w:val="00356026"/>
    <w:rsid w:val="003563B4"/>
    <w:rsid w:val="00356A79"/>
    <w:rsid w:val="003609C1"/>
    <w:rsid w:val="00360DE0"/>
    <w:rsid w:val="0036126C"/>
    <w:rsid w:val="00361ECA"/>
    <w:rsid w:val="0036200D"/>
    <w:rsid w:val="0036258B"/>
    <w:rsid w:val="00362602"/>
    <w:rsid w:val="00362729"/>
    <w:rsid w:val="00362A66"/>
    <w:rsid w:val="00362A68"/>
    <w:rsid w:val="003636D0"/>
    <w:rsid w:val="003636D4"/>
    <w:rsid w:val="00363F02"/>
    <w:rsid w:val="00364559"/>
    <w:rsid w:val="00364C9A"/>
    <w:rsid w:val="00365FE5"/>
    <w:rsid w:val="0036600D"/>
    <w:rsid w:val="00366B4B"/>
    <w:rsid w:val="00366E1B"/>
    <w:rsid w:val="0036739A"/>
    <w:rsid w:val="0036747C"/>
    <w:rsid w:val="00370000"/>
    <w:rsid w:val="00370C5B"/>
    <w:rsid w:val="003718A2"/>
    <w:rsid w:val="003718C3"/>
    <w:rsid w:val="00371A0A"/>
    <w:rsid w:val="00371E29"/>
    <w:rsid w:val="003727CD"/>
    <w:rsid w:val="003731E8"/>
    <w:rsid w:val="00373597"/>
    <w:rsid w:val="003753F7"/>
    <w:rsid w:val="003756A1"/>
    <w:rsid w:val="00375A62"/>
    <w:rsid w:val="00375A74"/>
    <w:rsid w:val="00375DE3"/>
    <w:rsid w:val="003763C4"/>
    <w:rsid w:val="00376EF3"/>
    <w:rsid w:val="00376FAE"/>
    <w:rsid w:val="00376FEE"/>
    <w:rsid w:val="0037727C"/>
    <w:rsid w:val="00377A63"/>
    <w:rsid w:val="003803CA"/>
    <w:rsid w:val="00380438"/>
    <w:rsid w:val="0038051D"/>
    <w:rsid w:val="00380BE2"/>
    <w:rsid w:val="003817EC"/>
    <w:rsid w:val="003820EB"/>
    <w:rsid w:val="003824AA"/>
    <w:rsid w:val="00382AA9"/>
    <w:rsid w:val="003837A0"/>
    <w:rsid w:val="00383FF6"/>
    <w:rsid w:val="0038400F"/>
    <w:rsid w:val="00384122"/>
    <w:rsid w:val="00384ADF"/>
    <w:rsid w:val="00384E94"/>
    <w:rsid w:val="00384FF4"/>
    <w:rsid w:val="0038559E"/>
    <w:rsid w:val="00386B09"/>
    <w:rsid w:val="00386D61"/>
    <w:rsid w:val="00387193"/>
    <w:rsid w:val="003911E0"/>
    <w:rsid w:val="003912A1"/>
    <w:rsid w:val="00392593"/>
    <w:rsid w:val="00392B47"/>
    <w:rsid w:val="00392F4B"/>
    <w:rsid w:val="00393FAA"/>
    <w:rsid w:val="0039415F"/>
    <w:rsid w:val="00394307"/>
    <w:rsid w:val="0039477E"/>
    <w:rsid w:val="00394873"/>
    <w:rsid w:val="003948BD"/>
    <w:rsid w:val="00395144"/>
    <w:rsid w:val="003954A4"/>
    <w:rsid w:val="00396C39"/>
    <w:rsid w:val="00396D03"/>
    <w:rsid w:val="003970D2"/>
    <w:rsid w:val="003972D7"/>
    <w:rsid w:val="003972DF"/>
    <w:rsid w:val="003975FB"/>
    <w:rsid w:val="003978F8"/>
    <w:rsid w:val="003A040B"/>
    <w:rsid w:val="003A042A"/>
    <w:rsid w:val="003A1206"/>
    <w:rsid w:val="003A2BFF"/>
    <w:rsid w:val="003A2FE3"/>
    <w:rsid w:val="003A3301"/>
    <w:rsid w:val="003A373B"/>
    <w:rsid w:val="003A3ACA"/>
    <w:rsid w:val="003A3D15"/>
    <w:rsid w:val="003A3D8A"/>
    <w:rsid w:val="003A3E19"/>
    <w:rsid w:val="003A3E80"/>
    <w:rsid w:val="003A3F2F"/>
    <w:rsid w:val="003A414F"/>
    <w:rsid w:val="003A4666"/>
    <w:rsid w:val="003A4C25"/>
    <w:rsid w:val="003A4E80"/>
    <w:rsid w:val="003A52C2"/>
    <w:rsid w:val="003A538F"/>
    <w:rsid w:val="003A5792"/>
    <w:rsid w:val="003A5DC8"/>
    <w:rsid w:val="003A5E0B"/>
    <w:rsid w:val="003A607D"/>
    <w:rsid w:val="003A7302"/>
    <w:rsid w:val="003A73B6"/>
    <w:rsid w:val="003A75E6"/>
    <w:rsid w:val="003A7AFC"/>
    <w:rsid w:val="003A7D99"/>
    <w:rsid w:val="003A7E54"/>
    <w:rsid w:val="003A7E6D"/>
    <w:rsid w:val="003B0139"/>
    <w:rsid w:val="003B02C1"/>
    <w:rsid w:val="003B0AC8"/>
    <w:rsid w:val="003B0FCB"/>
    <w:rsid w:val="003B1499"/>
    <w:rsid w:val="003B1604"/>
    <w:rsid w:val="003B1A16"/>
    <w:rsid w:val="003B1D62"/>
    <w:rsid w:val="003B1F7B"/>
    <w:rsid w:val="003B21FD"/>
    <w:rsid w:val="003B2810"/>
    <w:rsid w:val="003B2C22"/>
    <w:rsid w:val="003B2C2B"/>
    <w:rsid w:val="003B2E0D"/>
    <w:rsid w:val="003B2F4B"/>
    <w:rsid w:val="003B3A12"/>
    <w:rsid w:val="003B3D40"/>
    <w:rsid w:val="003B43FB"/>
    <w:rsid w:val="003B443D"/>
    <w:rsid w:val="003B4750"/>
    <w:rsid w:val="003B47C3"/>
    <w:rsid w:val="003B53BD"/>
    <w:rsid w:val="003B5600"/>
    <w:rsid w:val="003B57ED"/>
    <w:rsid w:val="003B5908"/>
    <w:rsid w:val="003B68B1"/>
    <w:rsid w:val="003B6C97"/>
    <w:rsid w:val="003B71A1"/>
    <w:rsid w:val="003B7362"/>
    <w:rsid w:val="003B74BE"/>
    <w:rsid w:val="003B75ED"/>
    <w:rsid w:val="003B7771"/>
    <w:rsid w:val="003B781C"/>
    <w:rsid w:val="003C0011"/>
    <w:rsid w:val="003C074C"/>
    <w:rsid w:val="003C0A6C"/>
    <w:rsid w:val="003C1A37"/>
    <w:rsid w:val="003C1F69"/>
    <w:rsid w:val="003C25F9"/>
    <w:rsid w:val="003C2BDA"/>
    <w:rsid w:val="003C2C0D"/>
    <w:rsid w:val="003C2C66"/>
    <w:rsid w:val="003C300B"/>
    <w:rsid w:val="003C30EC"/>
    <w:rsid w:val="003C390B"/>
    <w:rsid w:val="003C3B57"/>
    <w:rsid w:val="003C5140"/>
    <w:rsid w:val="003C6914"/>
    <w:rsid w:val="003C6ECF"/>
    <w:rsid w:val="003C75D1"/>
    <w:rsid w:val="003C7903"/>
    <w:rsid w:val="003C7A8F"/>
    <w:rsid w:val="003C7D07"/>
    <w:rsid w:val="003D1B95"/>
    <w:rsid w:val="003D2616"/>
    <w:rsid w:val="003D2A34"/>
    <w:rsid w:val="003D2FC3"/>
    <w:rsid w:val="003D3028"/>
    <w:rsid w:val="003D3FBD"/>
    <w:rsid w:val="003D4029"/>
    <w:rsid w:val="003D432D"/>
    <w:rsid w:val="003D44EC"/>
    <w:rsid w:val="003D4E02"/>
    <w:rsid w:val="003D4E8A"/>
    <w:rsid w:val="003D4F8B"/>
    <w:rsid w:val="003D5307"/>
    <w:rsid w:val="003D6672"/>
    <w:rsid w:val="003D66C9"/>
    <w:rsid w:val="003D70B4"/>
    <w:rsid w:val="003D70C8"/>
    <w:rsid w:val="003E00FF"/>
    <w:rsid w:val="003E07D5"/>
    <w:rsid w:val="003E0F81"/>
    <w:rsid w:val="003E11F5"/>
    <w:rsid w:val="003E1457"/>
    <w:rsid w:val="003E1BAD"/>
    <w:rsid w:val="003E240E"/>
    <w:rsid w:val="003E26E7"/>
    <w:rsid w:val="003E2ED4"/>
    <w:rsid w:val="003E2FEB"/>
    <w:rsid w:val="003E329B"/>
    <w:rsid w:val="003E3AD8"/>
    <w:rsid w:val="003E4645"/>
    <w:rsid w:val="003E47FB"/>
    <w:rsid w:val="003E4809"/>
    <w:rsid w:val="003E482A"/>
    <w:rsid w:val="003E48F1"/>
    <w:rsid w:val="003E5011"/>
    <w:rsid w:val="003E55A4"/>
    <w:rsid w:val="003E63BD"/>
    <w:rsid w:val="003E6915"/>
    <w:rsid w:val="003E7083"/>
    <w:rsid w:val="003E7163"/>
    <w:rsid w:val="003E7911"/>
    <w:rsid w:val="003E7DAE"/>
    <w:rsid w:val="003F009A"/>
    <w:rsid w:val="003F065A"/>
    <w:rsid w:val="003F0C2C"/>
    <w:rsid w:val="003F0C6C"/>
    <w:rsid w:val="003F1A32"/>
    <w:rsid w:val="003F1A90"/>
    <w:rsid w:val="003F1C36"/>
    <w:rsid w:val="003F1C5B"/>
    <w:rsid w:val="003F1DFD"/>
    <w:rsid w:val="003F1ED4"/>
    <w:rsid w:val="003F3164"/>
    <w:rsid w:val="003F3345"/>
    <w:rsid w:val="003F3506"/>
    <w:rsid w:val="003F38A2"/>
    <w:rsid w:val="003F3A15"/>
    <w:rsid w:val="003F3E86"/>
    <w:rsid w:val="003F3FCF"/>
    <w:rsid w:val="003F43E9"/>
    <w:rsid w:val="003F449D"/>
    <w:rsid w:val="003F493C"/>
    <w:rsid w:val="003F5080"/>
    <w:rsid w:val="003F5238"/>
    <w:rsid w:val="003F596E"/>
    <w:rsid w:val="003F5A35"/>
    <w:rsid w:val="003F5B7D"/>
    <w:rsid w:val="003F5E44"/>
    <w:rsid w:val="003F6637"/>
    <w:rsid w:val="003F6BDD"/>
    <w:rsid w:val="003F71AF"/>
    <w:rsid w:val="003F774D"/>
    <w:rsid w:val="003F782D"/>
    <w:rsid w:val="003F7C1A"/>
    <w:rsid w:val="003F7EFB"/>
    <w:rsid w:val="00400258"/>
    <w:rsid w:val="00400DD7"/>
    <w:rsid w:val="00400F59"/>
    <w:rsid w:val="004012A4"/>
    <w:rsid w:val="00401BF0"/>
    <w:rsid w:val="0040216D"/>
    <w:rsid w:val="004024A9"/>
    <w:rsid w:val="004028A1"/>
    <w:rsid w:val="004028D1"/>
    <w:rsid w:val="0040292D"/>
    <w:rsid w:val="00402A47"/>
    <w:rsid w:val="00402CE5"/>
    <w:rsid w:val="004030D9"/>
    <w:rsid w:val="0040337A"/>
    <w:rsid w:val="00403413"/>
    <w:rsid w:val="004034E3"/>
    <w:rsid w:val="00403B47"/>
    <w:rsid w:val="00403C26"/>
    <w:rsid w:val="00403D9C"/>
    <w:rsid w:val="00404524"/>
    <w:rsid w:val="00404DEE"/>
    <w:rsid w:val="00405A58"/>
    <w:rsid w:val="00406978"/>
    <w:rsid w:val="0040698A"/>
    <w:rsid w:val="0040743E"/>
    <w:rsid w:val="004075D4"/>
    <w:rsid w:val="0040777B"/>
    <w:rsid w:val="00407885"/>
    <w:rsid w:val="004100F3"/>
    <w:rsid w:val="00410659"/>
    <w:rsid w:val="00411642"/>
    <w:rsid w:val="00411972"/>
    <w:rsid w:val="00412A85"/>
    <w:rsid w:val="00413AAE"/>
    <w:rsid w:val="00414C7D"/>
    <w:rsid w:val="00414F4F"/>
    <w:rsid w:val="00415B2D"/>
    <w:rsid w:val="00415D09"/>
    <w:rsid w:val="00416026"/>
    <w:rsid w:val="00416180"/>
    <w:rsid w:val="00416661"/>
    <w:rsid w:val="00416B32"/>
    <w:rsid w:val="00416FC0"/>
    <w:rsid w:val="00417039"/>
    <w:rsid w:val="00417333"/>
    <w:rsid w:val="004178B0"/>
    <w:rsid w:val="00417BBD"/>
    <w:rsid w:val="00417EBE"/>
    <w:rsid w:val="00420898"/>
    <w:rsid w:val="004222DD"/>
    <w:rsid w:val="0042392C"/>
    <w:rsid w:val="00423BC4"/>
    <w:rsid w:val="00423F1F"/>
    <w:rsid w:val="0042404A"/>
    <w:rsid w:val="00424085"/>
    <w:rsid w:val="004244A5"/>
    <w:rsid w:val="004247A7"/>
    <w:rsid w:val="004250D8"/>
    <w:rsid w:val="00425114"/>
    <w:rsid w:val="004253CE"/>
    <w:rsid w:val="004255B5"/>
    <w:rsid w:val="0042583F"/>
    <w:rsid w:val="004258F2"/>
    <w:rsid w:val="0042596B"/>
    <w:rsid w:val="00425A28"/>
    <w:rsid w:val="00425FE5"/>
    <w:rsid w:val="00426153"/>
    <w:rsid w:val="00426526"/>
    <w:rsid w:val="00426B93"/>
    <w:rsid w:val="00426C8A"/>
    <w:rsid w:val="00427279"/>
    <w:rsid w:val="004274DB"/>
    <w:rsid w:val="00427555"/>
    <w:rsid w:val="00427560"/>
    <w:rsid w:val="004302B1"/>
    <w:rsid w:val="00430302"/>
    <w:rsid w:val="0043079E"/>
    <w:rsid w:val="00430D33"/>
    <w:rsid w:val="0043107F"/>
    <w:rsid w:val="0043117D"/>
    <w:rsid w:val="00431825"/>
    <w:rsid w:val="00431AF5"/>
    <w:rsid w:val="00431B86"/>
    <w:rsid w:val="00431EF3"/>
    <w:rsid w:val="0043270B"/>
    <w:rsid w:val="004328CE"/>
    <w:rsid w:val="0043293F"/>
    <w:rsid w:val="00432E2E"/>
    <w:rsid w:val="004335DB"/>
    <w:rsid w:val="00433BC1"/>
    <w:rsid w:val="00433F43"/>
    <w:rsid w:val="004342DF"/>
    <w:rsid w:val="004343B1"/>
    <w:rsid w:val="0043446C"/>
    <w:rsid w:val="00434A81"/>
    <w:rsid w:val="00435F95"/>
    <w:rsid w:val="00436175"/>
    <w:rsid w:val="00436860"/>
    <w:rsid w:val="004371A0"/>
    <w:rsid w:val="00437284"/>
    <w:rsid w:val="00437842"/>
    <w:rsid w:val="00437C9B"/>
    <w:rsid w:val="00437D9B"/>
    <w:rsid w:val="00437F3B"/>
    <w:rsid w:val="00440146"/>
    <w:rsid w:val="0044145F"/>
    <w:rsid w:val="0044148B"/>
    <w:rsid w:val="004414D0"/>
    <w:rsid w:val="004415AD"/>
    <w:rsid w:val="00441D94"/>
    <w:rsid w:val="004420BA"/>
    <w:rsid w:val="0044218D"/>
    <w:rsid w:val="00442B8D"/>
    <w:rsid w:val="00443356"/>
    <w:rsid w:val="004435BE"/>
    <w:rsid w:val="004439FC"/>
    <w:rsid w:val="00443F49"/>
    <w:rsid w:val="00444235"/>
    <w:rsid w:val="00444286"/>
    <w:rsid w:val="00444B64"/>
    <w:rsid w:val="00444D80"/>
    <w:rsid w:val="00445724"/>
    <w:rsid w:val="00445B0B"/>
    <w:rsid w:val="0044611A"/>
    <w:rsid w:val="00446B9A"/>
    <w:rsid w:val="00447172"/>
    <w:rsid w:val="004502DD"/>
    <w:rsid w:val="00450439"/>
    <w:rsid w:val="0045185B"/>
    <w:rsid w:val="00451D86"/>
    <w:rsid w:val="004521BF"/>
    <w:rsid w:val="00452294"/>
    <w:rsid w:val="00452568"/>
    <w:rsid w:val="00452B88"/>
    <w:rsid w:val="00452C67"/>
    <w:rsid w:val="00453216"/>
    <w:rsid w:val="00453399"/>
    <w:rsid w:val="004536F4"/>
    <w:rsid w:val="0045376B"/>
    <w:rsid w:val="00453B3B"/>
    <w:rsid w:val="00454104"/>
    <w:rsid w:val="004546C8"/>
    <w:rsid w:val="004547DD"/>
    <w:rsid w:val="00454D17"/>
    <w:rsid w:val="00454E6C"/>
    <w:rsid w:val="004551B7"/>
    <w:rsid w:val="0045545D"/>
    <w:rsid w:val="00455994"/>
    <w:rsid w:val="00455FB7"/>
    <w:rsid w:val="004565E0"/>
    <w:rsid w:val="00456F3C"/>
    <w:rsid w:val="0045706A"/>
    <w:rsid w:val="00457877"/>
    <w:rsid w:val="00457963"/>
    <w:rsid w:val="0045796F"/>
    <w:rsid w:val="00460B70"/>
    <w:rsid w:val="00460EB8"/>
    <w:rsid w:val="00461991"/>
    <w:rsid w:val="004620C7"/>
    <w:rsid w:val="00462C55"/>
    <w:rsid w:val="00463436"/>
    <w:rsid w:val="00463E1E"/>
    <w:rsid w:val="0046413C"/>
    <w:rsid w:val="004646F8"/>
    <w:rsid w:val="00464A44"/>
    <w:rsid w:val="0046505F"/>
    <w:rsid w:val="00465844"/>
    <w:rsid w:val="004658A0"/>
    <w:rsid w:val="00465F13"/>
    <w:rsid w:val="00466199"/>
    <w:rsid w:val="004664F8"/>
    <w:rsid w:val="00467141"/>
    <w:rsid w:val="004673DE"/>
    <w:rsid w:val="004675B5"/>
    <w:rsid w:val="00467742"/>
    <w:rsid w:val="00467BF7"/>
    <w:rsid w:val="00467E43"/>
    <w:rsid w:val="00470869"/>
    <w:rsid w:val="00471446"/>
    <w:rsid w:val="0047175B"/>
    <w:rsid w:val="0047196B"/>
    <w:rsid w:val="00472451"/>
    <w:rsid w:val="004727C4"/>
    <w:rsid w:val="00472EC8"/>
    <w:rsid w:val="00472F53"/>
    <w:rsid w:val="00473074"/>
    <w:rsid w:val="00473E66"/>
    <w:rsid w:val="00474212"/>
    <w:rsid w:val="004744DC"/>
    <w:rsid w:val="00475145"/>
    <w:rsid w:val="00475624"/>
    <w:rsid w:val="00475C60"/>
    <w:rsid w:val="00475F2F"/>
    <w:rsid w:val="00476141"/>
    <w:rsid w:val="00476168"/>
    <w:rsid w:val="00477040"/>
    <w:rsid w:val="004777FB"/>
    <w:rsid w:val="0048059B"/>
    <w:rsid w:val="00480DC6"/>
    <w:rsid w:val="00481674"/>
    <w:rsid w:val="00481819"/>
    <w:rsid w:val="004819FC"/>
    <w:rsid w:val="00481A08"/>
    <w:rsid w:val="00481DB8"/>
    <w:rsid w:val="00481EB7"/>
    <w:rsid w:val="00482114"/>
    <w:rsid w:val="004822B8"/>
    <w:rsid w:val="0048263F"/>
    <w:rsid w:val="00482677"/>
    <w:rsid w:val="00482D14"/>
    <w:rsid w:val="00482E90"/>
    <w:rsid w:val="004831EE"/>
    <w:rsid w:val="0048370C"/>
    <w:rsid w:val="00483D8C"/>
    <w:rsid w:val="00484CC4"/>
    <w:rsid w:val="00484D6B"/>
    <w:rsid w:val="00484F7A"/>
    <w:rsid w:val="00485885"/>
    <w:rsid w:val="00486301"/>
    <w:rsid w:val="0048667B"/>
    <w:rsid w:val="00486FC3"/>
    <w:rsid w:val="004874B9"/>
    <w:rsid w:val="00487817"/>
    <w:rsid w:val="00487A04"/>
    <w:rsid w:val="00487B4F"/>
    <w:rsid w:val="00487C2C"/>
    <w:rsid w:val="004902CA"/>
    <w:rsid w:val="00490510"/>
    <w:rsid w:val="00490907"/>
    <w:rsid w:val="00490C15"/>
    <w:rsid w:val="00490C8A"/>
    <w:rsid w:val="004918EE"/>
    <w:rsid w:val="00492B74"/>
    <w:rsid w:val="00492DE1"/>
    <w:rsid w:val="00493124"/>
    <w:rsid w:val="0049351D"/>
    <w:rsid w:val="00493F24"/>
    <w:rsid w:val="00494252"/>
    <w:rsid w:val="004944B4"/>
    <w:rsid w:val="00494963"/>
    <w:rsid w:val="00494D37"/>
    <w:rsid w:val="00494F94"/>
    <w:rsid w:val="0049582F"/>
    <w:rsid w:val="00495B3B"/>
    <w:rsid w:val="00495C62"/>
    <w:rsid w:val="004968A0"/>
    <w:rsid w:val="004969C9"/>
    <w:rsid w:val="00496AAB"/>
    <w:rsid w:val="004970E9"/>
    <w:rsid w:val="0049762C"/>
    <w:rsid w:val="00497A43"/>
    <w:rsid w:val="00497A91"/>
    <w:rsid w:val="00497F76"/>
    <w:rsid w:val="004A007B"/>
    <w:rsid w:val="004A0129"/>
    <w:rsid w:val="004A0190"/>
    <w:rsid w:val="004A0DF7"/>
    <w:rsid w:val="004A0EB5"/>
    <w:rsid w:val="004A0EBB"/>
    <w:rsid w:val="004A1389"/>
    <w:rsid w:val="004A167F"/>
    <w:rsid w:val="004A1C1F"/>
    <w:rsid w:val="004A226C"/>
    <w:rsid w:val="004A246B"/>
    <w:rsid w:val="004A2AD0"/>
    <w:rsid w:val="004A33A3"/>
    <w:rsid w:val="004A3B23"/>
    <w:rsid w:val="004A474E"/>
    <w:rsid w:val="004A4D43"/>
    <w:rsid w:val="004A54A4"/>
    <w:rsid w:val="004A5BD7"/>
    <w:rsid w:val="004A6286"/>
    <w:rsid w:val="004A641C"/>
    <w:rsid w:val="004A6F63"/>
    <w:rsid w:val="004A731E"/>
    <w:rsid w:val="004A7370"/>
    <w:rsid w:val="004B1B8B"/>
    <w:rsid w:val="004B1E98"/>
    <w:rsid w:val="004B244E"/>
    <w:rsid w:val="004B26FF"/>
    <w:rsid w:val="004B2721"/>
    <w:rsid w:val="004B2751"/>
    <w:rsid w:val="004B314F"/>
    <w:rsid w:val="004B40AB"/>
    <w:rsid w:val="004B444C"/>
    <w:rsid w:val="004B4954"/>
    <w:rsid w:val="004B4CE1"/>
    <w:rsid w:val="004B5154"/>
    <w:rsid w:val="004B5875"/>
    <w:rsid w:val="004B66AE"/>
    <w:rsid w:val="004B72CE"/>
    <w:rsid w:val="004B7D09"/>
    <w:rsid w:val="004B7ED6"/>
    <w:rsid w:val="004C04E3"/>
    <w:rsid w:val="004C0BDF"/>
    <w:rsid w:val="004C1056"/>
    <w:rsid w:val="004C118A"/>
    <w:rsid w:val="004C1624"/>
    <w:rsid w:val="004C1729"/>
    <w:rsid w:val="004C1BAC"/>
    <w:rsid w:val="004C1F02"/>
    <w:rsid w:val="004C2263"/>
    <w:rsid w:val="004C2DF8"/>
    <w:rsid w:val="004C2EC4"/>
    <w:rsid w:val="004C300E"/>
    <w:rsid w:val="004C4381"/>
    <w:rsid w:val="004C47E5"/>
    <w:rsid w:val="004C5059"/>
    <w:rsid w:val="004C5672"/>
    <w:rsid w:val="004C57AD"/>
    <w:rsid w:val="004C630B"/>
    <w:rsid w:val="004C6494"/>
    <w:rsid w:val="004C66CE"/>
    <w:rsid w:val="004C66EB"/>
    <w:rsid w:val="004C6BD5"/>
    <w:rsid w:val="004C6E0D"/>
    <w:rsid w:val="004C72DA"/>
    <w:rsid w:val="004C734B"/>
    <w:rsid w:val="004C77C7"/>
    <w:rsid w:val="004C79C1"/>
    <w:rsid w:val="004D085E"/>
    <w:rsid w:val="004D09C4"/>
    <w:rsid w:val="004D0D2A"/>
    <w:rsid w:val="004D0E09"/>
    <w:rsid w:val="004D17F8"/>
    <w:rsid w:val="004D266E"/>
    <w:rsid w:val="004D3AA5"/>
    <w:rsid w:val="004D3ACE"/>
    <w:rsid w:val="004D4288"/>
    <w:rsid w:val="004D4AE2"/>
    <w:rsid w:val="004D4E1A"/>
    <w:rsid w:val="004D4E40"/>
    <w:rsid w:val="004D4FBD"/>
    <w:rsid w:val="004D5882"/>
    <w:rsid w:val="004D6821"/>
    <w:rsid w:val="004D752C"/>
    <w:rsid w:val="004D7626"/>
    <w:rsid w:val="004D76BB"/>
    <w:rsid w:val="004D7A0D"/>
    <w:rsid w:val="004E0399"/>
    <w:rsid w:val="004E062C"/>
    <w:rsid w:val="004E08E2"/>
    <w:rsid w:val="004E0E3E"/>
    <w:rsid w:val="004E1C49"/>
    <w:rsid w:val="004E1CE0"/>
    <w:rsid w:val="004E22A8"/>
    <w:rsid w:val="004E236D"/>
    <w:rsid w:val="004E283A"/>
    <w:rsid w:val="004E2E7E"/>
    <w:rsid w:val="004E3F1F"/>
    <w:rsid w:val="004E5182"/>
    <w:rsid w:val="004E60F4"/>
    <w:rsid w:val="004E67DA"/>
    <w:rsid w:val="004E6C3A"/>
    <w:rsid w:val="004E6D2C"/>
    <w:rsid w:val="004E6DDB"/>
    <w:rsid w:val="004E6EDB"/>
    <w:rsid w:val="004E7000"/>
    <w:rsid w:val="004E7500"/>
    <w:rsid w:val="004E78B5"/>
    <w:rsid w:val="004E7A32"/>
    <w:rsid w:val="004E7A6C"/>
    <w:rsid w:val="004E7FB0"/>
    <w:rsid w:val="004F03F3"/>
    <w:rsid w:val="004F0E0D"/>
    <w:rsid w:val="004F0FB3"/>
    <w:rsid w:val="004F12E7"/>
    <w:rsid w:val="004F1C43"/>
    <w:rsid w:val="004F22E4"/>
    <w:rsid w:val="004F28B3"/>
    <w:rsid w:val="004F2B70"/>
    <w:rsid w:val="004F34DC"/>
    <w:rsid w:val="004F44A9"/>
    <w:rsid w:val="004F5359"/>
    <w:rsid w:val="004F5DB0"/>
    <w:rsid w:val="004F5FD5"/>
    <w:rsid w:val="004F6047"/>
    <w:rsid w:val="004F6959"/>
    <w:rsid w:val="004F698C"/>
    <w:rsid w:val="004F6B8D"/>
    <w:rsid w:val="004F7BAE"/>
    <w:rsid w:val="00500401"/>
    <w:rsid w:val="0050070A"/>
    <w:rsid w:val="00500C6B"/>
    <w:rsid w:val="00501177"/>
    <w:rsid w:val="005014F2"/>
    <w:rsid w:val="0050214D"/>
    <w:rsid w:val="005021BD"/>
    <w:rsid w:val="00502F94"/>
    <w:rsid w:val="005038D0"/>
    <w:rsid w:val="00503CC8"/>
    <w:rsid w:val="00503F05"/>
    <w:rsid w:val="00504037"/>
    <w:rsid w:val="005040D3"/>
    <w:rsid w:val="005047D7"/>
    <w:rsid w:val="00505D82"/>
    <w:rsid w:val="00505E4F"/>
    <w:rsid w:val="00506B38"/>
    <w:rsid w:val="00507541"/>
    <w:rsid w:val="00507966"/>
    <w:rsid w:val="00507B7B"/>
    <w:rsid w:val="00507F8E"/>
    <w:rsid w:val="00510836"/>
    <w:rsid w:val="005108EE"/>
    <w:rsid w:val="00510E09"/>
    <w:rsid w:val="00510EB4"/>
    <w:rsid w:val="0051166C"/>
    <w:rsid w:val="00511DD3"/>
    <w:rsid w:val="0051335C"/>
    <w:rsid w:val="00513D22"/>
    <w:rsid w:val="00514C53"/>
    <w:rsid w:val="00515AE8"/>
    <w:rsid w:val="00516437"/>
    <w:rsid w:val="00517156"/>
    <w:rsid w:val="00517176"/>
    <w:rsid w:val="005172CF"/>
    <w:rsid w:val="0051780B"/>
    <w:rsid w:val="00520DD8"/>
    <w:rsid w:val="00521461"/>
    <w:rsid w:val="005217FD"/>
    <w:rsid w:val="00522745"/>
    <w:rsid w:val="00522CAE"/>
    <w:rsid w:val="00522D70"/>
    <w:rsid w:val="00522FB7"/>
    <w:rsid w:val="00523430"/>
    <w:rsid w:val="00523560"/>
    <w:rsid w:val="0052368B"/>
    <w:rsid w:val="0052383B"/>
    <w:rsid w:val="005238DE"/>
    <w:rsid w:val="00524213"/>
    <w:rsid w:val="00524EFB"/>
    <w:rsid w:val="00525264"/>
    <w:rsid w:val="005254C7"/>
    <w:rsid w:val="00525647"/>
    <w:rsid w:val="00525739"/>
    <w:rsid w:val="0052662E"/>
    <w:rsid w:val="00526635"/>
    <w:rsid w:val="005269A1"/>
    <w:rsid w:val="00526FB4"/>
    <w:rsid w:val="00527469"/>
    <w:rsid w:val="00527C7F"/>
    <w:rsid w:val="00531095"/>
    <w:rsid w:val="005310D1"/>
    <w:rsid w:val="0053113A"/>
    <w:rsid w:val="00531788"/>
    <w:rsid w:val="00531BE4"/>
    <w:rsid w:val="00531C6F"/>
    <w:rsid w:val="00532360"/>
    <w:rsid w:val="00532747"/>
    <w:rsid w:val="0053274D"/>
    <w:rsid w:val="005327B9"/>
    <w:rsid w:val="005339C4"/>
    <w:rsid w:val="00533F48"/>
    <w:rsid w:val="00533FF6"/>
    <w:rsid w:val="00534131"/>
    <w:rsid w:val="00534899"/>
    <w:rsid w:val="00534DA9"/>
    <w:rsid w:val="0053503C"/>
    <w:rsid w:val="0053519F"/>
    <w:rsid w:val="00535382"/>
    <w:rsid w:val="005356D1"/>
    <w:rsid w:val="0053596A"/>
    <w:rsid w:val="0053703D"/>
    <w:rsid w:val="005370D3"/>
    <w:rsid w:val="00537114"/>
    <w:rsid w:val="00537C89"/>
    <w:rsid w:val="00537ED0"/>
    <w:rsid w:val="00541204"/>
    <w:rsid w:val="00541713"/>
    <w:rsid w:val="005418EF"/>
    <w:rsid w:val="00541BB2"/>
    <w:rsid w:val="00542301"/>
    <w:rsid w:val="00542303"/>
    <w:rsid w:val="005423F5"/>
    <w:rsid w:val="00542498"/>
    <w:rsid w:val="00542D41"/>
    <w:rsid w:val="00543087"/>
    <w:rsid w:val="00543155"/>
    <w:rsid w:val="005431F9"/>
    <w:rsid w:val="005438C9"/>
    <w:rsid w:val="00543DF9"/>
    <w:rsid w:val="00544D97"/>
    <w:rsid w:val="00544E32"/>
    <w:rsid w:val="00544F32"/>
    <w:rsid w:val="00545AFB"/>
    <w:rsid w:val="00546234"/>
    <w:rsid w:val="00546313"/>
    <w:rsid w:val="005464A9"/>
    <w:rsid w:val="00546BB4"/>
    <w:rsid w:val="005471ED"/>
    <w:rsid w:val="00547D4F"/>
    <w:rsid w:val="00547D9B"/>
    <w:rsid w:val="0055029B"/>
    <w:rsid w:val="00550377"/>
    <w:rsid w:val="00551248"/>
    <w:rsid w:val="005516A4"/>
    <w:rsid w:val="005517F9"/>
    <w:rsid w:val="00551DF1"/>
    <w:rsid w:val="00552124"/>
    <w:rsid w:val="00552505"/>
    <w:rsid w:val="005542F9"/>
    <w:rsid w:val="00554A12"/>
    <w:rsid w:val="00554EA2"/>
    <w:rsid w:val="00555230"/>
    <w:rsid w:val="00555BDA"/>
    <w:rsid w:val="00556110"/>
    <w:rsid w:val="00556165"/>
    <w:rsid w:val="005567D1"/>
    <w:rsid w:val="00556938"/>
    <w:rsid w:val="00556BA9"/>
    <w:rsid w:val="00556EBA"/>
    <w:rsid w:val="00557176"/>
    <w:rsid w:val="00557CF6"/>
    <w:rsid w:val="005601B8"/>
    <w:rsid w:val="005602D3"/>
    <w:rsid w:val="0056051C"/>
    <w:rsid w:val="0056073C"/>
    <w:rsid w:val="00560B95"/>
    <w:rsid w:val="00561AE9"/>
    <w:rsid w:val="00561B79"/>
    <w:rsid w:val="00562641"/>
    <w:rsid w:val="00562823"/>
    <w:rsid w:val="00562927"/>
    <w:rsid w:val="00562A71"/>
    <w:rsid w:val="00562BEE"/>
    <w:rsid w:val="00562C57"/>
    <w:rsid w:val="00564630"/>
    <w:rsid w:val="00564637"/>
    <w:rsid w:val="0056463E"/>
    <w:rsid w:val="00564D74"/>
    <w:rsid w:val="00565168"/>
    <w:rsid w:val="005654D3"/>
    <w:rsid w:val="005656E0"/>
    <w:rsid w:val="00565B5A"/>
    <w:rsid w:val="00565B78"/>
    <w:rsid w:val="005664B7"/>
    <w:rsid w:val="00566D07"/>
    <w:rsid w:val="00566D20"/>
    <w:rsid w:val="00566E04"/>
    <w:rsid w:val="00567685"/>
    <w:rsid w:val="0057019D"/>
    <w:rsid w:val="0057036C"/>
    <w:rsid w:val="0057262E"/>
    <w:rsid w:val="00572853"/>
    <w:rsid w:val="00572D49"/>
    <w:rsid w:val="00573E71"/>
    <w:rsid w:val="005743C2"/>
    <w:rsid w:val="00574B82"/>
    <w:rsid w:val="00574EF0"/>
    <w:rsid w:val="0057545A"/>
    <w:rsid w:val="0057566F"/>
    <w:rsid w:val="0057571F"/>
    <w:rsid w:val="005758B4"/>
    <w:rsid w:val="00575DAA"/>
    <w:rsid w:val="0057639F"/>
    <w:rsid w:val="00576577"/>
    <w:rsid w:val="005775E8"/>
    <w:rsid w:val="0057774E"/>
    <w:rsid w:val="00577A46"/>
    <w:rsid w:val="005808C1"/>
    <w:rsid w:val="00580D1B"/>
    <w:rsid w:val="005819E4"/>
    <w:rsid w:val="00582085"/>
    <w:rsid w:val="005822D3"/>
    <w:rsid w:val="00582406"/>
    <w:rsid w:val="005824BF"/>
    <w:rsid w:val="00582ADA"/>
    <w:rsid w:val="00582B69"/>
    <w:rsid w:val="00582F97"/>
    <w:rsid w:val="005841FC"/>
    <w:rsid w:val="005843D3"/>
    <w:rsid w:val="005849AB"/>
    <w:rsid w:val="00584BB2"/>
    <w:rsid w:val="00584C06"/>
    <w:rsid w:val="0058538A"/>
    <w:rsid w:val="005860DD"/>
    <w:rsid w:val="005860EA"/>
    <w:rsid w:val="00586134"/>
    <w:rsid w:val="0058629F"/>
    <w:rsid w:val="005870E3"/>
    <w:rsid w:val="005872F9"/>
    <w:rsid w:val="00587DAA"/>
    <w:rsid w:val="00590AEE"/>
    <w:rsid w:val="00591195"/>
    <w:rsid w:val="005914CB"/>
    <w:rsid w:val="005916FB"/>
    <w:rsid w:val="00591BB6"/>
    <w:rsid w:val="00591BC1"/>
    <w:rsid w:val="00592C65"/>
    <w:rsid w:val="00592CA6"/>
    <w:rsid w:val="00593334"/>
    <w:rsid w:val="0059378B"/>
    <w:rsid w:val="00593EF8"/>
    <w:rsid w:val="00594B88"/>
    <w:rsid w:val="0059548C"/>
    <w:rsid w:val="005956F6"/>
    <w:rsid w:val="0059591D"/>
    <w:rsid w:val="00595A22"/>
    <w:rsid w:val="00595C78"/>
    <w:rsid w:val="00595D1D"/>
    <w:rsid w:val="005965CD"/>
    <w:rsid w:val="00596A6E"/>
    <w:rsid w:val="00596B04"/>
    <w:rsid w:val="00596CF7"/>
    <w:rsid w:val="00596F6F"/>
    <w:rsid w:val="0059706F"/>
    <w:rsid w:val="00597959"/>
    <w:rsid w:val="00597C60"/>
    <w:rsid w:val="005A018A"/>
    <w:rsid w:val="005A09FD"/>
    <w:rsid w:val="005A0F88"/>
    <w:rsid w:val="005A135A"/>
    <w:rsid w:val="005A187B"/>
    <w:rsid w:val="005A2B11"/>
    <w:rsid w:val="005A2FCF"/>
    <w:rsid w:val="005A3440"/>
    <w:rsid w:val="005A38D8"/>
    <w:rsid w:val="005A46E2"/>
    <w:rsid w:val="005A5C3A"/>
    <w:rsid w:val="005A62C9"/>
    <w:rsid w:val="005A65A1"/>
    <w:rsid w:val="005A67D7"/>
    <w:rsid w:val="005A6B62"/>
    <w:rsid w:val="005A6CE9"/>
    <w:rsid w:val="005A73B1"/>
    <w:rsid w:val="005A758E"/>
    <w:rsid w:val="005A7A95"/>
    <w:rsid w:val="005B0545"/>
    <w:rsid w:val="005B12FA"/>
    <w:rsid w:val="005B1344"/>
    <w:rsid w:val="005B280F"/>
    <w:rsid w:val="005B3936"/>
    <w:rsid w:val="005B4923"/>
    <w:rsid w:val="005B587B"/>
    <w:rsid w:val="005B5DA0"/>
    <w:rsid w:val="005B6842"/>
    <w:rsid w:val="005B6B22"/>
    <w:rsid w:val="005B6DB4"/>
    <w:rsid w:val="005B7FE2"/>
    <w:rsid w:val="005C0341"/>
    <w:rsid w:val="005C04AB"/>
    <w:rsid w:val="005C07DF"/>
    <w:rsid w:val="005C0B2E"/>
    <w:rsid w:val="005C0D03"/>
    <w:rsid w:val="005C0D4B"/>
    <w:rsid w:val="005C0DAF"/>
    <w:rsid w:val="005C0ED0"/>
    <w:rsid w:val="005C0FE4"/>
    <w:rsid w:val="005C1711"/>
    <w:rsid w:val="005C19D6"/>
    <w:rsid w:val="005C1E38"/>
    <w:rsid w:val="005C2245"/>
    <w:rsid w:val="005C2844"/>
    <w:rsid w:val="005C3285"/>
    <w:rsid w:val="005C370C"/>
    <w:rsid w:val="005C3AFE"/>
    <w:rsid w:val="005C3EF5"/>
    <w:rsid w:val="005C3EFB"/>
    <w:rsid w:val="005C414A"/>
    <w:rsid w:val="005C48BC"/>
    <w:rsid w:val="005C4A6F"/>
    <w:rsid w:val="005C4B58"/>
    <w:rsid w:val="005C565E"/>
    <w:rsid w:val="005C5889"/>
    <w:rsid w:val="005C5950"/>
    <w:rsid w:val="005C5E94"/>
    <w:rsid w:val="005C5F79"/>
    <w:rsid w:val="005C62F6"/>
    <w:rsid w:val="005C68B0"/>
    <w:rsid w:val="005C7C99"/>
    <w:rsid w:val="005D010C"/>
    <w:rsid w:val="005D0130"/>
    <w:rsid w:val="005D0BE9"/>
    <w:rsid w:val="005D0C4E"/>
    <w:rsid w:val="005D1AC1"/>
    <w:rsid w:val="005D21B8"/>
    <w:rsid w:val="005D2752"/>
    <w:rsid w:val="005D2A6E"/>
    <w:rsid w:val="005D2F7E"/>
    <w:rsid w:val="005D304E"/>
    <w:rsid w:val="005D3344"/>
    <w:rsid w:val="005D3479"/>
    <w:rsid w:val="005D3BC3"/>
    <w:rsid w:val="005D3BD5"/>
    <w:rsid w:val="005D4710"/>
    <w:rsid w:val="005D5BAB"/>
    <w:rsid w:val="005D5F39"/>
    <w:rsid w:val="005D65AD"/>
    <w:rsid w:val="005D6763"/>
    <w:rsid w:val="005D72DA"/>
    <w:rsid w:val="005D73FF"/>
    <w:rsid w:val="005D764F"/>
    <w:rsid w:val="005D7F05"/>
    <w:rsid w:val="005E0EAB"/>
    <w:rsid w:val="005E1796"/>
    <w:rsid w:val="005E2165"/>
    <w:rsid w:val="005E22F3"/>
    <w:rsid w:val="005E380B"/>
    <w:rsid w:val="005E3C28"/>
    <w:rsid w:val="005E3F3A"/>
    <w:rsid w:val="005E4EEA"/>
    <w:rsid w:val="005E6040"/>
    <w:rsid w:val="005E65A8"/>
    <w:rsid w:val="005E69D4"/>
    <w:rsid w:val="005E7A2A"/>
    <w:rsid w:val="005E7E31"/>
    <w:rsid w:val="005F0A4C"/>
    <w:rsid w:val="005F15E0"/>
    <w:rsid w:val="005F1870"/>
    <w:rsid w:val="005F187E"/>
    <w:rsid w:val="005F272A"/>
    <w:rsid w:val="005F277D"/>
    <w:rsid w:val="005F2CA7"/>
    <w:rsid w:val="005F2FD2"/>
    <w:rsid w:val="005F38F7"/>
    <w:rsid w:val="005F3ACF"/>
    <w:rsid w:val="005F3BFD"/>
    <w:rsid w:val="005F40BE"/>
    <w:rsid w:val="005F422E"/>
    <w:rsid w:val="005F49C7"/>
    <w:rsid w:val="005F4F76"/>
    <w:rsid w:val="005F514F"/>
    <w:rsid w:val="005F5198"/>
    <w:rsid w:val="005F586B"/>
    <w:rsid w:val="005F5B06"/>
    <w:rsid w:val="005F680C"/>
    <w:rsid w:val="005F6D30"/>
    <w:rsid w:val="005F70A7"/>
    <w:rsid w:val="005F73AD"/>
    <w:rsid w:val="00600DB4"/>
    <w:rsid w:val="0060101B"/>
    <w:rsid w:val="00601341"/>
    <w:rsid w:val="00601C2F"/>
    <w:rsid w:val="00602425"/>
    <w:rsid w:val="006035AB"/>
    <w:rsid w:val="0060377B"/>
    <w:rsid w:val="006039DD"/>
    <w:rsid w:val="00603AFA"/>
    <w:rsid w:val="00603CD3"/>
    <w:rsid w:val="00603CE8"/>
    <w:rsid w:val="0060442D"/>
    <w:rsid w:val="00604680"/>
    <w:rsid w:val="00604854"/>
    <w:rsid w:val="00604B4C"/>
    <w:rsid w:val="00605ECF"/>
    <w:rsid w:val="0060612B"/>
    <w:rsid w:val="0060647D"/>
    <w:rsid w:val="0060668A"/>
    <w:rsid w:val="00607178"/>
    <w:rsid w:val="0061014C"/>
    <w:rsid w:val="00610636"/>
    <w:rsid w:val="00610957"/>
    <w:rsid w:val="00610BF4"/>
    <w:rsid w:val="0061110C"/>
    <w:rsid w:val="0061158B"/>
    <w:rsid w:val="006116F7"/>
    <w:rsid w:val="00612169"/>
    <w:rsid w:val="00612A47"/>
    <w:rsid w:val="00612BCB"/>
    <w:rsid w:val="006131BC"/>
    <w:rsid w:val="0061394B"/>
    <w:rsid w:val="00613FA7"/>
    <w:rsid w:val="0061535D"/>
    <w:rsid w:val="00615673"/>
    <w:rsid w:val="00615BBF"/>
    <w:rsid w:val="006161E5"/>
    <w:rsid w:val="00616561"/>
    <w:rsid w:val="006167EF"/>
    <w:rsid w:val="00616D97"/>
    <w:rsid w:val="00617898"/>
    <w:rsid w:val="00620776"/>
    <w:rsid w:val="006207FD"/>
    <w:rsid w:val="00620CEE"/>
    <w:rsid w:val="00622CE8"/>
    <w:rsid w:val="00622D8F"/>
    <w:rsid w:val="00622E29"/>
    <w:rsid w:val="00623492"/>
    <w:rsid w:val="00623786"/>
    <w:rsid w:val="00624360"/>
    <w:rsid w:val="0062488E"/>
    <w:rsid w:val="0062553A"/>
    <w:rsid w:val="0062575A"/>
    <w:rsid w:val="00625EF4"/>
    <w:rsid w:val="00626215"/>
    <w:rsid w:val="006270F3"/>
    <w:rsid w:val="00627DAE"/>
    <w:rsid w:val="00630C13"/>
    <w:rsid w:val="006310C1"/>
    <w:rsid w:val="00631E3B"/>
    <w:rsid w:val="00631F4C"/>
    <w:rsid w:val="00631FAF"/>
    <w:rsid w:val="00632211"/>
    <w:rsid w:val="00632574"/>
    <w:rsid w:val="00632F36"/>
    <w:rsid w:val="00633405"/>
    <w:rsid w:val="006335A3"/>
    <w:rsid w:val="00633FDC"/>
    <w:rsid w:val="00634701"/>
    <w:rsid w:val="00634A06"/>
    <w:rsid w:val="00634A69"/>
    <w:rsid w:val="00634DC0"/>
    <w:rsid w:val="00635DCD"/>
    <w:rsid w:val="006364F7"/>
    <w:rsid w:val="00636E15"/>
    <w:rsid w:val="00636EE0"/>
    <w:rsid w:val="0063747A"/>
    <w:rsid w:val="0063799B"/>
    <w:rsid w:val="00637C68"/>
    <w:rsid w:val="00637E93"/>
    <w:rsid w:val="00637F16"/>
    <w:rsid w:val="006404EF"/>
    <w:rsid w:val="00640F20"/>
    <w:rsid w:val="00641ED0"/>
    <w:rsid w:val="00641F15"/>
    <w:rsid w:val="0064251E"/>
    <w:rsid w:val="00642A82"/>
    <w:rsid w:val="00642C8C"/>
    <w:rsid w:val="00642FE5"/>
    <w:rsid w:val="00644A84"/>
    <w:rsid w:val="00644C01"/>
    <w:rsid w:val="00644F09"/>
    <w:rsid w:val="006451D0"/>
    <w:rsid w:val="006452A9"/>
    <w:rsid w:val="006453EB"/>
    <w:rsid w:val="00647093"/>
    <w:rsid w:val="00647149"/>
    <w:rsid w:val="006471EC"/>
    <w:rsid w:val="006473C2"/>
    <w:rsid w:val="00647F32"/>
    <w:rsid w:val="006502C2"/>
    <w:rsid w:val="00650535"/>
    <w:rsid w:val="00650AEC"/>
    <w:rsid w:val="00650F8A"/>
    <w:rsid w:val="006510E4"/>
    <w:rsid w:val="00651B19"/>
    <w:rsid w:val="0065203B"/>
    <w:rsid w:val="00652A08"/>
    <w:rsid w:val="00652B82"/>
    <w:rsid w:val="006534E7"/>
    <w:rsid w:val="00654108"/>
    <w:rsid w:val="006549E1"/>
    <w:rsid w:val="00654BFF"/>
    <w:rsid w:val="00654C22"/>
    <w:rsid w:val="00654F3E"/>
    <w:rsid w:val="00655130"/>
    <w:rsid w:val="006551A8"/>
    <w:rsid w:val="00656918"/>
    <w:rsid w:val="006572F0"/>
    <w:rsid w:val="0065751D"/>
    <w:rsid w:val="006576A7"/>
    <w:rsid w:val="006579BD"/>
    <w:rsid w:val="00657DAA"/>
    <w:rsid w:val="0066034F"/>
    <w:rsid w:val="0066072A"/>
    <w:rsid w:val="006614E4"/>
    <w:rsid w:val="006616EF"/>
    <w:rsid w:val="00661A78"/>
    <w:rsid w:val="00661E1D"/>
    <w:rsid w:val="00662170"/>
    <w:rsid w:val="00662E03"/>
    <w:rsid w:val="00663005"/>
    <w:rsid w:val="00663073"/>
    <w:rsid w:val="00663293"/>
    <w:rsid w:val="006638E4"/>
    <w:rsid w:val="00663AD0"/>
    <w:rsid w:val="00663CDF"/>
    <w:rsid w:val="00663F50"/>
    <w:rsid w:val="00663FD9"/>
    <w:rsid w:val="00664075"/>
    <w:rsid w:val="00664787"/>
    <w:rsid w:val="00664AA6"/>
    <w:rsid w:val="00664B8C"/>
    <w:rsid w:val="00665916"/>
    <w:rsid w:val="00665967"/>
    <w:rsid w:val="00665B44"/>
    <w:rsid w:val="00666207"/>
    <w:rsid w:val="006666E4"/>
    <w:rsid w:val="00666A21"/>
    <w:rsid w:val="00666B9E"/>
    <w:rsid w:val="00666F87"/>
    <w:rsid w:val="00667922"/>
    <w:rsid w:val="00670F4A"/>
    <w:rsid w:val="00671029"/>
    <w:rsid w:val="00671194"/>
    <w:rsid w:val="00671BB1"/>
    <w:rsid w:val="006726FB"/>
    <w:rsid w:val="00672D5E"/>
    <w:rsid w:val="00672F1B"/>
    <w:rsid w:val="006730D3"/>
    <w:rsid w:val="00673EB7"/>
    <w:rsid w:val="0067478C"/>
    <w:rsid w:val="00674AAB"/>
    <w:rsid w:val="006754A7"/>
    <w:rsid w:val="00675763"/>
    <w:rsid w:val="006757AD"/>
    <w:rsid w:val="00675970"/>
    <w:rsid w:val="00675B76"/>
    <w:rsid w:val="00675FCA"/>
    <w:rsid w:val="00676101"/>
    <w:rsid w:val="00676131"/>
    <w:rsid w:val="0067635F"/>
    <w:rsid w:val="00676908"/>
    <w:rsid w:val="00677476"/>
    <w:rsid w:val="00677CF9"/>
    <w:rsid w:val="00677D56"/>
    <w:rsid w:val="006816E7"/>
    <w:rsid w:val="006817C4"/>
    <w:rsid w:val="006828B9"/>
    <w:rsid w:val="00682AC9"/>
    <w:rsid w:val="00682B18"/>
    <w:rsid w:val="006838F2"/>
    <w:rsid w:val="006846EA"/>
    <w:rsid w:val="00684FD1"/>
    <w:rsid w:val="00685CEE"/>
    <w:rsid w:val="00685D88"/>
    <w:rsid w:val="00686594"/>
    <w:rsid w:val="006869AA"/>
    <w:rsid w:val="00686F5B"/>
    <w:rsid w:val="006905D1"/>
    <w:rsid w:val="006907DD"/>
    <w:rsid w:val="006912DF"/>
    <w:rsid w:val="00691348"/>
    <w:rsid w:val="00691E31"/>
    <w:rsid w:val="00691F19"/>
    <w:rsid w:val="00691F77"/>
    <w:rsid w:val="00691FCC"/>
    <w:rsid w:val="006920A9"/>
    <w:rsid w:val="006926C9"/>
    <w:rsid w:val="006933DC"/>
    <w:rsid w:val="00693729"/>
    <w:rsid w:val="00694268"/>
    <w:rsid w:val="00694C72"/>
    <w:rsid w:val="00694D4B"/>
    <w:rsid w:val="00694F35"/>
    <w:rsid w:val="006953A7"/>
    <w:rsid w:val="00695A70"/>
    <w:rsid w:val="006A09EE"/>
    <w:rsid w:val="006A0A3B"/>
    <w:rsid w:val="006A0EE1"/>
    <w:rsid w:val="006A1B45"/>
    <w:rsid w:val="006A1D29"/>
    <w:rsid w:val="006A2255"/>
    <w:rsid w:val="006A2FDA"/>
    <w:rsid w:val="006A30ED"/>
    <w:rsid w:val="006A381E"/>
    <w:rsid w:val="006A384C"/>
    <w:rsid w:val="006A39C7"/>
    <w:rsid w:val="006A3CBF"/>
    <w:rsid w:val="006A3D28"/>
    <w:rsid w:val="006A4BB3"/>
    <w:rsid w:val="006A5BE5"/>
    <w:rsid w:val="006A60EE"/>
    <w:rsid w:val="006A60F2"/>
    <w:rsid w:val="006A615A"/>
    <w:rsid w:val="006A69CB"/>
    <w:rsid w:val="006A71FE"/>
    <w:rsid w:val="006A741E"/>
    <w:rsid w:val="006A7F85"/>
    <w:rsid w:val="006B0408"/>
    <w:rsid w:val="006B05D1"/>
    <w:rsid w:val="006B0971"/>
    <w:rsid w:val="006B0B27"/>
    <w:rsid w:val="006B17C7"/>
    <w:rsid w:val="006B1823"/>
    <w:rsid w:val="006B190F"/>
    <w:rsid w:val="006B286A"/>
    <w:rsid w:val="006B36BE"/>
    <w:rsid w:val="006B40B8"/>
    <w:rsid w:val="006B45FC"/>
    <w:rsid w:val="006B45FE"/>
    <w:rsid w:val="006B4761"/>
    <w:rsid w:val="006B49C5"/>
    <w:rsid w:val="006B4C1C"/>
    <w:rsid w:val="006B4CED"/>
    <w:rsid w:val="006B4CF1"/>
    <w:rsid w:val="006B511E"/>
    <w:rsid w:val="006B5643"/>
    <w:rsid w:val="006B5E32"/>
    <w:rsid w:val="006B5E90"/>
    <w:rsid w:val="006B6A6F"/>
    <w:rsid w:val="006B6B90"/>
    <w:rsid w:val="006B76E9"/>
    <w:rsid w:val="006B772C"/>
    <w:rsid w:val="006C1639"/>
    <w:rsid w:val="006C1693"/>
    <w:rsid w:val="006C16F4"/>
    <w:rsid w:val="006C1727"/>
    <w:rsid w:val="006C1C0A"/>
    <w:rsid w:val="006C2714"/>
    <w:rsid w:val="006C287F"/>
    <w:rsid w:val="006C2C86"/>
    <w:rsid w:val="006C3139"/>
    <w:rsid w:val="006C34D1"/>
    <w:rsid w:val="006C384B"/>
    <w:rsid w:val="006C3AF1"/>
    <w:rsid w:val="006C3BC5"/>
    <w:rsid w:val="006C44D4"/>
    <w:rsid w:val="006C4E89"/>
    <w:rsid w:val="006C520D"/>
    <w:rsid w:val="006C5FC0"/>
    <w:rsid w:val="006C60BE"/>
    <w:rsid w:val="006C67B9"/>
    <w:rsid w:val="006C6A9B"/>
    <w:rsid w:val="006C6F24"/>
    <w:rsid w:val="006C7559"/>
    <w:rsid w:val="006C778A"/>
    <w:rsid w:val="006C7D04"/>
    <w:rsid w:val="006C7F3C"/>
    <w:rsid w:val="006D08FE"/>
    <w:rsid w:val="006D0C0F"/>
    <w:rsid w:val="006D1319"/>
    <w:rsid w:val="006D147C"/>
    <w:rsid w:val="006D1D76"/>
    <w:rsid w:val="006D1D98"/>
    <w:rsid w:val="006D1FB4"/>
    <w:rsid w:val="006D2896"/>
    <w:rsid w:val="006D2DED"/>
    <w:rsid w:val="006D35DB"/>
    <w:rsid w:val="006D36D8"/>
    <w:rsid w:val="006D4826"/>
    <w:rsid w:val="006D5110"/>
    <w:rsid w:val="006D51BE"/>
    <w:rsid w:val="006D5A90"/>
    <w:rsid w:val="006D682B"/>
    <w:rsid w:val="006D6D16"/>
    <w:rsid w:val="006D6EA3"/>
    <w:rsid w:val="006D788B"/>
    <w:rsid w:val="006D7ABD"/>
    <w:rsid w:val="006D7B69"/>
    <w:rsid w:val="006E00BF"/>
    <w:rsid w:val="006E0F4E"/>
    <w:rsid w:val="006E0FAB"/>
    <w:rsid w:val="006E10F1"/>
    <w:rsid w:val="006E21AC"/>
    <w:rsid w:val="006E2399"/>
    <w:rsid w:val="006E23C3"/>
    <w:rsid w:val="006E2883"/>
    <w:rsid w:val="006E3765"/>
    <w:rsid w:val="006E3CB1"/>
    <w:rsid w:val="006E3D17"/>
    <w:rsid w:val="006E3D3C"/>
    <w:rsid w:val="006E3DDA"/>
    <w:rsid w:val="006E3E8F"/>
    <w:rsid w:val="006E479E"/>
    <w:rsid w:val="006E52D9"/>
    <w:rsid w:val="006E57B4"/>
    <w:rsid w:val="006E6303"/>
    <w:rsid w:val="006E6D63"/>
    <w:rsid w:val="006E6DD9"/>
    <w:rsid w:val="006F04BD"/>
    <w:rsid w:val="006F0AD3"/>
    <w:rsid w:val="006F1C0F"/>
    <w:rsid w:val="006F1DED"/>
    <w:rsid w:val="006F2759"/>
    <w:rsid w:val="006F2A91"/>
    <w:rsid w:val="006F2D33"/>
    <w:rsid w:val="006F2D7A"/>
    <w:rsid w:val="006F2FF5"/>
    <w:rsid w:val="006F379C"/>
    <w:rsid w:val="006F4220"/>
    <w:rsid w:val="006F69F6"/>
    <w:rsid w:val="006F6BCB"/>
    <w:rsid w:val="006F7104"/>
    <w:rsid w:val="006F73FC"/>
    <w:rsid w:val="006F778D"/>
    <w:rsid w:val="00701020"/>
    <w:rsid w:val="007011CA"/>
    <w:rsid w:val="00701265"/>
    <w:rsid w:val="00701AFC"/>
    <w:rsid w:val="007022EC"/>
    <w:rsid w:val="007028F0"/>
    <w:rsid w:val="00703563"/>
    <w:rsid w:val="007039E6"/>
    <w:rsid w:val="00703CB5"/>
    <w:rsid w:val="00703CE8"/>
    <w:rsid w:val="00704331"/>
    <w:rsid w:val="00704737"/>
    <w:rsid w:val="00704C1B"/>
    <w:rsid w:val="0070548B"/>
    <w:rsid w:val="007059EA"/>
    <w:rsid w:val="00705C2C"/>
    <w:rsid w:val="00705D34"/>
    <w:rsid w:val="00706311"/>
    <w:rsid w:val="00706362"/>
    <w:rsid w:val="0070638A"/>
    <w:rsid w:val="007066EA"/>
    <w:rsid w:val="0070708F"/>
    <w:rsid w:val="00707769"/>
    <w:rsid w:val="007077B6"/>
    <w:rsid w:val="00707960"/>
    <w:rsid w:val="0071015D"/>
    <w:rsid w:val="00710906"/>
    <w:rsid w:val="007113ED"/>
    <w:rsid w:val="007117A9"/>
    <w:rsid w:val="00712157"/>
    <w:rsid w:val="00712433"/>
    <w:rsid w:val="00712590"/>
    <w:rsid w:val="00712C1D"/>
    <w:rsid w:val="00712E01"/>
    <w:rsid w:val="00712EA1"/>
    <w:rsid w:val="0071398B"/>
    <w:rsid w:val="00713AB4"/>
    <w:rsid w:val="00713E35"/>
    <w:rsid w:val="00714532"/>
    <w:rsid w:val="00714E62"/>
    <w:rsid w:val="00714EAB"/>
    <w:rsid w:val="00715404"/>
    <w:rsid w:val="0071540E"/>
    <w:rsid w:val="00715639"/>
    <w:rsid w:val="0071564C"/>
    <w:rsid w:val="0071573F"/>
    <w:rsid w:val="00715A41"/>
    <w:rsid w:val="00716741"/>
    <w:rsid w:val="00717478"/>
    <w:rsid w:val="00717515"/>
    <w:rsid w:val="0071774E"/>
    <w:rsid w:val="00717D6E"/>
    <w:rsid w:val="007200F0"/>
    <w:rsid w:val="00720717"/>
    <w:rsid w:val="007209A3"/>
    <w:rsid w:val="007215EB"/>
    <w:rsid w:val="007216BB"/>
    <w:rsid w:val="00722328"/>
    <w:rsid w:val="007245FB"/>
    <w:rsid w:val="0072483E"/>
    <w:rsid w:val="00724CD7"/>
    <w:rsid w:val="00724E16"/>
    <w:rsid w:val="00724E6E"/>
    <w:rsid w:val="007257E3"/>
    <w:rsid w:val="00726003"/>
    <w:rsid w:val="00726E3E"/>
    <w:rsid w:val="007272EE"/>
    <w:rsid w:val="007272F6"/>
    <w:rsid w:val="0072740E"/>
    <w:rsid w:val="00727575"/>
    <w:rsid w:val="00727A07"/>
    <w:rsid w:val="00727D64"/>
    <w:rsid w:val="00727F09"/>
    <w:rsid w:val="0073108A"/>
    <w:rsid w:val="00731937"/>
    <w:rsid w:val="00732030"/>
    <w:rsid w:val="00732288"/>
    <w:rsid w:val="00732488"/>
    <w:rsid w:val="007325D6"/>
    <w:rsid w:val="00732AD8"/>
    <w:rsid w:val="00733EA7"/>
    <w:rsid w:val="00734E3B"/>
    <w:rsid w:val="00735EAB"/>
    <w:rsid w:val="0073663C"/>
    <w:rsid w:val="0073689E"/>
    <w:rsid w:val="00737F14"/>
    <w:rsid w:val="00740175"/>
    <w:rsid w:val="00740A8B"/>
    <w:rsid w:val="00740ECE"/>
    <w:rsid w:val="0074107F"/>
    <w:rsid w:val="0074158C"/>
    <w:rsid w:val="007425C9"/>
    <w:rsid w:val="00742EC9"/>
    <w:rsid w:val="00743542"/>
    <w:rsid w:val="00743DEC"/>
    <w:rsid w:val="00744138"/>
    <w:rsid w:val="0074435F"/>
    <w:rsid w:val="00744814"/>
    <w:rsid w:val="00744AB9"/>
    <w:rsid w:val="00744FAE"/>
    <w:rsid w:val="00745335"/>
    <w:rsid w:val="00745468"/>
    <w:rsid w:val="00745894"/>
    <w:rsid w:val="0074594B"/>
    <w:rsid w:val="007461A5"/>
    <w:rsid w:val="007475B7"/>
    <w:rsid w:val="00747643"/>
    <w:rsid w:val="0074779E"/>
    <w:rsid w:val="007477CD"/>
    <w:rsid w:val="007503C3"/>
    <w:rsid w:val="00750C1C"/>
    <w:rsid w:val="0075101B"/>
    <w:rsid w:val="00751028"/>
    <w:rsid w:val="007510EB"/>
    <w:rsid w:val="007511DC"/>
    <w:rsid w:val="00751412"/>
    <w:rsid w:val="00751956"/>
    <w:rsid w:val="007519A9"/>
    <w:rsid w:val="00752498"/>
    <w:rsid w:val="007527C2"/>
    <w:rsid w:val="0075327D"/>
    <w:rsid w:val="00753CBF"/>
    <w:rsid w:val="00753E3C"/>
    <w:rsid w:val="007547D9"/>
    <w:rsid w:val="00754973"/>
    <w:rsid w:val="00755AE5"/>
    <w:rsid w:val="00756084"/>
    <w:rsid w:val="00756302"/>
    <w:rsid w:val="0075649A"/>
    <w:rsid w:val="007565FE"/>
    <w:rsid w:val="00756864"/>
    <w:rsid w:val="00756F61"/>
    <w:rsid w:val="007570AD"/>
    <w:rsid w:val="007577B1"/>
    <w:rsid w:val="00760C03"/>
    <w:rsid w:val="00760D0A"/>
    <w:rsid w:val="00760DB2"/>
    <w:rsid w:val="0076106D"/>
    <w:rsid w:val="00761536"/>
    <w:rsid w:val="00761F4F"/>
    <w:rsid w:val="00762184"/>
    <w:rsid w:val="0076251F"/>
    <w:rsid w:val="00762550"/>
    <w:rsid w:val="007632F6"/>
    <w:rsid w:val="0076340E"/>
    <w:rsid w:val="007635D1"/>
    <w:rsid w:val="007639C1"/>
    <w:rsid w:val="00763CDF"/>
    <w:rsid w:val="007640BA"/>
    <w:rsid w:val="0076468B"/>
    <w:rsid w:val="00764958"/>
    <w:rsid w:val="00764D97"/>
    <w:rsid w:val="00765219"/>
    <w:rsid w:val="0076543B"/>
    <w:rsid w:val="00765BED"/>
    <w:rsid w:val="007661B9"/>
    <w:rsid w:val="007663EC"/>
    <w:rsid w:val="00766B7A"/>
    <w:rsid w:val="00766D74"/>
    <w:rsid w:val="00766F86"/>
    <w:rsid w:val="00767396"/>
    <w:rsid w:val="00767DB1"/>
    <w:rsid w:val="007706BC"/>
    <w:rsid w:val="00770C42"/>
    <w:rsid w:val="00770D3F"/>
    <w:rsid w:val="0077107F"/>
    <w:rsid w:val="007712F0"/>
    <w:rsid w:val="00771DBC"/>
    <w:rsid w:val="00772DF7"/>
    <w:rsid w:val="00772F18"/>
    <w:rsid w:val="007737AF"/>
    <w:rsid w:val="007737C1"/>
    <w:rsid w:val="00773D36"/>
    <w:rsid w:val="007745A7"/>
    <w:rsid w:val="007753A9"/>
    <w:rsid w:val="00775B73"/>
    <w:rsid w:val="00775C47"/>
    <w:rsid w:val="00775F65"/>
    <w:rsid w:val="0077612A"/>
    <w:rsid w:val="00776142"/>
    <w:rsid w:val="00777355"/>
    <w:rsid w:val="00777C50"/>
    <w:rsid w:val="007801AB"/>
    <w:rsid w:val="007803D7"/>
    <w:rsid w:val="007805E9"/>
    <w:rsid w:val="00780E83"/>
    <w:rsid w:val="0078127E"/>
    <w:rsid w:val="0078141E"/>
    <w:rsid w:val="00781783"/>
    <w:rsid w:val="0078194F"/>
    <w:rsid w:val="00781974"/>
    <w:rsid w:val="00781B63"/>
    <w:rsid w:val="0078255C"/>
    <w:rsid w:val="0078260C"/>
    <w:rsid w:val="00782A2E"/>
    <w:rsid w:val="00782E31"/>
    <w:rsid w:val="007837DE"/>
    <w:rsid w:val="007837E1"/>
    <w:rsid w:val="00783D00"/>
    <w:rsid w:val="00783FF2"/>
    <w:rsid w:val="00784C03"/>
    <w:rsid w:val="00785350"/>
    <w:rsid w:val="00786A3A"/>
    <w:rsid w:val="00786CB0"/>
    <w:rsid w:val="007870E2"/>
    <w:rsid w:val="00787561"/>
    <w:rsid w:val="00787BEB"/>
    <w:rsid w:val="00787D27"/>
    <w:rsid w:val="00790262"/>
    <w:rsid w:val="007909A5"/>
    <w:rsid w:val="00790AC4"/>
    <w:rsid w:val="00791833"/>
    <w:rsid w:val="00791C97"/>
    <w:rsid w:val="00791E38"/>
    <w:rsid w:val="0079208F"/>
    <w:rsid w:val="007928DD"/>
    <w:rsid w:val="00792D28"/>
    <w:rsid w:val="00792D31"/>
    <w:rsid w:val="00793391"/>
    <w:rsid w:val="007934ED"/>
    <w:rsid w:val="007941EE"/>
    <w:rsid w:val="00794E09"/>
    <w:rsid w:val="007950C9"/>
    <w:rsid w:val="007950E0"/>
    <w:rsid w:val="00795DB4"/>
    <w:rsid w:val="0079673D"/>
    <w:rsid w:val="007967C5"/>
    <w:rsid w:val="00797573"/>
    <w:rsid w:val="00797622"/>
    <w:rsid w:val="00797CC4"/>
    <w:rsid w:val="00797CDB"/>
    <w:rsid w:val="007A1C6A"/>
    <w:rsid w:val="007A2523"/>
    <w:rsid w:val="007A2922"/>
    <w:rsid w:val="007A32E4"/>
    <w:rsid w:val="007A42F5"/>
    <w:rsid w:val="007A5309"/>
    <w:rsid w:val="007A5338"/>
    <w:rsid w:val="007A559C"/>
    <w:rsid w:val="007A55C4"/>
    <w:rsid w:val="007A56AC"/>
    <w:rsid w:val="007A6721"/>
    <w:rsid w:val="007A69E1"/>
    <w:rsid w:val="007A6E68"/>
    <w:rsid w:val="007A6F5D"/>
    <w:rsid w:val="007A74BE"/>
    <w:rsid w:val="007B02E3"/>
    <w:rsid w:val="007B02ED"/>
    <w:rsid w:val="007B0AAB"/>
    <w:rsid w:val="007B1032"/>
    <w:rsid w:val="007B119B"/>
    <w:rsid w:val="007B2048"/>
    <w:rsid w:val="007B2CDF"/>
    <w:rsid w:val="007B37D2"/>
    <w:rsid w:val="007B39E2"/>
    <w:rsid w:val="007B3CEB"/>
    <w:rsid w:val="007B3DAC"/>
    <w:rsid w:val="007B47D3"/>
    <w:rsid w:val="007B548F"/>
    <w:rsid w:val="007B5697"/>
    <w:rsid w:val="007B57F8"/>
    <w:rsid w:val="007B599B"/>
    <w:rsid w:val="007B5D38"/>
    <w:rsid w:val="007B6659"/>
    <w:rsid w:val="007B665A"/>
    <w:rsid w:val="007B6990"/>
    <w:rsid w:val="007B6BB3"/>
    <w:rsid w:val="007B6E5F"/>
    <w:rsid w:val="007B71B3"/>
    <w:rsid w:val="007B724E"/>
    <w:rsid w:val="007B727E"/>
    <w:rsid w:val="007B736E"/>
    <w:rsid w:val="007B73A1"/>
    <w:rsid w:val="007B748A"/>
    <w:rsid w:val="007B7A82"/>
    <w:rsid w:val="007C1560"/>
    <w:rsid w:val="007C184A"/>
    <w:rsid w:val="007C1FCA"/>
    <w:rsid w:val="007C208D"/>
    <w:rsid w:val="007C22E7"/>
    <w:rsid w:val="007C3198"/>
    <w:rsid w:val="007C3866"/>
    <w:rsid w:val="007C42C1"/>
    <w:rsid w:val="007C4DBF"/>
    <w:rsid w:val="007C5053"/>
    <w:rsid w:val="007C614E"/>
    <w:rsid w:val="007C6D10"/>
    <w:rsid w:val="007C71CA"/>
    <w:rsid w:val="007C7D6F"/>
    <w:rsid w:val="007D051A"/>
    <w:rsid w:val="007D0DEF"/>
    <w:rsid w:val="007D109C"/>
    <w:rsid w:val="007D2793"/>
    <w:rsid w:val="007D2A83"/>
    <w:rsid w:val="007D329A"/>
    <w:rsid w:val="007D3482"/>
    <w:rsid w:val="007D34FE"/>
    <w:rsid w:val="007D3BBD"/>
    <w:rsid w:val="007D3DE8"/>
    <w:rsid w:val="007D3E13"/>
    <w:rsid w:val="007D3FBE"/>
    <w:rsid w:val="007D4891"/>
    <w:rsid w:val="007D48A5"/>
    <w:rsid w:val="007D521E"/>
    <w:rsid w:val="007D54F7"/>
    <w:rsid w:val="007D57D9"/>
    <w:rsid w:val="007D5911"/>
    <w:rsid w:val="007D5954"/>
    <w:rsid w:val="007D59C0"/>
    <w:rsid w:val="007D59C9"/>
    <w:rsid w:val="007D59F2"/>
    <w:rsid w:val="007D5CB4"/>
    <w:rsid w:val="007D68FC"/>
    <w:rsid w:val="007D6B92"/>
    <w:rsid w:val="007D777A"/>
    <w:rsid w:val="007D7BA9"/>
    <w:rsid w:val="007D7F5B"/>
    <w:rsid w:val="007E051F"/>
    <w:rsid w:val="007E06EA"/>
    <w:rsid w:val="007E07DB"/>
    <w:rsid w:val="007E0CF1"/>
    <w:rsid w:val="007E16E5"/>
    <w:rsid w:val="007E19A6"/>
    <w:rsid w:val="007E19E9"/>
    <w:rsid w:val="007E2946"/>
    <w:rsid w:val="007E2AD0"/>
    <w:rsid w:val="007E2B5C"/>
    <w:rsid w:val="007E320F"/>
    <w:rsid w:val="007E33AE"/>
    <w:rsid w:val="007E375A"/>
    <w:rsid w:val="007E3D4B"/>
    <w:rsid w:val="007E3F57"/>
    <w:rsid w:val="007E40EE"/>
    <w:rsid w:val="007E4AF8"/>
    <w:rsid w:val="007E5126"/>
    <w:rsid w:val="007E5339"/>
    <w:rsid w:val="007E5872"/>
    <w:rsid w:val="007E5889"/>
    <w:rsid w:val="007E5B4E"/>
    <w:rsid w:val="007E694C"/>
    <w:rsid w:val="007E6AE1"/>
    <w:rsid w:val="007E7171"/>
    <w:rsid w:val="007E78A6"/>
    <w:rsid w:val="007F0D3C"/>
    <w:rsid w:val="007F12FF"/>
    <w:rsid w:val="007F1347"/>
    <w:rsid w:val="007F1526"/>
    <w:rsid w:val="007F17D1"/>
    <w:rsid w:val="007F1A74"/>
    <w:rsid w:val="007F2A15"/>
    <w:rsid w:val="007F2AD9"/>
    <w:rsid w:val="007F30EA"/>
    <w:rsid w:val="007F3358"/>
    <w:rsid w:val="007F360E"/>
    <w:rsid w:val="007F3BE7"/>
    <w:rsid w:val="007F4196"/>
    <w:rsid w:val="007F4C8C"/>
    <w:rsid w:val="007F62CF"/>
    <w:rsid w:val="007F6922"/>
    <w:rsid w:val="007F6E06"/>
    <w:rsid w:val="007F750A"/>
    <w:rsid w:val="007F7562"/>
    <w:rsid w:val="007F7ACC"/>
    <w:rsid w:val="0080016F"/>
    <w:rsid w:val="00800469"/>
    <w:rsid w:val="00801064"/>
    <w:rsid w:val="008011EF"/>
    <w:rsid w:val="00801AD3"/>
    <w:rsid w:val="00801DBE"/>
    <w:rsid w:val="00802788"/>
    <w:rsid w:val="0080306D"/>
    <w:rsid w:val="00803778"/>
    <w:rsid w:val="00803A54"/>
    <w:rsid w:val="00803CD7"/>
    <w:rsid w:val="008042DA"/>
    <w:rsid w:val="0080479F"/>
    <w:rsid w:val="0080488F"/>
    <w:rsid w:val="00804E32"/>
    <w:rsid w:val="008051DC"/>
    <w:rsid w:val="00805326"/>
    <w:rsid w:val="00805BCE"/>
    <w:rsid w:val="008060A1"/>
    <w:rsid w:val="0080645F"/>
    <w:rsid w:val="00806F9D"/>
    <w:rsid w:val="00807484"/>
    <w:rsid w:val="008078A9"/>
    <w:rsid w:val="00810747"/>
    <w:rsid w:val="0081135E"/>
    <w:rsid w:val="00811C69"/>
    <w:rsid w:val="00811E2F"/>
    <w:rsid w:val="00811EFC"/>
    <w:rsid w:val="00812114"/>
    <w:rsid w:val="00812255"/>
    <w:rsid w:val="008122A0"/>
    <w:rsid w:val="0081324A"/>
    <w:rsid w:val="008134B5"/>
    <w:rsid w:val="008139BB"/>
    <w:rsid w:val="00814045"/>
    <w:rsid w:val="008141E1"/>
    <w:rsid w:val="00814349"/>
    <w:rsid w:val="00814461"/>
    <w:rsid w:val="008145A3"/>
    <w:rsid w:val="008145DD"/>
    <w:rsid w:val="00814BDD"/>
    <w:rsid w:val="0081508A"/>
    <w:rsid w:val="00815ADB"/>
    <w:rsid w:val="00815B41"/>
    <w:rsid w:val="00815BBE"/>
    <w:rsid w:val="00816257"/>
    <w:rsid w:val="008177C6"/>
    <w:rsid w:val="00817B01"/>
    <w:rsid w:val="0082015C"/>
    <w:rsid w:val="0082050D"/>
    <w:rsid w:val="00821321"/>
    <w:rsid w:val="00821C4C"/>
    <w:rsid w:val="0082304B"/>
    <w:rsid w:val="00823348"/>
    <w:rsid w:val="00823A4D"/>
    <w:rsid w:val="0082411F"/>
    <w:rsid w:val="00824B95"/>
    <w:rsid w:val="00824C66"/>
    <w:rsid w:val="00824E09"/>
    <w:rsid w:val="0082619F"/>
    <w:rsid w:val="0082621E"/>
    <w:rsid w:val="00826288"/>
    <w:rsid w:val="008263F2"/>
    <w:rsid w:val="00826B73"/>
    <w:rsid w:val="0082784D"/>
    <w:rsid w:val="00827C33"/>
    <w:rsid w:val="008300CF"/>
    <w:rsid w:val="008303F6"/>
    <w:rsid w:val="00830A76"/>
    <w:rsid w:val="008310EA"/>
    <w:rsid w:val="00831C65"/>
    <w:rsid w:val="00831CBA"/>
    <w:rsid w:val="00832059"/>
    <w:rsid w:val="0083215A"/>
    <w:rsid w:val="0083274E"/>
    <w:rsid w:val="0083275D"/>
    <w:rsid w:val="008338F1"/>
    <w:rsid w:val="00833F28"/>
    <w:rsid w:val="008343EF"/>
    <w:rsid w:val="008346EA"/>
    <w:rsid w:val="00834C64"/>
    <w:rsid w:val="00834EE1"/>
    <w:rsid w:val="00834F75"/>
    <w:rsid w:val="008351FE"/>
    <w:rsid w:val="00835590"/>
    <w:rsid w:val="00835C6A"/>
    <w:rsid w:val="00836163"/>
    <w:rsid w:val="0083675E"/>
    <w:rsid w:val="00836A4E"/>
    <w:rsid w:val="00836B9A"/>
    <w:rsid w:val="00837AA5"/>
    <w:rsid w:val="00837B8F"/>
    <w:rsid w:val="00837E9A"/>
    <w:rsid w:val="00837F11"/>
    <w:rsid w:val="0084009E"/>
    <w:rsid w:val="00840C91"/>
    <w:rsid w:val="00840F2D"/>
    <w:rsid w:val="0084171D"/>
    <w:rsid w:val="00841981"/>
    <w:rsid w:val="00842222"/>
    <w:rsid w:val="00842607"/>
    <w:rsid w:val="00842CEA"/>
    <w:rsid w:val="00842E33"/>
    <w:rsid w:val="008436A5"/>
    <w:rsid w:val="008440AA"/>
    <w:rsid w:val="00844805"/>
    <w:rsid w:val="0084597A"/>
    <w:rsid w:val="00845A1D"/>
    <w:rsid w:val="00846597"/>
    <w:rsid w:val="008468B6"/>
    <w:rsid w:val="00846B00"/>
    <w:rsid w:val="00846D14"/>
    <w:rsid w:val="008473E4"/>
    <w:rsid w:val="0084799E"/>
    <w:rsid w:val="008501F6"/>
    <w:rsid w:val="008505BB"/>
    <w:rsid w:val="008511B9"/>
    <w:rsid w:val="00851A7F"/>
    <w:rsid w:val="0085219D"/>
    <w:rsid w:val="00852497"/>
    <w:rsid w:val="00852D2C"/>
    <w:rsid w:val="00852DF1"/>
    <w:rsid w:val="008531CC"/>
    <w:rsid w:val="00853988"/>
    <w:rsid w:val="00853A46"/>
    <w:rsid w:val="00853F2C"/>
    <w:rsid w:val="00854A0F"/>
    <w:rsid w:val="00854B2A"/>
    <w:rsid w:val="00856573"/>
    <w:rsid w:val="008565AA"/>
    <w:rsid w:val="00857361"/>
    <w:rsid w:val="008579CB"/>
    <w:rsid w:val="0086023E"/>
    <w:rsid w:val="00860DDF"/>
    <w:rsid w:val="0086172F"/>
    <w:rsid w:val="00861EA4"/>
    <w:rsid w:val="00862057"/>
    <w:rsid w:val="008624EC"/>
    <w:rsid w:val="008625C9"/>
    <w:rsid w:val="00864874"/>
    <w:rsid w:val="0086499C"/>
    <w:rsid w:val="00864D16"/>
    <w:rsid w:val="00864EF0"/>
    <w:rsid w:val="0086570D"/>
    <w:rsid w:val="00865D0F"/>
    <w:rsid w:val="00866DAF"/>
    <w:rsid w:val="00866EA2"/>
    <w:rsid w:val="0086785A"/>
    <w:rsid w:val="00867BC6"/>
    <w:rsid w:val="00867CE4"/>
    <w:rsid w:val="00867D73"/>
    <w:rsid w:val="00867EFE"/>
    <w:rsid w:val="0087004D"/>
    <w:rsid w:val="00870214"/>
    <w:rsid w:val="008703CC"/>
    <w:rsid w:val="00870729"/>
    <w:rsid w:val="00870A00"/>
    <w:rsid w:val="008717E0"/>
    <w:rsid w:val="008719A5"/>
    <w:rsid w:val="008725EE"/>
    <w:rsid w:val="00872D01"/>
    <w:rsid w:val="00873815"/>
    <w:rsid w:val="00873FA6"/>
    <w:rsid w:val="00873FF8"/>
    <w:rsid w:val="008740BF"/>
    <w:rsid w:val="0087478C"/>
    <w:rsid w:val="008749EF"/>
    <w:rsid w:val="00874E11"/>
    <w:rsid w:val="008759D2"/>
    <w:rsid w:val="008763E8"/>
    <w:rsid w:val="0087650A"/>
    <w:rsid w:val="00876557"/>
    <w:rsid w:val="008775B4"/>
    <w:rsid w:val="00877C5B"/>
    <w:rsid w:val="00877FD6"/>
    <w:rsid w:val="008802B7"/>
    <w:rsid w:val="00880C5F"/>
    <w:rsid w:val="00880E76"/>
    <w:rsid w:val="00881290"/>
    <w:rsid w:val="008818D2"/>
    <w:rsid w:val="00881B71"/>
    <w:rsid w:val="00881D78"/>
    <w:rsid w:val="0088292D"/>
    <w:rsid w:val="00882E2A"/>
    <w:rsid w:val="008835DB"/>
    <w:rsid w:val="00883E8B"/>
    <w:rsid w:val="00884822"/>
    <w:rsid w:val="008857B7"/>
    <w:rsid w:val="008862EE"/>
    <w:rsid w:val="00887033"/>
    <w:rsid w:val="0088791E"/>
    <w:rsid w:val="00887CAE"/>
    <w:rsid w:val="00890160"/>
    <w:rsid w:val="00890263"/>
    <w:rsid w:val="00890781"/>
    <w:rsid w:val="008908C9"/>
    <w:rsid w:val="00890E56"/>
    <w:rsid w:val="008912A8"/>
    <w:rsid w:val="00891369"/>
    <w:rsid w:val="0089136F"/>
    <w:rsid w:val="008920BD"/>
    <w:rsid w:val="00892153"/>
    <w:rsid w:val="00893404"/>
    <w:rsid w:val="00894097"/>
    <w:rsid w:val="00894DB9"/>
    <w:rsid w:val="008951E1"/>
    <w:rsid w:val="008957CE"/>
    <w:rsid w:val="0089594C"/>
    <w:rsid w:val="008963EF"/>
    <w:rsid w:val="00896F15"/>
    <w:rsid w:val="0089732D"/>
    <w:rsid w:val="0089760C"/>
    <w:rsid w:val="008A0667"/>
    <w:rsid w:val="008A0727"/>
    <w:rsid w:val="008A0940"/>
    <w:rsid w:val="008A17BE"/>
    <w:rsid w:val="008A17C5"/>
    <w:rsid w:val="008A19B9"/>
    <w:rsid w:val="008A27F2"/>
    <w:rsid w:val="008A2A93"/>
    <w:rsid w:val="008A2E7A"/>
    <w:rsid w:val="008A2FF2"/>
    <w:rsid w:val="008A3B5D"/>
    <w:rsid w:val="008A3FCD"/>
    <w:rsid w:val="008A45F2"/>
    <w:rsid w:val="008A490F"/>
    <w:rsid w:val="008A4B37"/>
    <w:rsid w:val="008A4E0D"/>
    <w:rsid w:val="008A56DB"/>
    <w:rsid w:val="008A6607"/>
    <w:rsid w:val="008A67A7"/>
    <w:rsid w:val="008A6B48"/>
    <w:rsid w:val="008A6B90"/>
    <w:rsid w:val="008A7EC1"/>
    <w:rsid w:val="008B0077"/>
    <w:rsid w:val="008B0A37"/>
    <w:rsid w:val="008B0B77"/>
    <w:rsid w:val="008B0F45"/>
    <w:rsid w:val="008B10A3"/>
    <w:rsid w:val="008B1109"/>
    <w:rsid w:val="008B26A7"/>
    <w:rsid w:val="008B2799"/>
    <w:rsid w:val="008B2C26"/>
    <w:rsid w:val="008B3E1B"/>
    <w:rsid w:val="008B4899"/>
    <w:rsid w:val="008B4DF1"/>
    <w:rsid w:val="008B634B"/>
    <w:rsid w:val="008B6764"/>
    <w:rsid w:val="008B6856"/>
    <w:rsid w:val="008B769A"/>
    <w:rsid w:val="008C06B8"/>
    <w:rsid w:val="008C0758"/>
    <w:rsid w:val="008C0ADB"/>
    <w:rsid w:val="008C0E2E"/>
    <w:rsid w:val="008C19DB"/>
    <w:rsid w:val="008C1F19"/>
    <w:rsid w:val="008C1F4B"/>
    <w:rsid w:val="008C1F5F"/>
    <w:rsid w:val="008C2061"/>
    <w:rsid w:val="008C2509"/>
    <w:rsid w:val="008C2659"/>
    <w:rsid w:val="008C28A9"/>
    <w:rsid w:val="008C2929"/>
    <w:rsid w:val="008C29E4"/>
    <w:rsid w:val="008C2D57"/>
    <w:rsid w:val="008C35D3"/>
    <w:rsid w:val="008C49E2"/>
    <w:rsid w:val="008C4B34"/>
    <w:rsid w:val="008C4EDA"/>
    <w:rsid w:val="008C5356"/>
    <w:rsid w:val="008C55BC"/>
    <w:rsid w:val="008C5CAF"/>
    <w:rsid w:val="008C677A"/>
    <w:rsid w:val="008C686D"/>
    <w:rsid w:val="008C68FE"/>
    <w:rsid w:val="008C6D20"/>
    <w:rsid w:val="008C74A2"/>
    <w:rsid w:val="008C7A0D"/>
    <w:rsid w:val="008D047A"/>
    <w:rsid w:val="008D080C"/>
    <w:rsid w:val="008D0B5B"/>
    <w:rsid w:val="008D118E"/>
    <w:rsid w:val="008D12C7"/>
    <w:rsid w:val="008D1CF5"/>
    <w:rsid w:val="008D1E7F"/>
    <w:rsid w:val="008D29F7"/>
    <w:rsid w:val="008D2A7D"/>
    <w:rsid w:val="008D2B7D"/>
    <w:rsid w:val="008D2D24"/>
    <w:rsid w:val="008D348D"/>
    <w:rsid w:val="008D3806"/>
    <w:rsid w:val="008D3F70"/>
    <w:rsid w:val="008D4B4E"/>
    <w:rsid w:val="008D53CB"/>
    <w:rsid w:val="008D5739"/>
    <w:rsid w:val="008D5D50"/>
    <w:rsid w:val="008D61C6"/>
    <w:rsid w:val="008D6CEE"/>
    <w:rsid w:val="008E051A"/>
    <w:rsid w:val="008E05B3"/>
    <w:rsid w:val="008E0899"/>
    <w:rsid w:val="008E0AAD"/>
    <w:rsid w:val="008E14C9"/>
    <w:rsid w:val="008E1714"/>
    <w:rsid w:val="008E1A05"/>
    <w:rsid w:val="008E1A5F"/>
    <w:rsid w:val="008E2EFF"/>
    <w:rsid w:val="008E2F56"/>
    <w:rsid w:val="008E3B77"/>
    <w:rsid w:val="008E3C92"/>
    <w:rsid w:val="008E3CC9"/>
    <w:rsid w:val="008E3D24"/>
    <w:rsid w:val="008E4978"/>
    <w:rsid w:val="008E4B5F"/>
    <w:rsid w:val="008E4BCA"/>
    <w:rsid w:val="008E4DF5"/>
    <w:rsid w:val="008E4F7E"/>
    <w:rsid w:val="008E6512"/>
    <w:rsid w:val="008E6956"/>
    <w:rsid w:val="008E7175"/>
    <w:rsid w:val="008E7E66"/>
    <w:rsid w:val="008F02F8"/>
    <w:rsid w:val="008F0D99"/>
    <w:rsid w:val="008F15A1"/>
    <w:rsid w:val="008F1DDA"/>
    <w:rsid w:val="008F26B4"/>
    <w:rsid w:val="008F2B26"/>
    <w:rsid w:val="008F2C95"/>
    <w:rsid w:val="008F2E1D"/>
    <w:rsid w:val="008F2EF1"/>
    <w:rsid w:val="008F3169"/>
    <w:rsid w:val="008F350F"/>
    <w:rsid w:val="008F37F3"/>
    <w:rsid w:val="008F50C1"/>
    <w:rsid w:val="008F52D8"/>
    <w:rsid w:val="008F58EA"/>
    <w:rsid w:val="008F6075"/>
    <w:rsid w:val="008F6E4D"/>
    <w:rsid w:val="008F6F72"/>
    <w:rsid w:val="008F744E"/>
    <w:rsid w:val="008F7726"/>
    <w:rsid w:val="008F79B2"/>
    <w:rsid w:val="008F7DDE"/>
    <w:rsid w:val="008F7FD8"/>
    <w:rsid w:val="00900131"/>
    <w:rsid w:val="009006D6"/>
    <w:rsid w:val="00900C0C"/>
    <w:rsid w:val="00900E9A"/>
    <w:rsid w:val="00901562"/>
    <w:rsid w:val="009022C6"/>
    <w:rsid w:val="009024DD"/>
    <w:rsid w:val="00902ABC"/>
    <w:rsid w:val="009042E1"/>
    <w:rsid w:val="00904B85"/>
    <w:rsid w:val="00905833"/>
    <w:rsid w:val="00906019"/>
    <w:rsid w:val="0090660F"/>
    <w:rsid w:val="00906DA2"/>
    <w:rsid w:val="009071FB"/>
    <w:rsid w:val="00907A00"/>
    <w:rsid w:val="00907F64"/>
    <w:rsid w:val="0091029D"/>
    <w:rsid w:val="009106B0"/>
    <w:rsid w:val="0091073A"/>
    <w:rsid w:val="00910879"/>
    <w:rsid w:val="009108DD"/>
    <w:rsid w:val="00911B91"/>
    <w:rsid w:val="00912025"/>
    <w:rsid w:val="00912505"/>
    <w:rsid w:val="00912521"/>
    <w:rsid w:val="009128A3"/>
    <w:rsid w:val="009129F2"/>
    <w:rsid w:val="0091314E"/>
    <w:rsid w:val="00913EA4"/>
    <w:rsid w:val="009158E8"/>
    <w:rsid w:val="00915910"/>
    <w:rsid w:val="009160C5"/>
    <w:rsid w:val="0091646A"/>
    <w:rsid w:val="00920056"/>
    <w:rsid w:val="009207FE"/>
    <w:rsid w:val="00921438"/>
    <w:rsid w:val="0092145B"/>
    <w:rsid w:val="00921B02"/>
    <w:rsid w:val="00922232"/>
    <w:rsid w:val="009223A8"/>
    <w:rsid w:val="00922885"/>
    <w:rsid w:val="00922905"/>
    <w:rsid w:val="009232A6"/>
    <w:rsid w:val="0092346E"/>
    <w:rsid w:val="0092351F"/>
    <w:rsid w:val="00923FF1"/>
    <w:rsid w:val="009249A3"/>
    <w:rsid w:val="00924B4B"/>
    <w:rsid w:val="00924E7E"/>
    <w:rsid w:val="00925104"/>
    <w:rsid w:val="0092562A"/>
    <w:rsid w:val="009256E8"/>
    <w:rsid w:val="00926120"/>
    <w:rsid w:val="009264D2"/>
    <w:rsid w:val="00926B51"/>
    <w:rsid w:val="0092705D"/>
    <w:rsid w:val="009274EA"/>
    <w:rsid w:val="009276D2"/>
    <w:rsid w:val="00930BE0"/>
    <w:rsid w:val="009319A1"/>
    <w:rsid w:val="00931B7E"/>
    <w:rsid w:val="00932457"/>
    <w:rsid w:val="00932545"/>
    <w:rsid w:val="00932715"/>
    <w:rsid w:val="0093292E"/>
    <w:rsid w:val="009337AC"/>
    <w:rsid w:val="0093393D"/>
    <w:rsid w:val="00933DB9"/>
    <w:rsid w:val="00934249"/>
    <w:rsid w:val="00934EA1"/>
    <w:rsid w:val="00934F00"/>
    <w:rsid w:val="009356DE"/>
    <w:rsid w:val="0093572F"/>
    <w:rsid w:val="00935A3E"/>
    <w:rsid w:val="00936145"/>
    <w:rsid w:val="00936AC0"/>
    <w:rsid w:val="00936D7E"/>
    <w:rsid w:val="00937ADF"/>
    <w:rsid w:val="00937BCF"/>
    <w:rsid w:val="00937D99"/>
    <w:rsid w:val="009409E2"/>
    <w:rsid w:val="00940A90"/>
    <w:rsid w:val="00941371"/>
    <w:rsid w:val="0094150D"/>
    <w:rsid w:val="00941561"/>
    <w:rsid w:val="00941B5E"/>
    <w:rsid w:val="00941C49"/>
    <w:rsid w:val="00942134"/>
    <w:rsid w:val="00942168"/>
    <w:rsid w:val="009425B4"/>
    <w:rsid w:val="0094289B"/>
    <w:rsid w:val="0094313E"/>
    <w:rsid w:val="009435EC"/>
    <w:rsid w:val="00943D1A"/>
    <w:rsid w:val="00943D76"/>
    <w:rsid w:val="009445B6"/>
    <w:rsid w:val="00944611"/>
    <w:rsid w:val="009446B4"/>
    <w:rsid w:val="00944A28"/>
    <w:rsid w:val="00944A94"/>
    <w:rsid w:val="00945CD2"/>
    <w:rsid w:val="00945D93"/>
    <w:rsid w:val="00945EB7"/>
    <w:rsid w:val="00946416"/>
    <w:rsid w:val="0094658C"/>
    <w:rsid w:val="0094698A"/>
    <w:rsid w:val="00947363"/>
    <w:rsid w:val="0094798C"/>
    <w:rsid w:val="0095024D"/>
    <w:rsid w:val="00950442"/>
    <w:rsid w:val="009507FC"/>
    <w:rsid w:val="00951D00"/>
    <w:rsid w:val="00952061"/>
    <w:rsid w:val="0095276B"/>
    <w:rsid w:val="00952E11"/>
    <w:rsid w:val="00953333"/>
    <w:rsid w:val="00953555"/>
    <w:rsid w:val="0095361C"/>
    <w:rsid w:val="00953A35"/>
    <w:rsid w:val="00953FEF"/>
    <w:rsid w:val="00954A17"/>
    <w:rsid w:val="00955003"/>
    <w:rsid w:val="00955D69"/>
    <w:rsid w:val="00956500"/>
    <w:rsid w:val="00956965"/>
    <w:rsid w:val="009569CB"/>
    <w:rsid w:val="0095746D"/>
    <w:rsid w:val="009574BD"/>
    <w:rsid w:val="009578A3"/>
    <w:rsid w:val="00957E54"/>
    <w:rsid w:val="00957E5D"/>
    <w:rsid w:val="00960351"/>
    <w:rsid w:val="00960535"/>
    <w:rsid w:val="00961EB2"/>
    <w:rsid w:val="009620C5"/>
    <w:rsid w:val="00962A5A"/>
    <w:rsid w:val="00963DE6"/>
    <w:rsid w:val="0096446E"/>
    <w:rsid w:val="00964840"/>
    <w:rsid w:val="00964BBF"/>
    <w:rsid w:val="009650F3"/>
    <w:rsid w:val="00965136"/>
    <w:rsid w:val="0096530D"/>
    <w:rsid w:val="00965DE7"/>
    <w:rsid w:val="00965F68"/>
    <w:rsid w:val="009664E6"/>
    <w:rsid w:val="00966AF3"/>
    <w:rsid w:val="0096705F"/>
    <w:rsid w:val="00967367"/>
    <w:rsid w:val="00967408"/>
    <w:rsid w:val="0096790D"/>
    <w:rsid w:val="00967D7E"/>
    <w:rsid w:val="00967F08"/>
    <w:rsid w:val="00970009"/>
    <w:rsid w:val="0097012E"/>
    <w:rsid w:val="0097013B"/>
    <w:rsid w:val="0097027A"/>
    <w:rsid w:val="00970331"/>
    <w:rsid w:val="0097097C"/>
    <w:rsid w:val="00971624"/>
    <w:rsid w:val="00971763"/>
    <w:rsid w:val="0097194C"/>
    <w:rsid w:val="009720CA"/>
    <w:rsid w:val="0097248E"/>
    <w:rsid w:val="009737F6"/>
    <w:rsid w:val="00973919"/>
    <w:rsid w:val="00973969"/>
    <w:rsid w:val="00973EB7"/>
    <w:rsid w:val="00974ACD"/>
    <w:rsid w:val="0097545F"/>
    <w:rsid w:val="0097651A"/>
    <w:rsid w:val="00976609"/>
    <w:rsid w:val="009766B5"/>
    <w:rsid w:val="00976FB8"/>
    <w:rsid w:val="009773C9"/>
    <w:rsid w:val="00977AB7"/>
    <w:rsid w:val="00977E78"/>
    <w:rsid w:val="00977F6D"/>
    <w:rsid w:val="009801CE"/>
    <w:rsid w:val="00980559"/>
    <w:rsid w:val="00980B72"/>
    <w:rsid w:val="00981999"/>
    <w:rsid w:val="00981CB3"/>
    <w:rsid w:val="00983248"/>
    <w:rsid w:val="009832DC"/>
    <w:rsid w:val="00983442"/>
    <w:rsid w:val="00983740"/>
    <w:rsid w:val="00983A78"/>
    <w:rsid w:val="009840C0"/>
    <w:rsid w:val="00984322"/>
    <w:rsid w:val="00984372"/>
    <w:rsid w:val="0098440A"/>
    <w:rsid w:val="00984674"/>
    <w:rsid w:val="009848DE"/>
    <w:rsid w:val="00985DB8"/>
    <w:rsid w:val="00986098"/>
    <w:rsid w:val="00986BE0"/>
    <w:rsid w:val="00987D8E"/>
    <w:rsid w:val="00990D01"/>
    <w:rsid w:val="00990EE2"/>
    <w:rsid w:val="00991C1B"/>
    <w:rsid w:val="009921E9"/>
    <w:rsid w:val="0099276A"/>
    <w:rsid w:val="00992C1A"/>
    <w:rsid w:val="00993D33"/>
    <w:rsid w:val="00993E4A"/>
    <w:rsid w:val="00993EF6"/>
    <w:rsid w:val="0099409A"/>
    <w:rsid w:val="00994A7A"/>
    <w:rsid w:val="00994B23"/>
    <w:rsid w:val="00994E74"/>
    <w:rsid w:val="0099539D"/>
    <w:rsid w:val="009953CD"/>
    <w:rsid w:val="009966AB"/>
    <w:rsid w:val="009978B7"/>
    <w:rsid w:val="009979D5"/>
    <w:rsid w:val="009A01F0"/>
    <w:rsid w:val="009A083C"/>
    <w:rsid w:val="009A144F"/>
    <w:rsid w:val="009A1F4F"/>
    <w:rsid w:val="009A2C7E"/>
    <w:rsid w:val="009A2DA7"/>
    <w:rsid w:val="009A331D"/>
    <w:rsid w:val="009A370B"/>
    <w:rsid w:val="009A3D30"/>
    <w:rsid w:val="009A3D84"/>
    <w:rsid w:val="009A4449"/>
    <w:rsid w:val="009A46E0"/>
    <w:rsid w:val="009A4954"/>
    <w:rsid w:val="009A4B34"/>
    <w:rsid w:val="009A51CB"/>
    <w:rsid w:val="009A5206"/>
    <w:rsid w:val="009A5287"/>
    <w:rsid w:val="009A5A0E"/>
    <w:rsid w:val="009A5B03"/>
    <w:rsid w:val="009A670D"/>
    <w:rsid w:val="009A6F0F"/>
    <w:rsid w:val="009A757C"/>
    <w:rsid w:val="009A76A0"/>
    <w:rsid w:val="009A7701"/>
    <w:rsid w:val="009A780F"/>
    <w:rsid w:val="009A78D4"/>
    <w:rsid w:val="009A7E24"/>
    <w:rsid w:val="009B0FBD"/>
    <w:rsid w:val="009B1066"/>
    <w:rsid w:val="009B1397"/>
    <w:rsid w:val="009B1430"/>
    <w:rsid w:val="009B1B24"/>
    <w:rsid w:val="009B1C6B"/>
    <w:rsid w:val="009B1D71"/>
    <w:rsid w:val="009B2046"/>
    <w:rsid w:val="009B225A"/>
    <w:rsid w:val="009B235C"/>
    <w:rsid w:val="009B25D0"/>
    <w:rsid w:val="009B264D"/>
    <w:rsid w:val="009B27E2"/>
    <w:rsid w:val="009B3540"/>
    <w:rsid w:val="009B370E"/>
    <w:rsid w:val="009B396F"/>
    <w:rsid w:val="009B3B6E"/>
    <w:rsid w:val="009B43B2"/>
    <w:rsid w:val="009B44AB"/>
    <w:rsid w:val="009B4BF9"/>
    <w:rsid w:val="009B4C39"/>
    <w:rsid w:val="009B53BE"/>
    <w:rsid w:val="009B6AD3"/>
    <w:rsid w:val="009B6C35"/>
    <w:rsid w:val="009B71CC"/>
    <w:rsid w:val="009C00D2"/>
    <w:rsid w:val="009C016A"/>
    <w:rsid w:val="009C01E9"/>
    <w:rsid w:val="009C0365"/>
    <w:rsid w:val="009C058E"/>
    <w:rsid w:val="009C09EA"/>
    <w:rsid w:val="009C0B48"/>
    <w:rsid w:val="009C1135"/>
    <w:rsid w:val="009C214C"/>
    <w:rsid w:val="009C2352"/>
    <w:rsid w:val="009C27D3"/>
    <w:rsid w:val="009C2EED"/>
    <w:rsid w:val="009C3064"/>
    <w:rsid w:val="009C33A3"/>
    <w:rsid w:val="009C469F"/>
    <w:rsid w:val="009C46F8"/>
    <w:rsid w:val="009C4885"/>
    <w:rsid w:val="009C5D3E"/>
    <w:rsid w:val="009C6B5A"/>
    <w:rsid w:val="009C76BC"/>
    <w:rsid w:val="009C7877"/>
    <w:rsid w:val="009C795A"/>
    <w:rsid w:val="009C79FA"/>
    <w:rsid w:val="009C7BFA"/>
    <w:rsid w:val="009C7CC0"/>
    <w:rsid w:val="009C7E16"/>
    <w:rsid w:val="009D01DD"/>
    <w:rsid w:val="009D11B3"/>
    <w:rsid w:val="009D11DB"/>
    <w:rsid w:val="009D16FC"/>
    <w:rsid w:val="009D1828"/>
    <w:rsid w:val="009D1BC9"/>
    <w:rsid w:val="009D1D76"/>
    <w:rsid w:val="009D21FE"/>
    <w:rsid w:val="009D246B"/>
    <w:rsid w:val="009D2787"/>
    <w:rsid w:val="009D2B29"/>
    <w:rsid w:val="009D3777"/>
    <w:rsid w:val="009D4706"/>
    <w:rsid w:val="009D5092"/>
    <w:rsid w:val="009D5A20"/>
    <w:rsid w:val="009D65EF"/>
    <w:rsid w:val="009D7116"/>
    <w:rsid w:val="009D7596"/>
    <w:rsid w:val="009D7930"/>
    <w:rsid w:val="009D79C2"/>
    <w:rsid w:val="009E0460"/>
    <w:rsid w:val="009E0712"/>
    <w:rsid w:val="009E0D21"/>
    <w:rsid w:val="009E136D"/>
    <w:rsid w:val="009E1A8E"/>
    <w:rsid w:val="009E248A"/>
    <w:rsid w:val="009E24CA"/>
    <w:rsid w:val="009E2BC0"/>
    <w:rsid w:val="009E2C0A"/>
    <w:rsid w:val="009E2D0B"/>
    <w:rsid w:val="009E2EA2"/>
    <w:rsid w:val="009E3419"/>
    <w:rsid w:val="009E4719"/>
    <w:rsid w:val="009E487B"/>
    <w:rsid w:val="009E51E9"/>
    <w:rsid w:val="009E52B3"/>
    <w:rsid w:val="009E560A"/>
    <w:rsid w:val="009E5920"/>
    <w:rsid w:val="009E5C95"/>
    <w:rsid w:val="009E606F"/>
    <w:rsid w:val="009E6553"/>
    <w:rsid w:val="009E6F06"/>
    <w:rsid w:val="009E7348"/>
    <w:rsid w:val="009E783F"/>
    <w:rsid w:val="009E7A4A"/>
    <w:rsid w:val="009F090D"/>
    <w:rsid w:val="009F0C6B"/>
    <w:rsid w:val="009F139F"/>
    <w:rsid w:val="009F190F"/>
    <w:rsid w:val="009F2537"/>
    <w:rsid w:val="009F28C7"/>
    <w:rsid w:val="009F3862"/>
    <w:rsid w:val="009F387A"/>
    <w:rsid w:val="009F3897"/>
    <w:rsid w:val="009F5E66"/>
    <w:rsid w:val="009F5FBA"/>
    <w:rsid w:val="009F6066"/>
    <w:rsid w:val="009F60EB"/>
    <w:rsid w:val="009F6867"/>
    <w:rsid w:val="009F6AA5"/>
    <w:rsid w:val="009F7A8D"/>
    <w:rsid w:val="009F7F58"/>
    <w:rsid w:val="00A00C65"/>
    <w:rsid w:val="00A010A7"/>
    <w:rsid w:val="00A016AF"/>
    <w:rsid w:val="00A029F4"/>
    <w:rsid w:val="00A037E2"/>
    <w:rsid w:val="00A059B5"/>
    <w:rsid w:val="00A05B0B"/>
    <w:rsid w:val="00A06056"/>
    <w:rsid w:val="00A0688C"/>
    <w:rsid w:val="00A07CED"/>
    <w:rsid w:val="00A10499"/>
    <w:rsid w:val="00A1198A"/>
    <w:rsid w:val="00A120F3"/>
    <w:rsid w:val="00A12E40"/>
    <w:rsid w:val="00A13BA1"/>
    <w:rsid w:val="00A1473C"/>
    <w:rsid w:val="00A14905"/>
    <w:rsid w:val="00A14A3F"/>
    <w:rsid w:val="00A1573D"/>
    <w:rsid w:val="00A1582B"/>
    <w:rsid w:val="00A158EC"/>
    <w:rsid w:val="00A158FD"/>
    <w:rsid w:val="00A1606D"/>
    <w:rsid w:val="00A163FA"/>
    <w:rsid w:val="00A1773F"/>
    <w:rsid w:val="00A20824"/>
    <w:rsid w:val="00A20A17"/>
    <w:rsid w:val="00A20D7A"/>
    <w:rsid w:val="00A215CB"/>
    <w:rsid w:val="00A21D35"/>
    <w:rsid w:val="00A2226B"/>
    <w:rsid w:val="00A22750"/>
    <w:rsid w:val="00A228C8"/>
    <w:rsid w:val="00A22B60"/>
    <w:rsid w:val="00A22E78"/>
    <w:rsid w:val="00A237D9"/>
    <w:rsid w:val="00A2384D"/>
    <w:rsid w:val="00A23A5B"/>
    <w:rsid w:val="00A246B1"/>
    <w:rsid w:val="00A253AD"/>
    <w:rsid w:val="00A2568B"/>
    <w:rsid w:val="00A26057"/>
    <w:rsid w:val="00A26235"/>
    <w:rsid w:val="00A26585"/>
    <w:rsid w:val="00A27277"/>
    <w:rsid w:val="00A272A7"/>
    <w:rsid w:val="00A279CE"/>
    <w:rsid w:val="00A27E94"/>
    <w:rsid w:val="00A30342"/>
    <w:rsid w:val="00A30443"/>
    <w:rsid w:val="00A30C5B"/>
    <w:rsid w:val="00A30EE8"/>
    <w:rsid w:val="00A31CDD"/>
    <w:rsid w:val="00A31D90"/>
    <w:rsid w:val="00A32329"/>
    <w:rsid w:val="00A32440"/>
    <w:rsid w:val="00A3273D"/>
    <w:rsid w:val="00A32C09"/>
    <w:rsid w:val="00A33520"/>
    <w:rsid w:val="00A337AC"/>
    <w:rsid w:val="00A34DE2"/>
    <w:rsid w:val="00A3553E"/>
    <w:rsid w:val="00A356B2"/>
    <w:rsid w:val="00A357C2"/>
    <w:rsid w:val="00A35D0A"/>
    <w:rsid w:val="00A3606E"/>
    <w:rsid w:val="00A368AC"/>
    <w:rsid w:val="00A3753E"/>
    <w:rsid w:val="00A37AE0"/>
    <w:rsid w:val="00A40903"/>
    <w:rsid w:val="00A40B61"/>
    <w:rsid w:val="00A40F3F"/>
    <w:rsid w:val="00A41381"/>
    <w:rsid w:val="00A414BF"/>
    <w:rsid w:val="00A41DC0"/>
    <w:rsid w:val="00A41DEB"/>
    <w:rsid w:val="00A4217E"/>
    <w:rsid w:val="00A42570"/>
    <w:rsid w:val="00A42977"/>
    <w:rsid w:val="00A42A19"/>
    <w:rsid w:val="00A42B29"/>
    <w:rsid w:val="00A42FD1"/>
    <w:rsid w:val="00A4386C"/>
    <w:rsid w:val="00A43997"/>
    <w:rsid w:val="00A43D2A"/>
    <w:rsid w:val="00A43D59"/>
    <w:rsid w:val="00A43DF2"/>
    <w:rsid w:val="00A443A8"/>
    <w:rsid w:val="00A443D0"/>
    <w:rsid w:val="00A44990"/>
    <w:rsid w:val="00A44CBD"/>
    <w:rsid w:val="00A451A2"/>
    <w:rsid w:val="00A455D9"/>
    <w:rsid w:val="00A455E4"/>
    <w:rsid w:val="00A45760"/>
    <w:rsid w:val="00A457D1"/>
    <w:rsid w:val="00A45F52"/>
    <w:rsid w:val="00A46AD1"/>
    <w:rsid w:val="00A46F6D"/>
    <w:rsid w:val="00A46FFA"/>
    <w:rsid w:val="00A475EE"/>
    <w:rsid w:val="00A478CC"/>
    <w:rsid w:val="00A47B05"/>
    <w:rsid w:val="00A50AF4"/>
    <w:rsid w:val="00A51014"/>
    <w:rsid w:val="00A51573"/>
    <w:rsid w:val="00A516B8"/>
    <w:rsid w:val="00A51A13"/>
    <w:rsid w:val="00A51DA8"/>
    <w:rsid w:val="00A51E51"/>
    <w:rsid w:val="00A51ECF"/>
    <w:rsid w:val="00A52913"/>
    <w:rsid w:val="00A53210"/>
    <w:rsid w:val="00A536AF"/>
    <w:rsid w:val="00A53737"/>
    <w:rsid w:val="00A547B3"/>
    <w:rsid w:val="00A54DE0"/>
    <w:rsid w:val="00A55AF8"/>
    <w:rsid w:val="00A60698"/>
    <w:rsid w:val="00A608E7"/>
    <w:rsid w:val="00A60E14"/>
    <w:rsid w:val="00A61A2B"/>
    <w:rsid w:val="00A61C90"/>
    <w:rsid w:val="00A6211F"/>
    <w:rsid w:val="00A62989"/>
    <w:rsid w:val="00A62F23"/>
    <w:rsid w:val="00A63094"/>
    <w:rsid w:val="00A6309D"/>
    <w:rsid w:val="00A639E3"/>
    <w:rsid w:val="00A6462D"/>
    <w:rsid w:val="00A6474D"/>
    <w:rsid w:val="00A647E4"/>
    <w:rsid w:val="00A648A0"/>
    <w:rsid w:val="00A6554F"/>
    <w:rsid w:val="00A65B67"/>
    <w:rsid w:val="00A65C5B"/>
    <w:rsid w:val="00A677D1"/>
    <w:rsid w:val="00A67A2C"/>
    <w:rsid w:val="00A67D44"/>
    <w:rsid w:val="00A7015B"/>
    <w:rsid w:val="00A703D8"/>
    <w:rsid w:val="00A705C4"/>
    <w:rsid w:val="00A70AE6"/>
    <w:rsid w:val="00A70F76"/>
    <w:rsid w:val="00A7116B"/>
    <w:rsid w:val="00A7176B"/>
    <w:rsid w:val="00A71D1D"/>
    <w:rsid w:val="00A7218E"/>
    <w:rsid w:val="00A7232D"/>
    <w:rsid w:val="00A7257B"/>
    <w:rsid w:val="00A72699"/>
    <w:rsid w:val="00A73A1B"/>
    <w:rsid w:val="00A73D14"/>
    <w:rsid w:val="00A73F7E"/>
    <w:rsid w:val="00A73F80"/>
    <w:rsid w:val="00A7514B"/>
    <w:rsid w:val="00A754E7"/>
    <w:rsid w:val="00A75703"/>
    <w:rsid w:val="00A7585A"/>
    <w:rsid w:val="00A7595C"/>
    <w:rsid w:val="00A75E13"/>
    <w:rsid w:val="00A7647C"/>
    <w:rsid w:val="00A76776"/>
    <w:rsid w:val="00A769E9"/>
    <w:rsid w:val="00A76D09"/>
    <w:rsid w:val="00A770F0"/>
    <w:rsid w:val="00A7714E"/>
    <w:rsid w:val="00A8081A"/>
    <w:rsid w:val="00A81609"/>
    <w:rsid w:val="00A817E5"/>
    <w:rsid w:val="00A82130"/>
    <w:rsid w:val="00A82200"/>
    <w:rsid w:val="00A82495"/>
    <w:rsid w:val="00A82567"/>
    <w:rsid w:val="00A826AE"/>
    <w:rsid w:val="00A82DC0"/>
    <w:rsid w:val="00A82EF3"/>
    <w:rsid w:val="00A8313C"/>
    <w:rsid w:val="00A84170"/>
    <w:rsid w:val="00A84C38"/>
    <w:rsid w:val="00A84FD0"/>
    <w:rsid w:val="00A85731"/>
    <w:rsid w:val="00A85E99"/>
    <w:rsid w:val="00A86607"/>
    <w:rsid w:val="00A8679F"/>
    <w:rsid w:val="00A86F0E"/>
    <w:rsid w:val="00A878F9"/>
    <w:rsid w:val="00A87D1B"/>
    <w:rsid w:val="00A90568"/>
    <w:rsid w:val="00A91763"/>
    <w:rsid w:val="00A9194C"/>
    <w:rsid w:val="00A91D05"/>
    <w:rsid w:val="00A93280"/>
    <w:rsid w:val="00A934FE"/>
    <w:rsid w:val="00A935BE"/>
    <w:rsid w:val="00A94064"/>
    <w:rsid w:val="00A94789"/>
    <w:rsid w:val="00A9596E"/>
    <w:rsid w:val="00A95EFD"/>
    <w:rsid w:val="00A95F86"/>
    <w:rsid w:val="00A96357"/>
    <w:rsid w:val="00A9679B"/>
    <w:rsid w:val="00A96887"/>
    <w:rsid w:val="00A978FE"/>
    <w:rsid w:val="00A97EF3"/>
    <w:rsid w:val="00AA0075"/>
    <w:rsid w:val="00AA0336"/>
    <w:rsid w:val="00AA057F"/>
    <w:rsid w:val="00AA0D5A"/>
    <w:rsid w:val="00AA0EF4"/>
    <w:rsid w:val="00AA10C7"/>
    <w:rsid w:val="00AA1AAD"/>
    <w:rsid w:val="00AA1F6F"/>
    <w:rsid w:val="00AA2106"/>
    <w:rsid w:val="00AA23A8"/>
    <w:rsid w:val="00AA252D"/>
    <w:rsid w:val="00AA2855"/>
    <w:rsid w:val="00AA2A9E"/>
    <w:rsid w:val="00AA2FB1"/>
    <w:rsid w:val="00AA318A"/>
    <w:rsid w:val="00AA3868"/>
    <w:rsid w:val="00AA3C73"/>
    <w:rsid w:val="00AA4724"/>
    <w:rsid w:val="00AA55DE"/>
    <w:rsid w:val="00AA60F4"/>
    <w:rsid w:val="00AA670E"/>
    <w:rsid w:val="00AA676A"/>
    <w:rsid w:val="00AA69E3"/>
    <w:rsid w:val="00AA7BCB"/>
    <w:rsid w:val="00AA7DC2"/>
    <w:rsid w:val="00AB0123"/>
    <w:rsid w:val="00AB08D7"/>
    <w:rsid w:val="00AB1553"/>
    <w:rsid w:val="00AB2548"/>
    <w:rsid w:val="00AB2A52"/>
    <w:rsid w:val="00AB2C9C"/>
    <w:rsid w:val="00AB2EA4"/>
    <w:rsid w:val="00AB36A1"/>
    <w:rsid w:val="00AB40B1"/>
    <w:rsid w:val="00AB4111"/>
    <w:rsid w:val="00AB46D0"/>
    <w:rsid w:val="00AB4D60"/>
    <w:rsid w:val="00AB6BBD"/>
    <w:rsid w:val="00AB73FF"/>
    <w:rsid w:val="00AB77A7"/>
    <w:rsid w:val="00AB7D1B"/>
    <w:rsid w:val="00AC001C"/>
    <w:rsid w:val="00AC02FA"/>
    <w:rsid w:val="00AC133E"/>
    <w:rsid w:val="00AC1415"/>
    <w:rsid w:val="00AC1428"/>
    <w:rsid w:val="00AC1C83"/>
    <w:rsid w:val="00AC1DB1"/>
    <w:rsid w:val="00AC2338"/>
    <w:rsid w:val="00AC277F"/>
    <w:rsid w:val="00AC2F85"/>
    <w:rsid w:val="00AC3B49"/>
    <w:rsid w:val="00AC3FA1"/>
    <w:rsid w:val="00AC4139"/>
    <w:rsid w:val="00AC4855"/>
    <w:rsid w:val="00AC4F24"/>
    <w:rsid w:val="00AC53F0"/>
    <w:rsid w:val="00AC5CB9"/>
    <w:rsid w:val="00AC5D35"/>
    <w:rsid w:val="00AC6A9B"/>
    <w:rsid w:val="00AC6AB8"/>
    <w:rsid w:val="00AC6ED0"/>
    <w:rsid w:val="00AC722A"/>
    <w:rsid w:val="00AC79FC"/>
    <w:rsid w:val="00AD03B8"/>
    <w:rsid w:val="00AD04E2"/>
    <w:rsid w:val="00AD06D9"/>
    <w:rsid w:val="00AD0831"/>
    <w:rsid w:val="00AD1047"/>
    <w:rsid w:val="00AD1784"/>
    <w:rsid w:val="00AD18AD"/>
    <w:rsid w:val="00AD1B5F"/>
    <w:rsid w:val="00AD1FD7"/>
    <w:rsid w:val="00AD2009"/>
    <w:rsid w:val="00AD2676"/>
    <w:rsid w:val="00AD28F7"/>
    <w:rsid w:val="00AD29A7"/>
    <w:rsid w:val="00AD2CD6"/>
    <w:rsid w:val="00AD2D7F"/>
    <w:rsid w:val="00AD3168"/>
    <w:rsid w:val="00AD3A94"/>
    <w:rsid w:val="00AD3CD9"/>
    <w:rsid w:val="00AD4311"/>
    <w:rsid w:val="00AD4B66"/>
    <w:rsid w:val="00AD5316"/>
    <w:rsid w:val="00AD5576"/>
    <w:rsid w:val="00AD57A8"/>
    <w:rsid w:val="00AD5953"/>
    <w:rsid w:val="00AD5CC6"/>
    <w:rsid w:val="00AD5CEB"/>
    <w:rsid w:val="00AD5F11"/>
    <w:rsid w:val="00AD7026"/>
    <w:rsid w:val="00AD7182"/>
    <w:rsid w:val="00AD7B8D"/>
    <w:rsid w:val="00AE0775"/>
    <w:rsid w:val="00AE0B78"/>
    <w:rsid w:val="00AE1158"/>
    <w:rsid w:val="00AE11D3"/>
    <w:rsid w:val="00AE11DB"/>
    <w:rsid w:val="00AE11FA"/>
    <w:rsid w:val="00AE1262"/>
    <w:rsid w:val="00AE1314"/>
    <w:rsid w:val="00AE14B1"/>
    <w:rsid w:val="00AE1838"/>
    <w:rsid w:val="00AE1DAD"/>
    <w:rsid w:val="00AE1EA0"/>
    <w:rsid w:val="00AE324B"/>
    <w:rsid w:val="00AE3D93"/>
    <w:rsid w:val="00AE4ABE"/>
    <w:rsid w:val="00AE4D23"/>
    <w:rsid w:val="00AE5749"/>
    <w:rsid w:val="00AE599C"/>
    <w:rsid w:val="00AE5BE7"/>
    <w:rsid w:val="00AE5FD3"/>
    <w:rsid w:val="00AE64AC"/>
    <w:rsid w:val="00AE6FD4"/>
    <w:rsid w:val="00AE6FDF"/>
    <w:rsid w:val="00AE70ED"/>
    <w:rsid w:val="00AE74DF"/>
    <w:rsid w:val="00AE752E"/>
    <w:rsid w:val="00AF020E"/>
    <w:rsid w:val="00AF139C"/>
    <w:rsid w:val="00AF1E3A"/>
    <w:rsid w:val="00AF1F43"/>
    <w:rsid w:val="00AF239D"/>
    <w:rsid w:val="00AF28CA"/>
    <w:rsid w:val="00AF3062"/>
    <w:rsid w:val="00AF3D25"/>
    <w:rsid w:val="00AF50FF"/>
    <w:rsid w:val="00AF533B"/>
    <w:rsid w:val="00AF5E22"/>
    <w:rsid w:val="00AF5F7A"/>
    <w:rsid w:val="00AF6A4A"/>
    <w:rsid w:val="00AF77F6"/>
    <w:rsid w:val="00AF7AB9"/>
    <w:rsid w:val="00AF7FD7"/>
    <w:rsid w:val="00B004A4"/>
    <w:rsid w:val="00B008AC"/>
    <w:rsid w:val="00B00DA6"/>
    <w:rsid w:val="00B01269"/>
    <w:rsid w:val="00B0144E"/>
    <w:rsid w:val="00B015E4"/>
    <w:rsid w:val="00B01604"/>
    <w:rsid w:val="00B01B58"/>
    <w:rsid w:val="00B0257E"/>
    <w:rsid w:val="00B02AEE"/>
    <w:rsid w:val="00B03701"/>
    <w:rsid w:val="00B0441A"/>
    <w:rsid w:val="00B04DFB"/>
    <w:rsid w:val="00B05017"/>
    <w:rsid w:val="00B05733"/>
    <w:rsid w:val="00B05998"/>
    <w:rsid w:val="00B05AB9"/>
    <w:rsid w:val="00B05B00"/>
    <w:rsid w:val="00B06077"/>
    <w:rsid w:val="00B0680D"/>
    <w:rsid w:val="00B072DC"/>
    <w:rsid w:val="00B07CDD"/>
    <w:rsid w:val="00B10A43"/>
    <w:rsid w:val="00B10FB5"/>
    <w:rsid w:val="00B11A35"/>
    <w:rsid w:val="00B12E28"/>
    <w:rsid w:val="00B149D2"/>
    <w:rsid w:val="00B15095"/>
    <w:rsid w:val="00B15554"/>
    <w:rsid w:val="00B156C2"/>
    <w:rsid w:val="00B15BE8"/>
    <w:rsid w:val="00B15FB4"/>
    <w:rsid w:val="00B16199"/>
    <w:rsid w:val="00B16C3E"/>
    <w:rsid w:val="00B16D88"/>
    <w:rsid w:val="00B16E6E"/>
    <w:rsid w:val="00B1709C"/>
    <w:rsid w:val="00B17A38"/>
    <w:rsid w:val="00B17D0E"/>
    <w:rsid w:val="00B202A1"/>
    <w:rsid w:val="00B20374"/>
    <w:rsid w:val="00B206BF"/>
    <w:rsid w:val="00B21231"/>
    <w:rsid w:val="00B2135B"/>
    <w:rsid w:val="00B213F2"/>
    <w:rsid w:val="00B21785"/>
    <w:rsid w:val="00B21904"/>
    <w:rsid w:val="00B21935"/>
    <w:rsid w:val="00B21AFE"/>
    <w:rsid w:val="00B21D08"/>
    <w:rsid w:val="00B22930"/>
    <w:rsid w:val="00B22A66"/>
    <w:rsid w:val="00B22C00"/>
    <w:rsid w:val="00B230B7"/>
    <w:rsid w:val="00B23C36"/>
    <w:rsid w:val="00B2433C"/>
    <w:rsid w:val="00B246D4"/>
    <w:rsid w:val="00B263B3"/>
    <w:rsid w:val="00B26540"/>
    <w:rsid w:val="00B269AD"/>
    <w:rsid w:val="00B26D2C"/>
    <w:rsid w:val="00B26F9C"/>
    <w:rsid w:val="00B27393"/>
    <w:rsid w:val="00B307C0"/>
    <w:rsid w:val="00B30C90"/>
    <w:rsid w:val="00B31095"/>
    <w:rsid w:val="00B316A1"/>
    <w:rsid w:val="00B3211B"/>
    <w:rsid w:val="00B34B4D"/>
    <w:rsid w:val="00B34F72"/>
    <w:rsid w:val="00B35B06"/>
    <w:rsid w:val="00B36966"/>
    <w:rsid w:val="00B3776C"/>
    <w:rsid w:val="00B37969"/>
    <w:rsid w:val="00B40690"/>
    <w:rsid w:val="00B40FEB"/>
    <w:rsid w:val="00B4170C"/>
    <w:rsid w:val="00B41D2A"/>
    <w:rsid w:val="00B41DA9"/>
    <w:rsid w:val="00B42034"/>
    <w:rsid w:val="00B4269D"/>
    <w:rsid w:val="00B4280D"/>
    <w:rsid w:val="00B42B0A"/>
    <w:rsid w:val="00B42CEE"/>
    <w:rsid w:val="00B43160"/>
    <w:rsid w:val="00B43659"/>
    <w:rsid w:val="00B4398B"/>
    <w:rsid w:val="00B439BF"/>
    <w:rsid w:val="00B43D8E"/>
    <w:rsid w:val="00B43FF7"/>
    <w:rsid w:val="00B4458D"/>
    <w:rsid w:val="00B44EB6"/>
    <w:rsid w:val="00B45695"/>
    <w:rsid w:val="00B45BB7"/>
    <w:rsid w:val="00B4601B"/>
    <w:rsid w:val="00B46913"/>
    <w:rsid w:val="00B46943"/>
    <w:rsid w:val="00B47309"/>
    <w:rsid w:val="00B47812"/>
    <w:rsid w:val="00B50B42"/>
    <w:rsid w:val="00B50E2F"/>
    <w:rsid w:val="00B517EA"/>
    <w:rsid w:val="00B51E7B"/>
    <w:rsid w:val="00B5220B"/>
    <w:rsid w:val="00B527AB"/>
    <w:rsid w:val="00B52A44"/>
    <w:rsid w:val="00B531EB"/>
    <w:rsid w:val="00B542E1"/>
    <w:rsid w:val="00B543C4"/>
    <w:rsid w:val="00B54560"/>
    <w:rsid w:val="00B548A1"/>
    <w:rsid w:val="00B54DEE"/>
    <w:rsid w:val="00B557AC"/>
    <w:rsid w:val="00B55A2A"/>
    <w:rsid w:val="00B56476"/>
    <w:rsid w:val="00B56796"/>
    <w:rsid w:val="00B5752C"/>
    <w:rsid w:val="00B57880"/>
    <w:rsid w:val="00B57B9D"/>
    <w:rsid w:val="00B6009E"/>
    <w:rsid w:val="00B60235"/>
    <w:rsid w:val="00B603F1"/>
    <w:rsid w:val="00B6059F"/>
    <w:rsid w:val="00B60BD5"/>
    <w:rsid w:val="00B60C9E"/>
    <w:rsid w:val="00B612D2"/>
    <w:rsid w:val="00B61507"/>
    <w:rsid w:val="00B617FF"/>
    <w:rsid w:val="00B620F0"/>
    <w:rsid w:val="00B62287"/>
    <w:rsid w:val="00B62A99"/>
    <w:rsid w:val="00B633EF"/>
    <w:rsid w:val="00B6379A"/>
    <w:rsid w:val="00B63EF2"/>
    <w:rsid w:val="00B64019"/>
    <w:rsid w:val="00B649CC"/>
    <w:rsid w:val="00B64AC2"/>
    <w:rsid w:val="00B64F42"/>
    <w:rsid w:val="00B65AAD"/>
    <w:rsid w:val="00B65B86"/>
    <w:rsid w:val="00B66B79"/>
    <w:rsid w:val="00B66D5C"/>
    <w:rsid w:val="00B673B3"/>
    <w:rsid w:val="00B67462"/>
    <w:rsid w:val="00B67544"/>
    <w:rsid w:val="00B6778A"/>
    <w:rsid w:val="00B67D70"/>
    <w:rsid w:val="00B70B15"/>
    <w:rsid w:val="00B70CF9"/>
    <w:rsid w:val="00B71257"/>
    <w:rsid w:val="00B713CB"/>
    <w:rsid w:val="00B71976"/>
    <w:rsid w:val="00B71D0B"/>
    <w:rsid w:val="00B71DF9"/>
    <w:rsid w:val="00B71E13"/>
    <w:rsid w:val="00B71E54"/>
    <w:rsid w:val="00B7215D"/>
    <w:rsid w:val="00B725E2"/>
    <w:rsid w:val="00B72773"/>
    <w:rsid w:val="00B7309F"/>
    <w:rsid w:val="00B73AE1"/>
    <w:rsid w:val="00B747CF"/>
    <w:rsid w:val="00B74808"/>
    <w:rsid w:val="00B74958"/>
    <w:rsid w:val="00B74C7D"/>
    <w:rsid w:val="00B74D16"/>
    <w:rsid w:val="00B7519F"/>
    <w:rsid w:val="00B75205"/>
    <w:rsid w:val="00B753AB"/>
    <w:rsid w:val="00B753DE"/>
    <w:rsid w:val="00B75970"/>
    <w:rsid w:val="00B76566"/>
    <w:rsid w:val="00B77292"/>
    <w:rsid w:val="00B77A73"/>
    <w:rsid w:val="00B803CA"/>
    <w:rsid w:val="00B80833"/>
    <w:rsid w:val="00B80A33"/>
    <w:rsid w:val="00B80DBC"/>
    <w:rsid w:val="00B81329"/>
    <w:rsid w:val="00B81A75"/>
    <w:rsid w:val="00B82331"/>
    <w:rsid w:val="00B8373D"/>
    <w:rsid w:val="00B839BC"/>
    <w:rsid w:val="00B84C25"/>
    <w:rsid w:val="00B84D6E"/>
    <w:rsid w:val="00B84FDB"/>
    <w:rsid w:val="00B8541F"/>
    <w:rsid w:val="00B8564B"/>
    <w:rsid w:val="00B85CCA"/>
    <w:rsid w:val="00B85D6C"/>
    <w:rsid w:val="00B85E1F"/>
    <w:rsid w:val="00B868FE"/>
    <w:rsid w:val="00B876E2"/>
    <w:rsid w:val="00B87951"/>
    <w:rsid w:val="00B9005B"/>
    <w:rsid w:val="00B90BD0"/>
    <w:rsid w:val="00B91320"/>
    <w:rsid w:val="00B91935"/>
    <w:rsid w:val="00B9201D"/>
    <w:rsid w:val="00B92352"/>
    <w:rsid w:val="00B92973"/>
    <w:rsid w:val="00B931B7"/>
    <w:rsid w:val="00B93B66"/>
    <w:rsid w:val="00B93DAB"/>
    <w:rsid w:val="00B93EFE"/>
    <w:rsid w:val="00B9424E"/>
    <w:rsid w:val="00B9428F"/>
    <w:rsid w:val="00B943E8"/>
    <w:rsid w:val="00B94771"/>
    <w:rsid w:val="00B949C5"/>
    <w:rsid w:val="00B94B88"/>
    <w:rsid w:val="00B94E96"/>
    <w:rsid w:val="00B95411"/>
    <w:rsid w:val="00B959CC"/>
    <w:rsid w:val="00B96973"/>
    <w:rsid w:val="00B96B79"/>
    <w:rsid w:val="00B97757"/>
    <w:rsid w:val="00B977DF"/>
    <w:rsid w:val="00BA104E"/>
    <w:rsid w:val="00BA1296"/>
    <w:rsid w:val="00BA1355"/>
    <w:rsid w:val="00BA1746"/>
    <w:rsid w:val="00BA179F"/>
    <w:rsid w:val="00BA17D0"/>
    <w:rsid w:val="00BA1F90"/>
    <w:rsid w:val="00BA2006"/>
    <w:rsid w:val="00BA2314"/>
    <w:rsid w:val="00BA2466"/>
    <w:rsid w:val="00BA2645"/>
    <w:rsid w:val="00BA2708"/>
    <w:rsid w:val="00BA4ED5"/>
    <w:rsid w:val="00BA5B65"/>
    <w:rsid w:val="00BA5B6C"/>
    <w:rsid w:val="00BA64BE"/>
    <w:rsid w:val="00BA6E77"/>
    <w:rsid w:val="00BA7064"/>
    <w:rsid w:val="00BA77B4"/>
    <w:rsid w:val="00BA7B37"/>
    <w:rsid w:val="00BB1B2F"/>
    <w:rsid w:val="00BB1F66"/>
    <w:rsid w:val="00BB2BE3"/>
    <w:rsid w:val="00BB30CA"/>
    <w:rsid w:val="00BB31AC"/>
    <w:rsid w:val="00BB322B"/>
    <w:rsid w:val="00BB3A2F"/>
    <w:rsid w:val="00BB4FFE"/>
    <w:rsid w:val="00BB56AE"/>
    <w:rsid w:val="00BB5C55"/>
    <w:rsid w:val="00BB6C59"/>
    <w:rsid w:val="00BB6F0D"/>
    <w:rsid w:val="00BB71B8"/>
    <w:rsid w:val="00BB75D1"/>
    <w:rsid w:val="00BB7839"/>
    <w:rsid w:val="00BB7854"/>
    <w:rsid w:val="00BB78B1"/>
    <w:rsid w:val="00BB7917"/>
    <w:rsid w:val="00BB7E78"/>
    <w:rsid w:val="00BC02FD"/>
    <w:rsid w:val="00BC0F21"/>
    <w:rsid w:val="00BC17CA"/>
    <w:rsid w:val="00BC1B43"/>
    <w:rsid w:val="00BC2269"/>
    <w:rsid w:val="00BC230C"/>
    <w:rsid w:val="00BC272D"/>
    <w:rsid w:val="00BC2CDB"/>
    <w:rsid w:val="00BC3123"/>
    <w:rsid w:val="00BC34BB"/>
    <w:rsid w:val="00BC3A68"/>
    <w:rsid w:val="00BC3D95"/>
    <w:rsid w:val="00BC5397"/>
    <w:rsid w:val="00BC53DE"/>
    <w:rsid w:val="00BC552E"/>
    <w:rsid w:val="00BC592D"/>
    <w:rsid w:val="00BC5D41"/>
    <w:rsid w:val="00BC62FE"/>
    <w:rsid w:val="00BC6622"/>
    <w:rsid w:val="00BC674F"/>
    <w:rsid w:val="00BC69FC"/>
    <w:rsid w:val="00BC6D91"/>
    <w:rsid w:val="00BC79F3"/>
    <w:rsid w:val="00BD054B"/>
    <w:rsid w:val="00BD165F"/>
    <w:rsid w:val="00BD17E8"/>
    <w:rsid w:val="00BD1E9F"/>
    <w:rsid w:val="00BD3600"/>
    <w:rsid w:val="00BD388F"/>
    <w:rsid w:val="00BD47A8"/>
    <w:rsid w:val="00BD4E31"/>
    <w:rsid w:val="00BD6B2F"/>
    <w:rsid w:val="00BD76DA"/>
    <w:rsid w:val="00BD79BE"/>
    <w:rsid w:val="00BD7D0F"/>
    <w:rsid w:val="00BE00B2"/>
    <w:rsid w:val="00BE056B"/>
    <w:rsid w:val="00BE0D93"/>
    <w:rsid w:val="00BE174A"/>
    <w:rsid w:val="00BE268B"/>
    <w:rsid w:val="00BE2975"/>
    <w:rsid w:val="00BE3035"/>
    <w:rsid w:val="00BE3E9B"/>
    <w:rsid w:val="00BE489A"/>
    <w:rsid w:val="00BE584B"/>
    <w:rsid w:val="00BE5933"/>
    <w:rsid w:val="00BE5E33"/>
    <w:rsid w:val="00BE68A7"/>
    <w:rsid w:val="00BE7D49"/>
    <w:rsid w:val="00BF0652"/>
    <w:rsid w:val="00BF081E"/>
    <w:rsid w:val="00BF0B78"/>
    <w:rsid w:val="00BF0BFA"/>
    <w:rsid w:val="00BF0FE7"/>
    <w:rsid w:val="00BF10AE"/>
    <w:rsid w:val="00BF1830"/>
    <w:rsid w:val="00BF2581"/>
    <w:rsid w:val="00BF3C8D"/>
    <w:rsid w:val="00BF4168"/>
    <w:rsid w:val="00BF424D"/>
    <w:rsid w:val="00BF5416"/>
    <w:rsid w:val="00BF55FE"/>
    <w:rsid w:val="00BF56F0"/>
    <w:rsid w:val="00BF5A0E"/>
    <w:rsid w:val="00BF5E3B"/>
    <w:rsid w:val="00BF63B2"/>
    <w:rsid w:val="00BF6B7F"/>
    <w:rsid w:val="00BF71F2"/>
    <w:rsid w:val="00BF7304"/>
    <w:rsid w:val="00BF7E14"/>
    <w:rsid w:val="00C00776"/>
    <w:rsid w:val="00C00AAC"/>
    <w:rsid w:val="00C01BCA"/>
    <w:rsid w:val="00C023EF"/>
    <w:rsid w:val="00C02F28"/>
    <w:rsid w:val="00C03FCA"/>
    <w:rsid w:val="00C05C9F"/>
    <w:rsid w:val="00C05FA2"/>
    <w:rsid w:val="00C0612E"/>
    <w:rsid w:val="00C06464"/>
    <w:rsid w:val="00C067F3"/>
    <w:rsid w:val="00C06B22"/>
    <w:rsid w:val="00C06B3A"/>
    <w:rsid w:val="00C06BE8"/>
    <w:rsid w:val="00C06D90"/>
    <w:rsid w:val="00C07796"/>
    <w:rsid w:val="00C10CC0"/>
    <w:rsid w:val="00C114FB"/>
    <w:rsid w:val="00C11D18"/>
    <w:rsid w:val="00C1276D"/>
    <w:rsid w:val="00C12DF5"/>
    <w:rsid w:val="00C1326F"/>
    <w:rsid w:val="00C134A4"/>
    <w:rsid w:val="00C14CC8"/>
    <w:rsid w:val="00C15406"/>
    <w:rsid w:val="00C15C6A"/>
    <w:rsid w:val="00C15ECF"/>
    <w:rsid w:val="00C162DB"/>
    <w:rsid w:val="00C16487"/>
    <w:rsid w:val="00C16AAC"/>
    <w:rsid w:val="00C17013"/>
    <w:rsid w:val="00C2011F"/>
    <w:rsid w:val="00C20DFF"/>
    <w:rsid w:val="00C211A5"/>
    <w:rsid w:val="00C21383"/>
    <w:rsid w:val="00C2138A"/>
    <w:rsid w:val="00C213EE"/>
    <w:rsid w:val="00C21669"/>
    <w:rsid w:val="00C217BB"/>
    <w:rsid w:val="00C2275B"/>
    <w:rsid w:val="00C22C3C"/>
    <w:rsid w:val="00C238E7"/>
    <w:rsid w:val="00C23914"/>
    <w:rsid w:val="00C2398B"/>
    <w:rsid w:val="00C239AC"/>
    <w:rsid w:val="00C239E1"/>
    <w:rsid w:val="00C23E3A"/>
    <w:rsid w:val="00C244F8"/>
    <w:rsid w:val="00C24B0B"/>
    <w:rsid w:val="00C24F9C"/>
    <w:rsid w:val="00C25EC4"/>
    <w:rsid w:val="00C261D3"/>
    <w:rsid w:val="00C2623D"/>
    <w:rsid w:val="00C263F1"/>
    <w:rsid w:val="00C26F31"/>
    <w:rsid w:val="00C27679"/>
    <w:rsid w:val="00C27BE7"/>
    <w:rsid w:val="00C3034D"/>
    <w:rsid w:val="00C31760"/>
    <w:rsid w:val="00C31BCF"/>
    <w:rsid w:val="00C3204B"/>
    <w:rsid w:val="00C322C5"/>
    <w:rsid w:val="00C32994"/>
    <w:rsid w:val="00C32D32"/>
    <w:rsid w:val="00C337ED"/>
    <w:rsid w:val="00C339C7"/>
    <w:rsid w:val="00C33BEC"/>
    <w:rsid w:val="00C34819"/>
    <w:rsid w:val="00C353D3"/>
    <w:rsid w:val="00C35BA8"/>
    <w:rsid w:val="00C3647A"/>
    <w:rsid w:val="00C371E6"/>
    <w:rsid w:val="00C37DCF"/>
    <w:rsid w:val="00C41448"/>
    <w:rsid w:val="00C41C5D"/>
    <w:rsid w:val="00C41E93"/>
    <w:rsid w:val="00C44908"/>
    <w:rsid w:val="00C450B6"/>
    <w:rsid w:val="00C4541E"/>
    <w:rsid w:val="00C45696"/>
    <w:rsid w:val="00C456FE"/>
    <w:rsid w:val="00C45C7E"/>
    <w:rsid w:val="00C45E20"/>
    <w:rsid w:val="00C4695B"/>
    <w:rsid w:val="00C47369"/>
    <w:rsid w:val="00C4752A"/>
    <w:rsid w:val="00C4780E"/>
    <w:rsid w:val="00C47920"/>
    <w:rsid w:val="00C47E51"/>
    <w:rsid w:val="00C503CB"/>
    <w:rsid w:val="00C505F4"/>
    <w:rsid w:val="00C506AA"/>
    <w:rsid w:val="00C50C02"/>
    <w:rsid w:val="00C5185F"/>
    <w:rsid w:val="00C51BF8"/>
    <w:rsid w:val="00C52EF1"/>
    <w:rsid w:val="00C535D4"/>
    <w:rsid w:val="00C53E10"/>
    <w:rsid w:val="00C5482D"/>
    <w:rsid w:val="00C54AF2"/>
    <w:rsid w:val="00C55189"/>
    <w:rsid w:val="00C55251"/>
    <w:rsid w:val="00C55389"/>
    <w:rsid w:val="00C554B5"/>
    <w:rsid w:val="00C555C0"/>
    <w:rsid w:val="00C5572F"/>
    <w:rsid w:val="00C5579F"/>
    <w:rsid w:val="00C5582B"/>
    <w:rsid w:val="00C55C65"/>
    <w:rsid w:val="00C55E9B"/>
    <w:rsid w:val="00C56143"/>
    <w:rsid w:val="00C56377"/>
    <w:rsid w:val="00C566AF"/>
    <w:rsid w:val="00C56A00"/>
    <w:rsid w:val="00C56C4F"/>
    <w:rsid w:val="00C57817"/>
    <w:rsid w:val="00C57A78"/>
    <w:rsid w:val="00C604D5"/>
    <w:rsid w:val="00C6084A"/>
    <w:rsid w:val="00C60970"/>
    <w:rsid w:val="00C60C7E"/>
    <w:rsid w:val="00C61945"/>
    <w:rsid w:val="00C6207A"/>
    <w:rsid w:val="00C624EE"/>
    <w:rsid w:val="00C62C3A"/>
    <w:rsid w:val="00C631B2"/>
    <w:rsid w:val="00C632AB"/>
    <w:rsid w:val="00C63AFE"/>
    <w:rsid w:val="00C63CA0"/>
    <w:rsid w:val="00C643A8"/>
    <w:rsid w:val="00C648F9"/>
    <w:rsid w:val="00C64A4E"/>
    <w:rsid w:val="00C64DF6"/>
    <w:rsid w:val="00C659B5"/>
    <w:rsid w:val="00C65EF5"/>
    <w:rsid w:val="00C65F8D"/>
    <w:rsid w:val="00C66842"/>
    <w:rsid w:val="00C67B2C"/>
    <w:rsid w:val="00C67C64"/>
    <w:rsid w:val="00C70778"/>
    <w:rsid w:val="00C70F76"/>
    <w:rsid w:val="00C71541"/>
    <w:rsid w:val="00C71DE9"/>
    <w:rsid w:val="00C725CF"/>
    <w:rsid w:val="00C72CDA"/>
    <w:rsid w:val="00C72E47"/>
    <w:rsid w:val="00C73187"/>
    <w:rsid w:val="00C733B6"/>
    <w:rsid w:val="00C73504"/>
    <w:rsid w:val="00C73770"/>
    <w:rsid w:val="00C737B8"/>
    <w:rsid w:val="00C74005"/>
    <w:rsid w:val="00C74225"/>
    <w:rsid w:val="00C743EE"/>
    <w:rsid w:val="00C745D1"/>
    <w:rsid w:val="00C749BF"/>
    <w:rsid w:val="00C74A83"/>
    <w:rsid w:val="00C74D46"/>
    <w:rsid w:val="00C76505"/>
    <w:rsid w:val="00C77679"/>
    <w:rsid w:val="00C77FEC"/>
    <w:rsid w:val="00C8043D"/>
    <w:rsid w:val="00C806CD"/>
    <w:rsid w:val="00C80953"/>
    <w:rsid w:val="00C81261"/>
    <w:rsid w:val="00C8159E"/>
    <w:rsid w:val="00C817AF"/>
    <w:rsid w:val="00C829D9"/>
    <w:rsid w:val="00C82BE1"/>
    <w:rsid w:val="00C82D8F"/>
    <w:rsid w:val="00C82FED"/>
    <w:rsid w:val="00C833AA"/>
    <w:rsid w:val="00C836BA"/>
    <w:rsid w:val="00C8397E"/>
    <w:rsid w:val="00C84519"/>
    <w:rsid w:val="00C847FA"/>
    <w:rsid w:val="00C84FED"/>
    <w:rsid w:val="00C8647A"/>
    <w:rsid w:val="00C86516"/>
    <w:rsid w:val="00C86B61"/>
    <w:rsid w:val="00C87581"/>
    <w:rsid w:val="00C8777C"/>
    <w:rsid w:val="00C87F39"/>
    <w:rsid w:val="00C900A1"/>
    <w:rsid w:val="00C90167"/>
    <w:rsid w:val="00C9067B"/>
    <w:rsid w:val="00C90987"/>
    <w:rsid w:val="00C916E2"/>
    <w:rsid w:val="00C91A42"/>
    <w:rsid w:val="00C924BB"/>
    <w:rsid w:val="00C926CD"/>
    <w:rsid w:val="00C92DA5"/>
    <w:rsid w:val="00C92E17"/>
    <w:rsid w:val="00C93F94"/>
    <w:rsid w:val="00C9400E"/>
    <w:rsid w:val="00C945F4"/>
    <w:rsid w:val="00C94844"/>
    <w:rsid w:val="00C94E85"/>
    <w:rsid w:val="00C95579"/>
    <w:rsid w:val="00C959FD"/>
    <w:rsid w:val="00C95C35"/>
    <w:rsid w:val="00C961FA"/>
    <w:rsid w:val="00C962B4"/>
    <w:rsid w:val="00C963B6"/>
    <w:rsid w:val="00C964AA"/>
    <w:rsid w:val="00C96C0F"/>
    <w:rsid w:val="00C96FF1"/>
    <w:rsid w:val="00C971EA"/>
    <w:rsid w:val="00C97831"/>
    <w:rsid w:val="00C979EE"/>
    <w:rsid w:val="00C97A0F"/>
    <w:rsid w:val="00C97FE4"/>
    <w:rsid w:val="00CA0F03"/>
    <w:rsid w:val="00CA0FD6"/>
    <w:rsid w:val="00CA1BF5"/>
    <w:rsid w:val="00CA1DF5"/>
    <w:rsid w:val="00CA1FAB"/>
    <w:rsid w:val="00CA2BA0"/>
    <w:rsid w:val="00CA2E68"/>
    <w:rsid w:val="00CA30AC"/>
    <w:rsid w:val="00CA30B7"/>
    <w:rsid w:val="00CA3386"/>
    <w:rsid w:val="00CA365D"/>
    <w:rsid w:val="00CA3877"/>
    <w:rsid w:val="00CA3BBB"/>
    <w:rsid w:val="00CA45E2"/>
    <w:rsid w:val="00CA46E7"/>
    <w:rsid w:val="00CA4B34"/>
    <w:rsid w:val="00CA558D"/>
    <w:rsid w:val="00CA6782"/>
    <w:rsid w:val="00CA735B"/>
    <w:rsid w:val="00CA74E0"/>
    <w:rsid w:val="00CA7B39"/>
    <w:rsid w:val="00CB0362"/>
    <w:rsid w:val="00CB0743"/>
    <w:rsid w:val="00CB0DE0"/>
    <w:rsid w:val="00CB12E7"/>
    <w:rsid w:val="00CB1493"/>
    <w:rsid w:val="00CB163A"/>
    <w:rsid w:val="00CB1761"/>
    <w:rsid w:val="00CB1891"/>
    <w:rsid w:val="00CB2F0A"/>
    <w:rsid w:val="00CB3CB4"/>
    <w:rsid w:val="00CB3F22"/>
    <w:rsid w:val="00CB4ABF"/>
    <w:rsid w:val="00CB55FF"/>
    <w:rsid w:val="00CB5926"/>
    <w:rsid w:val="00CB6E35"/>
    <w:rsid w:val="00CC0170"/>
    <w:rsid w:val="00CC02F2"/>
    <w:rsid w:val="00CC065F"/>
    <w:rsid w:val="00CC1413"/>
    <w:rsid w:val="00CC1573"/>
    <w:rsid w:val="00CC1B2D"/>
    <w:rsid w:val="00CC2156"/>
    <w:rsid w:val="00CC2333"/>
    <w:rsid w:val="00CC2DB1"/>
    <w:rsid w:val="00CC31DE"/>
    <w:rsid w:val="00CC40E5"/>
    <w:rsid w:val="00CC41A2"/>
    <w:rsid w:val="00CC4726"/>
    <w:rsid w:val="00CC4B9E"/>
    <w:rsid w:val="00CC545D"/>
    <w:rsid w:val="00CC5633"/>
    <w:rsid w:val="00CC57C6"/>
    <w:rsid w:val="00CC5FA4"/>
    <w:rsid w:val="00CC6734"/>
    <w:rsid w:val="00CC68EE"/>
    <w:rsid w:val="00CC6A6C"/>
    <w:rsid w:val="00CC70A2"/>
    <w:rsid w:val="00CC75B9"/>
    <w:rsid w:val="00CC7B51"/>
    <w:rsid w:val="00CC7C8D"/>
    <w:rsid w:val="00CC7CC6"/>
    <w:rsid w:val="00CC7D01"/>
    <w:rsid w:val="00CD02B4"/>
    <w:rsid w:val="00CD0784"/>
    <w:rsid w:val="00CD083E"/>
    <w:rsid w:val="00CD0C5B"/>
    <w:rsid w:val="00CD157B"/>
    <w:rsid w:val="00CD1992"/>
    <w:rsid w:val="00CD1A2F"/>
    <w:rsid w:val="00CD1BB6"/>
    <w:rsid w:val="00CD2834"/>
    <w:rsid w:val="00CD2BF8"/>
    <w:rsid w:val="00CD3149"/>
    <w:rsid w:val="00CD3943"/>
    <w:rsid w:val="00CD4A96"/>
    <w:rsid w:val="00CD51BB"/>
    <w:rsid w:val="00CD6538"/>
    <w:rsid w:val="00CD73C1"/>
    <w:rsid w:val="00CD7E51"/>
    <w:rsid w:val="00CD7E93"/>
    <w:rsid w:val="00CD7ED1"/>
    <w:rsid w:val="00CE0671"/>
    <w:rsid w:val="00CE0AEB"/>
    <w:rsid w:val="00CE0C94"/>
    <w:rsid w:val="00CE0D01"/>
    <w:rsid w:val="00CE156E"/>
    <w:rsid w:val="00CE1ED6"/>
    <w:rsid w:val="00CE23A4"/>
    <w:rsid w:val="00CE2BB8"/>
    <w:rsid w:val="00CE33DF"/>
    <w:rsid w:val="00CE3861"/>
    <w:rsid w:val="00CE3DFD"/>
    <w:rsid w:val="00CE3EFE"/>
    <w:rsid w:val="00CE40E2"/>
    <w:rsid w:val="00CE4474"/>
    <w:rsid w:val="00CE4572"/>
    <w:rsid w:val="00CE4A19"/>
    <w:rsid w:val="00CE4C6C"/>
    <w:rsid w:val="00CE4CE1"/>
    <w:rsid w:val="00CE4DC6"/>
    <w:rsid w:val="00CE5644"/>
    <w:rsid w:val="00CE5820"/>
    <w:rsid w:val="00CE5867"/>
    <w:rsid w:val="00CE5B07"/>
    <w:rsid w:val="00CE6AA5"/>
    <w:rsid w:val="00CE6DFB"/>
    <w:rsid w:val="00CE700D"/>
    <w:rsid w:val="00CE73D9"/>
    <w:rsid w:val="00CE7CF8"/>
    <w:rsid w:val="00CF0706"/>
    <w:rsid w:val="00CF0BD9"/>
    <w:rsid w:val="00CF1778"/>
    <w:rsid w:val="00CF3020"/>
    <w:rsid w:val="00CF3278"/>
    <w:rsid w:val="00CF346F"/>
    <w:rsid w:val="00CF3A3C"/>
    <w:rsid w:val="00CF4175"/>
    <w:rsid w:val="00CF4245"/>
    <w:rsid w:val="00CF45DD"/>
    <w:rsid w:val="00CF4D45"/>
    <w:rsid w:val="00CF54B4"/>
    <w:rsid w:val="00CF58FE"/>
    <w:rsid w:val="00CF59A4"/>
    <w:rsid w:val="00CF5D42"/>
    <w:rsid w:val="00CF5DCC"/>
    <w:rsid w:val="00CF5F17"/>
    <w:rsid w:val="00CF6286"/>
    <w:rsid w:val="00CF62B7"/>
    <w:rsid w:val="00CF6A35"/>
    <w:rsid w:val="00CF6A86"/>
    <w:rsid w:val="00CF7BB2"/>
    <w:rsid w:val="00CF7DA3"/>
    <w:rsid w:val="00D009C0"/>
    <w:rsid w:val="00D00FD6"/>
    <w:rsid w:val="00D01FA6"/>
    <w:rsid w:val="00D0206E"/>
    <w:rsid w:val="00D0210F"/>
    <w:rsid w:val="00D02608"/>
    <w:rsid w:val="00D02C69"/>
    <w:rsid w:val="00D02D95"/>
    <w:rsid w:val="00D02F55"/>
    <w:rsid w:val="00D0304D"/>
    <w:rsid w:val="00D03EC4"/>
    <w:rsid w:val="00D03FC6"/>
    <w:rsid w:val="00D04112"/>
    <w:rsid w:val="00D049BD"/>
    <w:rsid w:val="00D05169"/>
    <w:rsid w:val="00D05B8D"/>
    <w:rsid w:val="00D05BC2"/>
    <w:rsid w:val="00D06726"/>
    <w:rsid w:val="00D06830"/>
    <w:rsid w:val="00D07203"/>
    <w:rsid w:val="00D07400"/>
    <w:rsid w:val="00D07695"/>
    <w:rsid w:val="00D07EB7"/>
    <w:rsid w:val="00D10CCF"/>
    <w:rsid w:val="00D10FB9"/>
    <w:rsid w:val="00D11532"/>
    <w:rsid w:val="00D11902"/>
    <w:rsid w:val="00D11A9C"/>
    <w:rsid w:val="00D11AC3"/>
    <w:rsid w:val="00D12095"/>
    <w:rsid w:val="00D123C8"/>
    <w:rsid w:val="00D12B7A"/>
    <w:rsid w:val="00D12C1F"/>
    <w:rsid w:val="00D13137"/>
    <w:rsid w:val="00D13148"/>
    <w:rsid w:val="00D13553"/>
    <w:rsid w:val="00D137CE"/>
    <w:rsid w:val="00D13804"/>
    <w:rsid w:val="00D13B54"/>
    <w:rsid w:val="00D15025"/>
    <w:rsid w:val="00D1574C"/>
    <w:rsid w:val="00D15798"/>
    <w:rsid w:val="00D158CC"/>
    <w:rsid w:val="00D15A0F"/>
    <w:rsid w:val="00D15EA5"/>
    <w:rsid w:val="00D15FD1"/>
    <w:rsid w:val="00D16A49"/>
    <w:rsid w:val="00D17349"/>
    <w:rsid w:val="00D20376"/>
    <w:rsid w:val="00D20671"/>
    <w:rsid w:val="00D207AB"/>
    <w:rsid w:val="00D215DE"/>
    <w:rsid w:val="00D21666"/>
    <w:rsid w:val="00D21812"/>
    <w:rsid w:val="00D2215C"/>
    <w:rsid w:val="00D22981"/>
    <w:rsid w:val="00D22E4F"/>
    <w:rsid w:val="00D2321D"/>
    <w:rsid w:val="00D2329D"/>
    <w:rsid w:val="00D23787"/>
    <w:rsid w:val="00D2427A"/>
    <w:rsid w:val="00D24B6F"/>
    <w:rsid w:val="00D251FD"/>
    <w:rsid w:val="00D25287"/>
    <w:rsid w:val="00D2618B"/>
    <w:rsid w:val="00D2641C"/>
    <w:rsid w:val="00D26E53"/>
    <w:rsid w:val="00D271E5"/>
    <w:rsid w:val="00D272B2"/>
    <w:rsid w:val="00D27319"/>
    <w:rsid w:val="00D30018"/>
    <w:rsid w:val="00D30268"/>
    <w:rsid w:val="00D30A99"/>
    <w:rsid w:val="00D30F2D"/>
    <w:rsid w:val="00D32450"/>
    <w:rsid w:val="00D3295B"/>
    <w:rsid w:val="00D3329C"/>
    <w:rsid w:val="00D333B0"/>
    <w:rsid w:val="00D33449"/>
    <w:rsid w:val="00D3449D"/>
    <w:rsid w:val="00D345BA"/>
    <w:rsid w:val="00D345C3"/>
    <w:rsid w:val="00D3463A"/>
    <w:rsid w:val="00D35985"/>
    <w:rsid w:val="00D35BC8"/>
    <w:rsid w:val="00D3669C"/>
    <w:rsid w:val="00D402CC"/>
    <w:rsid w:val="00D407E4"/>
    <w:rsid w:val="00D409EB"/>
    <w:rsid w:val="00D40A74"/>
    <w:rsid w:val="00D40CC2"/>
    <w:rsid w:val="00D40D70"/>
    <w:rsid w:val="00D41724"/>
    <w:rsid w:val="00D42208"/>
    <w:rsid w:val="00D42BBE"/>
    <w:rsid w:val="00D437EF"/>
    <w:rsid w:val="00D43D10"/>
    <w:rsid w:val="00D45815"/>
    <w:rsid w:val="00D45E0D"/>
    <w:rsid w:val="00D45FE2"/>
    <w:rsid w:val="00D46335"/>
    <w:rsid w:val="00D4671B"/>
    <w:rsid w:val="00D4710B"/>
    <w:rsid w:val="00D47E5F"/>
    <w:rsid w:val="00D50585"/>
    <w:rsid w:val="00D517A7"/>
    <w:rsid w:val="00D5184A"/>
    <w:rsid w:val="00D51E2C"/>
    <w:rsid w:val="00D524D5"/>
    <w:rsid w:val="00D52CB8"/>
    <w:rsid w:val="00D531B1"/>
    <w:rsid w:val="00D53546"/>
    <w:rsid w:val="00D538E3"/>
    <w:rsid w:val="00D539F2"/>
    <w:rsid w:val="00D53BEF"/>
    <w:rsid w:val="00D53CFA"/>
    <w:rsid w:val="00D54D10"/>
    <w:rsid w:val="00D54DD2"/>
    <w:rsid w:val="00D55048"/>
    <w:rsid w:val="00D55470"/>
    <w:rsid w:val="00D561F6"/>
    <w:rsid w:val="00D56211"/>
    <w:rsid w:val="00D56B9A"/>
    <w:rsid w:val="00D570AD"/>
    <w:rsid w:val="00D57128"/>
    <w:rsid w:val="00D5772F"/>
    <w:rsid w:val="00D57DDF"/>
    <w:rsid w:val="00D60604"/>
    <w:rsid w:val="00D61FAE"/>
    <w:rsid w:val="00D6253D"/>
    <w:rsid w:val="00D6289B"/>
    <w:rsid w:val="00D62EEE"/>
    <w:rsid w:val="00D63133"/>
    <w:rsid w:val="00D6390E"/>
    <w:rsid w:val="00D6471F"/>
    <w:rsid w:val="00D64ADC"/>
    <w:rsid w:val="00D654BD"/>
    <w:rsid w:val="00D654E8"/>
    <w:rsid w:val="00D65A37"/>
    <w:rsid w:val="00D65B15"/>
    <w:rsid w:val="00D65BEB"/>
    <w:rsid w:val="00D6600F"/>
    <w:rsid w:val="00D66682"/>
    <w:rsid w:val="00D6680B"/>
    <w:rsid w:val="00D716F8"/>
    <w:rsid w:val="00D719F8"/>
    <w:rsid w:val="00D71DCF"/>
    <w:rsid w:val="00D725F5"/>
    <w:rsid w:val="00D7293C"/>
    <w:rsid w:val="00D72CD7"/>
    <w:rsid w:val="00D72DAB"/>
    <w:rsid w:val="00D739C2"/>
    <w:rsid w:val="00D741BC"/>
    <w:rsid w:val="00D7477B"/>
    <w:rsid w:val="00D7487A"/>
    <w:rsid w:val="00D74AE4"/>
    <w:rsid w:val="00D7555B"/>
    <w:rsid w:val="00D763C9"/>
    <w:rsid w:val="00D76F8D"/>
    <w:rsid w:val="00D77246"/>
    <w:rsid w:val="00D778A4"/>
    <w:rsid w:val="00D800CD"/>
    <w:rsid w:val="00D801A0"/>
    <w:rsid w:val="00D80C7B"/>
    <w:rsid w:val="00D8111B"/>
    <w:rsid w:val="00D811CF"/>
    <w:rsid w:val="00D813D4"/>
    <w:rsid w:val="00D81F03"/>
    <w:rsid w:val="00D82F2A"/>
    <w:rsid w:val="00D83545"/>
    <w:rsid w:val="00D83736"/>
    <w:rsid w:val="00D8387E"/>
    <w:rsid w:val="00D83E5E"/>
    <w:rsid w:val="00D845F5"/>
    <w:rsid w:val="00D84696"/>
    <w:rsid w:val="00D847FF"/>
    <w:rsid w:val="00D84975"/>
    <w:rsid w:val="00D85B09"/>
    <w:rsid w:val="00D85BC4"/>
    <w:rsid w:val="00D86678"/>
    <w:rsid w:val="00D86759"/>
    <w:rsid w:val="00D86FED"/>
    <w:rsid w:val="00D870B7"/>
    <w:rsid w:val="00D87471"/>
    <w:rsid w:val="00D87DF9"/>
    <w:rsid w:val="00D87E90"/>
    <w:rsid w:val="00D87F1F"/>
    <w:rsid w:val="00D9145B"/>
    <w:rsid w:val="00D91A5A"/>
    <w:rsid w:val="00D91D02"/>
    <w:rsid w:val="00D92630"/>
    <w:rsid w:val="00D9276B"/>
    <w:rsid w:val="00D938C3"/>
    <w:rsid w:val="00D93902"/>
    <w:rsid w:val="00D94560"/>
    <w:rsid w:val="00D94B21"/>
    <w:rsid w:val="00D94D40"/>
    <w:rsid w:val="00D94FFF"/>
    <w:rsid w:val="00D9562C"/>
    <w:rsid w:val="00D95ACE"/>
    <w:rsid w:val="00D95BF2"/>
    <w:rsid w:val="00D95EA5"/>
    <w:rsid w:val="00D95EDF"/>
    <w:rsid w:val="00D96B71"/>
    <w:rsid w:val="00D9747C"/>
    <w:rsid w:val="00D97567"/>
    <w:rsid w:val="00D97794"/>
    <w:rsid w:val="00D97AA7"/>
    <w:rsid w:val="00D97BBC"/>
    <w:rsid w:val="00D97F67"/>
    <w:rsid w:val="00DA0443"/>
    <w:rsid w:val="00DA0665"/>
    <w:rsid w:val="00DA0696"/>
    <w:rsid w:val="00DA0AC9"/>
    <w:rsid w:val="00DA0C39"/>
    <w:rsid w:val="00DA12CE"/>
    <w:rsid w:val="00DA18E9"/>
    <w:rsid w:val="00DA1968"/>
    <w:rsid w:val="00DA1980"/>
    <w:rsid w:val="00DA2736"/>
    <w:rsid w:val="00DA3248"/>
    <w:rsid w:val="00DA3469"/>
    <w:rsid w:val="00DA39AE"/>
    <w:rsid w:val="00DA3C43"/>
    <w:rsid w:val="00DA4D75"/>
    <w:rsid w:val="00DA5132"/>
    <w:rsid w:val="00DA52E4"/>
    <w:rsid w:val="00DA576A"/>
    <w:rsid w:val="00DA589A"/>
    <w:rsid w:val="00DA5BD5"/>
    <w:rsid w:val="00DA5EFA"/>
    <w:rsid w:val="00DA6204"/>
    <w:rsid w:val="00DA6B1C"/>
    <w:rsid w:val="00DA7044"/>
    <w:rsid w:val="00DA797F"/>
    <w:rsid w:val="00DA7C57"/>
    <w:rsid w:val="00DB02F7"/>
    <w:rsid w:val="00DB0B10"/>
    <w:rsid w:val="00DB0EEF"/>
    <w:rsid w:val="00DB1CCB"/>
    <w:rsid w:val="00DB226E"/>
    <w:rsid w:val="00DB25B6"/>
    <w:rsid w:val="00DB2660"/>
    <w:rsid w:val="00DB2A3E"/>
    <w:rsid w:val="00DB2EDD"/>
    <w:rsid w:val="00DB3C19"/>
    <w:rsid w:val="00DB3D1C"/>
    <w:rsid w:val="00DB3D80"/>
    <w:rsid w:val="00DB41F2"/>
    <w:rsid w:val="00DB4619"/>
    <w:rsid w:val="00DB5046"/>
    <w:rsid w:val="00DB506A"/>
    <w:rsid w:val="00DB5112"/>
    <w:rsid w:val="00DB534F"/>
    <w:rsid w:val="00DB63E7"/>
    <w:rsid w:val="00DB675D"/>
    <w:rsid w:val="00DB71F4"/>
    <w:rsid w:val="00DB7D08"/>
    <w:rsid w:val="00DC08E1"/>
    <w:rsid w:val="00DC13B6"/>
    <w:rsid w:val="00DC1556"/>
    <w:rsid w:val="00DC1F89"/>
    <w:rsid w:val="00DC1FAB"/>
    <w:rsid w:val="00DC2841"/>
    <w:rsid w:val="00DC2ADA"/>
    <w:rsid w:val="00DC2DAE"/>
    <w:rsid w:val="00DC2DF5"/>
    <w:rsid w:val="00DC3051"/>
    <w:rsid w:val="00DC3793"/>
    <w:rsid w:val="00DC37C4"/>
    <w:rsid w:val="00DC4403"/>
    <w:rsid w:val="00DC44FB"/>
    <w:rsid w:val="00DC4FB6"/>
    <w:rsid w:val="00DC5072"/>
    <w:rsid w:val="00DC52CC"/>
    <w:rsid w:val="00DC540E"/>
    <w:rsid w:val="00DC569B"/>
    <w:rsid w:val="00DC5BC2"/>
    <w:rsid w:val="00DC5E23"/>
    <w:rsid w:val="00DC5EDF"/>
    <w:rsid w:val="00DC6736"/>
    <w:rsid w:val="00DC6B63"/>
    <w:rsid w:val="00DC6C95"/>
    <w:rsid w:val="00DC6DA9"/>
    <w:rsid w:val="00DC7A6C"/>
    <w:rsid w:val="00DD044B"/>
    <w:rsid w:val="00DD05D1"/>
    <w:rsid w:val="00DD107B"/>
    <w:rsid w:val="00DD19F5"/>
    <w:rsid w:val="00DD1DBD"/>
    <w:rsid w:val="00DD2C2C"/>
    <w:rsid w:val="00DD2C71"/>
    <w:rsid w:val="00DD3B94"/>
    <w:rsid w:val="00DD3FEB"/>
    <w:rsid w:val="00DD4952"/>
    <w:rsid w:val="00DD53FC"/>
    <w:rsid w:val="00DD5B7B"/>
    <w:rsid w:val="00DD6100"/>
    <w:rsid w:val="00DD6E56"/>
    <w:rsid w:val="00DD7311"/>
    <w:rsid w:val="00DD74BB"/>
    <w:rsid w:val="00DD791E"/>
    <w:rsid w:val="00DD7D99"/>
    <w:rsid w:val="00DD7FB2"/>
    <w:rsid w:val="00DE04B5"/>
    <w:rsid w:val="00DE0931"/>
    <w:rsid w:val="00DE0BD4"/>
    <w:rsid w:val="00DE0F3F"/>
    <w:rsid w:val="00DE123D"/>
    <w:rsid w:val="00DE2576"/>
    <w:rsid w:val="00DE2ACB"/>
    <w:rsid w:val="00DE33D8"/>
    <w:rsid w:val="00DE3403"/>
    <w:rsid w:val="00DE3576"/>
    <w:rsid w:val="00DE3C95"/>
    <w:rsid w:val="00DE3E27"/>
    <w:rsid w:val="00DE4070"/>
    <w:rsid w:val="00DE44C8"/>
    <w:rsid w:val="00DE4CB0"/>
    <w:rsid w:val="00DE52AC"/>
    <w:rsid w:val="00DE5CE2"/>
    <w:rsid w:val="00DE5EEB"/>
    <w:rsid w:val="00DE657F"/>
    <w:rsid w:val="00DE6A15"/>
    <w:rsid w:val="00DE734F"/>
    <w:rsid w:val="00DF0883"/>
    <w:rsid w:val="00DF0A0D"/>
    <w:rsid w:val="00DF0E92"/>
    <w:rsid w:val="00DF1865"/>
    <w:rsid w:val="00DF1CF7"/>
    <w:rsid w:val="00DF1E45"/>
    <w:rsid w:val="00DF1EC7"/>
    <w:rsid w:val="00DF1EE7"/>
    <w:rsid w:val="00DF1F92"/>
    <w:rsid w:val="00DF23FB"/>
    <w:rsid w:val="00DF2537"/>
    <w:rsid w:val="00DF2654"/>
    <w:rsid w:val="00DF313A"/>
    <w:rsid w:val="00DF3196"/>
    <w:rsid w:val="00DF370C"/>
    <w:rsid w:val="00DF3716"/>
    <w:rsid w:val="00DF37BF"/>
    <w:rsid w:val="00DF39C3"/>
    <w:rsid w:val="00DF3CCC"/>
    <w:rsid w:val="00DF3DD0"/>
    <w:rsid w:val="00DF404C"/>
    <w:rsid w:val="00DF495D"/>
    <w:rsid w:val="00DF4F52"/>
    <w:rsid w:val="00DF56C4"/>
    <w:rsid w:val="00DF5913"/>
    <w:rsid w:val="00DF5D8D"/>
    <w:rsid w:val="00DF6397"/>
    <w:rsid w:val="00DF67B7"/>
    <w:rsid w:val="00DF6D3F"/>
    <w:rsid w:val="00DF6DF5"/>
    <w:rsid w:val="00DF6FB1"/>
    <w:rsid w:val="00DF6FB9"/>
    <w:rsid w:val="00DF735D"/>
    <w:rsid w:val="00DF773A"/>
    <w:rsid w:val="00E000F1"/>
    <w:rsid w:val="00E009CB"/>
    <w:rsid w:val="00E00BDA"/>
    <w:rsid w:val="00E00C8B"/>
    <w:rsid w:val="00E00D3E"/>
    <w:rsid w:val="00E01535"/>
    <w:rsid w:val="00E029A7"/>
    <w:rsid w:val="00E02DD0"/>
    <w:rsid w:val="00E0334E"/>
    <w:rsid w:val="00E03447"/>
    <w:rsid w:val="00E038CC"/>
    <w:rsid w:val="00E03FE1"/>
    <w:rsid w:val="00E04BF5"/>
    <w:rsid w:val="00E05291"/>
    <w:rsid w:val="00E05305"/>
    <w:rsid w:val="00E0568A"/>
    <w:rsid w:val="00E0581D"/>
    <w:rsid w:val="00E05826"/>
    <w:rsid w:val="00E05CB2"/>
    <w:rsid w:val="00E06262"/>
    <w:rsid w:val="00E06A21"/>
    <w:rsid w:val="00E06A34"/>
    <w:rsid w:val="00E06BFB"/>
    <w:rsid w:val="00E06F07"/>
    <w:rsid w:val="00E07835"/>
    <w:rsid w:val="00E0786E"/>
    <w:rsid w:val="00E079AF"/>
    <w:rsid w:val="00E07AC8"/>
    <w:rsid w:val="00E07BDC"/>
    <w:rsid w:val="00E10DD1"/>
    <w:rsid w:val="00E11416"/>
    <w:rsid w:val="00E11662"/>
    <w:rsid w:val="00E118C7"/>
    <w:rsid w:val="00E11CC1"/>
    <w:rsid w:val="00E11CD4"/>
    <w:rsid w:val="00E123EE"/>
    <w:rsid w:val="00E12775"/>
    <w:rsid w:val="00E12937"/>
    <w:rsid w:val="00E12987"/>
    <w:rsid w:val="00E1378A"/>
    <w:rsid w:val="00E13A68"/>
    <w:rsid w:val="00E13E43"/>
    <w:rsid w:val="00E13EED"/>
    <w:rsid w:val="00E14DEA"/>
    <w:rsid w:val="00E14E35"/>
    <w:rsid w:val="00E152A2"/>
    <w:rsid w:val="00E15D51"/>
    <w:rsid w:val="00E16321"/>
    <w:rsid w:val="00E168F0"/>
    <w:rsid w:val="00E177BC"/>
    <w:rsid w:val="00E2039A"/>
    <w:rsid w:val="00E20745"/>
    <w:rsid w:val="00E217F9"/>
    <w:rsid w:val="00E21E66"/>
    <w:rsid w:val="00E22302"/>
    <w:rsid w:val="00E2352F"/>
    <w:rsid w:val="00E23AE7"/>
    <w:rsid w:val="00E23AF1"/>
    <w:rsid w:val="00E24CF0"/>
    <w:rsid w:val="00E24DB4"/>
    <w:rsid w:val="00E254C4"/>
    <w:rsid w:val="00E2590F"/>
    <w:rsid w:val="00E25B75"/>
    <w:rsid w:val="00E261C2"/>
    <w:rsid w:val="00E26215"/>
    <w:rsid w:val="00E2624C"/>
    <w:rsid w:val="00E26401"/>
    <w:rsid w:val="00E27914"/>
    <w:rsid w:val="00E279C6"/>
    <w:rsid w:val="00E30864"/>
    <w:rsid w:val="00E31516"/>
    <w:rsid w:val="00E316D8"/>
    <w:rsid w:val="00E31C2B"/>
    <w:rsid w:val="00E31F77"/>
    <w:rsid w:val="00E320EE"/>
    <w:rsid w:val="00E32E84"/>
    <w:rsid w:val="00E32FB1"/>
    <w:rsid w:val="00E33E05"/>
    <w:rsid w:val="00E33E6A"/>
    <w:rsid w:val="00E35061"/>
    <w:rsid w:val="00E35BAD"/>
    <w:rsid w:val="00E36130"/>
    <w:rsid w:val="00E36A79"/>
    <w:rsid w:val="00E36C40"/>
    <w:rsid w:val="00E3752A"/>
    <w:rsid w:val="00E37D35"/>
    <w:rsid w:val="00E40750"/>
    <w:rsid w:val="00E41993"/>
    <w:rsid w:val="00E41EDE"/>
    <w:rsid w:val="00E4201F"/>
    <w:rsid w:val="00E43067"/>
    <w:rsid w:val="00E4336A"/>
    <w:rsid w:val="00E4347B"/>
    <w:rsid w:val="00E434E5"/>
    <w:rsid w:val="00E43CC1"/>
    <w:rsid w:val="00E443B3"/>
    <w:rsid w:val="00E44443"/>
    <w:rsid w:val="00E444F5"/>
    <w:rsid w:val="00E44586"/>
    <w:rsid w:val="00E447EA"/>
    <w:rsid w:val="00E44D87"/>
    <w:rsid w:val="00E44F49"/>
    <w:rsid w:val="00E45866"/>
    <w:rsid w:val="00E45DDA"/>
    <w:rsid w:val="00E45FB1"/>
    <w:rsid w:val="00E4675C"/>
    <w:rsid w:val="00E468EB"/>
    <w:rsid w:val="00E46F8B"/>
    <w:rsid w:val="00E470F3"/>
    <w:rsid w:val="00E47100"/>
    <w:rsid w:val="00E4770F"/>
    <w:rsid w:val="00E4790E"/>
    <w:rsid w:val="00E50382"/>
    <w:rsid w:val="00E50E19"/>
    <w:rsid w:val="00E50F38"/>
    <w:rsid w:val="00E514E3"/>
    <w:rsid w:val="00E5184B"/>
    <w:rsid w:val="00E51AF9"/>
    <w:rsid w:val="00E5234E"/>
    <w:rsid w:val="00E53ADF"/>
    <w:rsid w:val="00E53BCD"/>
    <w:rsid w:val="00E5409A"/>
    <w:rsid w:val="00E54D85"/>
    <w:rsid w:val="00E56B40"/>
    <w:rsid w:val="00E56CE6"/>
    <w:rsid w:val="00E5714B"/>
    <w:rsid w:val="00E5717B"/>
    <w:rsid w:val="00E571CA"/>
    <w:rsid w:val="00E578E2"/>
    <w:rsid w:val="00E5799B"/>
    <w:rsid w:val="00E60556"/>
    <w:rsid w:val="00E60F93"/>
    <w:rsid w:val="00E61AEC"/>
    <w:rsid w:val="00E61BCF"/>
    <w:rsid w:val="00E62624"/>
    <w:rsid w:val="00E626B3"/>
    <w:rsid w:val="00E63D14"/>
    <w:rsid w:val="00E64905"/>
    <w:rsid w:val="00E64A11"/>
    <w:rsid w:val="00E64CC9"/>
    <w:rsid w:val="00E64D2A"/>
    <w:rsid w:val="00E64DCE"/>
    <w:rsid w:val="00E654A3"/>
    <w:rsid w:val="00E65977"/>
    <w:rsid w:val="00E65D1E"/>
    <w:rsid w:val="00E65ED9"/>
    <w:rsid w:val="00E661E7"/>
    <w:rsid w:val="00E66A4B"/>
    <w:rsid w:val="00E66DDE"/>
    <w:rsid w:val="00E66F30"/>
    <w:rsid w:val="00E670F9"/>
    <w:rsid w:val="00E671AC"/>
    <w:rsid w:val="00E7013C"/>
    <w:rsid w:val="00E704CD"/>
    <w:rsid w:val="00E711FC"/>
    <w:rsid w:val="00E72E67"/>
    <w:rsid w:val="00E72FAF"/>
    <w:rsid w:val="00E7342B"/>
    <w:rsid w:val="00E7400C"/>
    <w:rsid w:val="00E74352"/>
    <w:rsid w:val="00E745E9"/>
    <w:rsid w:val="00E74644"/>
    <w:rsid w:val="00E749E2"/>
    <w:rsid w:val="00E74E1E"/>
    <w:rsid w:val="00E74E26"/>
    <w:rsid w:val="00E75027"/>
    <w:rsid w:val="00E75213"/>
    <w:rsid w:val="00E75522"/>
    <w:rsid w:val="00E757C4"/>
    <w:rsid w:val="00E75952"/>
    <w:rsid w:val="00E75955"/>
    <w:rsid w:val="00E75969"/>
    <w:rsid w:val="00E76492"/>
    <w:rsid w:val="00E7685C"/>
    <w:rsid w:val="00E76BB5"/>
    <w:rsid w:val="00E76D85"/>
    <w:rsid w:val="00E7705E"/>
    <w:rsid w:val="00E77892"/>
    <w:rsid w:val="00E77CA2"/>
    <w:rsid w:val="00E80B65"/>
    <w:rsid w:val="00E82548"/>
    <w:rsid w:val="00E8280C"/>
    <w:rsid w:val="00E82A2A"/>
    <w:rsid w:val="00E83330"/>
    <w:rsid w:val="00E8338B"/>
    <w:rsid w:val="00E8384D"/>
    <w:rsid w:val="00E84093"/>
    <w:rsid w:val="00E84A2E"/>
    <w:rsid w:val="00E84C2A"/>
    <w:rsid w:val="00E85926"/>
    <w:rsid w:val="00E85C51"/>
    <w:rsid w:val="00E8627F"/>
    <w:rsid w:val="00E86502"/>
    <w:rsid w:val="00E870C7"/>
    <w:rsid w:val="00E879DA"/>
    <w:rsid w:val="00E87AC4"/>
    <w:rsid w:val="00E909D6"/>
    <w:rsid w:val="00E91353"/>
    <w:rsid w:val="00E915C8"/>
    <w:rsid w:val="00E91E54"/>
    <w:rsid w:val="00E91F3D"/>
    <w:rsid w:val="00E91F54"/>
    <w:rsid w:val="00E92C80"/>
    <w:rsid w:val="00E92FBE"/>
    <w:rsid w:val="00E933D4"/>
    <w:rsid w:val="00E93454"/>
    <w:rsid w:val="00E93BB9"/>
    <w:rsid w:val="00E93CDD"/>
    <w:rsid w:val="00E94402"/>
    <w:rsid w:val="00E94CE2"/>
    <w:rsid w:val="00E955AC"/>
    <w:rsid w:val="00E95CA1"/>
    <w:rsid w:val="00E9640A"/>
    <w:rsid w:val="00E96ACF"/>
    <w:rsid w:val="00E96B66"/>
    <w:rsid w:val="00E96F9D"/>
    <w:rsid w:val="00E972BD"/>
    <w:rsid w:val="00EA0030"/>
    <w:rsid w:val="00EA0725"/>
    <w:rsid w:val="00EA09CB"/>
    <w:rsid w:val="00EA0BEE"/>
    <w:rsid w:val="00EA101C"/>
    <w:rsid w:val="00EA109C"/>
    <w:rsid w:val="00EA116F"/>
    <w:rsid w:val="00EA1366"/>
    <w:rsid w:val="00EA1FF3"/>
    <w:rsid w:val="00EA2529"/>
    <w:rsid w:val="00EA329B"/>
    <w:rsid w:val="00EA408D"/>
    <w:rsid w:val="00EA4777"/>
    <w:rsid w:val="00EA5284"/>
    <w:rsid w:val="00EA619F"/>
    <w:rsid w:val="00EA6B6D"/>
    <w:rsid w:val="00EA7642"/>
    <w:rsid w:val="00EB149F"/>
    <w:rsid w:val="00EB15A2"/>
    <w:rsid w:val="00EB1929"/>
    <w:rsid w:val="00EB1C36"/>
    <w:rsid w:val="00EB1F8D"/>
    <w:rsid w:val="00EB2037"/>
    <w:rsid w:val="00EB2519"/>
    <w:rsid w:val="00EB2B4C"/>
    <w:rsid w:val="00EB2C1D"/>
    <w:rsid w:val="00EB33AE"/>
    <w:rsid w:val="00EB39B5"/>
    <w:rsid w:val="00EB3EFE"/>
    <w:rsid w:val="00EB46A3"/>
    <w:rsid w:val="00EB55A7"/>
    <w:rsid w:val="00EB591A"/>
    <w:rsid w:val="00EB5A3D"/>
    <w:rsid w:val="00EB611E"/>
    <w:rsid w:val="00EB72BC"/>
    <w:rsid w:val="00EB733C"/>
    <w:rsid w:val="00EB7629"/>
    <w:rsid w:val="00EB7EF0"/>
    <w:rsid w:val="00EB7EF1"/>
    <w:rsid w:val="00EC033D"/>
    <w:rsid w:val="00EC092D"/>
    <w:rsid w:val="00EC096C"/>
    <w:rsid w:val="00EC245D"/>
    <w:rsid w:val="00EC288D"/>
    <w:rsid w:val="00EC2893"/>
    <w:rsid w:val="00EC2B7F"/>
    <w:rsid w:val="00EC2EE7"/>
    <w:rsid w:val="00EC32EA"/>
    <w:rsid w:val="00EC36FE"/>
    <w:rsid w:val="00EC384F"/>
    <w:rsid w:val="00EC3CF8"/>
    <w:rsid w:val="00EC3D62"/>
    <w:rsid w:val="00EC439D"/>
    <w:rsid w:val="00EC45D5"/>
    <w:rsid w:val="00EC46FB"/>
    <w:rsid w:val="00EC488D"/>
    <w:rsid w:val="00EC49A0"/>
    <w:rsid w:val="00EC591E"/>
    <w:rsid w:val="00EC594C"/>
    <w:rsid w:val="00EC5F73"/>
    <w:rsid w:val="00EC6106"/>
    <w:rsid w:val="00EC61E0"/>
    <w:rsid w:val="00EC662D"/>
    <w:rsid w:val="00EC6CDA"/>
    <w:rsid w:val="00EC6E3B"/>
    <w:rsid w:val="00EC7B57"/>
    <w:rsid w:val="00ED050D"/>
    <w:rsid w:val="00ED087A"/>
    <w:rsid w:val="00ED22E0"/>
    <w:rsid w:val="00ED2CC8"/>
    <w:rsid w:val="00ED326C"/>
    <w:rsid w:val="00ED33A1"/>
    <w:rsid w:val="00ED35FA"/>
    <w:rsid w:val="00ED3666"/>
    <w:rsid w:val="00ED3A45"/>
    <w:rsid w:val="00ED4CF4"/>
    <w:rsid w:val="00ED513F"/>
    <w:rsid w:val="00ED56EB"/>
    <w:rsid w:val="00ED599F"/>
    <w:rsid w:val="00ED5F94"/>
    <w:rsid w:val="00ED6179"/>
    <w:rsid w:val="00ED6AFD"/>
    <w:rsid w:val="00ED6CBF"/>
    <w:rsid w:val="00ED763D"/>
    <w:rsid w:val="00ED76B2"/>
    <w:rsid w:val="00ED76B6"/>
    <w:rsid w:val="00ED7B8A"/>
    <w:rsid w:val="00EE082F"/>
    <w:rsid w:val="00EE0DDF"/>
    <w:rsid w:val="00EE0F73"/>
    <w:rsid w:val="00EE11D2"/>
    <w:rsid w:val="00EE13EC"/>
    <w:rsid w:val="00EE1449"/>
    <w:rsid w:val="00EE1697"/>
    <w:rsid w:val="00EE1BF3"/>
    <w:rsid w:val="00EE300D"/>
    <w:rsid w:val="00EE3456"/>
    <w:rsid w:val="00EE3842"/>
    <w:rsid w:val="00EE47B3"/>
    <w:rsid w:val="00EE4D70"/>
    <w:rsid w:val="00EE4FF5"/>
    <w:rsid w:val="00EE521D"/>
    <w:rsid w:val="00EE59CC"/>
    <w:rsid w:val="00EE6450"/>
    <w:rsid w:val="00EE64AC"/>
    <w:rsid w:val="00EE6632"/>
    <w:rsid w:val="00EE75D4"/>
    <w:rsid w:val="00EE7E53"/>
    <w:rsid w:val="00EF05F4"/>
    <w:rsid w:val="00EF140E"/>
    <w:rsid w:val="00EF1B03"/>
    <w:rsid w:val="00EF2922"/>
    <w:rsid w:val="00EF2C83"/>
    <w:rsid w:val="00EF2DB4"/>
    <w:rsid w:val="00EF2E32"/>
    <w:rsid w:val="00EF2F56"/>
    <w:rsid w:val="00EF32AC"/>
    <w:rsid w:val="00EF383D"/>
    <w:rsid w:val="00EF3AA0"/>
    <w:rsid w:val="00EF40AA"/>
    <w:rsid w:val="00EF4E32"/>
    <w:rsid w:val="00EF521E"/>
    <w:rsid w:val="00EF5937"/>
    <w:rsid w:val="00EF635B"/>
    <w:rsid w:val="00EF6780"/>
    <w:rsid w:val="00EF7543"/>
    <w:rsid w:val="00EF7932"/>
    <w:rsid w:val="00EF7CFD"/>
    <w:rsid w:val="00EF7E6E"/>
    <w:rsid w:val="00F00345"/>
    <w:rsid w:val="00F00C18"/>
    <w:rsid w:val="00F00C2C"/>
    <w:rsid w:val="00F015CC"/>
    <w:rsid w:val="00F01603"/>
    <w:rsid w:val="00F01C62"/>
    <w:rsid w:val="00F02520"/>
    <w:rsid w:val="00F03016"/>
    <w:rsid w:val="00F048AE"/>
    <w:rsid w:val="00F04EF2"/>
    <w:rsid w:val="00F05631"/>
    <w:rsid w:val="00F05929"/>
    <w:rsid w:val="00F05AB9"/>
    <w:rsid w:val="00F0617F"/>
    <w:rsid w:val="00F064D6"/>
    <w:rsid w:val="00F0680F"/>
    <w:rsid w:val="00F0769A"/>
    <w:rsid w:val="00F07FCB"/>
    <w:rsid w:val="00F106C7"/>
    <w:rsid w:val="00F10911"/>
    <w:rsid w:val="00F116FC"/>
    <w:rsid w:val="00F117C2"/>
    <w:rsid w:val="00F11BAD"/>
    <w:rsid w:val="00F121AE"/>
    <w:rsid w:val="00F12536"/>
    <w:rsid w:val="00F12BFC"/>
    <w:rsid w:val="00F12CCF"/>
    <w:rsid w:val="00F12D62"/>
    <w:rsid w:val="00F133FD"/>
    <w:rsid w:val="00F135CD"/>
    <w:rsid w:val="00F13794"/>
    <w:rsid w:val="00F142C3"/>
    <w:rsid w:val="00F14B21"/>
    <w:rsid w:val="00F14EA6"/>
    <w:rsid w:val="00F14F09"/>
    <w:rsid w:val="00F15607"/>
    <w:rsid w:val="00F1589C"/>
    <w:rsid w:val="00F15DFC"/>
    <w:rsid w:val="00F161C4"/>
    <w:rsid w:val="00F1678E"/>
    <w:rsid w:val="00F16871"/>
    <w:rsid w:val="00F16E67"/>
    <w:rsid w:val="00F17078"/>
    <w:rsid w:val="00F17081"/>
    <w:rsid w:val="00F17568"/>
    <w:rsid w:val="00F175AC"/>
    <w:rsid w:val="00F20428"/>
    <w:rsid w:val="00F20D23"/>
    <w:rsid w:val="00F212BC"/>
    <w:rsid w:val="00F21701"/>
    <w:rsid w:val="00F220F0"/>
    <w:rsid w:val="00F22FAF"/>
    <w:rsid w:val="00F2342D"/>
    <w:rsid w:val="00F239E2"/>
    <w:rsid w:val="00F243E5"/>
    <w:rsid w:val="00F244FA"/>
    <w:rsid w:val="00F2499B"/>
    <w:rsid w:val="00F250E5"/>
    <w:rsid w:val="00F255FB"/>
    <w:rsid w:val="00F258D4"/>
    <w:rsid w:val="00F25D4F"/>
    <w:rsid w:val="00F263F0"/>
    <w:rsid w:val="00F26ABE"/>
    <w:rsid w:val="00F26E98"/>
    <w:rsid w:val="00F27532"/>
    <w:rsid w:val="00F30735"/>
    <w:rsid w:val="00F31664"/>
    <w:rsid w:val="00F31719"/>
    <w:rsid w:val="00F31CD7"/>
    <w:rsid w:val="00F32D4C"/>
    <w:rsid w:val="00F33144"/>
    <w:rsid w:val="00F3336D"/>
    <w:rsid w:val="00F335B9"/>
    <w:rsid w:val="00F33891"/>
    <w:rsid w:val="00F340C4"/>
    <w:rsid w:val="00F34BD3"/>
    <w:rsid w:val="00F35301"/>
    <w:rsid w:val="00F3542B"/>
    <w:rsid w:val="00F3573D"/>
    <w:rsid w:val="00F359B0"/>
    <w:rsid w:val="00F36332"/>
    <w:rsid w:val="00F36343"/>
    <w:rsid w:val="00F3676B"/>
    <w:rsid w:val="00F36EA1"/>
    <w:rsid w:val="00F3722E"/>
    <w:rsid w:val="00F37AB7"/>
    <w:rsid w:val="00F37BFA"/>
    <w:rsid w:val="00F40326"/>
    <w:rsid w:val="00F40528"/>
    <w:rsid w:val="00F41513"/>
    <w:rsid w:val="00F41AE7"/>
    <w:rsid w:val="00F42031"/>
    <w:rsid w:val="00F42509"/>
    <w:rsid w:val="00F42555"/>
    <w:rsid w:val="00F4294A"/>
    <w:rsid w:val="00F42EE4"/>
    <w:rsid w:val="00F42EE8"/>
    <w:rsid w:val="00F44123"/>
    <w:rsid w:val="00F443A2"/>
    <w:rsid w:val="00F44565"/>
    <w:rsid w:val="00F450B4"/>
    <w:rsid w:val="00F45760"/>
    <w:rsid w:val="00F45A5F"/>
    <w:rsid w:val="00F45C0A"/>
    <w:rsid w:val="00F45C2B"/>
    <w:rsid w:val="00F462E1"/>
    <w:rsid w:val="00F46408"/>
    <w:rsid w:val="00F46454"/>
    <w:rsid w:val="00F465AB"/>
    <w:rsid w:val="00F4672C"/>
    <w:rsid w:val="00F469D4"/>
    <w:rsid w:val="00F47A38"/>
    <w:rsid w:val="00F47CC6"/>
    <w:rsid w:val="00F47F34"/>
    <w:rsid w:val="00F504BE"/>
    <w:rsid w:val="00F508DD"/>
    <w:rsid w:val="00F50CC1"/>
    <w:rsid w:val="00F51B4B"/>
    <w:rsid w:val="00F5238B"/>
    <w:rsid w:val="00F52808"/>
    <w:rsid w:val="00F53AB5"/>
    <w:rsid w:val="00F53F40"/>
    <w:rsid w:val="00F542CE"/>
    <w:rsid w:val="00F549BC"/>
    <w:rsid w:val="00F54A26"/>
    <w:rsid w:val="00F555C1"/>
    <w:rsid w:val="00F555F1"/>
    <w:rsid w:val="00F565B0"/>
    <w:rsid w:val="00F57D76"/>
    <w:rsid w:val="00F600CB"/>
    <w:rsid w:val="00F602AC"/>
    <w:rsid w:val="00F60717"/>
    <w:rsid w:val="00F61065"/>
    <w:rsid w:val="00F6107F"/>
    <w:rsid w:val="00F625B2"/>
    <w:rsid w:val="00F628EA"/>
    <w:rsid w:val="00F62CF9"/>
    <w:rsid w:val="00F62F9F"/>
    <w:rsid w:val="00F636BD"/>
    <w:rsid w:val="00F6444D"/>
    <w:rsid w:val="00F64B49"/>
    <w:rsid w:val="00F65323"/>
    <w:rsid w:val="00F6600E"/>
    <w:rsid w:val="00F665DD"/>
    <w:rsid w:val="00F66CF5"/>
    <w:rsid w:val="00F66F55"/>
    <w:rsid w:val="00F66FC8"/>
    <w:rsid w:val="00F67038"/>
    <w:rsid w:val="00F673B1"/>
    <w:rsid w:val="00F67FA3"/>
    <w:rsid w:val="00F7002B"/>
    <w:rsid w:val="00F7059A"/>
    <w:rsid w:val="00F7095F"/>
    <w:rsid w:val="00F711FB"/>
    <w:rsid w:val="00F7124C"/>
    <w:rsid w:val="00F713AA"/>
    <w:rsid w:val="00F71AB3"/>
    <w:rsid w:val="00F71C51"/>
    <w:rsid w:val="00F7207B"/>
    <w:rsid w:val="00F720DA"/>
    <w:rsid w:val="00F7242A"/>
    <w:rsid w:val="00F72BF1"/>
    <w:rsid w:val="00F730C1"/>
    <w:rsid w:val="00F737A9"/>
    <w:rsid w:val="00F740B7"/>
    <w:rsid w:val="00F740E3"/>
    <w:rsid w:val="00F74D81"/>
    <w:rsid w:val="00F7500E"/>
    <w:rsid w:val="00F75A91"/>
    <w:rsid w:val="00F7619D"/>
    <w:rsid w:val="00F76A30"/>
    <w:rsid w:val="00F76DD6"/>
    <w:rsid w:val="00F77AA5"/>
    <w:rsid w:val="00F81099"/>
    <w:rsid w:val="00F81107"/>
    <w:rsid w:val="00F81406"/>
    <w:rsid w:val="00F81917"/>
    <w:rsid w:val="00F81B26"/>
    <w:rsid w:val="00F81C49"/>
    <w:rsid w:val="00F81C81"/>
    <w:rsid w:val="00F82025"/>
    <w:rsid w:val="00F8220F"/>
    <w:rsid w:val="00F822C5"/>
    <w:rsid w:val="00F822D6"/>
    <w:rsid w:val="00F824E0"/>
    <w:rsid w:val="00F82AFD"/>
    <w:rsid w:val="00F82FA8"/>
    <w:rsid w:val="00F83668"/>
    <w:rsid w:val="00F836F3"/>
    <w:rsid w:val="00F83BB6"/>
    <w:rsid w:val="00F83E66"/>
    <w:rsid w:val="00F83FD9"/>
    <w:rsid w:val="00F846AE"/>
    <w:rsid w:val="00F84D40"/>
    <w:rsid w:val="00F851EF"/>
    <w:rsid w:val="00F85DA4"/>
    <w:rsid w:val="00F85F94"/>
    <w:rsid w:val="00F86448"/>
    <w:rsid w:val="00F870D7"/>
    <w:rsid w:val="00F874AD"/>
    <w:rsid w:val="00F9224D"/>
    <w:rsid w:val="00F92490"/>
    <w:rsid w:val="00F929BC"/>
    <w:rsid w:val="00F92F98"/>
    <w:rsid w:val="00F930A6"/>
    <w:rsid w:val="00F9333C"/>
    <w:rsid w:val="00F93948"/>
    <w:rsid w:val="00F93D1E"/>
    <w:rsid w:val="00F94805"/>
    <w:rsid w:val="00F9492D"/>
    <w:rsid w:val="00F9513B"/>
    <w:rsid w:val="00F9531F"/>
    <w:rsid w:val="00F955D0"/>
    <w:rsid w:val="00F95C7E"/>
    <w:rsid w:val="00F96043"/>
    <w:rsid w:val="00F960F4"/>
    <w:rsid w:val="00F9624B"/>
    <w:rsid w:val="00F966D2"/>
    <w:rsid w:val="00F96C8D"/>
    <w:rsid w:val="00F96DC1"/>
    <w:rsid w:val="00F979C1"/>
    <w:rsid w:val="00F97FBB"/>
    <w:rsid w:val="00FA0BE2"/>
    <w:rsid w:val="00FA10C8"/>
    <w:rsid w:val="00FA1AD8"/>
    <w:rsid w:val="00FA29B1"/>
    <w:rsid w:val="00FA2A58"/>
    <w:rsid w:val="00FA2C43"/>
    <w:rsid w:val="00FA3335"/>
    <w:rsid w:val="00FA373F"/>
    <w:rsid w:val="00FA3CB7"/>
    <w:rsid w:val="00FA3EB8"/>
    <w:rsid w:val="00FA3F60"/>
    <w:rsid w:val="00FA4029"/>
    <w:rsid w:val="00FA4605"/>
    <w:rsid w:val="00FA4E6B"/>
    <w:rsid w:val="00FA4E7E"/>
    <w:rsid w:val="00FA4F87"/>
    <w:rsid w:val="00FA52E1"/>
    <w:rsid w:val="00FA5ADB"/>
    <w:rsid w:val="00FA6246"/>
    <w:rsid w:val="00FA6C8A"/>
    <w:rsid w:val="00FA701F"/>
    <w:rsid w:val="00FA7886"/>
    <w:rsid w:val="00FA7A37"/>
    <w:rsid w:val="00FB052F"/>
    <w:rsid w:val="00FB054C"/>
    <w:rsid w:val="00FB0D9F"/>
    <w:rsid w:val="00FB1C88"/>
    <w:rsid w:val="00FB2155"/>
    <w:rsid w:val="00FB37D8"/>
    <w:rsid w:val="00FB37FF"/>
    <w:rsid w:val="00FB3FD2"/>
    <w:rsid w:val="00FB41C7"/>
    <w:rsid w:val="00FB495D"/>
    <w:rsid w:val="00FB4B75"/>
    <w:rsid w:val="00FB4E73"/>
    <w:rsid w:val="00FB5084"/>
    <w:rsid w:val="00FB52E5"/>
    <w:rsid w:val="00FB5502"/>
    <w:rsid w:val="00FB595F"/>
    <w:rsid w:val="00FB6326"/>
    <w:rsid w:val="00FB67E8"/>
    <w:rsid w:val="00FB6867"/>
    <w:rsid w:val="00FB6CC5"/>
    <w:rsid w:val="00FB7028"/>
    <w:rsid w:val="00FB7131"/>
    <w:rsid w:val="00FB722F"/>
    <w:rsid w:val="00FB7293"/>
    <w:rsid w:val="00FB7307"/>
    <w:rsid w:val="00FB7315"/>
    <w:rsid w:val="00FB7FFD"/>
    <w:rsid w:val="00FC003B"/>
    <w:rsid w:val="00FC0130"/>
    <w:rsid w:val="00FC0BAA"/>
    <w:rsid w:val="00FC0E7A"/>
    <w:rsid w:val="00FC1115"/>
    <w:rsid w:val="00FC1EC1"/>
    <w:rsid w:val="00FC2050"/>
    <w:rsid w:val="00FC213C"/>
    <w:rsid w:val="00FC2D68"/>
    <w:rsid w:val="00FC3F31"/>
    <w:rsid w:val="00FC4224"/>
    <w:rsid w:val="00FC434E"/>
    <w:rsid w:val="00FC5E10"/>
    <w:rsid w:val="00FC5E33"/>
    <w:rsid w:val="00FC605B"/>
    <w:rsid w:val="00FC656A"/>
    <w:rsid w:val="00FC65E9"/>
    <w:rsid w:val="00FC66A8"/>
    <w:rsid w:val="00FC7124"/>
    <w:rsid w:val="00FC7E20"/>
    <w:rsid w:val="00FD0722"/>
    <w:rsid w:val="00FD0BCD"/>
    <w:rsid w:val="00FD1288"/>
    <w:rsid w:val="00FD1F76"/>
    <w:rsid w:val="00FD2666"/>
    <w:rsid w:val="00FD2C3F"/>
    <w:rsid w:val="00FD30A3"/>
    <w:rsid w:val="00FD30C6"/>
    <w:rsid w:val="00FD32C6"/>
    <w:rsid w:val="00FD3706"/>
    <w:rsid w:val="00FD38E2"/>
    <w:rsid w:val="00FD4385"/>
    <w:rsid w:val="00FD4CF8"/>
    <w:rsid w:val="00FD52A0"/>
    <w:rsid w:val="00FD583D"/>
    <w:rsid w:val="00FD5DF7"/>
    <w:rsid w:val="00FD6A00"/>
    <w:rsid w:val="00FD6AD9"/>
    <w:rsid w:val="00FD6F7E"/>
    <w:rsid w:val="00FD6FF2"/>
    <w:rsid w:val="00FD7017"/>
    <w:rsid w:val="00FD7088"/>
    <w:rsid w:val="00FD7C8D"/>
    <w:rsid w:val="00FE0304"/>
    <w:rsid w:val="00FE155C"/>
    <w:rsid w:val="00FE158A"/>
    <w:rsid w:val="00FE19EE"/>
    <w:rsid w:val="00FE19F9"/>
    <w:rsid w:val="00FE21C1"/>
    <w:rsid w:val="00FE28E4"/>
    <w:rsid w:val="00FE2D0D"/>
    <w:rsid w:val="00FE2F05"/>
    <w:rsid w:val="00FE3363"/>
    <w:rsid w:val="00FE34F4"/>
    <w:rsid w:val="00FE43D2"/>
    <w:rsid w:val="00FE4707"/>
    <w:rsid w:val="00FE4BA0"/>
    <w:rsid w:val="00FE5915"/>
    <w:rsid w:val="00FE67E3"/>
    <w:rsid w:val="00FE6A61"/>
    <w:rsid w:val="00FE7768"/>
    <w:rsid w:val="00FE7FB1"/>
    <w:rsid w:val="00FF002A"/>
    <w:rsid w:val="00FF01B7"/>
    <w:rsid w:val="00FF0356"/>
    <w:rsid w:val="00FF09C3"/>
    <w:rsid w:val="00FF0B8C"/>
    <w:rsid w:val="00FF0BA9"/>
    <w:rsid w:val="00FF0CC1"/>
    <w:rsid w:val="00FF0E0E"/>
    <w:rsid w:val="00FF1407"/>
    <w:rsid w:val="00FF2E49"/>
    <w:rsid w:val="00FF3963"/>
    <w:rsid w:val="00FF3AFF"/>
    <w:rsid w:val="00FF41F9"/>
    <w:rsid w:val="00FF4206"/>
    <w:rsid w:val="00FF42F2"/>
    <w:rsid w:val="00FF4667"/>
    <w:rsid w:val="00FF4C2D"/>
    <w:rsid w:val="00FF4D91"/>
    <w:rsid w:val="00FF4E69"/>
    <w:rsid w:val="00FF50CF"/>
    <w:rsid w:val="00FF5241"/>
    <w:rsid w:val="00FF532B"/>
    <w:rsid w:val="00FF579E"/>
    <w:rsid w:val="00FF65D5"/>
    <w:rsid w:val="00FF69C9"/>
    <w:rsid w:val="00FF6A35"/>
    <w:rsid w:val="00FF6CAE"/>
    <w:rsid w:val="00FF6D35"/>
    <w:rsid w:val="00FF6D3E"/>
    <w:rsid w:val="00FF6E87"/>
    <w:rsid w:val="00FF6FE9"/>
    <w:rsid w:val="00FF702B"/>
    <w:rsid w:val="00FF737E"/>
    <w:rsid w:val="00FF7803"/>
    <w:rsid w:val="00FF7D96"/>
    <w:rsid w:val="62006F9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5B1E6F4A"/>
  <w15:docId w15:val="{E30CA6F6-4684-4C8A-AB6A-F9686AE66A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490F"/>
  </w:style>
  <w:style w:type="paragraph" w:styleId="Heading1">
    <w:name w:val="heading 1"/>
    <w:basedOn w:val="Normal"/>
    <w:next w:val="BodyText"/>
    <w:link w:val="Heading1Char"/>
    <w:qFormat/>
    <w:rsid w:val="00E571CA"/>
    <w:pPr>
      <w:keepNext/>
      <w:framePr w:w="7655" w:h="2722" w:hRule="exact" w:hSpace="5670" w:wrap="around" w:vAnchor="page" w:hAnchor="page" w:x="852" w:y="738" w:anchorLock="1"/>
      <w:shd w:val="clear" w:color="auto" w:fill="201547" w:themeFill="text2"/>
      <w:spacing w:before="0" w:after="0" w:line="240" w:lineRule="auto"/>
      <w:outlineLvl w:val="0"/>
    </w:pPr>
    <w:rPr>
      <w:rFonts w:asciiTheme="majorHAnsi" w:eastAsiaTheme="majorEastAsia" w:hAnsiTheme="majorHAnsi" w:cstheme="majorBidi"/>
      <w:b/>
      <w:bCs/>
      <w:color w:val="FFFFFF" w:themeColor="background1"/>
      <w:spacing w:val="-4"/>
      <w:sz w:val="41"/>
      <w:szCs w:val="40"/>
    </w:rPr>
  </w:style>
  <w:style w:type="paragraph" w:styleId="Heading2">
    <w:name w:val="heading 2"/>
    <w:basedOn w:val="Normal"/>
    <w:next w:val="BodyText"/>
    <w:link w:val="Heading2Char"/>
    <w:qFormat/>
    <w:rsid w:val="005C5E94"/>
    <w:pPr>
      <w:keepNext/>
      <w:keepLines/>
      <w:spacing w:before="240" w:line="230" w:lineRule="atLeast"/>
      <w:outlineLvl w:val="1"/>
    </w:pPr>
    <w:rPr>
      <w:rFonts w:asciiTheme="majorHAnsi" w:eastAsiaTheme="majorEastAsia" w:hAnsiTheme="majorHAnsi" w:cstheme="majorBidi"/>
      <w:b/>
      <w:bCs/>
      <w:color w:val="201547" w:themeColor="text2"/>
      <w:spacing w:val="-2"/>
      <w:sz w:val="32"/>
      <w:szCs w:val="26"/>
    </w:rPr>
  </w:style>
  <w:style w:type="paragraph" w:styleId="Heading3">
    <w:name w:val="heading 3"/>
    <w:basedOn w:val="Normal"/>
    <w:next w:val="BodyText"/>
    <w:link w:val="Heading3Char"/>
    <w:qFormat/>
    <w:rsid w:val="005C5E94"/>
    <w:pPr>
      <w:keepNext/>
      <w:keepLines/>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5C5E94"/>
    <w:pPr>
      <w:spacing w:before="200"/>
      <w:outlineLvl w:val="3"/>
    </w:pPr>
    <w:rPr>
      <w:b/>
      <w:bCs/>
      <w:color w:val="201547" w:themeColor="text2"/>
      <w:sz w:val="24"/>
      <w:szCs w:val="24"/>
    </w:rPr>
  </w:style>
  <w:style w:type="paragraph" w:styleId="Heading5">
    <w:name w:val="heading 5"/>
    <w:basedOn w:val="Normal"/>
    <w:next w:val="BodyText"/>
    <w:link w:val="Heading5Char"/>
    <w:rsid w:val="005C5E94"/>
    <w:pPr>
      <w:keepNext/>
      <w:keepLines/>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201547" w:themeColor="text2"/>
    </w:rPr>
  </w:style>
  <w:style w:type="paragraph" w:styleId="Heading8">
    <w:name w:val="heading 8"/>
    <w:basedOn w:val="Normal"/>
    <w:next w:val="BodyText"/>
    <w:link w:val="Heading8Char"/>
    <w:semiHidden/>
    <w:rsid w:val="0058629F"/>
    <w:pPr>
      <w:keepNext/>
      <w:keepLines/>
      <w:pageBreakBefore/>
      <w:numPr>
        <w:numId w:val="2"/>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077BDB"/>
    <w:pPr>
      <w:spacing w:before="0" w:after="0" w:line="200" w:lineRule="atLeast"/>
    </w:pPr>
    <w:rPr>
      <w:bCs/>
      <w:sz w:val="16"/>
    </w:rPr>
  </w:style>
  <w:style w:type="character" w:customStyle="1" w:styleId="FooterChar">
    <w:name w:val="Footer Char"/>
    <w:basedOn w:val="DefaultParagraphFont"/>
    <w:link w:val="Footer"/>
    <w:uiPriority w:val="99"/>
    <w:rsid w:val="00EF7CFD"/>
    <w:rPr>
      <w:bCs/>
      <w:sz w:val="16"/>
    </w:rPr>
  </w:style>
  <w:style w:type="numbering" w:customStyle="1" w:styleId="HangingList">
    <w:name w:val="HangingList"/>
    <w:uiPriority w:val="99"/>
    <w:rsid w:val="0058629F"/>
    <w:pPr>
      <w:numPr>
        <w:numId w:val="1"/>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E571CA"/>
    <w:rPr>
      <w:rFonts w:asciiTheme="majorHAnsi" w:eastAsiaTheme="majorEastAsia" w:hAnsiTheme="majorHAnsi" w:cstheme="majorBidi"/>
      <w:b/>
      <w:bCs/>
      <w:color w:val="FFFFFF" w:themeColor="background1"/>
      <w:spacing w:val="-4"/>
      <w:sz w:val="41"/>
      <w:szCs w:val="40"/>
      <w:shd w:val="clear" w:color="auto" w:fill="201547" w:themeFill="text2"/>
    </w:rPr>
  </w:style>
  <w:style w:type="character" w:customStyle="1" w:styleId="Heading2Char">
    <w:name w:val="Heading 2 Char"/>
    <w:basedOn w:val="DefaultParagraphFont"/>
    <w:link w:val="Heading2"/>
    <w:rsid w:val="005C5E94"/>
    <w:rPr>
      <w:rFonts w:asciiTheme="majorHAnsi" w:eastAsiaTheme="majorEastAsia" w:hAnsiTheme="majorHAnsi" w:cstheme="majorBidi"/>
      <w:b/>
      <w:bCs/>
      <w:color w:val="201547" w:themeColor="text2"/>
      <w:spacing w:val="-2"/>
      <w:sz w:val="32"/>
      <w:szCs w:val="26"/>
    </w:rPr>
  </w:style>
  <w:style w:type="character" w:customStyle="1" w:styleId="Heading3Char">
    <w:name w:val="Heading 3 Char"/>
    <w:basedOn w:val="DefaultParagraphFont"/>
    <w:link w:val="Heading3"/>
    <w:rsid w:val="005C5E94"/>
    <w:rPr>
      <w:rFonts w:asciiTheme="majorHAnsi" w:eastAsiaTheme="majorEastAsia" w:hAnsiTheme="majorHAnsi" w:cstheme="majorBidi"/>
      <w:bCs/>
      <w:color w:val="201547" w:themeColor="text2"/>
      <w:sz w:val="28"/>
      <w:szCs w:val="26"/>
    </w:rPr>
  </w:style>
  <w:style w:type="character" w:customStyle="1" w:styleId="Heading4Char">
    <w:name w:val="Heading 4 Char"/>
    <w:basedOn w:val="DefaultParagraphFont"/>
    <w:link w:val="Heading4"/>
    <w:rsid w:val="005C5E94"/>
    <w:rPr>
      <w:b/>
      <w:bCs/>
      <w:color w:val="201547" w:themeColor="text2"/>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3"/>
      </w:numPr>
    </w:pPr>
  </w:style>
  <w:style w:type="character" w:styleId="Hyperlink">
    <w:name w:val="Hyperlink"/>
    <w:basedOn w:val="DefaultParagraphFont"/>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231B63"/>
    <w:pPr>
      <w:numPr>
        <w:numId w:val="7"/>
      </w:numPr>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8"/>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6"/>
      </w:numPr>
    </w:pPr>
  </w:style>
  <w:style w:type="paragraph" w:styleId="Title">
    <w:name w:val="Title"/>
    <w:basedOn w:val="Normal"/>
    <w:next w:val="Normal"/>
    <w:link w:val="TitleChar"/>
    <w:uiPriority w:val="3"/>
    <w:rsid w:val="00427560"/>
    <w:pPr>
      <w:spacing w:before="0" w:after="0" w:line="240" w:lineRule="auto"/>
      <w:ind w:right="2835"/>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427560"/>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201547"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5C5E94"/>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4"/>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unhideWhenUsed/>
    <w:rsid w:val="0058629F"/>
  </w:style>
  <w:style w:type="character" w:customStyle="1" w:styleId="CommentTextChar">
    <w:name w:val="Comment Text Char"/>
    <w:basedOn w:val="DefaultParagraphFont"/>
    <w:link w:val="CommentText"/>
    <w:uiPriority w:val="99"/>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232222" w:themeColor="text1"/>
        <w:left w:val="single" w:sz="4" w:space="0" w:color="232222" w:themeColor="text1"/>
        <w:bottom w:val="single" w:sz="4" w:space="0" w:color="232222" w:themeColor="text1"/>
        <w:right w:val="single" w:sz="4" w:space="0" w:color="232222"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rPr>
      <w:sz w:val="18"/>
    </w:r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B7DBFF" w:themeFill="accent1" w:themeFillTint="33"/>
    </w:tcPr>
    <w:tblStylePr w:type="firstRow">
      <w:rPr>
        <w:b/>
        <w:bCs/>
      </w:rPr>
      <w:tblPr/>
      <w:tcPr>
        <w:shd w:val="clear" w:color="auto" w:fill="6FB7FF" w:themeFill="accent1" w:themeFillTint="66"/>
      </w:tcPr>
    </w:tblStylePr>
    <w:tblStylePr w:type="lastRow">
      <w:rPr>
        <w:b/>
        <w:bCs/>
        <w:color w:val="232222" w:themeColor="text1"/>
      </w:rPr>
      <w:tblPr/>
      <w:tcPr>
        <w:shd w:val="clear" w:color="auto" w:fill="6FB7FF" w:themeFill="accent1" w:themeFillTint="66"/>
      </w:tcPr>
    </w:tblStylePr>
    <w:tblStylePr w:type="firstCol">
      <w:rPr>
        <w:color w:val="FFFFFF" w:themeColor="background1"/>
      </w:rPr>
      <w:tblPr/>
      <w:tcPr>
        <w:shd w:val="clear" w:color="auto" w:fill="003871" w:themeFill="accent1" w:themeFillShade="BF"/>
      </w:tcPr>
    </w:tblStylePr>
    <w:tblStylePr w:type="lastCol">
      <w:rPr>
        <w:color w:val="FFFFFF" w:themeColor="background1"/>
      </w:rPr>
      <w:tblPr/>
      <w:tcPr>
        <w:shd w:val="clear" w:color="auto" w:fill="003871" w:themeFill="accent1" w:themeFillShade="BF"/>
      </w:tc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E7F7F8" w:themeFill="accent2" w:themeFillTint="33"/>
    </w:tcPr>
    <w:tblStylePr w:type="firstRow">
      <w:rPr>
        <w:b/>
        <w:bCs/>
      </w:rPr>
      <w:tblPr/>
      <w:tcPr>
        <w:shd w:val="clear" w:color="auto" w:fill="CFF0F2" w:themeFill="accent2" w:themeFillTint="66"/>
      </w:tcPr>
    </w:tblStylePr>
    <w:tblStylePr w:type="lastRow">
      <w:rPr>
        <w:b/>
        <w:bCs/>
        <w:color w:val="232222" w:themeColor="text1"/>
      </w:rPr>
      <w:tblPr/>
      <w:tcPr>
        <w:shd w:val="clear" w:color="auto" w:fill="CFF0F2" w:themeFill="accent2" w:themeFillTint="66"/>
      </w:tcPr>
    </w:tblStylePr>
    <w:tblStylePr w:type="firstCol">
      <w:rPr>
        <w:color w:val="FFFFFF" w:themeColor="background1"/>
      </w:rPr>
      <w:tblPr/>
      <w:tcPr>
        <w:shd w:val="clear" w:color="auto" w:fill="40C5CB" w:themeFill="accent2" w:themeFillShade="BF"/>
      </w:tcPr>
    </w:tblStylePr>
    <w:tblStylePr w:type="lastCol">
      <w:rPr>
        <w:color w:val="FFFFFF" w:themeColor="background1"/>
      </w:rPr>
      <w:tblPr/>
      <w:tcPr>
        <w:shd w:val="clear" w:color="auto" w:fill="40C5CB" w:themeFill="accent2" w:themeFillShade="BF"/>
      </w:tc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0E9F2" w:themeFill="accent5" w:themeFillTint="33"/>
    </w:tcPr>
    <w:tblStylePr w:type="firstRow">
      <w:rPr>
        <w:b/>
        <w:bCs/>
      </w:rPr>
      <w:tblPr/>
      <w:tcPr>
        <w:shd w:val="clear" w:color="auto" w:fill="C1D4E6" w:themeFill="accent5" w:themeFillTint="66"/>
      </w:tcPr>
    </w:tblStylePr>
    <w:tblStylePr w:type="lastRow">
      <w:rPr>
        <w:b/>
        <w:bCs/>
        <w:color w:val="232222" w:themeColor="text1"/>
      </w:rPr>
      <w:tblPr/>
      <w:tcPr>
        <w:shd w:val="clear" w:color="auto" w:fill="C1D4E6" w:themeFill="accent5" w:themeFillTint="66"/>
      </w:tcPr>
    </w:tblStylePr>
    <w:tblStylePr w:type="firstCol">
      <w:rPr>
        <w:color w:val="FFFFFF" w:themeColor="background1"/>
      </w:rPr>
      <w:tblPr/>
      <w:tcPr>
        <w:shd w:val="clear" w:color="auto" w:fill="3F6E9C" w:themeFill="accent5" w:themeFillShade="BF"/>
      </w:tcPr>
    </w:tblStylePr>
    <w:tblStylePr w:type="lastCol">
      <w:rPr>
        <w:color w:val="FFFFFF" w:themeColor="background1"/>
      </w:rPr>
      <w:tblPr/>
      <w:tcPr>
        <w:shd w:val="clear" w:color="auto" w:fill="3F6E9C" w:themeFill="accent5" w:themeFillShade="BF"/>
      </w:tc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0FAFB" w:themeFill="accent6" w:themeFillTint="33"/>
    </w:tcPr>
    <w:tblStylePr w:type="firstRow">
      <w:rPr>
        <w:b/>
        <w:bCs/>
      </w:rPr>
      <w:tblPr/>
      <w:tcPr>
        <w:shd w:val="clear" w:color="auto" w:fill="E2F6F7" w:themeFill="accent6" w:themeFillTint="66"/>
      </w:tcPr>
    </w:tblStylePr>
    <w:tblStylePr w:type="lastRow">
      <w:rPr>
        <w:b/>
        <w:bCs/>
        <w:color w:val="232222" w:themeColor="text1"/>
      </w:rPr>
      <w:tblPr/>
      <w:tcPr>
        <w:shd w:val="clear" w:color="auto" w:fill="E2F6F7" w:themeFill="accent6" w:themeFillTint="66"/>
      </w:tcPr>
    </w:tblStylePr>
    <w:tblStylePr w:type="firstCol">
      <w:rPr>
        <w:color w:val="FFFFFF" w:themeColor="background1"/>
      </w:rPr>
      <w:tblPr/>
      <w:tcPr>
        <w:shd w:val="clear" w:color="auto" w:fill="64CFD5" w:themeFill="accent6" w:themeFillShade="BF"/>
      </w:tcPr>
    </w:tblStylePr>
    <w:tblStylePr w:type="lastCol">
      <w:rPr>
        <w:color w:val="FFFFFF" w:themeColor="background1"/>
      </w:rPr>
      <w:tblPr/>
      <w:tcPr>
        <w:shd w:val="clear" w:color="auto" w:fill="64CFD5" w:themeFill="accent6" w:themeFillShade="BF"/>
      </w:tc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DBEDFF" w:themeFill="accen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1" w:themeFillTint="3F"/>
      </w:tcPr>
    </w:tblStylePr>
    <w:tblStylePr w:type="band1Horz">
      <w:tblPr/>
      <w:tcPr>
        <w:shd w:val="clear" w:color="auto" w:fill="B7DB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3FBFB" w:themeFill="accent2"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6F7" w:themeFill="accent2" w:themeFillTint="3F"/>
      </w:tcPr>
    </w:tblStylePr>
    <w:tblStylePr w:type="band1Horz">
      <w:tblPr/>
      <w:tcPr>
        <w:shd w:val="clear" w:color="auto" w:fill="E7F7F8"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EFF4F9" w:themeFill="accent5" w:themeFillTint="19"/>
    </w:tcPr>
    <w:tblStylePr w:type="firstRow">
      <w:rPr>
        <w:b/>
        <w:bCs/>
        <w:color w:val="FFFFFF" w:themeColor="background1"/>
      </w:rPr>
      <w:tblPr/>
      <w:tcPr>
        <w:tcBorders>
          <w:bottom w:val="single" w:sz="12" w:space="0" w:color="FFFFFF" w:themeColor="background1"/>
        </w:tcBorders>
        <w:shd w:val="clear" w:color="auto" w:fill="75D4DA" w:themeFill="accent6" w:themeFillShade="CC"/>
      </w:tcPr>
    </w:tblStylePr>
    <w:tblStylePr w:type="lastRow">
      <w:rPr>
        <w:b/>
        <w:bCs/>
        <w:color w:val="75D4DA"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4EF" w:themeFill="accent5" w:themeFillTint="3F"/>
      </w:tcPr>
    </w:tblStylePr>
    <w:tblStylePr w:type="band1Horz">
      <w:tblPr/>
      <w:tcPr>
        <w:shd w:val="clear" w:color="auto" w:fill="E0E9F2"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7FCFD" w:themeFill="accent6" w:themeFillTint="19"/>
    </w:tcPr>
    <w:tblStylePr w:type="firstRow">
      <w:rPr>
        <w:b/>
        <w:bCs/>
        <w:color w:val="FFFFFF" w:themeColor="background1"/>
      </w:rPr>
      <w:tblPr/>
      <w:tcPr>
        <w:tcBorders>
          <w:bottom w:val="single" w:sz="12" w:space="0" w:color="FFFFFF" w:themeColor="background1"/>
        </w:tcBorders>
        <w:shd w:val="clear" w:color="auto" w:fill="4476A7" w:themeFill="accent5" w:themeFillShade="CC"/>
      </w:tcPr>
    </w:tblStylePr>
    <w:tblStylePr w:type="lastRow">
      <w:rPr>
        <w:b/>
        <w:bCs/>
        <w:color w:val="4476A7"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9FA" w:themeFill="accent6" w:themeFillTint="3F"/>
      </w:tcPr>
    </w:tblStylePr>
    <w:tblStylePr w:type="band1Horz">
      <w:tblPr/>
      <w:tcPr>
        <w:shd w:val="clear" w:color="auto" w:fill="F0FAFB"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88DBDF" w:themeColor="accent2"/>
        <w:left w:val="single" w:sz="4" w:space="0" w:color="232222" w:themeColor="text1"/>
        <w:bottom w:val="single" w:sz="4" w:space="0" w:color="232222" w:themeColor="text1"/>
        <w:right w:val="single" w:sz="4" w:space="0" w:color="23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band1Horz">
      <w:tblPr/>
      <w:tcPr>
        <w:shd w:val="clear" w:color="auto" w:fill="928F8F" w:themeFill="text1" w:themeFillTint="7F"/>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88DBDF" w:themeColor="accent2"/>
        <w:left w:val="single" w:sz="4" w:space="0" w:color="004C97" w:themeColor="accent1"/>
        <w:bottom w:val="single" w:sz="4" w:space="0" w:color="004C97" w:themeColor="accent1"/>
        <w:right w:val="single" w:sz="4" w:space="0" w:color="004C97" w:themeColor="accent1"/>
        <w:insideH w:val="single" w:sz="4" w:space="0" w:color="FFFFFF" w:themeColor="background1"/>
        <w:insideV w:val="single" w:sz="4" w:space="0" w:color="FFFFFF" w:themeColor="background1"/>
      </w:tblBorders>
    </w:tblPr>
    <w:tcPr>
      <w:shd w:val="clear" w:color="auto" w:fill="DBEDFF" w:themeFill="accen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5A" w:themeFill="accent1" w:themeFillShade="99"/>
      </w:tcPr>
    </w:tblStylePr>
    <w:tblStylePr w:type="firstCol">
      <w:rPr>
        <w:color w:val="FFFFFF" w:themeColor="background1"/>
      </w:rPr>
      <w:tblPr/>
      <w:tcPr>
        <w:tcBorders>
          <w:top w:val="nil"/>
          <w:left w:val="nil"/>
          <w:bottom w:val="nil"/>
          <w:right w:val="nil"/>
          <w:insideH w:val="single" w:sz="4" w:space="0" w:color="002D5A" w:themeColor="accent1" w:themeShade="99"/>
          <w:insideV w:val="nil"/>
        </w:tcBorders>
        <w:shd w:val="clear" w:color="auto" w:fill="002D5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D5A" w:themeFill="accent1" w:themeFillShade="99"/>
      </w:tcPr>
    </w:tblStylePr>
    <w:tblStylePr w:type="band1Vert">
      <w:tblPr/>
      <w:tcPr>
        <w:shd w:val="clear" w:color="auto" w:fill="6FB7FF" w:themeFill="accent1" w:themeFillTint="66"/>
      </w:tcPr>
    </w:tblStylePr>
    <w:tblStylePr w:type="band1Horz">
      <w:tblPr/>
      <w:tcPr>
        <w:shd w:val="clear" w:color="auto" w:fill="4CA5FF" w:themeFill="accent1" w:themeFillTint="7F"/>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88DBDF" w:themeColor="accent2"/>
        <w:left w:val="single" w:sz="4" w:space="0" w:color="88DBDF" w:themeColor="accent2"/>
        <w:bottom w:val="single" w:sz="4" w:space="0" w:color="88DBDF" w:themeColor="accent2"/>
        <w:right w:val="single" w:sz="4" w:space="0" w:color="88DBDF" w:themeColor="accent2"/>
        <w:insideH w:val="single" w:sz="4" w:space="0" w:color="FFFFFF" w:themeColor="background1"/>
        <w:insideV w:val="single" w:sz="4" w:space="0" w:color="FFFFFF" w:themeColor="background1"/>
      </w:tblBorders>
    </w:tblPr>
    <w:tcPr>
      <w:shd w:val="clear" w:color="auto" w:fill="F3FBFB" w:themeFill="accent2"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A3A9" w:themeFill="accent2" w:themeFillShade="99"/>
      </w:tcPr>
    </w:tblStylePr>
    <w:tblStylePr w:type="firstCol">
      <w:rPr>
        <w:color w:val="FFFFFF" w:themeColor="background1"/>
      </w:rPr>
      <w:tblPr/>
      <w:tcPr>
        <w:tcBorders>
          <w:top w:val="nil"/>
          <w:left w:val="nil"/>
          <w:bottom w:val="nil"/>
          <w:right w:val="nil"/>
          <w:insideH w:val="single" w:sz="4" w:space="0" w:color="2DA3A9" w:themeColor="accent2" w:themeShade="99"/>
          <w:insideV w:val="nil"/>
        </w:tcBorders>
        <w:shd w:val="clear" w:color="auto" w:fill="2DA3A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DA3A9" w:themeFill="accent2" w:themeFillShade="99"/>
      </w:tcPr>
    </w:tblStylePr>
    <w:tblStylePr w:type="band1Vert">
      <w:tblPr/>
      <w:tcPr>
        <w:shd w:val="clear" w:color="auto" w:fill="CFF0F2" w:themeFill="accent2" w:themeFillTint="66"/>
      </w:tcPr>
    </w:tblStylePr>
    <w:tblStylePr w:type="band1Horz">
      <w:tblPr/>
      <w:tcPr>
        <w:shd w:val="clear" w:color="auto" w:fill="C3EDEF" w:themeFill="accent2" w:themeFillTint="7F"/>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00B2A9" w:themeColor="accent3"/>
        <w:bottom w:val="single" w:sz="4" w:space="0" w:color="00B2A9" w:themeColor="accent3"/>
        <w:right w:val="single" w:sz="4" w:space="0" w:color="00B2A9" w:themeColor="accent3"/>
        <w:insideH w:val="single" w:sz="4" w:space="0" w:color="FFFFFF" w:themeColor="background1"/>
        <w:insideV w:val="single" w:sz="4" w:space="0" w:color="FFFFFF" w:themeColor="background1"/>
      </w:tblBorders>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tblStylePr w:type="band1Horz">
      <w:tblPr/>
      <w:tcPr>
        <w:shd w:val="clear" w:color="auto" w:fill="59FFF6"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00B2A9"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B8E9EC" w:themeColor="accent6"/>
        <w:left w:val="single" w:sz="4" w:space="0" w:color="6694C1" w:themeColor="accent5"/>
        <w:bottom w:val="single" w:sz="4" w:space="0" w:color="6694C1" w:themeColor="accent5"/>
        <w:right w:val="single" w:sz="4" w:space="0" w:color="6694C1" w:themeColor="accent5"/>
        <w:insideH w:val="single" w:sz="4" w:space="0" w:color="FFFFFF" w:themeColor="background1"/>
        <w:insideV w:val="single" w:sz="4" w:space="0" w:color="FFFFFF" w:themeColor="background1"/>
      </w:tblBorders>
    </w:tblPr>
    <w:tcPr>
      <w:shd w:val="clear" w:color="auto" w:fill="EFF4F9" w:themeFill="accent5" w:themeFillTint="19"/>
    </w:tcPr>
    <w:tblStylePr w:type="firstRow">
      <w:rPr>
        <w:b/>
        <w:bCs/>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587D" w:themeFill="accent5" w:themeFillShade="99"/>
      </w:tcPr>
    </w:tblStylePr>
    <w:tblStylePr w:type="firstCol">
      <w:rPr>
        <w:color w:val="FFFFFF" w:themeColor="background1"/>
      </w:rPr>
      <w:tblPr/>
      <w:tcPr>
        <w:tcBorders>
          <w:top w:val="nil"/>
          <w:left w:val="nil"/>
          <w:bottom w:val="nil"/>
          <w:right w:val="nil"/>
          <w:insideH w:val="single" w:sz="4" w:space="0" w:color="33587D" w:themeColor="accent5" w:themeShade="99"/>
          <w:insideV w:val="nil"/>
        </w:tcBorders>
        <w:shd w:val="clear" w:color="auto" w:fill="33587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3587D" w:themeFill="accent5" w:themeFillShade="99"/>
      </w:tcPr>
    </w:tblStylePr>
    <w:tblStylePr w:type="band1Vert">
      <w:tblPr/>
      <w:tcPr>
        <w:shd w:val="clear" w:color="auto" w:fill="C1D4E6" w:themeFill="accent5" w:themeFillTint="66"/>
      </w:tcPr>
    </w:tblStylePr>
    <w:tblStylePr w:type="band1Horz">
      <w:tblPr/>
      <w:tcPr>
        <w:shd w:val="clear" w:color="auto" w:fill="B2C9E0" w:themeFill="accent5" w:themeFillTint="7F"/>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6694C1" w:themeColor="accent5"/>
        <w:left w:val="single" w:sz="4" w:space="0" w:color="B8E9EC" w:themeColor="accent6"/>
        <w:bottom w:val="single" w:sz="4" w:space="0" w:color="B8E9EC" w:themeColor="accent6"/>
        <w:right w:val="single" w:sz="4" w:space="0" w:color="B8E9EC" w:themeColor="accent6"/>
        <w:insideH w:val="single" w:sz="4" w:space="0" w:color="FFFFFF" w:themeColor="background1"/>
        <w:insideV w:val="single" w:sz="4" w:space="0" w:color="FFFFFF" w:themeColor="background1"/>
      </w:tblBorders>
    </w:tblPr>
    <w:tcPr>
      <w:shd w:val="clear" w:color="auto" w:fill="F7FCFD" w:themeFill="accent6" w:themeFillTint="19"/>
    </w:tcPr>
    <w:tblStylePr w:type="firstRow">
      <w:rPr>
        <w:b/>
        <w:bCs/>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BEC6" w:themeFill="accent6" w:themeFillShade="99"/>
      </w:tcPr>
    </w:tblStylePr>
    <w:tblStylePr w:type="firstCol">
      <w:rPr>
        <w:color w:val="FFFFFF" w:themeColor="background1"/>
      </w:rPr>
      <w:tblPr/>
      <w:tcPr>
        <w:tcBorders>
          <w:top w:val="nil"/>
          <w:left w:val="nil"/>
          <w:bottom w:val="nil"/>
          <w:right w:val="nil"/>
          <w:insideH w:val="single" w:sz="4" w:space="0" w:color="35BEC6" w:themeColor="accent6" w:themeShade="99"/>
          <w:insideV w:val="nil"/>
        </w:tcBorders>
        <w:shd w:val="clear" w:color="auto" w:fill="35BEC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5BEC6" w:themeFill="accent6" w:themeFillShade="99"/>
      </w:tcPr>
    </w:tblStylePr>
    <w:tblStylePr w:type="band1Vert">
      <w:tblPr/>
      <w:tcPr>
        <w:shd w:val="clear" w:color="auto" w:fill="E2F6F7" w:themeFill="accent6" w:themeFillTint="66"/>
      </w:tcPr>
    </w:tblStylePr>
    <w:tblStylePr w:type="band1Horz">
      <w:tblPr/>
      <w:tcPr>
        <w:shd w:val="clear" w:color="auto" w:fill="DBF3F5" w:themeFill="accent6" w:themeFillTint="7F"/>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tblStylePr w:type="band1Horz">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4C9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254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87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871" w:themeFill="accent1" w:themeFillShade="BF"/>
      </w:tcPr>
    </w:tblStylePr>
    <w:tblStylePr w:type="band1Vert">
      <w:tblPr/>
      <w:tcPr>
        <w:tcBorders>
          <w:top w:val="nil"/>
          <w:left w:val="nil"/>
          <w:bottom w:val="nil"/>
          <w:right w:val="nil"/>
          <w:insideH w:val="nil"/>
          <w:insideV w:val="nil"/>
        </w:tcBorders>
        <w:shd w:val="clear" w:color="auto" w:fill="003871" w:themeFill="accent1" w:themeFillShade="BF"/>
      </w:tcPr>
    </w:tblStylePr>
    <w:tblStylePr w:type="band1Horz">
      <w:tblPr/>
      <w:tcPr>
        <w:tcBorders>
          <w:top w:val="nil"/>
          <w:left w:val="nil"/>
          <w:bottom w:val="nil"/>
          <w:right w:val="nil"/>
          <w:insideH w:val="nil"/>
          <w:insideV w:val="nil"/>
        </w:tcBorders>
        <w:shd w:val="clear" w:color="auto" w:fill="003871"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88DBD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6878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0C5C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0C5CB" w:themeFill="accent2" w:themeFillShade="BF"/>
      </w:tcPr>
    </w:tblStylePr>
    <w:tblStylePr w:type="band1Vert">
      <w:tblPr/>
      <w:tcPr>
        <w:tcBorders>
          <w:top w:val="nil"/>
          <w:left w:val="nil"/>
          <w:bottom w:val="nil"/>
          <w:right w:val="nil"/>
          <w:insideH w:val="nil"/>
          <w:insideV w:val="nil"/>
        </w:tcBorders>
        <w:shd w:val="clear" w:color="auto" w:fill="40C5CB" w:themeFill="accent2" w:themeFillShade="BF"/>
      </w:tcPr>
    </w:tblStylePr>
    <w:tblStylePr w:type="band1Horz">
      <w:tblPr/>
      <w:tcPr>
        <w:tcBorders>
          <w:top w:val="nil"/>
          <w:left w:val="nil"/>
          <w:bottom w:val="nil"/>
          <w:right w:val="nil"/>
          <w:insideH w:val="nil"/>
          <w:insideV w:val="nil"/>
        </w:tcBorders>
        <w:shd w:val="clear" w:color="auto" w:fill="40C5CB"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tblStylePr w:type="band1Horz">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6694C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A496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F6E9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F6E9C" w:themeFill="accent5" w:themeFillShade="BF"/>
      </w:tcPr>
    </w:tblStylePr>
    <w:tblStylePr w:type="band1Vert">
      <w:tblPr/>
      <w:tcPr>
        <w:tcBorders>
          <w:top w:val="nil"/>
          <w:left w:val="nil"/>
          <w:bottom w:val="nil"/>
          <w:right w:val="nil"/>
          <w:insideH w:val="nil"/>
          <w:insideV w:val="nil"/>
        </w:tcBorders>
        <w:shd w:val="clear" w:color="auto" w:fill="3F6E9C" w:themeFill="accent5" w:themeFillShade="BF"/>
      </w:tcPr>
    </w:tblStylePr>
    <w:tblStylePr w:type="band1Horz">
      <w:tblPr/>
      <w:tcPr>
        <w:tcBorders>
          <w:top w:val="nil"/>
          <w:left w:val="nil"/>
          <w:bottom w:val="nil"/>
          <w:right w:val="nil"/>
          <w:insideH w:val="nil"/>
          <w:insideV w:val="nil"/>
        </w:tcBorders>
        <w:shd w:val="clear" w:color="auto" w:fill="3F6E9C"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B8E9E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C9DA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4CFD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4CFD5" w:themeFill="accent6" w:themeFillShade="BF"/>
      </w:tcPr>
    </w:tblStylePr>
    <w:tblStylePr w:type="band1Vert">
      <w:tblPr/>
      <w:tcPr>
        <w:tcBorders>
          <w:top w:val="nil"/>
          <w:left w:val="nil"/>
          <w:bottom w:val="nil"/>
          <w:right w:val="nil"/>
          <w:insideH w:val="nil"/>
          <w:insideV w:val="nil"/>
        </w:tcBorders>
        <w:shd w:val="clear" w:color="auto" w:fill="64CFD5" w:themeFill="accent6" w:themeFillShade="BF"/>
      </w:tcPr>
    </w:tblStylePr>
    <w:tblStylePr w:type="band1Horz">
      <w:tblPr/>
      <w:tcPr>
        <w:tcBorders>
          <w:top w:val="nil"/>
          <w:left w:val="nil"/>
          <w:bottom w:val="nil"/>
          <w:right w:val="nil"/>
          <w:insideH w:val="nil"/>
          <w:insideV w:val="nil"/>
        </w:tcBorders>
        <w:shd w:val="clear" w:color="auto" w:fill="64CFD5"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6FB7FF" w:themeColor="accent1" w:themeTint="66"/>
        <w:left w:val="single" w:sz="4" w:space="0" w:color="6FB7FF" w:themeColor="accent1" w:themeTint="66"/>
        <w:bottom w:val="single" w:sz="4" w:space="0" w:color="6FB7FF" w:themeColor="accent1" w:themeTint="66"/>
        <w:right w:val="single" w:sz="4" w:space="0" w:color="6FB7FF" w:themeColor="accent1" w:themeTint="66"/>
        <w:insideH w:val="single" w:sz="4" w:space="0" w:color="6FB7FF" w:themeColor="accent1" w:themeTint="66"/>
        <w:insideV w:val="single" w:sz="4" w:space="0" w:color="6FB7FF" w:themeColor="accent1" w:themeTint="66"/>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2" w:space="0" w:color="2793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CFF0F2" w:themeColor="accent2" w:themeTint="66"/>
        <w:left w:val="single" w:sz="4" w:space="0" w:color="CFF0F2" w:themeColor="accent2" w:themeTint="66"/>
        <w:bottom w:val="single" w:sz="4" w:space="0" w:color="CFF0F2" w:themeColor="accent2" w:themeTint="66"/>
        <w:right w:val="single" w:sz="4" w:space="0" w:color="CFF0F2" w:themeColor="accent2" w:themeTint="66"/>
        <w:insideH w:val="single" w:sz="4" w:space="0" w:color="CFF0F2" w:themeColor="accent2" w:themeTint="66"/>
        <w:insideV w:val="single" w:sz="4" w:space="0" w:color="CFF0F2" w:themeColor="accent2" w:themeTint="66"/>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2" w:space="0" w:color="B7E9E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C1D4E6" w:themeColor="accent5" w:themeTint="66"/>
        <w:left w:val="single" w:sz="4" w:space="0" w:color="C1D4E6" w:themeColor="accent5" w:themeTint="66"/>
        <w:bottom w:val="single" w:sz="4" w:space="0" w:color="C1D4E6" w:themeColor="accent5" w:themeTint="66"/>
        <w:right w:val="single" w:sz="4" w:space="0" w:color="C1D4E6" w:themeColor="accent5" w:themeTint="66"/>
        <w:insideH w:val="single" w:sz="4" w:space="0" w:color="C1D4E6" w:themeColor="accent5" w:themeTint="66"/>
        <w:insideV w:val="single" w:sz="4" w:space="0" w:color="C1D4E6" w:themeColor="accent5" w:themeTint="66"/>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2" w:space="0" w:color="A3BE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E2F6F7" w:themeColor="accent6" w:themeTint="66"/>
        <w:left w:val="single" w:sz="4" w:space="0" w:color="E2F6F7" w:themeColor="accent6" w:themeTint="66"/>
        <w:bottom w:val="single" w:sz="4" w:space="0" w:color="E2F6F7" w:themeColor="accent6" w:themeTint="66"/>
        <w:right w:val="single" w:sz="4" w:space="0" w:color="E2F6F7" w:themeColor="accent6" w:themeTint="66"/>
        <w:insideH w:val="single" w:sz="4" w:space="0" w:color="E2F6F7" w:themeColor="accent6" w:themeTint="66"/>
        <w:insideV w:val="single" w:sz="4" w:space="0" w:color="E2F6F7" w:themeColor="accent6" w:themeTint="66"/>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2" w:space="0" w:color="D4F1F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7C7979" w:themeColor="text1" w:themeTint="99"/>
        <w:bottom w:val="single" w:sz="2" w:space="0" w:color="7C7979" w:themeColor="text1" w:themeTint="99"/>
        <w:insideH w:val="single" w:sz="2" w:space="0" w:color="7C7979" w:themeColor="text1" w:themeTint="99"/>
        <w:insideV w:val="single" w:sz="2" w:space="0" w:color="7C7979" w:themeColor="text1" w:themeTint="99"/>
      </w:tblBorders>
    </w:tbl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2793FF" w:themeColor="accent1" w:themeTint="99"/>
        <w:bottom w:val="single" w:sz="2" w:space="0" w:color="2793FF" w:themeColor="accent1" w:themeTint="99"/>
        <w:insideH w:val="single" w:sz="2" w:space="0" w:color="2793FF" w:themeColor="accent1" w:themeTint="99"/>
        <w:insideV w:val="single" w:sz="2" w:space="0" w:color="2793FF" w:themeColor="accent1" w:themeTint="99"/>
      </w:tblBorders>
    </w:tblPr>
    <w:tblStylePr w:type="firstRow">
      <w:rPr>
        <w:b/>
        <w:bCs/>
      </w:rPr>
      <w:tblPr/>
      <w:tcPr>
        <w:tcBorders>
          <w:top w:val="nil"/>
          <w:bottom w:val="single" w:sz="12" w:space="0" w:color="2793FF" w:themeColor="accent1" w:themeTint="99"/>
          <w:insideH w:val="nil"/>
          <w:insideV w:val="nil"/>
        </w:tcBorders>
        <w:shd w:val="clear" w:color="auto" w:fill="FFFFFF" w:themeFill="background1"/>
      </w:tcPr>
    </w:tblStylePr>
    <w:tblStylePr w:type="lastRow">
      <w:rPr>
        <w:b/>
        <w:bCs/>
      </w:rPr>
      <w:tblPr/>
      <w:tcPr>
        <w:tcBorders>
          <w:top w:val="double" w:sz="2" w:space="0" w:color="2793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B7E9EB" w:themeColor="accent2" w:themeTint="99"/>
        <w:bottom w:val="single" w:sz="2" w:space="0" w:color="B7E9EB" w:themeColor="accent2" w:themeTint="99"/>
        <w:insideH w:val="single" w:sz="2" w:space="0" w:color="B7E9EB" w:themeColor="accent2" w:themeTint="99"/>
        <w:insideV w:val="single" w:sz="2" w:space="0" w:color="B7E9EB" w:themeColor="accent2" w:themeTint="99"/>
      </w:tblBorders>
    </w:tblPr>
    <w:tblStylePr w:type="firstRow">
      <w:rPr>
        <w:b/>
        <w:bCs/>
      </w:rPr>
      <w:tblPr/>
      <w:tcPr>
        <w:tcBorders>
          <w:top w:val="nil"/>
          <w:bottom w:val="single" w:sz="12" w:space="0" w:color="B7E9EB" w:themeColor="accent2" w:themeTint="99"/>
          <w:insideH w:val="nil"/>
          <w:insideV w:val="nil"/>
        </w:tcBorders>
        <w:shd w:val="clear" w:color="auto" w:fill="FFFFFF" w:themeFill="background1"/>
      </w:tcPr>
    </w:tblStylePr>
    <w:tblStylePr w:type="lastRow">
      <w:rPr>
        <w:b/>
        <w:bCs/>
      </w:rPr>
      <w:tblPr/>
      <w:tcPr>
        <w:tcBorders>
          <w:top w:val="double" w:sz="2" w:space="0" w:color="B7E9E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37FFF4" w:themeColor="accent3" w:themeTint="99"/>
        <w:bottom w:val="single" w:sz="2" w:space="0" w:color="37FFF4" w:themeColor="accent3" w:themeTint="99"/>
        <w:insideH w:val="single" w:sz="2" w:space="0" w:color="37FFF4" w:themeColor="accent3" w:themeTint="99"/>
        <w:insideV w:val="single" w:sz="2" w:space="0" w:color="37FFF4" w:themeColor="accent3" w:themeTint="99"/>
      </w:tblBorders>
    </w:tbl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A3BED9" w:themeColor="accent5" w:themeTint="99"/>
        <w:bottom w:val="single" w:sz="2" w:space="0" w:color="A3BED9" w:themeColor="accent5" w:themeTint="99"/>
        <w:insideH w:val="single" w:sz="2" w:space="0" w:color="A3BED9" w:themeColor="accent5" w:themeTint="99"/>
        <w:insideV w:val="single" w:sz="2" w:space="0" w:color="A3BED9" w:themeColor="accent5" w:themeTint="99"/>
      </w:tblBorders>
    </w:tblPr>
    <w:tblStylePr w:type="firstRow">
      <w:rPr>
        <w:b/>
        <w:bCs/>
      </w:rPr>
      <w:tblPr/>
      <w:tcPr>
        <w:tcBorders>
          <w:top w:val="nil"/>
          <w:bottom w:val="single" w:sz="12" w:space="0" w:color="A3BED9" w:themeColor="accent5" w:themeTint="99"/>
          <w:insideH w:val="nil"/>
          <w:insideV w:val="nil"/>
        </w:tcBorders>
        <w:shd w:val="clear" w:color="auto" w:fill="FFFFFF" w:themeFill="background1"/>
      </w:tcPr>
    </w:tblStylePr>
    <w:tblStylePr w:type="lastRow">
      <w:rPr>
        <w:b/>
        <w:bCs/>
      </w:rPr>
      <w:tblPr/>
      <w:tcPr>
        <w:tcBorders>
          <w:top w:val="double" w:sz="2" w:space="0" w:color="A3BE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D4F1F3" w:themeColor="accent6" w:themeTint="99"/>
        <w:bottom w:val="single" w:sz="2" w:space="0" w:color="D4F1F3" w:themeColor="accent6" w:themeTint="99"/>
        <w:insideH w:val="single" w:sz="2" w:space="0" w:color="D4F1F3" w:themeColor="accent6" w:themeTint="99"/>
        <w:insideV w:val="single" w:sz="2" w:space="0" w:color="D4F1F3" w:themeColor="accent6" w:themeTint="99"/>
      </w:tblBorders>
    </w:tblPr>
    <w:tblStylePr w:type="firstRow">
      <w:rPr>
        <w:b/>
        <w:bCs/>
      </w:rPr>
      <w:tblPr/>
      <w:tcPr>
        <w:tcBorders>
          <w:top w:val="nil"/>
          <w:bottom w:val="single" w:sz="12" w:space="0" w:color="D4F1F3" w:themeColor="accent6" w:themeTint="99"/>
          <w:insideH w:val="nil"/>
          <w:insideV w:val="nil"/>
        </w:tcBorders>
        <w:shd w:val="clear" w:color="auto" w:fill="FFFFFF" w:themeFill="background1"/>
      </w:tcPr>
    </w:tblStylePr>
    <w:tblStylePr w:type="lastRow">
      <w:rPr>
        <w:b/>
        <w:bCs/>
      </w:rPr>
      <w:tblPr/>
      <w:tcPr>
        <w:tcBorders>
          <w:top w:val="double" w:sz="2" w:space="0" w:color="D4F1F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insideV w:val="nil"/>
        </w:tcBorders>
        <w:shd w:val="clear" w:color="auto" w:fill="004C97" w:themeFill="accent1"/>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insideV w:val="nil"/>
        </w:tcBorders>
        <w:shd w:val="clear" w:color="auto" w:fill="88DBDF" w:themeFill="accent2"/>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insideV w:val="nil"/>
        </w:tcBorders>
        <w:shd w:val="clear" w:color="auto" w:fill="6694C1" w:themeFill="accent5"/>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insideV w:val="nil"/>
        </w:tcBorders>
        <w:shd w:val="clear" w:color="auto" w:fill="B8E9EC" w:themeFill="accent6"/>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B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9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9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9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97" w:themeFill="accent1"/>
      </w:tcPr>
    </w:tblStylePr>
    <w:tblStylePr w:type="band1Vert">
      <w:tblPr/>
      <w:tcPr>
        <w:shd w:val="clear" w:color="auto" w:fill="6FB7FF" w:themeFill="accent1" w:themeFillTint="66"/>
      </w:tcPr>
    </w:tblStylePr>
    <w:tblStylePr w:type="band1Horz">
      <w:tblPr/>
      <w:tcPr>
        <w:shd w:val="clear" w:color="auto" w:fill="6FB7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7F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DBD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DBD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DBD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DBDF" w:themeFill="accent2"/>
      </w:tcPr>
    </w:tblStylePr>
    <w:tblStylePr w:type="band1Vert">
      <w:tblPr/>
      <w:tcPr>
        <w:shd w:val="clear" w:color="auto" w:fill="CFF0F2" w:themeFill="accent2" w:themeFillTint="66"/>
      </w:tcPr>
    </w:tblStylePr>
    <w:tblStylePr w:type="band1Horz">
      <w:tblPr/>
      <w:tcPr>
        <w:shd w:val="clear" w:color="auto" w:fill="CFF0F2"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tblStylePr w:type="band1Horz">
      <w:tblPr/>
      <w:tcPr>
        <w:shd w:val="clear" w:color="auto" w:fill="7AFFF8"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9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94C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94C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94C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94C1" w:themeFill="accent5"/>
      </w:tcPr>
    </w:tblStylePr>
    <w:tblStylePr w:type="band1Vert">
      <w:tblPr/>
      <w:tcPr>
        <w:shd w:val="clear" w:color="auto" w:fill="C1D4E6" w:themeFill="accent5" w:themeFillTint="66"/>
      </w:tcPr>
    </w:tblStylePr>
    <w:tblStylePr w:type="band1Horz">
      <w:tblPr/>
      <w:tcPr>
        <w:shd w:val="clear" w:color="auto" w:fill="C1D4E6"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E9E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E9E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E9E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E9EC" w:themeFill="accent6"/>
      </w:tcPr>
    </w:tblStylePr>
    <w:tblStylePr w:type="band1Vert">
      <w:tblPr/>
      <w:tcPr>
        <w:shd w:val="clear" w:color="auto" w:fill="E2F6F7" w:themeFill="accent6" w:themeFillTint="66"/>
      </w:tcPr>
    </w:tblStylePr>
    <w:tblStylePr w:type="band1Horz">
      <w:tblPr/>
      <w:tcPr>
        <w:shd w:val="clear" w:color="auto" w:fill="E2F6F7"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6Colorful-Accent2">
    <w:name w:val="Grid Table 6 Colorful Accent 2"/>
    <w:basedOn w:val="TableNormal"/>
    <w:uiPriority w:val="51"/>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6Colorful-Accent3">
    <w:name w:val="Grid Table 6 Colorful Accent 3"/>
    <w:basedOn w:val="TableNormal"/>
    <w:uiPriority w:val="51"/>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6Colorful-Accent6">
    <w:name w:val="Grid Table 6 Colorful Accent 6"/>
    <w:basedOn w:val="TableNormal"/>
    <w:uiPriority w:val="51"/>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7Colorful-Accent2">
    <w:name w:val="Grid Table 7 Colorful Accent 2"/>
    <w:basedOn w:val="TableNormal"/>
    <w:uiPriority w:val="52"/>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7Colorful-Accent3">
    <w:name w:val="Grid Table 7 Colorful Accent 3"/>
    <w:basedOn w:val="TableNormal"/>
    <w:uiPriority w:val="52"/>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7Colorful-Accent6">
    <w:name w:val="Grid Table 7 Colorful Accent 6"/>
    <w:basedOn w:val="TableNormal"/>
    <w:uiPriority w:val="52"/>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18" w:space="0" w:color="004C97" w:themeColor="accent1"/>
          <w:right w:val="single" w:sz="8" w:space="0" w:color="004C97" w:themeColor="accent1"/>
          <w:insideH w:val="nil"/>
          <w:insideV w:val="single" w:sz="8" w:space="0" w:color="004C9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insideH w:val="nil"/>
          <w:insideV w:val="single" w:sz="8" w:space="0" w:color="004C9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shd w:val="clear" w:color="auto" w:fill="A6D2FF" w:themeFill="accent1" w:themeFillTint="3F"/>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shd w:val="clear" w:color="auto" w:fill="A6D2FF" w:themeFill="accent1" w:themeFillTint="3F"/>
      </w:tcPr>
    </w:tblStylePr>
    <w:tblStylePr w:type="band2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18" w:space="0" w:color="88DBDF" w:themeColor="accent2"/>
          <w:right w:val="single" w:sz="8" w:space="0" w:color="88DBDF" w:themeColor="accent2"/>
          <w:insideH w:val="nil"/>
          <w:insideV w:val="single" w:sz="8" w:space="0" w:color="88DB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insideH w:val="nil"/>
          <w:insideV w:val="single" w:sz="8" w:space="0" w:color="88DB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shd w:val="clear" w:color="auto" w:fill="E1F6F7" w:themeFill="accent2" w:themeFillTint="3F"/>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shd w:val="clear" w:color="auto" w:fill="E1F6F7" w:themeFill="accent2" w:themeFillTint="3F"/>
      </w:tcPr>
    </w:tblStylePr>
    <w:tblStylePr w:type="band2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18" w:space="0" w:color="6694C1" w:themeColor="accent5"/>
          <w:right w:val="single" w:sz="8" w:space="0" w:color="6694C1" w:themeColor="accent5"/>
          <w:insideH w:val="nil"/>
          <w:insideV w:val="single" w:sz="8" w:space="0" w:color="6694C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insideH w:val="nil"/>
          <w:insideV w:val="single" w:sz="8" w:space="0" w:color="6694C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shd w:val="clear" w:color="auto" w:fill="D9E4EF" w:themeFill="accent5" w:themeFillTint="3F"/>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shd w:val="clear" w:color="auto" w:fill="D9E4EF" w:themeFill="accent5" w:themeFillTint="3F"/>
      </w:tcPr>
    </w:tblStylePr>
    <w:tblStylePr w:type="band2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18" w:space="0" w:color="B8E9EC" w:themeColor="accent6"/>
          <w:right w:val="single" w:sz="8" w:space="0" w:color="B8E9EC" w:themeColor="accent6"/>
          <w:insideH w:val="nil"/>
          <w:insideV w:val="single" w:sz="8" w:space="0" w:color="B8E9E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insideH w:val="nil"/>
          <w:insideV w:val="single" w:sz="8" w:space="0" w:color="B8E9E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shd w:val="clear" w:color="auto" w:fill="EDF9FA" w:themeFill="accent6" w:themeFillTint="3F"/>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shd w:val="clear" w:color="auto" w:fill="EDF9FA" w:themeFill="accent6" w:themeFillTint="3F"/>
      </w:tcPr>
    </w:tblStylePr>
    <w:tblStylePr w:type="band2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pPr>
        <w:spacing w:before="0" w:after="0" w:line="240" w:lineRule="auto"/>
      </w:pPr>
      <w:rPr>
        <w:b/>
        <w:bCs/>
        <w:color w:val="FFFFFF" w:themeColor="background1"/>
      </w:rPr>
      <w:tblPr/>
      <w:tcPr>
        <w:shd w:val="clear" w:color="auto" w:fill="004C97" w:themeFill="accent1"/>
      </w:tcPr>
    </w:tblStylePr>
    <w:tblStylePr w:type="lastRow">
      <w:pPr>
        <w:spacing w:before="0" w:after="0" w:line="240" w:lineRule="auto"/>
      </w:pPr>
      <w:rPr>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tcBorders>
      </w:tcPr>
    </w:tblStylePr>
    <w:tblStylePr w:type="firstCol">
      <w:rPr>
        <w:b/>
        <w:bCs/>
      </w:rPr>
    </w:tblStylePr>
    <w:tblStylePr w:type="lastCol">
      <w:rPr>
        <w:b/>
        <w:bCs/>
      </w:r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pPr>
        <w:spacing w:before="0" w:after="0" w:line="240" w:lineRule="auto"/>
      </w:pPr>
      <w:rPr>
        <w:b/>
        <w:bCs/>
        <w:color w:val="FFFFFF" w:themeColor="background1"/>
      </w:rPr>
      <w:tblPr/>
      <w:tcPr>
        <w:shd w:val="clear" w:color="auto" w:fill="88DBDF" w:themeFill="accent2"/>
      </w:tcPr>
    </w:tblStylePr>
    <w:tblStylePr w:type="lastRow">
      <w:pPr>
        <w:spacing w:before="0" w:after="0" w:line="240" w:lineRule="auto"/>
      </w:pPr>
      <w:rPr>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tcBorders>
      </w:tcPr>
    </w:tblStylePr>
    <w:tblStylePr w:type="firstCol">
      <w:rPr>
        <w:b/>
        <w:bCs/>
      </w:rPr>
    </w:tblStylePr>
    <w:tblStylePr w:type="lastCol">
      <w:rPr>
        <w:b/>
        <w:bCs/>
      </w:r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pPr>
        <w:spacing w:before="0" w:after="0" w:line="240" w:lineRule="auto"/>
      </w:pPr>
      <w:rPr>
        <w:b/>
        <w:bCs/>
        <w:color w:val="FFFFFF" w:themeColor="background1"/>
      </w:rPr>
      <w:tblPr/>
      <w:tcPr>
        <w:shd w:val="clear" w:color="auto" w:fill="6694C1" w:themeFill="accent5"/>
      </w:tcPr>
    </w:tblStylePr>
    <w:tblStylePr w:type="lastRow">
      <w:pPr>
        <w:spacing w:before="0" w:after="0" w:line="240" w:lineRule="auto"/>
      </w:pPr>
      <w:rPr>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tcBorders>
      </w:tcPr>
    </w:tblStylePr>
    <w:tblStylePr w:type="firstCol">
      <w:rPr>
        <w:b/>
        <w:bCs/>
      </w:rPr>
    </w:tblStylePr>
    <w:tblStylePr w:type="lastCol">
      <w:rPr>
        <w:b/>
        <w:bCs/>
      </w:r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pPr>
        <w:spacing w:before="0" w:after="0" w:line="240" w:lineRule="auto"/>
      </w:pPr>
      <w:rPr>
        <w:b/>
        <w:bCs/>
        <w:color w:val="FFFFFF" w:themeColor="background1"/>
      </w:rPr>
      <w:tblPr/>
      <w:tcPr>
        <w:shd w:val="clear" w:color="auto" w:fill="B8E9EC" w:themeFill="accent6"/>
      </w:tcPr>
    </w:tblStylePr>
    <w:tblStylePr w:type="lastRow">
      <w:pPr>
        <w:spacing w:before="0" w:after="0" w:line="240" w:lineRule="auto"/>
      </w:pPr>
      <w:rPr>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tcBorders>
      </w:tcPr>
    </w:tblStylePr>
    <w:tblStylePr w:type="firstCol">
      <w:rPr>
        <w:b/>
        <w:bCs/>
      </w:rPr>
    </w:tblStylePr>
    <w:tblStylePr w:type="lastCol">
      <w:rPr>
        <w:b/>
        <w:bCs/>
      </w:r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style>
  <w:style w:type="table" w:styleId="LightShading">
    <w:name w:val="Light Shading"/>
    <w:basedOn w:val="TableNormal"/>
    <w:uiPriority w:val="60"/>
    <w:semiHidden/>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003871" w:themeColor="accent1" w:themeShade="BF"/>
    </w:rPr>
    <w:tblPr>
      <w:tblStyleRowBandSize w:val="1"/>
      <w:tblStyleColBandSize w:val="1"/>
      <w:tblBorders>
        <w:top w:val="single" w:sz="8" w:space="0" w:color="004C97" w:themeColor="accent1"/>
        <w:bottom w:val="single" w:sz="8" w:space="0" w:color="004C97" w:themeColor="accent1"/>
      </w:tblBorders>
    </w:tblPr>
    <w:tblStylePr w:type="fir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la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left w:val="nil"/>
          <w:right w:val="nil"/>
          <w:insideH w:val="nil"/>
          <w:insideV w:val="nil"/>
        </w:tcBorders>
        <w:shd w:val="clear" w:color="auto" w:fill="A6D2FF" w:themeFill="accent1" w:themeFillTint="3F"/>
      </w:tcPr>
    </w:tblStylePr>
  </w:style>
  <w:style w:type="table" w:styleId="LightShading-Accent2">
    <w:name w:val="Light Shading Accent 2"/>
    <w:basedOn w:val="TableNormal"/>
    <w:uiPriority w:val="60"/>
    <w:semiHidden/>
    <w:rsid w:val="0058629F"/>
    <w:rPr>
      <w:color w:val="40C5CB" w:themeColor="accent2" w:themeShade="BF"/>
    </w:rPr>
    <w:tblPr>
      <w:tblStyleRowBandSize w:val="1"/>
      <w:tblStyleColBandSize w:val="1"/>
      <w:tblBorders>
        <w:top w:val="single" w:sz="8" w:space="0" w:color="88DBDF" w:themeColor="accent2"/>
        <w:bottom w:val="single" w:sz="8" w:space="0" w:color="88DBDF" w:themeColor="accent2"/>
      </w:tblBorders>
    </w:tblPr>
    <w:tblStylePr w:type="fir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la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left w:val="nil"/>
          <w:right w:val="nil"/>
          <w:insideH w:val="nil"/>
          <w:insideV w:val="nil"/>
        </w:tcBorders>
        <w:shd w:val="clear" w:color="auto" w:fill="E1F6F7"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F6E9C" w:themeColor="accent5" w:themeShade="BF"/>
    </w:rPr>
    <w:tblPr>
      <w:tblStyleRowBandSize w:val="1"/>
      <w:tblStyleColBandSize w:val="1"/>
      <w:tblBorders>
        <w:top w:val="single" w:sz="8" w:space="0" w:color="6694C1" w:themeColor="accent5"/>
        <w:bottom w:val="single" w:sz="8" w:space="0" w:color="6694C1" w:themeColor="accent5"/>
      </w:tblBorders>
    </w:tblPr>
    <w:tblStylePr w:type="fir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la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left w:val="nil"/>
          <w:right w:val="nil"/>
          <w:insideH w:val="nil"/>
          <w:insideV w:val="nil"/>
        </w:tcBorders>
        <w:shd w:val="clear" w:color="auto" w:fill="D9E4EF" w:themeFill="accent5" w:themeFillTint="3F"/>
      </w:tcPr>
    </w:tblStylePr>
  </w:style>
  <w:style w:type="table" w:styleId="LightShading-Accent6">
    <w:name w:val="Light Shading Accent 6"/>
    <w:basedOn w:val="TableNormal"/>
    <w:uiPriority w:val="60"/>
    <w:semiHidden/>
    <w:rsid w:val="0058629F"/>
    <w:rPr>
      <w:color w:val="64CFD5" w:themeColor="accent6" w:themeShade="BF"/>
    </w:rPr>
    <w:tblPr>
      <w:tblStyleRowBandSize w:val="1"/>
      <w:tblStyleColBandSize w:val="1"/>
      <w:tblBorders>
        <w:top w:val="single" w:sz="8" w:space="0" w:color="B8E9EC" w:themeColor="accent6"/>
        <w:bottom w:val="single" w:sz="8" w:space="0" w:color="B8E9EC" w:themeColor="accent6"/>
      </w:tblBorders>
    </w:tblPr>
    <w:tblStylePr w:type="fir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la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left w:val="nil"/>
          <w:right w:val="nil"/>
          <w:insideH w:val="nil"/>
          <w:insideV w:val="nil"/>
        </w:tcBorders>
        <w:shd w:val="clear" w:color="auto" w:fill="EDF9F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2793FF" w:themeColor="accent1" w:themeTint="99"/>
        </w:tcBorders>
      </w:tcPr>
    </w:tblStylePr>
    <w:tblStylePr w:type="lastRow">
      <w:rPr>
        <w:b/>
        <w:bCs/>
      </w:rPr>
      <w:tblPr/>
      <w:tcPr>
        <w:tcBorders>
          <w:top w:val="sing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B7E9EB" w:themeColor="accent2" w:themeTint="99"/>
        </w:tcBorders>
      </w:tcPr>
    </w:tblStylePr>
    <w:tblStylePr w:type="lastRow">
      <w:rPr>
        <w:b/>
        <w:bCs/>
      </w:rPr>
      <w:tblPr/>
      <w:tcPr>
        <w:tcBorders>
          <w:top w:val="sing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A3BED9" w:themeColor="accent5" w:themeTint="99"/>
        </w:tcBorders>
      </w:tcPr>
    </w:tblStylePr>
    <w:tblStylePr w:type="lastRow">
      <w:rPr>
        <w:b/>
        <w:bCs/>
      </w:rPr>
      <w:tblPr/>
      <w:tcPr>
        <w:tcBorders>
          <w:top w:val="sing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D4F1F3" w:themeColor="accent6" w:themeTint="99"/>
        </w:tcBorders>
      </w:tcPr>
    </w:tblStylePr>
    <w:tblStylePr w:type="lastRow">
      <w:rPr>
        <w:b/>
        <w:bCs/>
      </w:rPr>
      <w:tblPr/>
      <w:tcPr>
        <w:tcBorders>
          <w:top w:val="sing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7C7979" w:themeColor="text1" w:themeTint="99"/>
        <w:bottom w:val="single" w:sz="4" w:space="0" w:color="7C7979" w:themeColor="text1" w:themeTint="99"/>
        <w:insideH w:val="single" w:sz="4" w:space="0" w:color="7C797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2793FF" w:themeColor="accent1" w:themeTint="99"/>
        <w:bottom w:val="single" w:sz="4" w:space="0" w:color="2793FF" w:themeColor="accent1" w:themeTint="99"/>
        <w:insideH w:val="single" w:sz="4" w:space="0" w:color="2793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B7E9EB" w:themeColor="accent2" w:themeTint="99"/>
        <w:bottom w:val="single" w:sz="4" w:space="0" w:color="B7E9EB" w:themeColor="accent2" w:themeTint="99"/>
        <w:insideH w:val="single" w:sz="4" w:space="0" w:color="B7E9E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37FFF4" w:themeColor="accent3" w:themeTint="99"/>
        <w:bottom w:val="single" w:sz="4" w:space="0" w:color="37FFF4" w:themeColor="accent3" w:themeTint="99"/>
        <w:insideH w:val="single" w:sz="4" w:space="0" w:color="37FF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A3BED9" w:themeColor="accent5" w:themeTint="99"/>
        <w:bottom w:val="single" w:sz="4" w:space="0" w:color="A3BED9" w:themeColor="accent5" w:themeTint="99"/>
        <w:insideH w:val="single" w:sz="4" w:space="0" w:color="A3BE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D4F1F3" w:themeColor="accent6" w:themeTint="99"/>
        <w:bottom w:val="single" w:sz="4" w:space="0" w:color="D4F1F3" w:themeColor="accent6" w:themeTint="99"/>
        <w:insideH w:val="single" w:sz="4" w:space="0" w:color="D4F1F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4C97" w:themeColor="accent1"/>
        <w:left w:val="single" w:sz="4" w:space="0" w:color="004C97" w:themeColor="accent1"/>
        <w:bottom w:val="single" w:sz="4" w:space="0" w:color="004C97" w:themeColor="accent1"/>
        <w:right w:val="single" w:sz="4" w:space="0" w:color="004C97" w:themeColor="accent1"/>
      </w:tblBorders>
    </w:tblPr>
    <w:tblStylePr w:type="firstRow">
      <w:rPr>
        <w:b/>
        <w:bCs/>
        <w:color w:val="FFFFFF" w:themeColor="background1"/>
      </w:rPr>
      <w:tblPr/>
      <w:tcPr>
        <w:shd w:val="clear" w:color="auto" w:fill="004C97" w:themeFill="accent1"/>
      </w:tcPr>
    </w:tblStylePr>
    <w:tblStylePr w:type="lastRow">
      <w:rPr>
        <w:b/>
        <w:bCs/>
      </w:rPr>
      <w:tblPr/>
      <w:tcPr>
        <w:tcBorders>
          <w:top w:val="double" w:sz="4" w:space="0" w:color="004C9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97" w:themeColor="accent1"/>
          <w:right w:val="single" w:sz="4" w:space="0" w:color="004C97" w:themeColor="accent1"/>
        </w:tcBorders>
      </w:tcPr>
    </w:tblStylePr>
    <w:tblStylePr w:type="band1Horz">
      <w:tblPr/>
      <w:tcPr>
        <w:tcBorders>
          <w:top w:val="single" w:sz="4" w:space="0" w:color="004C97" w:themeColor="accent1"/>
          <w:bottom w:val="single" w:sz="4" w:space="0" w:color="004C9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97" w:themeColor="accent1"/>
          <w:left w:val="nil"/>
        </w:tcBorders>
      </w:tcPr>
    </w:tblStylePr>
    <w:tblStylePr w:type="swCell">
      <w:tblPr/>
      <w:tcPr>
        <w:tcBorders>
          <w:top w:val="double" w:sz="4" w:space="0" w:color="004C97"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88DBDF" w:themeColor="accent2"/>
        <w:left w:val="single" w:sz="4" w:space="0" w:color="88DBDF" w:themeColor="accent2"/>
        <w:bottom w:val="single" w:sz="4" w:space="0" w:color="88DBDF" w:themeColor="accent2"/>
        <w:right w:val="single" w:sz="4" w:space="0" w:color="88DBDF" w:themeColor="accent2"/>
      </w:tblBorders>
    </w:tblPr>
    <w:tblStylePr w:type="firstRow">
      <w:rPr>
        <w:b/>
        <w:bCs/>
        <w:color w:val="FFFFFF" w:themeColor="background1"/>
      </w:rPr>
      <w:tblPr/>
      <w:tcPr>
        <w:shd w:val="clear" w:color="auto" w:fill="88DBDF" w:themeFill="accent2"/>
      </w:tcPr>
    </w:tblStylePr>
    <w:tblStylePr w:type="lastRow">
      <w:rPr>
        <w:b/>
        <w:bCs/>
      </w:rPr>
      <w:tblPr/>
      <w:tcPr>
        <w:tcBorders>
          <w:top w:val="double" w:sz="4" w:space="0" w:color="88DBD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DBDF" w:themeColor="accent2"/>
          <w:right w:val="single" w:sz="4" w:space="0" w:color="88DBDF" w:themeColor="accent2"/>
        </w:tcBorders>
      </w:tcPr>
    </w:tblStylePr>
    <w:tblStylePr w:type="band1Horz">
      <w:tblPr/>
      <w:tcPr>
        <w:tcBorders>
          <w:top w:val="single" w:sz="4" w:space="0" w:color="88DBDF" w:themeColor="accent2"/>
          <w:bottom w:val="single" w:sz="4" w:space="0" w:color="88DBD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DBDF" w:themeColor="accent2"/>
          <w:left w:val="nil"/>
        </w:tcBorders>
      </w:tcPr>
    </w:tblStylePr>
    <w:tblStylePr w:type="swCell">
      <w:tblPr/>
      <w:tcPr>
        <w:tcBorders>
          <w:top w:val="double" w:sz="4" w:space="0" w:color="88DBDF"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6694C1" w:themeColor="accent5"/>
        <w:left w:val="single" w:sz="4" w:space="0" w:color="6694C1" w:themeColor="accent5"/>
        <w:bottom w:val="single" w:sz="4" w:space="0" w:color="6694C1" w:themeColor="accent5"/>
        <w:right w:val="single" w:sz="4" w:space="0" w:color="6694C1" w:themeColor="accent5"/>
      </w:tblBorders>
    </w:tblPr>
    <w:tblStylePr w:type="firstRow">
      <w:rPr>
        <w:b/>
        <w:bCs/>
        <w:color w:val="FFFFFF" w:themeColor="background1"/>
      </w:rPr>
      <w:tblPr/>
      <w:tcPr>
        <w:shd w:val="clear" w:color="auto" w:fill="6694C1" w:themeFill="accent5"/>
      </w:tcPr>
    </w:tblStylePr>
    <w:tblStylePr w:type="lastRow">
      <w:rPr>
        <w:b/>
        <w:bCs/>
      </w:rPr>
      <w:tblPr/>
      <w:tcPr>
        <w:tcBorders>
          <w:top w:val="double" w:sz="4" w:space="0" w:color="6694C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94C1" w:themeColor="accent5"/>
          <w:right w:val="single" w:sz="4" w:space="0" w:color="6694C1" w:themeColor="accent5"/>
        </w:tcBorders>
      </w:tcPr>
    </w:tblStylePr>
    <w:tblStylePr w:type="band1Horz">
      <w:tblPr/>
      <w:tcPr>
        <w:tcBorders>
          <w:top w:val="single" w:sz="4" w:space="0" w:color="6694C1" w:themeColor="accent5"/>
          <w:bottom w:val="single" w:sz="4" w:space="0" w:color="6694C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94C1" w:themeColor="accent5"/>
          <w:left w:val="nil"/>
        </w:tcBorders>
      </w:tcPr>
    </w:tblStylePr>
    <w:tblStylePr w:type="swCell">
      <w:tblPr/>
      <w:tcPr>
        <w:tcBorders>
          <w:top w:val="double" w:sz="4" w:space="0" w:color="6694C1"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B8E9EC" w:themeColor="accent6"/>
        <w:left w:val="single" w:sz="4" w:space="0" w:color="B8E9EC" w:themeColor="accent6"/>
        <w:bottom w:val="single" w:sz="4" w:space="0" w:color="B8E9EC" w:themeColor="accent6"/>
        <w:right w:val="single" w:sz="4" w:space="0" w:color="B8E9EC" w:themeColor="accent6"/>
      </w:tblBorders>
    </w:tblPr>
    <w:tblStylePr w:type="firstRow">
      <w:rPr>
        <w:b/>
        <w:bCs/>
        <w:color w:val="FFFFFF" w:themeColor="background1"/>
      </w:rPr>
      <w:tblPr/>
      <w:tcPr>
        <w:shd w:val="clear" w:color="auto" w:fill="B8E9EC" w:themeFill="accent6"/>
      </w:tcPr>
    </w:tblStylePr>
    <w:tblStylePr w:type="lastRow">
      <w:rPr>
        <w:b/>
        <w:bCs/>
      </w:rPr>
      <w:tblPr/>
      <w:tcPr>
        <w:tcBorders>
          <w:top w:val="double" w:sz="4" w:space="0" w:color="B8E9E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E9EC" w:themeColor="accent6"/>
          <w:right w:val="single" w:sz="4" w:space="0" w:color="B8E9EC" w:themeColor="accent6"/>
        </w:tcBorders>
      </w:tcPr>
    </w:tblStylePr>
    <w:tblStylePr w:type="band1Horz">
      <w:tblPr/>
      <w:tcPr>
        <w:tcBorders>
          <w:top w:val="single" w:sz="4" w:space="0" w:color="B8E9EC" w:themeColor="accent6"/>
          <w:bottom w:val="single" w:sz="4" w:space="0" w:color="B8E9E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E9EC" w:themeColor="accent6"/>
          <w:left w:val="nil"/>
        </w:tcBorders>
      </w:tcPr>
    </w:tblStylePr>
    <w:tblStylePr w:type="swCell">
      <w:tblPr/>
      <w:tcPr>
        <w:tcBorders>
          <w:top w:val="double" w:sz="4" w:space="0" w:color="B8E9E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tcBorders>
        <w:shd w:val="clear" w:color="auto" w:fill="004C97" w:themeFill="accent1"/>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tcBorders>
        <w:shd w:val="clear" w:color="auto" w:fill="88DBDF" w:themeFill="accent2"/>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tcBorders>
        <w:shd w:val="clear" w:color="auto" w:fill="6694C1" w:themeFill="accent5"/>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tcBorders>
        <w:shd w:val="clear" w:color="auto" w:fill="B8E9EC" w:themeFill="accent6"/>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4C97" w:themeColor="accent1"/>
        <w:left w:val="single" w:sz="24" w:space="0" w:color="004C97" w:themeColor="accent1"/>
        <w:bottom w:val="single" w:sz="24" w:space="0" w:color="004C97" w:themeColor="accent1"/>
        <w:right w:val="single" w:sz="24" w:space="0" w:color="004C97" w:themeColor="accent1"/>
      </w:tblBorders>
    </w:tblPr>
    <w:tcPr>
      <w:shd w:val="clear" w:color="auto" w:fill="004C9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88DBDF" w:themeColor="accent2"/>
        <w:left w:val="single" w:sz="24" w:space="0" w:color="88DBDF" w:themeColor="accent2"/>
        <w:bottom w:val="single" w:sz="24" w:space="0" w:color="88DBDF" w:themeColor="accent2"/>
        <w:right w:val="single" w:sz="24" w:space="0" w:color="88DBDF" w:themeColor="accent2"/>
      </w:tblBorders>
    </w:tblPr>
    <w:tcPr>
      <w:shd w:val="clear" w:color="auto" w:fill="88DBD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6694C1" w:themeColor="accent5"/>
        <w:left w:val="single" w:sz="24" w:space="0" w:color="6694C1" w:themeColor="accent5"/>
        <w:bottom w:val="single" w:sz="24" w:space="0" w:color="6694C1" w:themeColor="accent5"/>
        <w:right w:val="single" w:sz="24" w:space="0" w:color="6694C1" w:themeColor="accent5"/>
      </w:tblBorders>
    </w:tblPr>
    <w:tcPr>
      <w:shd w:val="clear" w:color="auto" w:fill="6694C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B8E9EC" w:themeColor="accent6"/>
        <w:left w:val="single" w:sz="24" w:space="0" w:color="B8E9EC" w:themeColor="accent6"/>
        <w:bottom w:val="single" w:sz="24" w:space="0" w:color="B8E9EC" w:themeColor="accent6"/>
        <w:right w:val="single" w:sz="24" w:space="0" w:color="B8E9EC" w:themeColor="accent6"/>
      </w:tblBorders>
    </w:tblPr>
    <w:tcPr>
      <w:shd w:val="clear" w:color="auto" w:fill="B8E9E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semiHidden/>
    <w:rsid w:val="0058629F"/>
    <w:rPr>
      <w:color w:val="003871" w:themeColor="accent1" w:themeShade="BF"/>
    </w:rPr>
    <w:tblPr>
      <w:tblStyleRowBandSize w:val="1"/>
      <w:tblStyleColBandSize w:val="1"/>
      <w:tblBorders>
        <w:top w:val="single" w:sz="4" w:space="0" w:color="004C97" w:themeColor="accent1"/>
        <w:bottom w:val="single" w:sz="4" w:space="0" w:color="004C97" w:themeColor="accent1"/>
      </w:tblBorders>
    </w:tblPr>
    <w:tblStylePr w:type="firstRow">
      <w:rPr>
        <w:b/>
        <w:bCs/>
      </w:rPr>
      <w:tblPr/>
      <w:tcPr>
        <w:tcBorders>
          <w:bottom w:val="single" w:sz="4" w:space="0" w:color="004C97" w:themeColor="accent1"/>
        </w:tcBorders>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6Colorful-Accent2">
    <w:name w:val="List Table 6 Colorful Accent 2"/>
    <w:basedOn w:val="TableNormal"/>
    <w:uiPriority w:val="51"/>
    <w:semiHidden/>
    <w:rsid w:val="0058629F"/>
    <w:rPr>
      <w:color w:val="40C5CB" w:themeColor="accent2" w:themeShade="BF"/>
    </w:rPr>
    <w:tblPr>
      <w:tblStyleRowBandSize w:val="1"/>
      <w:tblStyleColBandSize w:val="1"/>
      <w:tblBorders>
        <w:top w:val="single" w:sz="4" w:space="0" w:color="88DBDF" w:themeColor="accent2"/>
        <w:bottom w:val="single" w:sz="4" w:space="0" w:color="88DBDF" w:themeColor="accent2"/>
      </w:tblBorders>
    </w:tblPr>
    <w:tblStylePr w:type="firstRow">
      <w:rPr>
        <w:b/>
        <w:bCs/>
      </w:rPr>
      <w:tblPr/>
      <w:tcPr>
        <w:tcBorders>
          <w:bottom w:val="single" w:sz="4" w:space="0" w:color="88DBDF" w:themeColor="accent2"/>
        </w:tcBorders>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6Colorful-Accent3">
    <w:name w:val="List Table 6 Colorful Accent 3"/>
    <w:basedOn w:val="TableNormal"/>
    <w:uiPriority w:val="51"/>
    <w:semiHidden/>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F6E9C" w:themeColor="accent5" w:themeShade="BF"/>
    </w:rPr>
    <w:tblPr>
      <w:tblStyleRowBandSize w:val="1"/>
      <w:tblStyleColBandSize w:val="1"/>
      <w:tblBorders>
        <w:top w:val="single" w:sz="4" w:space="0" w:color="6694C1" w:themeColor="accent5"/>
        <w:bottom w:val="single" w:sz="4" w:space="0" w:color="6694C1" w:themeColor="accent5"/>
      </w:tblBorders>
    </w:tblPr>
    <w:tblStylePr w:type="firstRow">
      <w:rPr>
        <w:b/>
        <w:bCs/>
      </w:rPr>
      <w:tblPr/>
      <w:tcPr>
        <w:tcBorders>
          <w:bottom w:val="single" w:sz="4" w:space="0" w:color="6694C1" w:themeColor="accent5"/>
        </w:tcBorders>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6Colorful-Accent6">
    <w:name w:val="List Table 6 Colorful Accent 6"/>
    <w:basedOn w:val="TableNormal"/>
    <w:uiPriority w:val="51"/>
    <w:semiHidden/>
    <w:rsid w:val="0058629F"/>
    <w:rPr>
      <w:color w:val="64CFD5" w:themeColor="accent6" w:themeShade="BF"/>
    </w:rPr>
    <w:tblPr>
      <w:tblStyleRowBandSize w:val="1"/>
      <w:tblStyleColBandSize w:val="1"/>
      <w:tblBorders>
        <w:top w:val="single" w:sz="4" w:space="0" w:color="B8E9EC" w:themeColor="accent6"/>
        <w:bottom w:val="single" w:sz="4" w:space="0" w:color="B8E9EC" w:themeColor="accent6"/>
      </w:tblBorders>
    </w:tblPr>
    <w:tblStylePr w:type="firstRow">
      <w:rPr>
        <w:b/>
        <w:bCs/>
      </w:rPr>
      <w:tblPr/>
      <w:tcPr>
        <w:tcBorders>
          <w:bottom w:val="single" w:sz="4" w:space="0" w:color="B8E9EC" w:themeColor="accent6"/>
        </w:tcBorders>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387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9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9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9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97" w:themeColor="accent1"/>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40C5C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DBD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DBD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DBD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DBDF" w:themeColor="accent2"/>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0085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F6E9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94C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94C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94C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94C1" w:themeColor="accent5"/>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64CFD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E9E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E9E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E9E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E9EC" w:themeColor="accent6"/>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insideV w:val="single" w:sz="8" w:space="0" w:color="0078F1" w:themeColor="accent1" w:themeTint="BF"/>
      </w:tblBorders>
    </w:tblPr>
    <w:tcPr>
      <w:shd w:val="clear" w:color="auto" w:fill="A6D2FF" w:themeFill="accent1" w:themeFillTint="3F"/>
    </w:tcPr>
    <w:tblStylePr w:type="firstRow">
      <w:rPr>
        <w:b/>
        <w:bCs/>
      </w:rPr>
    </w:tblStylePr>
    <w:tblStylePr w:type="lastRow">
      <w:rPr>
        <w:b/>
        <w:bCs/>
      </w:rPr>
      <w:tblPr/>
      <w:tcPr>
        <w:tcBorders>
          <w:top w:val="single" w:sz="18" w:space="0" w:color="0078F1" w:themeColor="accent1" w:themeTint="BF"/>
        </w:tcBorders>
      </w:tcPr>
    </w:tblStylePr>
    <w:tblStylePr w:type="firstCol">
      <w:rPr>
        <w:b/>
        <w:bCs/>
      </w:rPr>
    </w:tblStylePr>
    <w:tblStylePr w:type="lastCol">
      <w:rPr>
        <w:b/>
        <w:bCs/>
      </w:r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insideV w:val="single" w:sz="8" w:space="0" w:color="A5E3E7" w:themeColor="accent2" w:themeTint="BF"/>
      </w:tblBorders>
    </w:tblPr>
    <w:tcPr>
      <w:shd w:val="clear" w:color="auto" w:fill="E1F6F7" w:themeFill="accent2" w:themeFillTint="3F"/>
    </w:tcPr>
    <w:tblStylePr w:type="firstRow">
      <w:rPr>
        <w:b/>
        <w:bCs/>
      </w:rPr>
    </w:tblStylePr>
    <w:tblStylePr w:type="lastRow">
      <w:rPr>
        <w:b/>
        <w:bCs/>
      </w:rPr>
      <w:tblPr/>
      <w:tcPr>
        <w:tcBorders>
          <w:top w:val="single" w:sz="18" w:space="0" w:color="A5E3E7" w:themeColor="accent2" w:themeTint="BF"/>
        </w:tcBorders>
      </w:tcPr>
    </w:tblStylePr>
    <w:tblStylePr w:type="firstCol">
      <w:rPr>
        <w:b/>
        <w:bCs/>
      </w:rPr>
    </w:tblStylePr>
    <w:tblStylePr w:type="lastCol">
      <w:rPr>
        <w:b/>
        <w:bCs/>
      </w:r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insideV w:val="single" w:sz="8" w:space="0" w:color="8CAED0" w:themeColor="accent5" w:themeTint="BF"/>
      </w:tblBorders>
    </w:tblPr>
    <w:tcPr>
      <w:shd w:val="clear" w:color="auto" w:fill="D9E4EF" w:themeFill="accent5" w:themeFillTint="3F"/>
    </w:tcPr>
    <w:tblStylePr w:type="firstRow">
      <w:rPr>
        <w:b/>
        <w:bCs/>
      </w:rPr>
    </w:tblStylePr>
    <w:tblStylePr w:type="lastRow">
      <w:rPr>
        <w:b/>
        <w:bCs/>
      </w:rPr>
      <w:tblPr/>
      <w:tcPr>
        <w:tcBorders>
          <w:top w:val="single" w:sz="18" w:space="0" w:color="8CAED0" w:themeColor="accent5" w:themeTint="BF"/>
        </w:tcBorders>
      </w:tcPr>
    </w:tblStylePr>
    <w:tblStylePr w:type="firstCol">
      <w:rPr>
        <w:b/>
        <w:bCs/>
      </w:rPr>
    </w:tblStylePr>
    <w:tblStylePr w:type="lastCol">
      <w:rPr>
        <w:b/>
        <w:bCs/>
      </w:r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insideV w:val="single" w:sz="8" w:space="0" w:color="C9EEF0" w:themeColor="accent6" w:themeTint="BF"/>
      </w:tblBorders>
    </w:tblPr>
    <w:tcPr>
      <w:shd w:val="clear" w:color="auto" w:fill="EDF9FA" w:themeFill="accent6" w:themeFillTint="3F"/>
    </w:tcPr>
    <w:tblStylePr w:type="firstRow">
      <w:rPr>
        <w:b/>
        <w:bCs/>
      </w:rPr>
    </w:tblStylePr>
    <w:tblStylePr w:type="lastRow">
      <w:rPr>
        <w:b/>
        <w:bCs/>
      </w:rPr>
      <w:tblPr/>
      <w:tcPr>
        <w:tcBorders>
          <w:top w:val="single" w:sz="18" w:space="0" w:color="C9EEF0" w:themeColor="accent6" w:themeTint="BF"/>
        </w:tcBorders>
      </w:tcPr>
    </w:tblStylePr>
    <w:tblStylePr w:type="firstCol">
      <w:rPr>
        <w:b/>
        <w:bCs/>
      </w:rPr>
    </w:tblStylePr>
    <w:tblStylePr w:type="lastCol">
      <w:rPr>
        <w:b/>
        <w:bCs/>
      </w:r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cPr>
      <w:shd w:val="clear" w:color="auto" w:fill="A6D2FF" w:themeFill="accent1" w:themeFillTint="3F"/>
    </w:tcPr>
    <w:tblStylePr w:type="firstRow">
      <w:rPr>
        <w:b/>
        <w:bCs/>
        <w:color w:val="232222" w:themeColor="text1"/>
      </w:rPr>
      <w:tblPr/>
      <w:tcPr>
        <w:shd w:val="clear" w:color="auto" w:fill="DBEDFF"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7DBFF" w:themeFill="accent1" w:themeFillTint="33"/>
      </w:tcPr>
    </w:tblStylePr>
    <w:tblStylePr w:type="band1Vert">
      <w:tblPr/>
      <w:tcPr>
        <w:shd w:val="clear" w:color="auto" w:fill="4CA5FF" w:themeFill="accent1" w:themeFillTint="7F"/>
      </w:tcPr>
    </w:tblStylePr>
    <w:tblStylePr w:type="band1Horz">
      <w:tblPr/>
      <w:tcPr>
        <w:tcBorders>
          <w:insideH w:val="single" w:sz="6" w:space="0" w:color="004C97" w:themeColor="accent1"/>
          <w:insideV w:val="single" w:sz="6" w:space="0" w:color="004C97" w:themeColor="accent1"/>
        </w:tcBorders>
        <w:shd w:val="clear" w:color="auto" w:fill="4CA5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cPr>
      <w:shd w:val="clear" w:color="auto" w:fill="E1F6F7" w:themeFill="accent2" w:themeFillTint="3F"/>
    </w:tcPr>
    <w:tblStylePr w:type="firstRow">
      <w:rPr>
        <w:b/>
        <w:bCs/>
        <w:color w:val="232222" w:themeColor="text1"/>
      </w:rPr>
      <w:tblPr/>
      <w:tcPr>
        <w:shd w:val="clear" w:color="auto" w:fill="F3FBFB"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7F7F8" w:themeFill="accent2" w:themeFillTint="33"/>
      </w:tcPr>
    </w:tblStylePr>
    <w:tblStylePr w:type="band1Vert">
      <w:tblPr/>
      <w:tcPr>
        <w:shd w:val="clear" w:color="auto" w:fill="C3EDEF" w:themeFill="accent2" w:themeFillTint="7F"/>
      </w:tcPr>
    </w:tblStylePr>
    <w:tblStylePr w:type="band1Horz">
      <w:tblPr/>
      <w:tcPr>
        <w:tcBorders>
          <w:insideH w:val="single" w:sz="6" w:space="0" w:color="88DBDF" w:themeColor="accent2"/>
          <w:insideV w:val="single" w:sz="6" w:space="0" w:color="88DBDF" w:themeColor="accent2"/>
        </w:tcBorders>
        <w:shd w:val="clear" w:color="auto" w:fill="C3ED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cPr>
      <w:shd w:val="clear" w:color="auto" w:fill="D9E4EF" w:themeFill="accent5" w:themeFillTint="3F"/>
    </w:tcPr>
    <w:tblStylePr w:type="firstRow">
      <w:rPr>
        <w:b/>
        <w:bCs/>
        <w:color w:val="232222" w:themeColor="text1"/>
      </w:rPr>
      <w:tblPr/>
      <w:tcPr>
        <w:shd w:val="clear" w:color="auto" w:fill="EFF4F9"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0E9F2" w:themeFill="accent5" w:themeFillTint="33"/>
      </w:tcPr>
    </w:tblStylePr>
    <w:tblStylePr w:type="band1Vert">
      <w:tblPr/>
      <w:tcPr>
        <w:shd w:val="clear" w:color="auto" w:fill="B2C9E0" w:themeFill="accent5" w:themeFillTint="7F"/>
      </w:tcPr>
    </w:tblStylePr>
    <w:tblStylePr w:type="band1Horz">
      <w:tblPr/>
      <w:tcPr>
        <w:tcBorders>
          <w:insideH w:val="single" w:sz="6" w:space="0" w:color="6694C1" w:themeColor="accent5"/>
          <w:insideV w:val="single" w:sz="6" w:space="0" w:color="6694C1" w:themeColor="accent5"/>
        </w:tcBorders>
        <w:shd w:val="clear" w:color="auto" w:fill="B2C9E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cPr>
      <w:shd w:val="clear" w:color="auto" w:fill="EDF9FA" w:themeFill="accent6" w:themeFillTint="3F"/>
    </w:tcPr>
    <w:tblStylePr w:type="firstRow">
      <w:rPr>
        <w:b/>
        <w:bCs/>
        <w:color w:val="232222" w:themeColor="text1"/>
      </w:rPr>
      <w:tblPr/>
      <w:tcPr>
        <w:shd w:val="clear" w:color="auto" w:fill="F7FCFD"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0FAFB" w:themeFill="accent6" w:themeFillTint="33"/>
      </w:tcPr>
    </w:tblStylePr>
    <w:tblStylePr w:type="band1Vert">
      <w:tblPr/>
      <w:tcPr>
        <w:shd w:val="clear" w:color="auto" w:fill="DBF3F5" w:themeFill="accent6" w:themeFillTint="7F"/>
      </w:tcPr>
    </w:tblStylePr>
    <w:tblStylePr w:type="band1Horz">
      <w:tblPr/>
      <w:tcPr>
        <w:tcBorders>
          <w:insideH w:val="single" w:sz="6" w:space="0" w:color="B8E9EC" w:themeColor="accent6"/>
          <w:insideV w:val="single" w:sz="6" w:space="0" w:color="B8E9EC" w:themeColor="accent6"/>
        </w:tcBorders>
        <w:shd w:val="clear" w:color="auto" w:fill="DBF3F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9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9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A5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A5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6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DBD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DBD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ED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EDE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4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94C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94C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9E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9E0"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9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E9E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E9E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F3F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F3F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232222" w:themeColor="text1"/>
        <w:bottom w:val="single" w:sz="8" w:space="0" w:color="232222" w:themeColor="text1"/>
      </w:tblBorders>
    </w:tbl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tblStylePr w:type="band1Horz">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4C97" w:themeColor="accent1"/>
        <w:bottom w:val="single" w:sz="8" w:space="0" w:color="004C97" w:themeColor="accent1"/>
      </w:tblBorders>
    </w:tblPr>
    <w:tblStylePr w:type="firstRow">
      <w:rPr>
        <w:rFonts w:asciiTheme="majorHAnsi" w:eastAsiaTheme="majorEastAsia" w:hAnsiTheme="majorHAnsi" w:cstheme="majorBidi"/>
      </w:rPr>
      <w:tblPr/>
      <w:tcPr>
        <w:tcBorders>
          <w:top w:val="nil"/>
          <w:bottom w:val="single" w:sz="8" w:space="0" w:color="004C97" w:themeColor="accent1"/>
        </w:tcBorders>
      </w:tcPr>
    </w:tblStylePr>
    <w:tblStylePr w:type="lastRow">
      <w:rPr>
        <w:b/>
        <w:bCs/>
        <w:color w:val="201547" w:themeColor="text2"/>
      </w:rPr>
      <w:tblPr/>
      <w:tcPr>
        <w:tcBorders>
          <w:top w:val="single" w:sz="8" w:space="0" w:color="004C97" w:themeColor="accent1"/>
          <w:bottom w:val="single" w:sz="8" w:space="0" w:color="004C97" w:themeColor="accent1"/>
        </w:tcBorders>
      </w:tcPr>
    </w:tblStylePr>
    <w:tblStylePr w:type="firstCol">
      <w:rPr>
        <w:b/>
        <w:bCs/>
      </w:rPr>
    </w:tblStylePr>
    <w:tblStylePr w:type="lastCol">
      <w:rPr>
        <w:b/>
        <w:bCs/>
      </w:rPr>
      <w:tblPr/>
      <w:tcPr>
        <w:tcBorders>
          <w:top w:val="single" w:sz="8" w:space="0" w:color="004C97" w:themeColor="accent1"/>
          <w:bottom w:val="single" w:sz="8" w:space="0" w:color="004C97" w:themeColor="accent1"/>
        </w:tcBorders>
      </w:tcPr>
    </w:tblStylePr>
    <w:tblStylePr w:type="band1Vert">
      <w:tblPr/>
      <w:tcPr>
        <w:shd w:val="clear" w:color="auto" w:fill="A6D2FF" w:themeFill="accent1" w:themeFillTint="3F"/>
      </w:tcPr>
    </w:tblStylePr>
    <w:tblStylePr w:type="band1Horz">
      <w:tblPr/>
      <w:tcPr>
        <w:shd w:val="clear" w:color="auto" w:fill="A6D2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88DBDF" w:themeColor="accent2"/>
        <w:bottom w:val="single" w:sz="8" w:space="0" w:color="88DBDF" w:themeColor="accent2"/>
      </w:tblBorders>
    </w:tblPr>
    <w:tblStylePr w:type="firstRow">
      <w:rPr>
        <w:rFonts w:asciiTheme="majorHAnsi" w:eastAsiaTheme="majorEastAsia" w:hAnsiTheme="majorHAnsi" w:cstheme="majorBidi"/>
      </w:rPr>
      <w:tblPr/>
      <w:tcPr>
        <w:tcBorders>
          <w:top w:val="nil"/>
          <w:bottom w:val="single" w:sz="8" w:space="0" w:color="88DBDF" w:themeColor="accent2"/>
        </w:tcBorders>
      </w:tcPr>
    </w:tblStylePr>
    <w:tblStylePr w:type="lastRow">
      <w:rPr>
        <w:b/>
        <w:bCs/>
        <w:color w:val="201547" w:themeColor="text2"/>
      </w:rPr>
      <w:tblPr/>
      <w:tcPr>
        <w:tcBorders>
          <w:top w:val="single" w:sz="8" w:space="0" w:color="88DBDF" w:themeColor="accent2"/>
          <w:bottom w:val="single" w:sz="8" w:space="0" w:color="88DBDF" w:themeColor="accent2"/>
        </w:tcBorders>
      </w:tcPr>
    </w:tblStylePr>
    <w:tblStylePr w:type="firstCol">
      <w:rPr>
        <w:b/>
        <w:bCs/>
      </w:rPr>
    </w:tblStylePr>
    <w:tblStylePr w:type="lastCol">
      <w:rPr>
        <w:b/>
        <w:bCs/>
      </w:rPr>
      <w:tblPr/>
      <w:tcPr>
        <w:tcBorders>
          <w:top w:val="single" w:sz="8" w:space="0" w:color="88DBDF" w:themeColor="accent2"/>
          <w:bottom w:val="single" w:sz="8" w:space="0" w:color="88DBDF" w:themeColor="accent2"/>
        </w:tcBorders>
      </w:tcPr>
    </w:tblStylePr>
    <w:tblStylePr w:type="band1Vert">
      <w:tblPr/>
      <w:tcPr>
        <w:shd w:val="clear" w:color="auto" w:fill="E1F6F7" w:themeFill="accent2" w:themeFillTint="3F"/>
      </w:tcPr>
    </w:tblStylePr>
    <w:tblStylePr w:type="band1Horz">
      <w:tblPr/>
      <w:tcPr>
        <w:shd w:val="clear" w:color="auto" w:fill="E1F6F7"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00B2A9" w:themeColor="accent3"/>
        <w:bottom w:val="single" w:sz="8" w:space="0" w:color="00B2A9" w:themeColor="accent3"/>
      </w:tblBorders>
    </w:tbl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tblStylePr w:type="band1Horz">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6694C1" w:themeColor="accent5"/>
        <w:bottom w:val="single" w:sz="8" w:space="0" w:color="6694C1" w:themeColor="accent5"/>
      </w:tblBorders>
    </w:tblPr>
    <w:tblStylePr w:type="firstRow">
      <w:rPr>
        <w:rFonts w:asciiTheme="majorHAnsi" w:eastAsiaTheme="majorEastAsia" w:hAnsiTheme="majorHAnsi" w:cstheme="majorBidi"/>
      </w:rPr>
      <w:tblPr/>
      <w:tcPr>
        <w:tcBorders>
          <w:top w:val="nil"/>
          <w:bottom w:val="single" w:sz="8" w:space="0" w:color="6694C1" w:themeColor="accent5"/>
        </w:tcBorders>
      </w:tcPr>
    </w:tblStylePr>
    <w:tblStylePr w:type="lastRow">
      <w:rPr>
        <w:b/>
        <w:bCs/>
        <w:color w:val="201547" w:themeColor="text2"/>
      </w:rPr>
      <w:tblPr/>
      <w:tcPr>
        <w:tcBorders>
          <w:top w:val="single" w:sz="8" w:space="0" w:color="6694C1" w:themeColor="accent5"/>
          <w:bottom w:val="single" w:sz="8" w:space="0" w:color="6694C1" w:themeColor="accent5"/>
        </w:tcBorders>
      </w:tcPr>
    </w:tblStylePr>
    <w:tblStylePr w:type="firstCol">
      <w:rPr>
        <w:b/>
        <w:bCs/>
      </w:rPr>
    </w:tblStylePr>
    <w:tblStylePr w:type="lastCol">
      <w:rPr>
        <w:b/>
        <w:bCs/>
      </w:rPr>
      <w:tblPr/>
      <w:tcPr>
        <w:tcBorders>
          <w:top w:val="single" w:sz="8" w:space="0" w:color="6694C1" w:themeColor="accent5"/>
          <w:bottom w:val="single" w:sz="8" w:space="0" w:color="6694C1" w:themeColor="accent5"/>
        </w:tcBorders>
      </w:tcPr>
    </w:tblStylePr>
    <w:tblStylePr w:type="band1Vert">
      <w:tblPr/>
      <w:tcPr>
        <w:shd w:val="clear" w:color="auto" w:fill="D9E4EF" w:themeFill="accent5" w:themeFillTint="3F"/>
      </w:tcPr>
    </w:tblStylePr>
    <w:tblStylePr w:type="band1Horz">
      <w:tblPr/>
      <w:tcPr>
        <w:shd w:val="clear" w:color="auto" w:fill="D9E4EF"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B8E9EC" w:themeColor="accent6"/>
        <w:bottom w:val="single" w:sz="8" w:space="0" w:color="B8E9EC" w:themeColor="accent6"/>
      </w:tblBorders>
    </w:tblPr>
    <w:tblStylePr w:type="firstRow">
      <w:rPr>
        <w:rFonts w:asciiTheme="majorHAnsi" w:eastAsiaTheme="majorEastAsia" w:hAnsiTheme="majorHAnsi" w:cstheme="majorBidi"/>
      </w:rPr>
      <w:tblPr/>
      <w:tcPr>
        <w:tcBorders>
          <w:top w:val="nil"/>
          <w:bottom w:val="single" w:sz="8" w:space="0" w:color="B8E9EC" w:themeColor="accent6"/>
        </w:tcBorders>
      </w:tcPr>
    </w:tblStylePr>
    <w:tblStylePr w:type="lastRow">
      <w:rPr>
        <w:b/>
        <w:bCs/>
        <w:color w:val="201547" w:themeColor="text2"/>
      </w:rPr>
      <w:tblPr/>
      <w:tcPr>
        <w:tcBorders>
          <w:top w:val="single" w:sz="8" w:space="0" w:color="B8E9EC" w:themeColor="accent6"/>
          <w:bottom w:val="single" w:sz="8" w:space="0" w:color="B8E9EC" w:themeColor="accent6"/>
        </w:tcBorders>
      </w:tcPr>
    </w:tblStylePr>
    <w:tblStylePr w:type="firstCol">
      <w:rPr>
        <w:b/>
        <w:bCs/>
      </w:rPr>
    </w:tblStylePr>
    <w:tblStylePr w:type="lastCol">
      <w:rPr>
        <w:b/>
        <w:bCs/>
      </w:rPr>
      <w:tblPr/>
      <w:tcPr>
        <w:tcBorders>
          <w:top w:val="single" w:sz="8" w:space="0" w:color="B8E9EC" w:themeColor="accent6"/>
          <w:bottom w:val="single" w:sz="8" w:space="0" w:color="B8E9EC" w:themeColor="accent6"/>
        </w:tcBorders>
      </w:tcPr>
    </w:tblStylePr>
    <w:tblStylePr w:type="band1Vert">
      <w:tblPr/>
      <w:tcPr>
        <w:shd w:val="clear" w:color="auto" w:fill="EDF9FA" w:themeFill="accent6" w:themeFillTint="3F"/>
      </w:tcPr>
    </w:tblStylePr>
    <w:tblStylePr w:type="band1Horz">
      <w:tblPr/>
      <w:tcPr>
        <w:shd w:val="clear" w:color="auto" w:fill="EDF9F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rPr>
        <w:sz w:val="24"/>
        <w:szCs w:val="24"/>
      </w:rPr>
      <w:tblPr/>
      <w:tcPr>
        <w:tcBorders>
          <w:top w:val="nil"/>
          <w:left w:val="nil"/>
          <w:bottom w:val="single" w:sz="24" w:space="0" w:color="004C97" w:themeColor="accent1"/>
          <w:right w:val="nil"/>
          <w:insideH w:val="nil"/>
          <w:insideV w:val="nil"/>
        </w:tcBorders>
        <w:shd w:val="clear" w:color="auto" w:fill="FFFFFF" w:themeFill="background1"/>
      </w:tcPr>
    </w:tblStylePr>
    <w:tblStylePr w:type="lastRow">
      <w:tblPr/>
      <w:tcPr>
        <w:tcBorders>
          <w:top w:val="single" w:sz="8" w:space="0" w:color="004C9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97" w:themeColor="accent1"/>
          <w:insideH w:val="nil"/>
          <w:insideV w:val="nil"/>
        </w:tcBorders>
        <w:shd w:val="clear" w:color="auto" w:fill="FFFFFF" w:themeFill="background1"/>
      </w:tcPr>
    </w:tblStylePr>
    <w:tblStylePr w:type="lastCol">
      <w:tblPr/>
      <w:tcPr>
        <w:tcBorders>
          <w:top w:val="nil"/>
          <w:left w:val="single" w:sz="8" w:space="0" w:color="004C9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top w:val="nil"/>
          <w:bottom w:val="nil"/>
          <w:insideH w:val="nil"/>
          <w:insideV w:val="nil"/>
        </w:tcBorders>
        <w:shd w:val="clear" w:color="auto" w:fill="A6D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rPr>
        <w:sz w:val="24"/>
        <w:szCs w:val="24"/>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tblPr/>
      <w:tcPr>
        <w:tcBorders>
          <w:top w:val="single" w:sz="8" w:space="0" w:color="88DBD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DBDF" w:themeColor="accent2"/>
          <w:insideH w:val="nil"/>
          <w:insideV w:val="nil"/>
        </w:tcBorders>
        <w:shd w:val="clear" w:color="auto" w:fill="FFFFFF" w:themeFill="background1"/>
      </w:tcPr>
    </w:tblStylePr>
    <w:tblStylePr w:type="lastCol">
      <w:tblPr/>
      <w:tcPr>
        <w:tcBorders>
          <w:top w:val="nil"/>
          <w:left w:val="single" w:sz="8" w:space="0" w:color="88DBD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top w:val="nil"/>
          <w:bottom w:val="nil"/>
          <w:insideH w:val="nil"/>
          <w:insideV w:val="nil"/>
        </w:tcBorders>
        <w:shd w:val="clear" w:color="auto" w:fill="E1F6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rPr>
        <w:sz w:val="24"/>
        <w:szCs w:val="24"/>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tblPr/>
      <w:tcPr>
        <w:tcBorders>
          <w:top w:val="single" w:sz="8" w:space="0" w:color="6694C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94C1" w:themeColor="accent5"/>
          <w:insideH w:val="nil"/>
          <w:insideV w:val="nil"/>
        </w:tcBorders>
        <w:shd w:val="clear" w:color="auto" w:fill="FFFFFF" w:themeFill="background1"/>
      </w:tcPr>
    </w:tblStylePr>
    <w:tblStylePr w:type="lastCol">
      <w:tblPr/>
      <w:tcPr>
        <w:tcBorders>
          <w:top w:val="nil"/>
          <w:left w:val="single" w:sz="8" w:space="0" w:color="6694C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top w:val="nil"/>
          <w:bottom w:val="nil"/>
          <w:insideH w:val="nil"/>
          <w:insideV w:val="nil"/>
        </w:tcBorders>
        <w:shd w:val="clear" w:color="auto" w:fill="D9E4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rPr>
        <w:sz w:val="24"/>
        <w:szCs w:val="24"/>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tblPr/>
      <w:tcPr>
        <w:tcBorders>
          <w:top w:val="single" w:sz="8" w:space="0" w:color="B8E9E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E9EC" w:themeColor="accent6"/>
          <w:insideH w:val="nil"/>
          <w:insideV w:val="nil"/>
        </w:tcBorders>
        <w:shd w:val="clear" w:color="auto" w:fill="FFFFFF" w:themeFill="background1"/>
      </w:tcPr>
    </w:tblStylePr>
    <w:tblStylePr w:type="lastCol">
      <w:tblPr/>
      <w:tcPr>
        <w:tcBorders>
          <w:top w:val="nil"/>
          <w:left w:val="single" w:sz="8" w:space="0" w:color="B8E9E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top w:val="nil"/>
          <w:bottom w:val="nil"/>
          <w:insideH w:val="nil"/>
          <w:insideV w:val="nil"/>
        </w:tcBorders>
        <w:shd w:val="clear" w:color="auto" w:fill="EDF9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tblBorders>
    </w:tbl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1Horz">
      <w:tblPr/>
      <w:tcPr>
        <w:tcBorders>
          <w:insideH w:val="nil"/>
          <w:insideV w:val="nil"/>
        </w:tcBorders>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tblBorders>
    </w:tblPr>
    <w:tblStylePr w:type="firstRow">
      <w:pPr>
        <w:spacing w:before="0" w:after="0" w:line="240" w:lineRule="auto"/>
      </w:pPr>
      <w:rPr>
        <w:b/>
        <w:bCs/>
        <w:color w:val="FFFFFF" w:themeColor="background1"/>
      </w:rPr>
      <w:tblPr/>
      <w:tcPr>
        <w:tc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shd w:val="clear" w:color="auto" w:fill="004C97" w:themeFill="accent1"/>
      </w:tcPr>
    </w:tblStylePr>
    <w:tblStylePr w:type="lastRow">
      <w:pPr>
        <w:spacing w:before="0" w:after="0" w:line="240" w:lineRule="auto"/>
      </w:pPr>
      <w:rPr>
        <w:b/>
        <w:bCs/>
      </w:rPr>
      <w:tblPr/>
      <w:tcPr>
        <w:tcBorders>
          <w:top w:val="double" w:sz="6"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1" w:themeFillTint="3F"/>
      </w:tcPr>
    </w:tblStylePr>
    <w:tblStylePr w:type="band1Horz">
      <w:tblPr/>
      <w:tcPr>
        <w:tcBorders>
          <w:insideH w:val="nil"/>
          <w:insideV w:val="nil"/>
        </w:tcBorders>
        <w:shd w:val="clear" w:color="auto" w:fill="A6D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tblBorders>
    </w:tblPr>
    <w:tblStylePr w:type="firstRow">
      <w:pPr>
        <w:spacing w:before="0" w:after="0" w:line="240" w:lineRule="auto"/>
      </w:pPr>
      <w:rPr>
        <w:b/>
        <w:bCs/>
        <w:color w:val="FFFFFF" w:themeColor="background1"/>
      </w:rPr>
      <w:tblPr/>
      <w:tcPr>
        <w:tc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shd w:val="clear" w:color="auto" w:fill="88DBDF" w:themeFill="accent2"/>
      </w:tcPr>
    </w:tblStylePr>
    <w:tblStylePr w:type="lastRow">
      <w:pPr>
        <w:spacing w:before="0" w:after="0" w:line="240" w:lineRule="auto"/>
      </w:pPr>
      <w:rPr>
        <w:b/>
        <w:bCs/>
      </w:rPr>
      <w:tblPr/>
      <w:tcPr>
        <w:tcBorders>
          <w:top w:val="double" w:sz="6"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1F6F7" w:themeFill="accent2" w:themeFillTint="3F"/>
      </w:tcPr>
    </w:tblStylePr>
    <w:tblStylePr w:type="band1Horz">
      <w:tblPr/>
      <w:tcPr>
        <w:tcBorders>
          <w:insideH w:val="nil"/>
          <w:insideV w:val="nil"/>
        </w:tcBorders>
        <w:shd w:val="clear" w:color="auto" w:fill="E1F6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tblBorders>
    </w:tbl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1Horz">
      <w:tblPr/>
      <w:tcPr>
        <w:tcBorders>
          <w:insideH w:val="nil"/>
          <w:insideV w:val="nil"/>
        </w:tcBorders>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tblBorders>
    </w:tblPr>
    <w:tblStylePr w:type="firstRow">
      <w:pPr>
        <w:spacing w:before="0" w:after="0" w:line="240" w:lineRule="auto"/>
      </w:pPr>
      <w:rPr>
        <w:b/>
        <w:bCs/>
        <w:color w:val="FFFFFF" w:themeColor="background1"/>
      </w:rPr>
      <w:tblPr/>
      <w:tcPr>
        <w:tc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shd w:val="clear" w:color="auto" w:fill="6694C1" w:themeFill="accent5"/>
      </w:tcPr>
    </w:tblStylePr>
    <w:tblStylePr w:type="lastRow">
      <w:pPr>
        <w:spacing w:before="0" w:after="0" w:line="240" w:lineRule="auto"/>
      </w:pPr>
      <w:rPr>
        <w:b/>
        <w:bCs/>
      </w:rPr>
      <w:tblPr/>
      <w:tcPr>
        <w:tcBorders>
          <w:top w:val="double" w:sz="6"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D9E4EF" w:themeFill="accent5" w:themeFillTint="3F"/>
      </w:tcPr>
    </w:tblStylePr>
    <w:tblStylePr w:type="band1Horz">
      <w:tblPr/>
      <w:tcPr>
        <w:tcBorders>
          <w:insideH w:val="nil"/>
          <w:insideV w:val="nil"/>
        </w:tcBorders>
        <w:shd w:val="clear" w:color="auto" w:fill="D9E4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tblBorders>
    </w:tblPr>
    <w:tblStylePr w:type="firstRow">
      <w:pPr>
        <w:spacing w:before="0" w:after="0" w:line="240" w:lineRule="auto"/>
      </w:pPr>
      <w:rPr>
        <w:b/>
        <w:bCs/>
        <w:color w:val="FFFFFF" w:themeColor="background1"/>
      </w:rPr>
      <w:tblPr/>
      <w:tcPr>
        <w:tc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shd w:val="clear" w:color="auto" w:fill="B8E9EC" w:themeFill="accent6"/>
      </w:tcPr>
    </w:tblStylePr>
    <w:tblStylePr w:type="lastRow">
      <w:pPr>
        <w:spacing w:before="0" w:after="0" w:line="240" w:lineRule="auto"/>
      </w:pPr>
      <w:rPr>
        <w:b/>
        <w:bCs/>
      </w:rPr>
      <w:tblPr/>
      <w:tcPr>
        <w:tcBorders>
          <w:top w:val="double" w:sz="6"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F9FA" w:themeFill="accent6" w:themeFillTint="3F"/>
      </w:tcPr>
    </w:tblStylePr>
    <w:tblStylePr w:type="band1Horz">
      <w:tblPr/>
      <w:tcPr>
        <w:tcBorders>
          <w:insideH w:val="nil"/>
          <w:insideV w:val="nil"/>
        </w:tcBorders>
        <w:shd w:val="clear" w:color="auto" w:fill="EDF9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9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97" w:themeFill="accent1"/>
      </w:tcPr>
    </w:tblStylePr>
    <w:tblStylePr w:type="lastCol">
      <w:rPr>
        <w:b/>
        <w:bCs/>
        <w:color w:val="FFFFFF" w:themeColor="background1"/>
      </w:rPr>
      <w:tblPr/>
      <w:tcPr>
        <w:tcBorders>
          <w:left w:val="nil"/>
          <w:right w:val="nil"/>
          <w:insideH w:val="nil"/>
          <w:insideV w:val="nil"/>
        </w:tcBorders>
        <w:shd w:val="clear" w:color="auto" w:fill="004C9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DB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DBDF" w:themeFill="accent2"/>
      </w:tcPr>
    </w:tblStylePr>
    <w:tblStylePr w:type="lastCol">
      <w:rPr>
        <w:b/>
        <w:bCs/>
        <w:color w:val="FFFFFF" w:themeColor="background1"/>
      </w:rPr>
      <w:tblPr/>
      <w:tcPr>
        <w:tcBorders>
          <w:left w:val="nil"/>
          <w:right w:val="nil"/>
          <w:insideH w:val="nil"/>
          <w:insideV w:val="nil"/>
        </w:tcBorders>
        <w:shd w:val="clear" w:color="auto" w:fill="88DBD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94C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94C1" w:themeFill="accent5"/>
      </w:tcPr>
    </w:tblStylePr>
    <w:tblStylePr w:type="lastCol">
      <w:rPr>
        <w:b/>
        <w:bCs/>
        <w:color w:val="FFFFFF" w:themeColor="background1"/>
      </w:rPr>
      <w:tblPr/>
      <w:tcPr>
        <w:tcBorders>
          <w:left w:val="nil"/>
          <w:right w:val="nil"/>
          <w:insideH w:val="nil"/>
          <w:insideV w:val="nil"/>
        </w:tcBorders>
        <w:shd w:val="clear" w:color="auto" w:fill="6694C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E9E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E9EC" w:themeFill="accent6"/>
      </w:tcPr>
    </w:tblStylePr>
    <w:tblStylePr w:type="lastCol">
      <w:rPr>
        <w:b/>
        <w:bCs/>
        <w:color w:val="FFFFFF" w:themeColor="background1"/>
      </w:rPr>
      <w:tblPr/>
      <w:tcPr>
        <w:tcBorders>
          <w:left w:val="nil"/>
          <w:right w:val="nil"/>
          <w:insideH w:val="nil"/>
          <w:insideV w:val="nil"/>
        </w:tcBorders>
        <w:shd w:val="clear" w:color="auto" w:fill="B8E9E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8E8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8E8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rsid w:val="00602425"/>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shd w:val="clear" w:color="auto" w:fill="004C97" w:themeFill="accent1"/>
      </w:tcPr>
    </w:tblStylePr>
    <w:tblStylePr w:type="firstCol">
      <w:tblPr/>
      <w:tcPr>
        <w:shd w:val="clear" w:color="auto" w:fill="FFFFFF" w:themeFill="background1"/>
      </w:tcPr>
    </w:tblStylePr>
    <w:tblStylePr w:type="band1Vert">
      <w:tblPr/>
      <w:tcPr>
        <w:shd w:val="clear" w:color="auto" w:fill="CCDBEA"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201547" w:themeColor="text2"/>
      <w:kern w:val="28"/>
      <w:sz w:val="25"/>
      <w:szCs w:val="42"/>
    </w:rPr>
  </w:style>
  <w:style w:type="paragraph" w:customStyle="1" w:styleId="xPartnerLogo">
    <w:name w:val="xPartnerLogo"/>
    <w:basedOn w:val="NoSpacing"/>
    <w:uiPriority w:val="99"/>
    <w:rsid w:val="00D654E8"/>
    <w:pPr>
      <w:framePr w:h="709" w:hRule="exact" w:wrap="around" w:vAnchor="page" w:hAnchor="page" w:x="568" w:y="15452" w:anchorLock="1"/>
    </w:pPr>
  </w:style>
  <w:style w:type="paragraph" w:customStyle="1" w:styleId="xVicLogo">
    <w:name w:val="xVicLogo"/>
    <w:basedOn w:val="NoSpacing"/>
    <w:uiPriority w:val="99"/>
    <w:semiHidden/>
    <w:rsid w:val="00C33BEC"/>
    <w:pPr>
      <w:framePr w:wrap="around" w:vAnchor="page" w:hAnchor="page" w:x="8602" w:y="15452"/>
    </w:pPr>
  </w:style>
  <w:style w:type="numbering" w:customStyle="1" w:styleId="MyHeadings">
    <w:name w:val="MyHeadings"/>
    <w:uiPriority w:val="99"/>
    <w:rsid w:val="0058629F"/>
    <w:pPr>
      <w:numPr>
        <w:numId w:val="5"/>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1A7C6D"/>
    <w:pPr>
      <w:spacing w:before="0" w:after="160"/>
    </w:pPr>
    <w:rPr>
      <w:color w:val="201547" w:themeColor="text2"/>
      <w:spacing w:val="-1"/>
      <w:sz w:val="24"/>
      <w:szCs w:val="24"/>
    </w:rPr>
  </w:style>
  <w:style w:type="paragraph" w:styleId="ListNumber4">
    <w:name w:val="List Number 4"/>
    <w:basedOn w:val="Normal"/>
    <w:unhideWhenUsed/>
    <w:rsid w:val="00B45695"/>
    <w:pPr>
      <w:numPr>
        <w:ilvl w:val="3"/>
        <w:numId w:val="8"/>
      </w:numPr>
    </w:pPr>
  </w:style>
  <w:style w:type="paragraph" w:customStyle="1" w:styleId="Source">
    <w:name w:val="Source"/>
    <w:basedOn w:val="Normal"/>
    <w:next w:val="BodyText"/>
    <w:qFormat/>
    <w:rsid w:val="00853A46"/>
    <w:pPr>
      <w:numPr>
        <w:numId w:val="9"/>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8"/>
      </w:numPr>
    </w:pPr>
  </w:style>
  <w:style w:type="paragraph" w:styleId="Subtitle">
    <w:name w:val="Subtitle"/>
    <w:basedOn w:val="Heading1"/>
    <w:next w:val="Normal"/>
    <w:link w:val="SubtitleChar"/>
    <w:uiPriority w:val="2"/>
    <w:rsid w:val="001806EE"/>
    <w:pPr>
      <w:framePr w:wrap="around"/>
      <w:spacing w:before="200"/>
      <w:outlineLvl w:val="9"/>
    </w:pPr>
    <w:rPr>
      <w:b w:val="0"/>
      <w:sz w:val="24"/>
    </w:rPr>
  </w:style>
  <w:style w:type="character" w:customStyle="1" w:styleId="SubtitleChar">
    <w:name w:val="Subtitle Char"/>
    <w:basedOn w:val="DefaultParagraphFont"/>
    <w:link w:val="Subtitle"/>
    <w:uiPriority w:val="2"/>
    <w:rsid w:val="001806EE"/>
    <w:rPr>
      <w:rFonts w:asciiTheme="majorHAnsi" w:eastAsiaTheme="majorEastAsia" w:hAnsiTheme="majorHAnsi" w:cstheme="majorBidi"/>
      <w:bCs/>
      <w:color w:val="FFFFFF" w:themeColor="background1"/>
      <w:spacing w:val="-4"/>
      <w:sz w:val="24"/>
      <w:szCs w:val="40"/>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14:numSpacing w14:val="tabular"/>
    </w:rPr>
  </w:style>
  <w:style w:type="paragraph" w:styleId="NormalWeb">
    <w:name w:val="Normal (Web)"/>
    <w:basedOn w:val="Normal"/>
    <w:uiPriority w:val="99"/>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1"/>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10"/>
      </w:numPr>
      <w:spacing w:before="60" w:after="100" w:afterAutospacing="1"/>
      <w:contextualSpacing/>
    </w:pPr>
    <w:rPr>
      <w:rFonts w:cs="Calibri"/>
      <w:sz w:val="18"/>
      <w:szCs w:val="17"/>
    </w:rPr>
  </w:style>
  <w:style w:type="paragraph" w:styleId="ListParagraph">
    <w:name w:val="List Paragraph"/>
    <w:aliases w:val="Bullet List"/>
    <w:basedOn w:val="Normal"/>
    <w:link w:val="ListParagraphChar"/>
    <w:uiPriority w:val="34"/>
    <w:qFormat/>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2"/>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4C97" w:themeColor="accent1"/>
      </w:pBdr>
      <w:spacing w:before="200" w:after="160"/>
      <w:ind w:left="284" w:right="284"/>
    </w:pPr>
    <w:rPr>
      <w:iCs/>
      <w:color w:val="232222" w:themeColor="text1"/>
    </w:rPr>
  </w:style>
  <w:style w:type="character" w:customStyle="1" w:styleId="QuoteChar">
    <w:name w:val="Quote Char"/>
    <w:basedOn w:val="DefaultParagraphFont"/>
    <w:link w:val="Quote"/>
    <w:rsid w:val="00896F15"/>
    <w:rPr>
      <w:iCs/>
      <w:color w:val="232222"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13"/>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812255"/>
    <w:pPr>
      <w:framePr w:w="10206" w:hSpace="284" w:vSpace="142" w:wrap="around" w:hAnchor="page" w:x="852" w:yAlign="bottom"/>
      <w:spacing w:before="0" w:after="6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53503C"/>
    <w:pPr>
      <w:pBdr>
        <w:top w:val="single" w:sz="4" w:space="14" w:color="004C97" w:themeColor="accent1"/>
        <w:left w:val="single" w:sz="4" w:space="12" w:color="004C97" w:themeColor="accent1"/>
        <w:bottom w:val="single" w:sz="4" w:space="14" w:color="004C97" w:themeColor="accent1"/>
        <w:right w:val="single" w:sz="4" w:space="12" w:color="004C97" w:themeColor="accent1"/>
      </w:pBdr>
      <w:shd w:val="clear" w:color="auto" w:fill="004C97" w:themeFill="accent1"/>
      <w:tabs>
        <w:tab w:val="left" w:pos="2268"/>
        <w:tab w:val="left" w:pos="4536"/>
        <w:tab w:val="left" w:pos="6804"/>
        <w:tab w:val="right" w:pos="9638"/>
      </w:tabs>
      <w:spacing w:line="300" w:lineRule="exact"/>
      <w:ind w:left="227" w:right="227"/>
    </w:pPr>
    <w:rPr>
      <w:color w:val="FFFFFF" w:themeColor="background1"/>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14"/>
      </w:numPr>
      <w:tabs>
        <w:tab w:val="left" w:pos="1134"/>
      </w:tabs>
      <w:spacing w:before="120" w:after="120"/>
    </w:pPr>
    <w:rPr>
      <w:rFonts w:cs="Arial"/>
    </w:rPr>
  </w:style>
  <w:style w:type="paragraph" w:customStyle="1" w:styleId="QuoteBullet2">
    <w:name w:val="Quote Bullet 2"/>
    <w:basedOn w:val="Quote"/>
    <w:qFormat/>
    <w:rsid w:val="00AC1C83"/>
    <w:pPr>
      <w:numPr>
        <w:ilvl w:val="1"/>
        <w:numId w:val="14"/>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themeColor="background1"/>
    </w:rPr>
  </w:style>
  <w:style w:type="paragraph" w:customStyle="1" w:styleId="TableHeadingRight">
    <w:name w:val="Table Heading Right"/>
    <w:basedOn w:val="TableTextRight"/>
    <w:qFormat/>
    <w:rsid w:val="00D05BC2"/>
    <w:pPr>
      <w:keepNext/>
    </w:pPr>
    <w:rPr>
      <w:b/>
      <w:color w:val="FFFFFF" w:themeColor="background1"/>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812255"/>
    <w:pPr>
      <w:framePr w:wrap="around"/>
    </w:pPr>
    <w:rPr>
      <w:sz w:val="24"/>
    </w:rPr>
  </w:style>
  <w:style w:type="paragraph" w:customStyle="1" w:styleId="CoverPhotoInline">
    <w:name w:val="Cover Photo Inline"/>
    <w:basedOn w:val="Normal"/>
    <w:next w:val="BodyText"/>
    <w:uiPriority w:val="99"/>
    <w:qFormat/>
    <w:rsid w:val="008A490F"/>
    <w:pPr>
      <w:spacing w:before="740" w:after="500"/>
    </w:pPr>
  </w:style>
  <w:style w:type="paragraph" w:styleId="BodyTextIndent">
    <w:name w:val="Body Text Indent"/>
    <w:basedOn w:val="Normal"/>
    <w:link w:val="BodyTextIndentChar"/>
    <w:semiHidden/>
    <w:unhideWhenUsed/>
    <w:rsid w:val="00495B3B"/>
    <w:pPr>
      <w:ind w:left="283"/>
    </w:pPr>
  </w:style>
  <w:style w:type="character" w:customStyle="1" w:styleId="BodyTextIndentChar">
    <w:name w:val="Body Text Indent Char"/>
    <w:basedOn w:val="DefaultParagraphFont"/>
    <w:link w:val="BodyTextIndent"/>
    <w:semiHidden/>
    <w:rsid w:val="00495B3B"/>
  </w:style>
  <w:style w:type="table" w:customStyle="1" w:styleId="TableGrid10">
    <w:name w:val="Table Grid1"/>
    <w:basedOn w:val="TableNormal"/>
    <w:next w:val="TableGrid"/>
    <w:uiPriority w:val="59"/>
    <w:rsid w:val="00495B3B"/>
    <w:pPr>
      <w:spacing w:before="60" w:after="60" w:line="220" w:lineRule="atLeast"/>
      <w:ind w:left="113" w:right="113"/>
    </w:pPr>
    <w:rPr>
      <w:color w:val="201547"/>
      <w:sz w:val="18"/>
    </w:rPr>
    <w:tblPr>
      <w:tblStyleRowBandSize w:val="1"/>
      <w:tblStyleColBandSize w:val="1"/>
      <w:tblBorders>
        <w:top w:val="single" w:sz="8" w:space="0" w:color="201547"/>
        <w:bottom w:val="single" w:sz="8" w:space="0" w:color="201547"/>
        <w:insideH w:val="single" w:sz="8" w:space="0" w:color="201547"/>
      </w:tblBorders>
      <w:tblCellMar>
        <w:left w:w="0" w:type="dxa"/>
        <w:right w:w="0" w:type="dxa"/>
      </w:tblCellMar>
    </w:tblPr>
    <w:tcPr>
      <w:shd w:val="clear" w:color="auto" w:fill="FFFFFF"/>
    </w:tcPr>
    <w:tblStylePr w:type="firstRow">
      <w:pPr>
        <w:wordWrap/>
        <w:spacing w:beforeLines="0" w:before="60" w:beforeAutospacing="0" w:afterLines="0" w:after="60" w:afterAutospacing="0" w:line="220" w:lineRule="atLeast"/>
        <w:jc w:val="left"/>
      </w:pPr>
      <w:rPr>
        <w:rFonts w:ascii="Arial" w:hAnsi="Arial"/>
        <w:b w:val="0"/>
        <w:color w:val="363534"/>
        <w:sz w:val="18"/>
      </w:rPr>
      <w:tblPr/>
      <w:tcPr>
        <w:shd w:val="clear" w:color="auto" w:fill="201547"/>
      </w:tcPr>
    </w:tblStylePr>
    <w:tblStylePr w:type="lastRow">
      <w:rPr>
        <w:b w:val="0"/>
      </w:rPr>
    </w:tblStylePr>
    <w:tblStylePr w:type="firstCol">
      <w:tblPr/>
      <w:tcPr>
        <w:shd w:val="clear" w:color="auto" w:fill="FFFFFF"/>
      </w:tcPr>
    </w:tblStylePr>
    <w:tblStylePr w:type="lastCol">
      <w:pPr>
        <w:jc w:val="left"/>
      </w:pPr>
    </w:tblStylePr>
    <w:tblStylePr w:type="band1Vert">
      <w:tblPr/>
      <w:tcPr>
        <w:shd w:val="clear" w:color="auto" w:fill="FFFFFF"/>
      </w:tcPr>
    </w:tblStylePr>
    <w:tblStylePr w:type="band2Vert">
      <w:tblPr/>
      <w:tcPr>
        <w:shd w:val="clear" w:color="auto" w:fill="FFFFFF"/>
      </w:tcPr>
    </w:tblStylePr>
    <w:tblStylePr w:type="band2Horz">
      <w:tblPr/>
      <w:tcPr>
        <w:shd w:val="clear" w:color="auto" w:fill="FFFFFF"/>
      </w:tcPr>
    </w:tblStylePr>
    <w:tblStylePr w:type="nwCell">
      <w:pPr>
        <w:jc w:val="left"/>
      </w:pPr>
      <w:tblPr/>
      <w:tcPr>
        <w:vAlign w:val="center"/>
      </w:tcPr>
    </w:tblStylePr>
  </w:style>
  <w:style w:type="paragraph" w:customStyle="1" w:styleId="PullOutBoxNumbered">
    <w:name w:val="Pull Out Box Numbered"/>
    <w:basedOn w:val="Normal"/>
    <w:qFormat/>
    <w:rsid w:val="00495B3B"/>
    <w:pPr>
      <w:numPr>
        <w:numId w:val="15"/>
      </w:numPr>
      <w:tabs>
        <w:tab w:val="clear" w:pos="482"/>
      </w:tabs>
      <w:ind w:left="340" w:right="142"/>
    </w:pPr>
    <w:rPr>
      <w:rFonts w:cs="Arial"/>
      <w:color w:val="363534"/>
    </w:rPr>
  </w:style>
  <w:style w:type="paragraph" w:customStyle="1" w:styleId="PullOutBoxNumbered2">
    <w:name w:val="Pull Out Box Numbered 2"/>
    <w:basedOn w:val="Normal"/>
    <w:qFormat/>
    <w:rsid w:val="00495B3B"/>
    <w:pPr>
      <w:numPr>
        <w:ilvl w:val="1"/>
        <w:numId w:val="15"/>
      </w:numPr>
      <w:tabs>
        <w:tab w:val="clear" w:pos="822"/>
      </w:tabs>
      <w:ind w:left="680" w:right="142"/>
    </w:pPr>
    <w:rPr>
      <w:rFonts w:cs="Arial"/>
      <w:color w:val="363534"/>
    </w:rPr>
  </w:style>
  <w:style w:type="paragraph" w:customStyle="1" w:styleId="PullOutBoxNumbered3">
    <w:name w:val="Pull Out Box Numbered 3"/>
    <w:basedOn w:val="Normal"/>
    <w:qFormat/>
    <w:rsid w:val="00495B3B"/>
    <w:pPr>
      <w:numPr>
        <w:ilvl w:val="2"/>
        <w:numId w:val="15"/>
      </w:numPr>
      <w:tabs>
        <w:tab w:val="clear" w:pos="1219"/>
      </w:tabs>
      <w:ind w:left="1020" w:right="142" w:hanging="340"/>
    </w:pPr>
    <w:rPr>
      <w:rFonts w:cs="Arial"/>
      <w:color w:val="363534"/>
    </w:rPr>
  </w:style>
  <w:style w:type="character" w:customStyle="1" w:styleId="ListParagraphChar">
    <w:name w:val="List Paragraph Char"/>
    <w:aliases w:val="Bullet List Char"/>
    <w:link w:val="ListParagraph"/>
    <w:uiPriority w:val="34"/>
    <w:rsid w:val="00E0786E"/>
  </w:style>
  <w:style w:type="character" w:customStyle="1" w:styleId="normaltextrun">
    <w:name w:val="normaltextrun"/>
    <w:basedOn w:val="DefaultParagraphFont"/>
    <w:rsid w:val="00D07695"/>
  </w:style>
  <w:style w:type="character" w:customStyle="1" w:styleId="eop">
    <w:name w:val="eop"/>
    <w:basedOn w:val="DefaultParagraphFont"/>
    <w:rsid w:val="00D07695"/>
  </w:style>
  <w:style w:type="paragraph" w:customStyle="1" w:styleId="DTPLIbodycopy">
    <w:name w:val="DTPLI body copy"/>
    <w:basedOn w:val="Normal"/>
    <w:qFormat/>
    <w:rsid w:val="00D07695"/>
    <w:pPr>
      <w:spacing w:before="0" w:line="240" w:lineRule="auto"/>
      <w:ind w:right="-2"/>
    </w:pPr>
    <w:rPr>
      <w:rFonts w:ascii="Tahoma" w:hAnsi="Tahoma" w:cs="Arial"/>
      <w:sz w:val="18"/>
    </w:rPr>
  </w:style>
  <w:style w:type="paragraph" w:customStyle="1" w:styleId="DTPLIheadinggreen">
    <w:name w:val="DTPLI heading green"/>
    <w:basedOn w:val="Normal"/>
    <w:next w:val="Normal"/>
    <w:qFormat/>
    <w:rsid w:val="009C469F"/>
    <w:pPr>
      <w:keepNext/>
      <w:spacing w:before="480" w:line="240" w:lineRule="auto"/>
      <w:ind w:right="-2"/>
    </w:pPr>
    <w:rPr>
      <w:rFonts w:ascii="Tahoma" w:hAnsi="Tahoma" w:cs="Arial"/>
      <w:color w:val="57A84C"/>
      <w:sz w:val="30"/>
    </w:rPr>
  </w:style>
  <w:style w:type="paragraph" w:customStyle="1" w:styleId="paragraph">
    <w:name w:val="paragraph"/>
    <w:basedOn w:val="Normal"/>
    <w:rsid w:val="00870729"/>
    <w:pPr>
      <w:spacing w:before="100" w:beforeAutospacing="1" w:after="100" w:afterAutospacing="1" w:line="240" w:lineRule="auto"/>
    </w:pPr>
    <w:rPr>
      <w:rFonts w:ascii="Times New Roman" w:hAnsi="Times New Roman"/>
      <w:sz w:val="24"/>
      <w:szCs w:val="24"/>
    </w:rPr>
  </w:style>
  <w:style w:type="paragraph" w:customStyle="1" w:styleId="Default">
    <w:name w:val="Default"/>
    <w:rsid w:val="00983442"/>
    <w:pPr>
      <w:autoSpaceDE w:val="0"/>
      <w:autoSpaceDN w:val="0"/>
      <w:adjustRightInd w:val="0"/>
      <w:spacing w:before="0" w:after="0" w:line="240" w:lineRule="auto"/>
    </w:pPr>
    <w:rPr>
      <w:rFonts w:ascii="Arial" w:eastAsia="Calibri" w:hAnsi="Arial" w:cs="Arial"/>
      <w:color w:val="000000"/>
      <w:sz w:val="24"/>
      <w:szCs w:val="24"/>
    </w:rPr>
  </w:style>
  <w:style w:type="character" w:styleId="BookTitle">
    <w:name w:val="Book Title"/>
    <w:basedOn w:val="DefaultParagraphFont"/>
    <w:uiPriority w:val="33"/>
    <w:rsid w:val="00E84A2E"/>
    <w:rPr>
      <w:b/>
      <w:bCs/>
      <w:i/>
      <w:iCs/>
      <w:spacing w:val="5"/>
    </w:rPr>
  </w:style>
  <w:style w:type="character" w:styleId="Emphasis">
    <w:name w:val="Emphasis"/>
    <w:basedOn w:val="DefaultParagraphFont"/>
    <w:rsid w:val="00E84A2E"/>
    <w:rPr>
      <w:i/>
      <w:iCs/>
    </w:rPr>
  </w:style>
  <w:style w:type="character" w:styleId="IntenseEmphasis">
    <w:name w:val="Intense Emphasis"/>
    <w:basedOn w:val="DefaultParagraphFont"/>
    <w:uiPriority w:val="21"/>
    <w:rsid w:val="00E84A2E"/>
    <w:rPr>
      <w:i/>
      <w:iCs/>
      <w:color w:val="004C97" w:themeColor="accent1"/>
    </w:rPr>
  </w:style>
  <w:style w:type="paragraph" w:styleId="IntenseQuote">
    <w:name w:val="Intense Quote"/>
    <w:basedOn w:val="Normal"/>
    <w:next w:val="Normal"/>
    <w:link w:val="IntenseQuoteChar"/>
    <w:rsid w:val="00E84A2E"/>
    <w:pPr>
      <w:pBdr>
        <w:top w:val="single" w:sz="4" w:space="10" w:color="004C97" w:themeColor="accent1"/>
        <w:bottom w:val="single" w:sz="4" w:space="10" w:color="004C97" w:themeColor="accent1"/>
      </w:pBdr>
      <w:spacing w:before="360" w:after="360"/>
      <w:ind w:left="864" w:right="864"/>
      <w:jc w:val="center"/>
    </w:pPr>
    <w:rPr>
      <w:i/>
      <w:iCs/>
      <w:color w:val="004C97" w:themeColor="accent1"/>
    </w:rPr>
  </w:style>
  <w:style w:type="character" w:customStyle="1" w:styleId="IntenseQuoteChar">
    <w:name w:val="Intense Quote Char"/>
    <w:basedOn w:val="DefaultParagraphFont"/>
    <w:link w:val="IntenseQuote"/>
    <w:rsid w:val="00E84A2E"/>
    <w:rPr>
      <w:i/>
      <w:iCs/>
      <w:color w:val="004C97" w:themeColor="accent1"/>
    </w:rPr>
  </w:style>
  <w:style w:type="character" w:styleId="IntenseReference">
    <w:name w:val="Intense Reference"/>
    <w:basedOn w:val="DefaultParagraphFont"/>
    <w:uiPriority w:val="32"/>
    <w:rsid w:val="00E84A2E"/>
    <w:rPr>
      <w:b/>
      <w:bCs/>
      <w:smallCaps/>
      <w:color w:val="004C97" w:themeColor="accent1"/>
      <w:spacing w:val="5"/>
    </w:rPr>
  </w:style>
  <w:style w:type="character" w:styleId="Strong">
    <w:name w:val="Strong"/>
    <w:basedOn w:val="DefaultParagraphFont"/>
    <w:uiPriority w:val="22"/>
    <w:rsid w:val="00E84A2E"/>
    <w:rPr>
      <w:b/>
      <w:bCs/>
    </w:rPr>
  </w:style>
  <w:style w:type="character" w:styleId="SubtleEmphasis">
    <w:name w:val="Subtle Emphasis"/>
    <w:basedOn w:val="DefaultParagraphFont"/>
    <w:uiPriority w:val="19"/>
    <w:rsid w:val="00E84A2E"/>
    <w:rPr>
      <w:i/>
      <w:iCs/>
      <w:color w:val="5B5858" w:themeColor="text1" w:themeTint="BF"/>
    </w:rPr>
  </w:style>
  <w:style w:type="character" w:styleId="SubtleReference">
    <w:name w:val="Subtle Reference"/>
    <w:basedOn w:val="DefaultParagraphFont"/>
    <w:uiPriority w:val="31"/>
    <w:rsid w:val="00E84A2E"/>
    <w:rPr>
      <w:smallCaps/>
      <w:color w:val="716E6E"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08362518">
      <w:bodyDiv w:val="1"/>
      <w:marLeft w:val="0"/>
      <w:marRight w:val="0"/>
      <w:marTop w:val="0"/>
      <w:marBottom w:val="0"/>
      <w:divBdr>
        <w:top w:val="none" w:sz="0" w:space="0" w:color="auto"/>
        <w:left w:val="none" w:sz="0" w:space="0" w:color="auto"/>
        <w:bottom w:val="none" w:sz="0" w:space="0" w:color="auto"/>
        <w:right w:val="none" w:sz="0" w:space="0" w:color="auto"/>
      </w:divBdr>
      <w:divsChild>
        <w:div w:id="220793183">
          <w:marLeft w:val="0"/>
          <w:marRight w:val="0"/>
          <w:marTop w:val="0"/>
          <w:marBottom w:val="0"/>
          <w:divBdr>
            <w:top w:val="none" w:sz="0" w:space="0" w:color="auto"/>
            <w:left w:val="none" w:sz="0" w:space="0" w:color="auto"/>
            <w:bottom w:val="none" w:sz="0" w:space="0" w:color="auto"/>
            <w:right w:val="none" w:sz="0" w:space="0" w:color="auto"/>
          </w:divBdr>
        </w:div>
        <w:div w:id="1035232253">
          <w:marLeft w:val="0"/>
          <w:marRight w:val="0"/>
          <w:marTop w:val="0"/>
          <w:marBottom w:val="0"/>
          <w:divBdr>
            <w:top w:val="none" w:sz="0" w:space="0" w:color="auto"/>
            <w:left w:val="none" w:sz="0" w:space="0" w:color="auto"/>
            <w:bottom w:val="none" w:sz="0" w:space="0" w:color="auto"/>
            <w:right w:val="none" w:sz="0" w:space="0" w:color="auto"/>
          </w:divBdr>
        </w:div>
        <w:div w:id="1806971216">
          <w:marLeft w:val="0"/>
          <w:marRight w:val="0"/>
          <w:marTop w:val="0"/>
          <w:marBottom w:val="0"/>
          <w:divBdr>
            <w:top w:val="none" w:sz="0" w:space="0" w:color="auto"/>
            <w:left w:val="none" w:sz="0" w:space="0" w:color="auto"/>
            <w:bottom w:val="none" w:sz="0" w:space="0" w:color="auto"/>
            <w:right w:val="none" w:sz="0" w:space="0" w:color="auto"/>
          </w:divBdr>
        </w:div>
      </w:divsChild>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587160303">
      <w:bodyDiv w:val="1"/>
      <w:marLeft w:val="0"/>
      <w:marRight w:val="0"/>
      <w:marTop w:val="0"/>
      <w:marBottom w:val="0"/>
      <w:divBdr>
        <w:top w:val="none" w:sz="0" w:space="0" w:color="auto"/>
        <w:left w:val="none" w:sz="0" w:space="0" w:color="auto"/>
        <w:bottom w:val="none" w:sz="0" w:space="0" w:color="auto"/>
        <w:right w:val="none" w:sz="0" w:space="0" w:color="auto"/>
      </w:divBdr>
      <w:divsChild>
        <w:div w:id="642974079">
          <w:marLeft w:val="0"/>
          <w:marRight w:val="0"/>
          <w:marTop w:val="0"/>
          <w:marBottom w:val="0"/>
          <w:divBdr>
            <w:top w:val="none" w:sz="0" w:space="0" w:color="auto"/>
            <w:left w:val="none" w:sz="0" w:space="0" w:color="auto"/>
            <w:bottom w:val="none" w:sz="0" w:space="0" w:color="auto"/>
            <w:right w:val="none" w:sz="0" w:space="0" w:color="auto"/>
          </w:divBdr>
        </w:div>
      </w:divsChild>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677880193">
      <w:bodyDiv w:val="1"/>
      <w:marLeft w:val="0"/>
      <w:marRight w:val="0"/>
      <w:marTop w:val="0"/>
      <w:marBottom w:val="0"/>
      <w:divBdr>
        <w:top w:val="none" w:sz="0" w:space="0" w:color="auto"/>
        <w:left w:val="none" w:sz="0" w:space="0" w:color="auto"/>
        <w:bottom w:val="none" w:sz="0" w:space="0" w:color="auto"/>
        <w:right w:val="none" w:sz="0" w:space="0" w:color="auto"/>
      </w:divBdr>
      <w:divsChild>
        <w:div w:id="221524817">
          <w:marLeft w:val="0"/>
          <w:marRight w:val="0"/>
          <w:marTop w:val="0"/>
          <w:marBottom w:val="0"/>
          <w:divBdr>
            <w:top w:val="none" w:sz="0" w:space="0" w:color="auto"/>
            <w:left w:val="none" w:sz="0" w:space="0" w:color="auto"/>
            <w:bottom w:val="none" w:sz="0" w:space="0" w:color="auto"/>
            <w:right w:val="none" w:sz="0" w:space="0" w:color="auto"/>
          </w:divBdr>
        </w:div>
        <w:div w:id="1381704849">
          <w:marLeft w:val="0"/>
          <w:marRight w:val="0"/>
          <w:marTop w:val="0"/>
          <w:marBottom w:val="0"/>
          <w:divBdr>
            <w:top w:val="none" w:sz="0" w:space="0" w:color="auto"/>
            <w:left w:val="none" w:sz="0" w:space="0" w:color="auto"/>
            <w:bottom w:val="none" w:sz="0" w:space="0" w:color="auto"/>
            <w:right w:val="none" w:sz="0" w:space="0" w:color="auto"/>
          </w:divBdr>
        </w:div>
      </w:divsChild>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53310811">
      <w:bodyDiv w:val="1"/>
      <w:marLeft w:val="0"/>
      <w:marRight w:val="0"/>
      <w:marTop w:val="0"/>
      <w:marBottom w:val="0"/>
      <w:divBdr>
        <w:top w:val="none" w:sz="0" w:space="0" w:color="auto"/>
        <w:left w:val="none" w:sz="0" w:space="0" w:color="auto"/>
        <w:bottom w:val="none" w:sz="0" w:space="0" w:color="auto"/>
        <w:right w:val="none" w:sz="0" w:space="0" w:color="auto"/>
      </w:divBdr>
      <w:divsChild>
        <w:div w:id="158927325">
          <w:marLeft w:val="0"/>
          <w:marRight w:val="0"/>
          <w:marTop w:val="0"/>
          <w:marBottom w:val="0"/>
          <w:divBdr>
            <w:top w:val="none" w:sz="0" w:space="0" w:color="auto"/>
            <w:left w:val="none" w:sz="0" w:space="0" w:color="auto"/>
            <w:bottom w:val="none" w:sz="0" w:space="0" w:color="auto"/>
            <w:right w:val="none" w:sz="0" w:space="0" w:color="auto"/>
          </w:divBdr>
        </w:div>
        <w:div w:id="199049546">
          <w:marLeft w:val="0"/>
          <w:marRight w:val="0"/>
          <w:marTop w:val="0"/>
          <w:marBottom w:val="0"/>
          <w:divBdr>
            <w:top w:val="none" w:sz="0" w:space="0" w:color="auto"/>
            <w:left w:val="none" w:sz="0" w:space="0" w:color="auto"/>
            <w:bottom w:val="none" w:sz="0" w:space="0" w:color="auto"/>
            <w:right w:val="none" w:sz="0" w:space="0" w:color="auto"/>
          </w:divBdr>
        </w:div>
        <w:div w:id="231085318">
          <w:marLeft w:val="0"/>
          <w:marRight w:val="0"/>
          <w:marTop w:val="0"/>
          <w:marBottom w:val="0"/>
          <w:divBdr>
            <w:top w:val="none" w:sz="0" w:space="0" w:color="auto"/>
            <w:left w:val="none" w:sz="0" w:space="0" w:color="auto"/>
            <w:bottom w:val="none" w:sz="0" w:space="0" w:color="auto"/>
            <w:right w:val="none" w:sz="0" w:space="0" w:color="auto"/>
          </w:divBdr>
        </w:div>
        <w:div w:id="245959008">
          <w:marLeft w:val="0"/>
          <w:marRight w:val="0"/>
          <w:marTop w:val="0"/>
          <w:marBottom w:val="0"/>
          <w:divBdr>
            <w:top w:val="none" w:sz="0" w:space="0" w:color="auto"/>
            <w:left w:val="none" w:sz="0" w:space="0" w:color="auto"/>
            <w:bottom w:val="none" w:sz="0" w:space="0" w:color="auto"/>
            <w:right w:val="none" w:sz="0" w:space="0" w:color="auto"/>
          </w:divBdr>
        </w:div>
        <w:div w:id="291596937">
          <w:marLeft w:val="0"/>
          <w:marRight w:val="0"/>
          <w:marTop w:val="0"/>
          <w:marBottom w:val="0"/>
          <w:divBdr>
            <w:top w:val="none" w:sz="0" w:space="0" w:color="auto"/>
            <w:left w:val="none" w:sz="0" w:space="0" w:color="auto"/>
            <w:bottom w:val="none" w:sz="0" w:space="0" w:color="auto"/>
            <w:right w:val="none" w:sz="0" w:space="0" w:color="auto"/>
          </w:divBdr>
        </w:div>
        <w:div w:id="334457867">
          <w:marLeft w:val="0"/>
          <w:marRight w:val="0"/>
          <w:marTop w:val="0"/>
          <w:marBottom w:val="0"/>
          <w:divBdr>
            <w:top w:val="none" w:sz="0" w:space="0" w:color="auto"/>
            <w:left w:val="none" w:sz="0" w:space="0" w:color="auto"/>
            <w:bottom w:val="none" w:sz="0" w:space="0" w:color="auto"/>
            <w:right w:val="none" w:sz="0" w:space="0" w:color="auto"/>
          </w:divBdr>
        </w:div>
        <w:div w:id="776602787">
          <w:marLeft w:val="0"/>
          <w:marRight w:val="0"/>
          <w:marTop w:val="0"/>
          <w:marBottom w:val="0"/>
          <w:divBdr>
            <w:top w:val="none" w:sz="0" w:space="0" w:color="auto"/>
            <w:left w:val="none" w:sz="0" w:space="0" w:color="auto"/>
            <w:bottom w:val="none" w:sz="0" w:space="0" w:color="auto"/>
            <w:right w:val="none" w:sz="0" w:space="0" w:color="auto"/>
          </w:divBdr>
        </w:div>
        <w:div w:id="995113880">
          <w:marLeft w:val="0"/>
          <w:marRight w:val="0"/>
          <w:marTop w:val="0"/>
          <w:marBottom w:val="0"/>
          <w:divBdr>
            <w:top w:val="none" w:sz="0" w:space="0" w:color="auto"/>
            <w:left w:val="none" w:sz="0" w:space="0" w:color="auto"/>
            <w:bottom w:val="none" w:sz="0" w:space="0" w:color="auto"/>
            <w:right w:val="none" w:sz="0" w:space="0" w:color="auto"/>
          </w:divBdr>
        </w:div>
        <w:div w:id="1177815145">
          <w:marLeft w:val="0"/>
          <w:marRight w:val="0"/>
          <w:marTop w:val="0"/>
          <w:marBottom w:val="0"/>
          <w:divBdr>
            <w:top w:val="none" w:sz="0" w:space="0" w:color="auto"/>
            <w:left w:val="none" w:sz="0" w:space="0" w:color="auto"/>
            <w:bottom w:val="none" w:sz="0" w:space="0" w:color="auto"/>
            <w:right w:val="none" w:sz="0" w:space="0" w:color="auto"/>
          </w:divBdr>
        </w:div>
        <w:div w:id="1187790560">
          <w:marLeft w:val="0"/>
          <w:marRight w:val="0"/>
          <w:marTop w:val="0"/>
          <w:marBottom w:val="0"/>
          <w:divBdr>
            <w:top w:val="none" w:sz="0" w:space="0" w:color="auto"/>
            <w:left w:val="none" w:sz="0" w:space="0" w:color="auto"/>
            <w:bottom w:val="none" w:sz="0" w:space="0" w:color="auto"/>
            <w:right w:val="none" w:sz="0" w:space="0" w:color="auto"/>
          </w:divBdr>
        </w:div>
        <w:div w:id="1266230218">
          <w:marLeft w:val="0"/>
          <w:marRight w:val="0"/>
          <w:marTop w:val="0"/>
          <w:marBottom w:val="0"/>
          <w:divBdr>
            <w:top w:val="none" w:sz="0" w:space="0" w:color="auto"/>
            <w:left w:val="none" w:sz="0" w:space="0" w:color="auto"/>
            <w:bottom w:val="none" w:sz="0" w:space="0" w:color="auto"/>
            <w:right w:val="none" w:sz="0" w:space="0" w:color="auto"/>
          </w:divBdr>
        </w:div>
        <w:div w:id="1344555842">
          <w:marLeft w:val="0"/>
          <w:marRight w:val="0"/>
          <w:marTop w:val="0"/>
          <w:marBottom w:val="0"/>
          <w:divBdr>
            <w:top w:val="none" w:sz="0" w:space="0" w:color="auto"/>
            <w:left w:val="none" w:sz="0" w:space="0" w:color="auto"/>
            <w:bottom w:val="none" w:sz="0" w:space="0" w:color="auto"/>
            <w:right w:val="none" w:sz="0" w:space="0" w:color="auto"/>
          </w:divBdr>
        </w:div>
        <w:div w:id="1372219540">
          <w:marLeft w:val="0"/>
          <w:marRight w:val="0"/>
          <w:marTop w:val="0"/>
          <w:marBottom w:val="0"/>
          <w:divBdr>
            <w:top w:val="none" w:sz="0" w:space="0" w:color="auto"/>
            <w:left w:val="none" w:sz="0" w:space="0" w:color="auto"/>
            <w:bottom w:val="none" w:sz="0" w:space="0" w:color="auto"/>
            <w:right w:val="none" w:sz="0" w:space="0" w:color="auto"/>
          </w:divBdr>
        </w:div>
        <w:div w:id="1695115088">
          <w:marLeft w:val="0"/>
          <w:marRight w:val="0"/>
          <w:marTop w:val="0"/>
          <w:marBottom w:val="0"/>
          <w:divBdr>
            <w:top w:val="none" w:sz="0" w:space="0" w:color="auto"/>
            <w:left w:val="none" w:sz="0" w:space="0" w:color="auto"/>
            <w:bottom w:val="none" w:sz="0" w:space="0" w:color="auto"/>
            <w:right w:val="none" w:sz="0" w:space="0" w:color="auto"/>
          </w:divBdr>
        </w:div>
        <w:div w:id="1755738914">
          <w:marLeft w:val="0"/>
          <w:marRight w:val="0"/>
          <w:marTop w:val="0"/>
          <w:marBottom w:val="0"/>
          <w:divBdr>
            <w:top w:val="none" w:sz="0" w:space="0" w:color="auto"/>
            <w:left w:val="none" w:sz="0" w:space="0" w:color="auto"/>
            <w:bottom w:val="none" w:sz="0" w:space="0" w:color="auto"/>
            <w:right w:val="none" w:sz="0" w:space="0" w:color="auto"/>
          </w:divBdr>
        </w:div>
        <w:div w:id="1825318698">
          <w:marLeft w:val="0"/>
          <w:marRight w:val="0"/>
          <w:marTop w:val="0"/>
          <w:marBottom w:val="0"/>
          <w:divBdr>
            <w:top w:val="none" w:sz="0" w:space="0" w:color="auto"/>
            <w:left w:val="none" w:sz="0" w:space="0" w:color="auto"/>
            <w:bottom w:val="none" w:sz="0" w:space="0" w:color="auto"/>
            <w:right w:val="none" w:sz="0" w:space="0" w:color="auto"/>
          </w:divBdr>
        </w:div>
        <w:div w:id="2021200910">
          <w:marLeft w:val="0"/>
          <w:marRight w:val="0"/>
          <w:marTop w:val="0"/>
          <w:marBottom w:val="0"/>
          <w:divBdr>
            <w:top w:val="none" w:sz="0" w:space="0" w:color="auto"/>
            <w:left w:val="none" w:sz="0" w:space="0" w:color="auto"/>
            <w:bottom w:val="none" w:sz="0" w:space="0" w:color="auto"/>
            <w:right w:val="none" w:sz="0" w:space="0" w:color="auto"/>
          </w:divBdr>
        </w:div>
      </w:divsChild>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endnotes" Target="endnotes.xml"/><Relationship Id="rId18" Type="http://schemas.openxmlformats.org/officeDocument/2006/relationships/footer" Target="footer1.xml"/><Relationship Id="rId26" Type="http://schemas.openxmlformats.org/officeDocument/2006/relationships/image" Target="media/image7.png"/><Relationship Id="rId39" Type="http://schemas.openxmlformats.org/officeDocument/2006/relationships/hyperlink" Target="mailto:customer.service@delwp.vic.gov.au" TargetMode="External"/><Relationship Id="rId21" Type="http://schemas.openxmlformats.org/officeDocument/2006/relationships/footer" Target="footer3.xml"/><Relationship Id="rId34" Type="http://schemas.openxmlformats.org/officeDocument/2006/relationships/hyperlink" Target="https://www.delwp.vic.gov.au/__data/assets/pdf_file/0038/483887/Pupangarli-Marnmarnepu-Owning-Our-Future-Aboriginal-Self-Determination-Reform-Strategy-2020-2025.pdf" TargetMode="External"/><Relationship Id="rId42" Type="http://schemas.microsoft.com/office/2011/relationships/people" Target="people.xml"/><Relationship Id="rId7" Type="http://schemas.openxmlformats.org/officeDocument/2006/relationships/customXml" Target="../customXml/item7.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29" Type="http://schemas.openxmlformats.org/officeDocument/2006/relationships/image" Target="media/image10.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image" Target="media/image5.png"/><Relationship Id="rId32" Type="http://schemas.openxmlformats.org/officeDocument/2006/relationships/hyperlink" Target="file:///C:\Users\fionadurante\Downloads\deeca.vic.gov.au" TargetMode="External"/><Relationship Id="rId37" Type="http://schemas.openxmlformats.org/officeDocument/2006/relationships/hyperlink" Target="http://www.deeca.vic.gov.au" TargetMode="External"/><Relationship Id="rId40" Type="http://schemas.openxmlformats.org/officeDocument/2006/relationships/header" Target="header4.xml"/><Relationship Id="rId5" Type="http://schemas.openxmlformats.org/officeDocument/2006/relationships/customXml" Target="../customXml/item5.xml"/><Relationship Id="rId15" Type="http://schemas.openxmlformats.org/officeDocument/2006/relationships/image" Target="media/image2.svg"/><Relationship Id="rId23" Type="http://schemas.openxmlformats.org/officeDocument/2006/relationships/image" Target="media/image4.svg"/><Relationship Id="rId28" Type="http://schemas.openxmlformats.org/officeDocument/2006/relationships/image" Target="media/image9.png"/><Relationship Id="rId36" Type="http://schemas.openxmlformats.org/officeDocument/2006/relationships/hyperlink" Target="mailto:aboriginal.employment@deeca.vic.gov.au" TargetMode="External"/><Relationship Id="rId10" Type="http://schemas.openxmlformats.org/officeDocument/2006/relationships/settings" Target="settings.xml"/><Relationship Id="rId19" Type="http://schemas.openxmlformats.org/officeDocument/2006/relationships/footer" Target="footer2.xml"/><Relationship Id="rId31" Type="http://schemas.openxmlformats.org/officeDocument/2006/relationships/hyperlink" Target="file:///C:\Users\fionadurante\Downloads\deeca.vic.gov.au" TargetMode="Externa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image" Target="media/image3.png"/><Relationship Id="rId27" Type="http://schemas.openxmlformats.org/officeDocument/2006/relationships/image" Target="media/image8.png"/><Relationship Id="rId30" Type="http://schemas.openxmlformats.org/officeDocument/2006/relationships/image" Target="media/image11.png"/><Relationship Id="rId35" Type="http://schemas.openxmlformats.org/officeDocument/2006/relationships/hyperlink" Target="mailto:aboriginal.employment@deeca.vic.gov.au" TargetMode="External"/><Relationship Id="rId43" Type="http://schemas.openxmlformats.org/officeDocument/2006/relationships/theme" Target="theme/theme1.xml"/><Relationship Id="rId8" Type="http://schemas.openxmlformats.org/officeDocument/2006/relationships/numbering" Target="numbering.xml"/><Relationship Id="rId3" Type="http://schemas.openxmlformats.org/officeDocument/2006/relationships/customXml" Target="../customXml/item3.xml"/><Relationship Id="rId12" Type="http://schemas.openxmlformats.org/officeDocument/2006/relationships/footnotes" Target="footnotes.xml"/><Relationship Id="rId17" Type="http://schemas.openxmlformats.org/officeDocument/2006/relationships/header" Target="header2.xml"/><Relationship Id="rId25" Type="http://schemas.openxmlformats.org/officeDocument/2006/relationships/image" Target="media/image6.png"/><Relationship Id="rId33" Type="http://schemas.openxmlformats.org/officeDocument/2006/relationships/hyperlink" Target="mailto:mel.peters@deeca.vic.gov.au" TargetMode="External"/><Relationship Id="rId38" Type="http://schemas.openxmlformats.org/officeDocument/2006/relationships/hyperlink" Target="https://careers.vic.gov.au/victorian-public-sector/public-sector-values-integrity" TargetMode="External"/></Relationships>
</file>

<file path=word/theme/theme1.xml><?xml version="1.0" encoding="utf-8"?>
<a:theme xmlns:a="http://schemas.openxmlformats.org/drawingml/2006/main" name="Nation Partners">
  <a:themeElements>
    <a:clrScheme name="DEECA">
      <a:dk1>
        <a:srgbClr val="232222"/>
      </a:dk1>
      <a:lt1>
        <a:sysClr val="window" lastClr="FFFFFF"/>
      </a:lt1>
      <a:dk2>
        <a:srgbClr val="201547"/>
      </a:dk2>
      <a:lt2>
        <a:srgbClr val="CCDBEA"/>
      </a:lt2>
      <a:accent1>
        <a:srgbClr val="004C97"/>
      </a:accent1>
      <a:accent2>
        <a:srgbClr val="88DBDF"/>
      </a:accent2>
      <a:accent3>
        <a:srgbClr val="00B2A9"/>
      </a:accent3>
      <a:accent4>
        <a:srgbClr val="201547"/>
      </a:accent4>
      <a:accent5>
        <a:srgbClr val="6694C1"/>
      </a:accent5>
      <a:accent6>
        <a:srgbClr val="B8E9E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file>

<file path=customXml/item4.xml><?xml version="1.0" encoding="utf-8"?>
<p:properties xmlns:p="http://schemas.microsoft.com/office/2006/metadata/properties" xmlns:xsi="http://www.w3.org/2001/XMLSchema-instance" xmlns:pc="http://schemas.microsoft.com/office/infopath/2007/PartnerControls">
  <documentManagement>
    <SharedWithUsers xmlns="c35c199a-aea0-4c34-b6f3-52ccd99fc3de">
      <UserInfo>
        <DisplayName>Laurie Barker (DEECA)</DisplayName>
        <AccountId>1470</AccountId>
        <AccountType/>
      </UserInfo>
    </SharedWithUsers>
    <_activity xmlns="d8254a93-ba60-4610-91a6-10bae463abd0" xsi:nil="true"/>
  </documentManagement>
</p:properties>
</file>

<file path=customXml/item5.xml><?xml version="1.0" encoding="utf-8"?>
<?mso-contentType ?>
<SharedContentType xmlns="Microsoft.SharePoint.Taxonomy.ContentTypeSync" SourceId="797aeec6-0273-40f2-ab3e-beee73212332" ContentTypeId="0x0101" PreviousValue="false"/>
</file>

<file path=customXml/item6.xml><?xml version="1.0" encoding="utf-8"?>
<b:Sources xmlns:b="http://schemas.openxmlformats.org/officeDocument/2006/bibliography" xmlns="http://schemas.openxmlformats.org/officeDocument/2006/bibliography" SelectedStyle="\APA.XSL" StyleName="APA Fifth Edition"/>
</file>

<file path=customXml/item7.xml><?xml version="1.0" encoding="utf-8"?>
<ct:contentTypeSchema xmlns:ct="http://schemas.microsoft.com/office/2006/metadata/contentType" xmlns:ma="http://schemas.microsoft.com/office/2006/metadata/properties/metaAttributes" ct:_="" ma:_="" ma:contentTypeName="Document" ma:contentTypeID="0x010100207CEC95CD99C24EB8A0FC52EED55127" ma:contentTypeVersion="20" ma:contentTypeDescription="Create a new document." ma:contentTypeScope="" ma:versionID="d121a83701859affe08cd23a4e2b3b6c">
  <xsd:schema xmlns:xsd="http://www.w3.org/2001/XMLSchema" xmlns:xs="http://www.w3.org/2001/XMLSchema" xmlns:p="http://schemas.microsoft.com/office/2006/metadata/properties" xmlns:ns3="a5f32de4-e402-4188-b034-e71ca7d22e54" xmlns:ns4="d8254a93-ba60-4610-91a6-10bae463abd0" xmlns:ns5="c35c199a-aea0-4c34-b6f3-52ccd99fc3de" targetNamespace="http://schemas.microsoft.com/office/2006/metadata/properties" ma:root="true" ma:fieldsID="fa32ad36990d55d1b89e8f0b64c03357" ns3:_="" ns4:_="" ns5:_="">
    <xsd:import namespace="a5f32de4-e402-4188-b034-e71ca7d22e54"/>
    <xsd:import namespace="d8254a93-ba60-4610-91a6-10bae463abd0"/>
    <xsd:import namespace="c35c199a-aea0-4c34-b6f3-52ccd99fc3de"/>
    <xsd:element name="properties">
      <xsd:complexType>
        <xsd:sequence>
          <xsd:element name="documentManagement">
            <xsd:complexType>
              <xsd:all>
                <xsd:element ref="ns3:_dlc_DocId" minOccurs="0"/>
                <xsd:element ref="ns3:_dlc_DocIdUrl" minOccurs="0"/>
                <xsd:element ref="ns3:_dlc_DocIdPersistId" minOccurs="0"/>
                <xsd:element ref="ns4:MediaServiceMetadata" minOccurs="0"/>
                <xsd:element ref="ns4:MediaServiceFastMetadata" minOccurs="0"/>
                <xsd:element ref="ns5:SharedWithUsers" minOccurs="0"/>
                <xsd:element ref="ns5:SharedWithDetails" minOccurs="0"/>
                <xsd:element ref="ns5:SharingHintHash"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ServiceLocation" minOccurs="0"/>
                <xsd:element ref="ns4:MediaServiceAutoKeyPoints" minOccurs="0"/>
                <xsd:element ref="ns4:MediaServiceKeyPoints" minOccurs="0"/>
                <xsd:element ref="ns4:MediaLengthInSeconds" minOccurs="0"/>
                <xsd:element ref="ns4: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d8254a93-ba60-4610-91a6-10bae463abd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ternalName="MediaServiceDateTaken" ma:readOnly="true">
      <xsd:simpleType>
        <xsd:restriction base="dms:Text"/>
      </xsd:simpleType>
    </xsd:element>
    <xsd:element name="MediaServiceLocation" ma:index="21" nillable="true" ma:displayName="Location" ma:internalName="MediaServiceLocation" ma:readOnly="true">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LengthInSeconds" ma:index="24" nillable="true" ma:displayName="MediaLengthInSeconds" ma:hidden="true" ma:internalName="MediaLengthInSeconds" ma:readOnly="true">
      <xsd:simpleType>
        <xsd:restriction base="dms:Unknown"/>
      </xsd:simpleType>
    </xsd:element>
    <xsd:element name="_activity" ma:index="25"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35c199a-aea0-4c34-b6f3-52ccd99fc3de"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E914417-542E-4BF3-ADA8-0AB15998CB52}">
  <ds:schemaRefs>
    <ds:schemaRef ds:uri="http://schemas.microsoft.com/sharepoint/v3/contenttype/forms"/>
  </ds:schemaRefs>
</ds:datastoreItem>
</file>

<file path=customXml/itemProps3.xml><?xml version="1.0" encoding="utf-8"?>
<ds:datastoreItem xmlns:ds="http://schemas.openxmlformats.org/officeDocument/2006/customXml" ds:itemID="{D1AF1446-0FA3-456A-A9AD-CC0CC07C956D}">
  <ds:schemaRefs>
    <ds:schemaRef ds:uri="http://schemas.microsoft.com/sharepoint/events"/>
  </ds:schemaRefs>
</ds:datastoreItem>
</file>

<file path=customXml/itemProps4.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c35c199a-aea0-4c34-b6f3-52ccd99fc3de"/>
    <ds:schemaRef ds:uri="d8254a93-ba60-4610-91a6-10bae463abd0"/>
  </ds:schemaRefs>
</ds:datastoreItem>
</file>

<file path=customXml/itemProps5.xml><?xml version="1.0" encoding="utf-8"?>
<ds:datastoreItem xmlns:ds="http://schemas.openxmlformats.org/officeDocument/2006/customXml" ds:itemID="{28CB93E6-A276-4A72-BFA5-EB8709F10817}">
  <ds:schemaRefs>
    <ds:schemaRef ds:uri="Microsoft.SharePoint.Taxonomy.ContentTypeSync"/>
  </ds:schemaRefs>
</ds:datastoreItem>
</file>

<file path=customXml/itemProps6.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customXml/itemProps7.xml><?xml version="1.0" encoding="utf-8"?>
<ds:datastoreItem xmlns:ds="http://schemas.openxmlformats.org/officeDocument/2006/customXml" ds:itemID="{3B014F65-CCD6-4F5A-B781-127339A544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f32de4-e402-4188-b034-e71ca7d22e54"/>
    <ds:schemaRef ds:uri="d8254a93-ba60-4610-91a6-10bae463abd0"/>
    <ds:schemaRef ds:uri="c35c199a-aea0-4c34-b6f3-52ccd99fc3d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6</Pages>
  <Words>2702</Words>
  <Characters>15408</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Executive position description template</vt:lpstr>
    </vt:vector>
  </TitlesOfParts>
  <Company/>
  <LinksUpToDate>false</LinksUpToDate>
  <CharactersWithSpaces>18074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Executive position description template</dc:title>
  <dc:subject>Position Description</dc:subject>
  <dc:creator>Fiona</dc:creator>
  <cp:keywords/>
  <dc:description/>
  <cp:lastModifiedBy>Fionna X Kelly (DEECA)</cp:lastModifiedBy>
  <cp:revision>5</cp:revision>
  <cp:lastPrinted>2022-06-17T02:14:00Z</cp:lastPrinted>
  <dcterms:created xsi:type="dcterms:W3CDTF">2026-09-14T03:08:00Z</dcterms:created>
  <dcterms:modified xsi:type="dcterms:W3CDTF">2026-09-22T04:39:00Z</dcterms:modified>
  <cp:category>Subtitle goes here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Department of Energy, Environment and Climate Action</vt:lpwstr>
  </property>
  <property fmtid="{D5CDD505-2E9C-101B-9397-08002B2CF9AE}" pid="3" name="xFooterSubtitle">
    <vt:lpwstr>Position Description</vt:lpwstr>
  </property>
  <property fmtid="{D5CDD505-2E9C-101B-9397-08002B2CF9AE}" pid="4" name="ContentTypeId">
    <vt:lpwstr>0x010100207CEC95CD99C24EB8A0FC52EED55127</vt:lpwstr>
  </property>
  <property fmtid="{D5CDD505-2E9C-101B-9397-08002B2CF9AE}" pid="5" name="MediaServiceImageTags">
    <vt:lpwstr/>
  </property>
  <property fmtid="{D5CDD505-2E9C-101B-9397-08002B2CF9AE}" pid="6" name="_dlc_DocIdItemGuid">
    <vt:lpwstr>46622043-69d7-4d8f-91a0-0c3eb6190049</vt:lpwstr>
  </property>
  <property fmtid="{D5CDD505-2E9C-101B-9397-08002B2CF9AE}" pid="7" name="Dissemination Limiting Marker">
    <vt:lpwstr>2;#FOUO|955eb6fc-b35a-4808-8aa5-31e514fa3f26</vt:lpwstr>
  </property>
  <property fmtid="{D5CDD505-2E9C-101B-9397-08002B2CF9AE}" pid="8" name="Security Classification">
    <vt:lpwstr>3;#Unclassified|7fa379f4-4aba-4692-ab80-7d39d3a23cf4</vt:lpwstr>
  </property>
  <property fmtid="{D5CDD505-2E9C-101B-9397-08002B2CF9AE}" pid="9" name="g91c59fb10974fa1a03160ad8386f0f4">
    <vt:lpwstr/>
  </property>
  <property fmtid="{D5CDD505-2E9C-101B-9397-08002B2CF9AE}" pid="10" name="Records Class Team Admin">
    <vt:lpwstr/>
  </property>
  <property fmtid="{D5CDD505-2E9C-101B-9397-08002B2CF9AE}" pid="11" name="Department Document Type">
    <vt:lpwstr/>
  </property>
  <property fmtid="{D5CDD505-2E9C-101B-9397-08002B2CF9AE}" pid="12" name="Record_x0020_Purpose">
    <vt:lpwstr/>
  </property>
  <property fmtid="{D5CDD505-2E9C-101B-9397-08002B2CF9AE}" pid="13" name="Record Purpose">
    <vt:lpwstr/>
  </property>
  <property fmtid="{D5CDD505-2E9C-101B-9397-08002B2CF9AE}" pid="14" name="AdaRegion">
    <vt:lpwstr/>
  </property>
  <property fmtid="{D5CDD505-2E9C-101B-9397-08002B2CF9AE}" pid="15" name="AdaAskAdaKeyword">
    <vt:lpwstr>91;#Recruiting someone to your team|f7744592-b315-4d8e-a76c-334f2b802bf1;#164;#Grade review|f7ad65ac-03ab-486a-9d79-d2a18ebc3522;#138;#Student interns|64cffe4a-5ed8-4613-901d-4715e00cad1e;#180;#Expression of interest to fill a vacancy|6d398fea-abd8-4137-b21d-f2907c9c9cc9;#140;#Executive recruitment, employment and remuneration|61301cbf-97c4-4b6c-890a-d8ca43800482</vt:lpwstr>
  </property>
  <property fmtid="{D5CDD505-2E9C-101B-9397-08002B2CF9AE}" pid="16" name="Sub-Section">
    <vt:lpwstr/>
  </property>
  <property fmtid="{D5CDD505-2E9C-101B-9397-08002B2CF9AE}" pid="17" name="Agency">
    <vt:lpwstr>1;#Department of Environment, Land, Water and Planning|607a3f87-1228-4cd9-82a5-076aa8776274</vt:lpwstr>
  </property>
  <property fmtid="{D5CDD505-2E9C-101B-9397-08002B2CF9AE}" pid="18" name="Branch">
    <vt:lpwstr>6;#All|8270565e-a836-42c0-aa61-1ac7b0ff14aa</vt:lpwstr>
  </property>
  <property fmtid="{D5CDD505-2E9C-101B-9397-08002B2CF9AE}" pid="19" name="o85941e134754762b9719660a258a6e6">
    <vt:lpwstr/>
  </property>
  <property fmtid="{D5CDD505-2E9C-101B-9397-08002B2CF9AE}" pid="20" name="xTOCTable">
    <vt:lpwstr>H</vt:lpwstr>
  </property>
  <property fmtid="{D5CDD505-2E9C-101B-9397-08002B2CF9AE}" pid="21" name="xHeadingsNumbered">
    <vt:lpwstr>0</vt:lpwstr>
  </property>
  <property fmtid="{D5CDD505-2E9C-101B-9397-08002B2CF9AE}" pid="22" name="Copyright Licence Name">
    <vt:lpwstr/>
  </property>
  <property fmtid="{D5CDD505-2E9C-101B-9397-08002B2CF9AE}" pid="23" name="Resource type">
    <vt:lpwstr/>
  </property>
  <property fmtid="{D5CDD505-2E9C-101B-9397-08002B2CF9AE}" pid="24" name="xSubtitle">
    <vt:lpwstr>Subtitle</vt:lpwstr>
  </property>
  <property fmtid="{D5CDD505-2E9C-101B-9397-08002B2CF9AE}" pid="25" name="xCR">
    <vt:lpwstr>Heading</vt:lpwstr>
  </property>
  <property fmtid="{D5CDD505-2E9C-101B-9397-08002B2CF9AE}" pid="26" name="xDoctype">
    <vt:lpwstr/>
  </property>
  <property fmtid="{D5CDD505-2E9C-101B-9397-08002B2CF9AE}" pid="27" name="df723ab3fe1c4eb7a0b151674e7ac40d">
    <vt:lpwstr/>
  </property>
  <property fmtid="{D5CDD505-2E9C-101B-9397-08002B2CF9AE}" pid="28" name="Division">
    <vt:lpwstr>5;#People and Culture|c4e519e5-2a1a-4634-bbb0-9eb965f1a8c4</vt:lpwstr>
  </property>
  <property fmtid="{D5CDD505-2E9C-101B-9397-08002B2CF9AE}" pid="29" name="xTOCApp">
    <vt:lpwstr>H</vt:lpwstr>
  </property>
  <property fmtid="{D5CDD505-2E9C-101B-9397-08002B2CF9AE}" pid="30" name="xDate">
    <vt:lpwstr/>
  </property>
  <property fmtid="{D5CDD505-2E9C-101B-9397-08002B2CF9AE}" pid="31" name="xTOCH2">
    <vt:lpwstr>Y</vt:lpwstr>
  </property>
  <property fmtid="{D5CDD505-2E9C-101B-9397-08002B2CF9AE}" pid="32" name="AuthorIds_UIVersion_9216">
    <vt:lpwstr>1110</vt:lpwstr>
  </property>
  <property fmtid="{D5CDD505-2E9C-101B-9397-08002B2CF9AE}" pid="33" name="ld508a88e6264ce89693af80a72862cb">
    <vt:lpwstr/>
  </property>
  <property fmtid="{D5CDD505-2E9C-101B-9397-08002B2CF9AE}" pid="34" name="Category">
    <vt:lpwstr/>
  </property>
  <property fmtid="{D5CDD505-2E9C-101B-9397-08002B2CF9AE}" pid="35" name="AdaOwningGroup">
    <vt:lpwstr>18;#People and Culture|4fe8dd26-179b-41a1-8a74-1f09d81ad67a</vt:lpwstr>
  </property>
  <property fmtid="{D5CDD505-2E9C-101B-9397-08002B2CF9AE}" pid="36" name="xTitle">
    <vt:lpwstr>Title</vt:lpwstr>
  </property>
  <property fmtid="{D5CDD505-2E9C-101B-9397-08002B2CF9AE}" pid="37" name="xTOCFigure">
    <vt:lpwstr>H</vt:lpwstr>
  </property>
  <property fmtid="{D5CDD505-2E9C-101B-9397-08002B2CF9AE}" pid="38" name="xTOCH3">
    <vt:lpwstr>Y</vt:lpwstr>
  </property>
  <property fmtid="{D5CDD505-2E9C-101B-9397-08002B2CF9AE}" pid="39" name="xStatus">
    <vt:lpwstr/>
  </property>
  <property fmtid="{D5CDD505-2E9C-101B-9397-08002B2CF9AE}" pid="40" name="Reference Type">
    <vt:lpwstr/>
  </property>
  <property fmtid="{D5CDD505-2E9C-101B-9397-08002B2CF9AE}" pid="41" name="Copyright License Type">
    <vt:lpwstr/>
  </property>
  <property fmtid="{D5CDD505-2E9C-101B-9397-08002B2CF9AE}" pid="42" name="xAppendixName">
    <vt:lpwstr>Appendix</vt:lpwstr>
  </property>
  <property fmtid="{D5CDD505-2E9C-101B-9397-08002B2CF9AE}" pid="43" name="Capability">
    <vt:lpwstr/>
  </property>
  <property fmtid="{D5CDD505-2E9C-101B-9397-08002B2CF9AE}" pid="44" name="xTOCH4">
    <vt:lpwstr>N</vt:lpwstr>
  </property>
  <property fmtid="{D5CDD505-2E9C-101B-9397-08002B2CF9AE}" pid="45" name="Group1">
    <vt:lpwstr>4;#Corporate Services|583021de-5b88-4fc0-9d26-f0e13a42b826</vt:lpwstr>
  </property>
  <property fmtid="{D5CDD505-2E9C-101B-9397-08002B2CF9AE}" pid="46" name="Section">
    <vt:lpwstr>7;#All|8270565e-a836-42c0-aa61-1ac7b0ff14aa</vt:lpwstr>
  </property>
  <property fmtid="{D5CDD505-2E9C-101B-9397-08002B2CF9AE}" pid="47" name="MSIP_Label_4257e2ab-f512-40e2-9c9a-c64247360765_Enabled">
    <vt:lpwstr>true</vt:lpwstr>
  </property>
  <property fmtid="{D5CDD505-2E9C-101B-9397-08002B2CF9AE}" pid="48" name="MSIP_Label_4257e2ab-f512-40e2-9c9a-c64247360765_SetDate">
    <vt:lpwstr>2023-08-31T05:00:06Z</vt:lpwstr>
  </property>
  <property fmtid="{D5CDD505-2E9C-101B-9397-08002B2CF9AE}" pid="49" name="MSIP_Label_4257e2ab-f512-40e2-9c9a-c64247360765_Method">
    <vt:lpwstr>Privileged</vt:lpwstr>
  </property>
  <property fmtid="{D5CDD505-2E9C-101B-9397-08002B2CF9AE}" pid="50" name="MSIP_Label_4257e2ab-f512-40e2-9c9a-c64247360765_Name">
    <vt:lpwstr>OFFICIAL</vt:lpwstr>
  </property>
  <property fmtid="{D5CDD505-2E9C-101B-9397-08002B2CF9AE}" pid="51" name="MSIP_Label_4257e2ab-f512-40e2-9c9a-c64247360765_SiteId">
    <vt:lpwstr>e8bdd6f7-fc18-4e48-a554-7f547927223b</vt:lpwstr>
  </property>
  <property fmtid="{D5CDD505-2E9C-101B-9397-08002B2CF9AE}" pid="52" name="MSIP_Label_4257e2ab-f512-40e2-9c9a-c64247360765_ActionId">
    <vt:lpwstr>f775b20f-d30f-443c-b865-e0c90efa3592</vt:lpwstr>
  </property>
  <property fmtid="{D5CDD505-2E9C-101B-9397-08002B2CF9AE}" pid="53" name="MSIP_Label_4257e2ab-f512-40e2-9c9a-c64247360765_ContentBits">
    <vt:lpwstr>2</vt:lpwstr>
  </property>
</Properties>
</file>