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1396E66"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3B2D2F" w:rsidRPr="00495B3B" w14:paraId="7C7EDD09" w14:textId="77777777" w:rsidTr="00495B3B">
        <w:trPr>
          <w:trHeight w:val="399"/>
        </w:trPr>
        <w:tc>
          <w:tcPr>
            <w:tcW w:w="2580" w:type="dxa"/>
            <w:tcBorders>
              <w:top w:val="nil"/>
              <w:bottom w:val="nil"/>
              <w:right w:val="nil"/>
            </w:tcBorders>
            <w:vAlign w:val="center"/>
          </w:tcPr>
          <w:p w14:paraId="2A0E891F" w14:textId="77777777" w:rsidR="003B2D2F" w:rsidRPr="00495B3B" w:rsidRDefault="003B2D2F" w:rsidP="003B2D2F">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081CA59F" w:rsidR="003B2D2F" w:rsidRPr="00495B3B" w:rsidRDefault="003B2D2F" w:rsidP="003B2D2F">
            <w:pPr>
              <w:spacing w:before="0" w:after="0"/>
              <w:ind w:left="57" w:right="-450"/>
              <w:rPr>
                <w:rFonts w:ascii="Arial" w:hAnsi="Arial" w:cs="Arial"/>
                <w:color w:val="363534"/>
                <w:szCs w:val="22"/>
              </w:rPr>
            </w:pPr>
            <w:r w:rsidRPr="00E24BB6">
              <w:rPr>
                <w:rFonts w:ascii="Arial" w:hAnsi="Arial" w:cs="Arial"/>
                <w:szCs w:val="22"/>
              </w:rPr>
              <w:t xml:space="preserve">Project Officer </w:t>
            </w:r>
          </w:p>
        </w:tc>
      </w:tr>
      <w:tr w:rsidR="003B2D2F" w:rsidRPr="00495B3B" w14:paraId="5F8F815C" w14:textId="77777777" w:rsidTr="00495B3B">
        <w:trPr>
          <w:trHeight w:val="399"/>
        </w:trPr>
        <w:tc>
          <w:tcPr>
            <w:tcW w:w="2580" w:type="dxa"/>
            <w:tcBorders>
              <w:top w:val="nil"/>
              <w:bottom w:val="nil"/>
              <w:right w:val="nil"/>
            </w:tcBorders>
            <w:vAlign w:val="center"/>
          </w:tcPr>
          <w:p w14:paraId="29F28D7E" w14:textId="77777777" w:rsidR="003B2D2F" w:rsidRPr="00495B3B" w:rsidRDefault="003B2D2F" w:rsidP="003B2D2F">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4E0A7311" w:rsidR="003B2D2F" w:rsidRPr="00495B3B" w:rsidRDefault="003B2D2F" w:rsidP="003B2D2F">
            <w:pPr>
              <w:spacing w:before="0" w:after="0"/>
              <w:ind w:left="57" w:right="-450"/>
              <w:rPr>
                <w:rFonts w:ascii="Arial" w:hAnsi="Arial" w:cs="Arial"/>
                <w:color w:val="363534"/>
                <w:szCs w:val="22"/>
              </w:rPr>
            </w:pPr>
            <w:r w:rsidRPr="00E24BB6">
              <w:rPr>
                <w:rFonts w:ascii="Arial" w:hAnsi="Arial" w:cs="Arial"/>
                <w:szCs w:val="22"/>
              </w:rPr>
              <w:t>50410596</w:t>
            </w:r>
          </w:p>
        </w:tc>
      </w:tr>
      <w:tr w:rsidR="003B2D2F" w:rsidRPr="00495B3B" w14:paraId="6052E497" w14:textId="77777777" w:rsidTr="00495B3B">
        <w:trPr>
          <w:trHeight w:val="399"/>
        </w:trPr>
        <w:tc>
          <w:tcPr>
            <w:tcW w:w="2580" w:type="dxa"/>
            <w:tcBorders>
              <w:top w:val="nil"/>
              <w:bottom w:val="nil"/>
              <w:right w:val="nil"/>
            </w:tcBorders>
            <w:vAlign w:val="center"/>
          </w:tcPr>
          <w:p w14:paraId="1F62A115" w14:textId="77777777" w:rsidR="003B2D2F" w:rsidRPr="00495B3B" w:rsidRDefault="003B2D2F" w:rsidP="003B2D2F">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01ED36C2" w:rsidR="003B2D2F" w:rsidRPr="00495B3B" w:rsidRDefault="003B2D2F" w:rsidP="003B2D2F">
            <w:pPr>
              <w:spacing w:before="0" w:after="0"/>
              <w:ind w:left="57" w:right="-450"/>
              <w:rPr>
                <w:rFonts w:ascii="Arial" w:hAnsi="Arial" w:cs="Arial"/>
                <w:color w:val="363534"/>
                <w:szCs w:val="22"/>
              </w:rPr>
            </w:pPr>
            <w:r w:rsidRPr="00E24BB6">
              <w:rPr>
                <w:rFonts w:ascii="Arial" w:hAnsi="Arial" w:cs="Arial"/>
                <w:szCs w:val="22"/>
              </w:rPr>
              <w:t>VPS 3</w:t>
            </w:r>
          </w:p>
        </w:tc>
      </w:tr>
      <w:tr w:rsidR="003B2D2F" w:rsidRPr="00495B3B" w14:paraId="513E600D" w14:textId="77777777" w:rsidTr="00495B3B">
        <w:trPr>
          <w:trHeight w:val="399"/>
        </w:trPr>
        <w:tc>
          <w:tcPr>
            <w:tcW w:w="2580" w:type="dxa"/>
            <w:tcBorders>
              <w:top w:val="nil"/>
              <w:bottom w:val="nil"/>
              <w:right w:val="nil"/>
            </w:tcBorders>
            <w:vAlign w:val="center"/>
          </w:tcPr>
          <w:p w14:paraId="67184DB8" w14:textId="77777777" w:rsidR="003B2D2F" w:rsidRPr="00495B3B" w:rsidRDefault="003B2D2F" w:rsidP="003B2D2F">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045A7351" w:rsidR="003B2D2F" w:rsidRPr="00495B3B" w:rsidRDefault="003B2D2F" w:rsidP="003B2D2F">
            <w:pPr>
              <w:spacing w:before="0" w:after="0"/>
              <w:ind w:left="57" w:right="-450"/>
              <w:rPr>
                <w:rFonts w:ascii="Arial" w:hAnsi="Arial" w:cs="Arial"/>
                <w:color w:val="363534"/>
                <w:szCs w:val="22"/>
              </w:rPr>
            </w:pPr>
            <w:r w:rsidRPr="00E24BB6">
              <w:rPr>
                <w:rFonts w:cstheme="minorHAnsi"/>
              </w:rPr>
              <w:t xml:space="preserve">$81,496 - $98,955 plus superannuation </w:t>
            </w:r>
          </w:p>
        </w:tc>
      </w:tr>
      <w:tr w:rsidR="003B2D2F" w:rsidRPr="00495B3B" w14:paraId="2A722203" w14:textId="77777777" w:rsidTr="00495B3B">
        <w:trPr>
          <w:trHeight w:val="399"/>
        </w:trPr>
        <w:tc>
          <w:tcPr>
            <w:tcW w:w="2580" w:type="dxa"/>
            <w:tcBorders>
              <w:top w:val="nil"/>
              <w:bottom w:val="nil"/>
              <w:right w:val="nil"/>
            </w:tcBorders>
            <w:vAlign w:val="center"/>
          </w:tcPr>
          <w:p w14:paraId="60F7C270" w14:textId="77777777" w:rsidR="003B2D2F" w:rsidRPr="00495B3B" w:rsidRDefault="003B2D2F" w:rsidP="003B2D2F">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22070E09" w:rsidR="003B2D2F" w:rsidRPr="00495B3B" w:rsidRDefault="003B2D2F" w:rsidP="003B2D2F">
            <w:pPr>
              <w:tabs>
                <w:tab w:val="left" w:pos="3529"/>
              </w:tabs>
              <w:spacing w:before="0" w:after="0"/>
              <w:ind w:left="57" w:right="-450"/>
              <w:rPr>
                <w:rFonts w:ascii="Arial" w:hAnsi="Arial" w:cs="Arial"/>
                <w:color w:val="363534"/>
                <w:szCs w:val="22"/>
              </w:rPr>
            </w:pPr>
            <w:r w:rsidRPr="00E24BB6">
              <w:rPr>
                <w:rFonts w:ascii="Arial" w:hAnsi="Arial" w:cs="Arial"/>
                <w:szCs w:val="22"/>
              </w:rPr>
              <w:t xml:space="preserve">Ongoing </w:t>
            </w:r>
          </w:p>
        </w:tc>
      </w:tr>
      <w:tr w:rsidR="003B2D2F" w:rsidRPr="00495B3B" w14:paraId="73E4C712" w14:textId="77777777" w:rsidTr="00495B3B">
        <w:trPr>
          <w:trHeight w:val="399"/>
        </w:trPr>
        <w:tc>
          <w:tcPr>
            <w:tcW w:w="2580" w:type="dxa"/>
            <w:tcBorders>
              <w:top w:val="nil"/>
              <w:bottom w:val="nil"/>
              <w:right w:val="nil"/>
            </w:tcBorders>
            <w:vAlign w:val="center"/>
          </w:tcPr>
          <w:p w14:paraId="778F959E" w14:textId="77777777" w:rsidR="003B2D2F" w:rsidRPr="00495B3B" w:rsidRDefault="003B2D2F" w:rsidP="003B2D2F">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03B22542" w:rsidR="003B2D2F" w:rsidRPr="00495B3B" w:rsidRDefault="003B2D2F" w:rsidP="003B2D2F">
            <w:pPr>
              <w:spacing w:before="0" w:after="0"/>
              <w:ind w:left="57" w:right="-450"/>
              <w:rPr>
                <w:rFonts w:ascii="Arial" w:hAnsi="Arial" w:cs="Arial"/>
                <w:color w:val="363534"/>
                <w:szCs w:val="22"/>
              </w:rPr>
            </w:pPr>
            <w:r w:rsidRPr="00E24BB6">
              <w:rPr>
                <w:rFonts w:ascii="Arial" w:hAnsi="Arial" w:cs="Arial"/>
                <w:szCs w:val="22"/>
              </w:rPr>
              <w:t>Regions, Environment, Climate Action and First Peoples</w:t>
            </w:r>
          </w:p>
        </w:tc>
      </w:tr>
      <w:tr w:rsidR="003B2D2F" w:rsidRPr="00495B3B" w14:paraId="1EBFF7E6" w14:textId="77777777" w:rsidTr="00495B3B">
        <w:trPr>
          <w:trHeight w:val="399"/>
        </w:trPr>
        <w:tc>
          <w:tcPr>
            <w:tcW w:w="2580" w:type="dxa"/>
            <w:tcBorders>
              <w:top w:val="nil"/>
              <w:bottom w:val="nil"/>
              <w:right w:val="nil"/>
            </w:tcBorders>
            <w:vAlign w:val="center"/>
          </w:tcPr>
          <w:p w14:paraId="2AB5EF48" w14:textId="77777777" w:rsidR="003B2D2F" w:rsidRPr="00495B3B" w:rsidRDefault="003B2D2F" w:rsidP="003B2D2F">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644C16B9" w:rsidR="003B2D2F" w:rsidRPr="00495B3B" w:rsidRDefault="003B2D2F" w:rsidP="003B2D2F">
            <w:pPr>
              <w:spacing w:before="0" w:after="0"/>
              <w:ind w:left="57" w:right="-450"/>
              <w:rPr>
                <w:rFonts w:ascii="Arial" w:hAnsi="Arial" w:cs="Arial"/>
                <w:color w:val="363534"/>
                <w:szCs w:val="22"/>
              </w:rPr>
            </w:pPr>
            <w:r w:rsidRPr="00E24BB6">
              <w:rPr>
                <w:rFonts w:ascii="Arial" w:hAnsi="Arial" w:cs="Arial"/>
                <w:szCs w:val="22"/>
              </w:rPr>
              <w:t>Land and Biodiversity Policy</w:t>
            </w:r>
            <w:r>
              <w:rPr>
                <w:rFonts w:ascii="Arial" w:hAnsi="Arial" w:cs="Arial"/>
                <w:szCs w:val="22"/>
              </w:rPr>
              <w:t>;</w:t>
            </w:r>
            <w:r w:rsidRPr="00E24BB6">
              <w:rPr>
                <w:rFonts w:ascii="Arial" w:hAnsi="Arial" w:cs="Arial"/>
                <w:szCs w:val="22"/>
              </w:rPr>
              <w:t xml:space="preserve"> Arthur Rylah Institute</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5E32E1AB" w14:textId="4BF3F534" w:rsidR="003B2D2F" w:rsidRPr="00E24BB6" w:rsidRDefault="003B2D2F" w:rsidP="003B2D2F">
            <w:pPr>
              <w:spacing w:before="0" w:after="0"/>
              <w:ind w:right="-450"/>
              <w:rPr>
                <w:rFonts w:ascii="Arial" w:hAnsi="Arial" w:cs="Arial"/>
                <w:szCs w:val="22"/>
              </w:rPr>
            </w:pPr>
            <w:r>
              <w:rPr>
                <w:rFonts w:ascii="Arial" w:hAnsi="Arial" w:cs="Arial"/>
                <w:color w:val="363534"/>
                <w:szCs w:val="22"/>
              </w:rPr>
              <w:t xml:space="preserve"> </w:t>
            </w:r>
            <w:r w:rsidRPr="00E24BB6">
              <w:rPr>
                <w:rFonts w:ascii="Arial" w:hAnsi="Arial" w:cs="Arial"/>
                <w:szCs w:val="22"/>
              </w:rPr>
              <w:t xml:space="preserve">Flexible within Victoria </w:t>
            </w:r>
          </w:p>
          <w:p w14:paraId="3B7CA3B3" w14:textId="61084FC2" w:rsidR="00495B3B" w:rsidRPr="00495B3B" w:rsidRDefault="003B2D2F" w:rsidP="003B2D2F">
            <w:pPr>
              <w:spacing w:before="0" w:after="0"/>
              <w:ind w:left="57" w:right="-450"/>
              <w:rPr>
                <w:rFonts w:ascii="Arial" w:hAnsi="Arial" w:cs="Arial"/>
                <w:color w:val="363534"/>
                <w:szCs w:val="22"/>
              </w:rPr>
            </w:pPr>
            <w:r w:rsidRPr="00E24BB6">
              <w:rPr>
                <w:rFonts w:ascii="Arial" w:hAnsi="Arial" w:cs="Arial"/>
                <w:szCs w:val="22"/>
              </w:rPr>
              <w:t xml:space="preserve">Hybrid work arrangement available: </w:t>
            </w:r>
            <w:r w:rsidRPr="00E24BB6">
              <w:rPr>
                <w:rFonts w:ascii="Arial" w:hAnsi="Arial" w:cs="Arial"/>
                <w:szCs w:val="22"/>
              </w:rPr>
              <w:fldChar w:fldCharType="begin">
                <w:ffData>
                  <w:name w:val=""/>
                  <w:enabled/>
                  <w:calcOnExit w:val="0"/>
                  <w:checkBox>
                    <w:size w:val="26"/>
                    <w:default w:val="1"/>
                  </w:checkBox>
                </w:ffData>
              </w:fldChar>
            </w:r>
            <w:r w:rsidRPr="00E24BB6">
              <w:rPr>
                <w:rFonts w:ascii="Arial" w:hAnsi="Arial" w:cs="Arial"/>
                <w:szCs w:val="22"/>
              </w:rPr>
              <w:instrText xml:space="preserve"> FORMCHECKBOX </w:instrText>
            </w:r>
            <w:r w:rsidRPr="00E24BB6">
              <w:rPr>
                <w:rFonts w:ascii="Arial" w:hAnsi="Arial" w:cs="Arial"/>
                <w:szCs w:val="22"/>
              </w:rPr>
            </w:r>
            <w:r w:rsidRPr="00E24BB6">
              <w:rPr>
                <w:rFonts w:ascii="Arial" w:hAnsi="Arial" w:cs="Arial"/>
                <w:szCs w:val="22"/>
              </w:rPr>
              <w:fldChar w:fldCharType="separate"/>
            </w:r>
            <w:r w:rsidRPr="00E24BB6">
              <w:rPr>
                <w:rFonts w:ascii="Arial" w:hAnsi="Arial" w:cs="Arial"/>
                <w:szCs w:val="22"/>
              </w:rPr>
              <w:fldChar w:fldCharType="end"/>
            </w:r>
            <w:r w:rsidRPr="00E24BB6">
              <w:rPr>
                <w:rFonts w:ascii="Arial" w:hAnsi="Arial" w:cs="Arial"/>
                <w:szCs w:val="22"/>
              </w:rPr>
              <w:t>Yes</w:t>
            </w:r>
            <w:r w:rsidRPr="00E24BB6">
              <w:rPr>
                <w:rFonts w:ascii="Arial" w:hAnsi="Arial" w:cs="Arial"/>
                <w:szCs w:val="22"/>
              </w:rPr>
              <w:tab/>
            </w:r>
            <w:r w:rsidRPr="00E24BB6">
              <w:rPr>
                <w:rFonts w:ascii="Arial" w:hAnsi="Arial" w:cs="Arial"/>
                <w:szCs w:val="22"/>
              </w:rPr>
              <w:fldChar w:fldCharType="begin">
                <w:ffData>
                  <w:name w:val=""/>
                  <w:enabled/>
                  <w:calcOnExit w:val="0"/>
                  <w:checkBox>
                    <w:size w:val="26"/>
                    <w:default w:val="0"/>
                    <w:checked w:val="0"/>
                  </w:checkBox>
                </w:ffData>
              </w:fldChar>
            </w:r>
            <w:r w:rsidRPr="00E24BB6">
              <w:rPr>
                <w:rFonts w:ascii="Arial" w:hAnsi="Arial" w:cs="Arial"/>
                <w:szCs w:val="22"/>
              </w:rPr>
              <w:instrText xml:space="preserve"> FORMCHECKBOX </w:instrText>
            </w:r>
            <w:r w:rsidRPr="00E24BB6">
              <w:rPr>
                <w:rFonts w:ascii="Arial" w:hAnsi="Arial" w:cs="Arial"/>
                <w:szCs w:val="22"/>
              </w:rPr>
            </w:r>
            <w:r w:rsidRPr="00E24BB6">
              <w:rPr>
                <w:rFonts w:ascii="Arial" w:hAnsi="Arial" w:cs="Arial"/>
                <w:szCs w:val="22"/>
              </w:rPr>
              <w:fldChar w:fldCharType="separate"/>
            </w:r>
            <w:r w:rsidRPr="00E24BB6">
              <w:rPr>
                <w:rFonts w:ascii="Arial" w:hAnsi="Arial" w:cs="Arial"/>
                <w:szCs w:val="22"/>
              </w:rPr>
              <w:fldChar w:fldCharType="end"/>
            </w:r>
            <w:r w:rsidRPr="00E24BB6">
              <w:rPr>
                <w:rFonts w:ascii="Arial" w:hAnsi="Arial" w:cs="Arial"/>
                <w:szCs w:val="22"/>
              </w:rPr>
              <w:t xml:space="preserve">  No                </w:t>
            </w:r>
            <w:r w:rsidR="00495B3B" w:rsidRPr="00495B3B">
              <w:rPr>
                <w:rFonts w:ascii="Arial" w:hAnsi="Arial" w:cs="Arial"/>
                <w:color w:val="363534"/>
                <w:szCs w:val="22"/>
              </w:rPr>
              <w:t xml:space="preserve">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40C86692" w:rsidR="00495B3B" w:rsidRPr="00495B3B" w:rsidRDefault="003B2D2F" w:rsidP="00495B3B">
            <w:pPr>
              <w:tabs>
                <w:tab w:val="left" w:pos="469"/>
                <w:tab w:val="left" w:pos="1189"/>
              </w:tabs>
              <w:spacing w:before="0" w:after="0"/>
              <w:ind w:left="57" w:right="-450"/>
              <w:rPr>
                <w:rFonts w:ascii="Arial" w:hAnsi="Arial" w:cs="Arial"/>
                <w:color w:val="363534"/>
                <w:szCs w:val="22"/>
              </w:rPr>
            </w:pPr>
            <w:r w:rsidRPr="00E24BB6">
              <w:rPr>
                <w:rFonts w:ascii="Arial" w:hAnsi="Arial" w:cs="Arial"/>
                <w:szCs w:val="22"/>
              </w:rPr>
              <w:t>Senior Project Officer - Spatial Data</w:t>
            </w:r>
            <w:r w:rsidRPr="00E24BB6">
              <w:rPr>
                <w:rFonts w:ascii="Arial" w:hAnsi="Arial" w:cs="Arial"/>
                <w:szCs w:val="22"/>
              </w:rPr>
              <w:tab/>
            </w:r>
            <w:r w:rsidR="00495B3B" w:rsidRPr="00495B3B">
              <w:rPr>
                <w:rFonts w:ascii="Arial" w:hAnsi="Arial" w:cs="Arial"/>
                <w:color w:val="363534"/>
                <w:szCs w:val="22"/>
              </w:rPr>
              <w:tab/>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0958BCAC" w:rsidR="00495B3B" w:rsidRPr="00495B3B" w:rsidRDefault="003B2D2F" w:rsidP="00495B3B">
            <w:pPr>
              <w:tabs>
                <w:tab w:val="left" w:pos="469"/>
                <w:tab w:val="left" w:pos="1189"/>
              </w:tabs>
              <w:spacing w:before="0" w:after="0"/>
              <w:ind w:left="57" w:right="-450"/>
              <w:rPr>
                <w:rFonts w:ascii="Arial" w:hAnsi="Arial" w:cs="Arial"/>
                <w:color w:val="363534"/>
                <w:szCs w:val="22"/>
              </w:rPr>
            </w:pPr>
            <w:r w:rsidRPr="00E24BB6">
              <w:rPr>
                <w:rFonts w:ascii="Arial" w:hAnsi="Arial" w:cs="Arial"/>
                <w:szCs w:val="22"/>
              </w:rPr>
              <w:fldChar w:fldCharType="begin">
                <w:ffData>
                  <w:name w:val=""/>
                  <w:enabled/>
                  <w:calcOnExit w:val="0"/>
                  <w:checkBox>
                    <w:size w:val="26"/>
                    <w:default w:val="0"/>
                    <w:checked w:val="0"/>
                  </w:checkBox>
                </w:ffData>
              </w:fldChar>
            </w:r>
            <w:r w:rsidRPr="00E24BB6">
              <w:rPr>
                <w:rFonts w:ascii="Arial" w:hAnsi="Arial" w:cs="Arial"/>
                <w:szCs w:val="22"/>
              </w:rPr>
              <w:instrText xml:space="preserve"> FORMCHECKBOX </w:instrText>
            </w:r>
            <w:r w:rsidRPr="00E24BB6">
              <w:rPr>
                <w:rFonts w:ascii="Arial" w:hAnsi="Arial" w:cs="Arial"/>
                <w:szCs w:val="22"/>
              </w:rPr>
            </w:r>
            <w:r w:rsidRPr="00E24BB6">
              <w:rPr>
                <w:rFonts w:ascii="Arial" w:hAnsi="Arial" w:cs="Arial"/>
                <w:szCs w:val="22"/>
              </w:rPr>
              <w:fldChar w:fldCharType="separate"/>
            </w:r>
            <w:r w:rsidRPr="00E24BB6">
              <w:rPr>
                <w:rFonts w:ascii="Arial" w:hAnsi="Arial" w:cs="Arial"/>
                <w:szCs w:val="22"/>
              </w:rPr>
              <w:fldChar w:fldCharType="end"/>
            </w:r>
            <w:r w:rsidRPr="00E24BB6">
              <w:rPr>
                <w:rFonts w:ascii="Arial" w:hAnsi="Arial" w:cs="Arial"/>
                <w:szCs w:val="22"/>
              </w:rPr>
              <w:tab/>
              <w:t>Yes</w:t>
            </w:r>
            <w:r w:rsidRPr="00E24BB6">
              <w:rPr>
                <w:rFonts w:ascii="Arial" w:hAnsi="Arial" w:cs="Arial"/>
                <w:szCs w:val="22"/>
              </w:rPr>
              <w:tab/>
            </w:r>
            <w:r w:rsidRPr="00E24BB6">
              <w:rPr>
                <w:rFonts w:ascii="Arial" w:hAnsi="Arial" w:cs="Arial"/>
                <w:szCs w:val="22"/>
              </w:rPr>
              <w:fldChar w:fldCharType="begin">
                <w:ffData>
                  <w:name w:val=""/>
                  <w:enabled/>
                  <w:calcOnExit w:val="0"/>
                  <w:checkBox>
                    <w:size w:val="26"/>
                    <w:default w:val="1"/>
                  </w:checkBox>
                </w:ffData>
              </w:fldChar>
            </w:r>
            <w:r w:rsidRPr="00E24BB6">
              <w:rPr>
                <w:rFonts w:ascii="Arial" w:hAnsi="Arial" w:cs="Arial"/>
                <w:szCs w:val="22"/>
              </w:rPr>
              <w:instrText xml:space="preserve"> FORMCHECKBOX </w:instrText>
            </w:r>
            <w:r w:rsidRPr="00E24BB6">
              <w:rPr>
                <w:rFonts w:ascii="Arial" w:hAnsi="Arial" w:cs="Arial"/>
                <w:szCs w:val="22"/>
              </w:rPr>
            </w:r>
            <w:r w:rsidRPr="00E24BB6">
              <w:rPr>
                <w:rFonts w:ascii="Arial" w:hAnsi="Arial" w:cs="Arial"/>
                <w:szCs w:val="22"/>
              </w:rPr>
              <w:fldChar w:fldCharType="separate"/>
            </w:r>
            <w:r w:rsidRPr="00E24BB6">
              <w:rPr>
                <w:rFonts w:ascii="Arial" w:hAnsi="Arial" w:cs="Arial"/>
                <w:szCs w:val="22"/>
              </w:rPr>
              <w:fldChar w:fldCharType="end"/>
            </w:r>
            <w:r w:rsidRPr="00E24BB6">
              <w:rPr>
                <w:rFonts w:ascii="Arial" w:hAnsi="Arial" w:cs="Arial"/>
                <w:szCs w:val="22"/>
              </w:rPr>
              <w:t xml:space="preserve">  No   </w:t>
            </w:r>
            <w:r>
              <w:rPr>
                <w:rFonts w:ascii="Arial" w:hAnsi="Arial" w:cs="Arial"/>
                <w:szCs w:val="22"/>
              </w:rPr>
              <w:t xml:space="preserve">       If yes, how many?</w:t>
            </w:r>
          </w:p>
        </w:tc>
      </w:tr>
      <w:tr w:rsidR="003B2D2F" w:rsidRPr="00495B3B" w14:paraId="70C7CF88" w14:textId="77777777" w:rsidTr="00495B3B">
        <w:trPr>
          <w:trHeight w:val="399"/>
        </w:trPr>
        <w:tc>
          <w:tcPr>
            <w:tcW w:w="2580" w:type="dxa"/>
            <w:tcBorders>
              <w:top w:val="nil"/>
              <w:bottom w:val="nil"/>
              <w:right w:val="nil"/>
            </w:tcBorders>
            <w:vAlign w:val="center"/>
          </w:tcPr>
          <w:p w14:paraId="58989FFF" w14:textId="77777777" w:rsidR="003B2D2F" w:rsidRPr="00495B3B" w:rsidRDefault="003B2D2F" w:rsidP="003B2D2F">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6A79FF28" w:rsidR="003B2D2F" w:rsidRPr="00495B3B" w:rsidRDefault="003B2D2F" w:rsidP="003B2D2F">
            <w:pPr>
              <w:spacing w:before="0" w:after="0"/>
              <w:ind w:left="57" w:right="-450"/>
              <w:rPr>
                <w:rFonts w:ascii="Arial" w:hAnsi="Arial" w:cs="Arial"/>
                <w:color w:val="363534"/>
                <w:szCs w:val="22"/>
              </w:rPr>
            </w:pPr>
            <w:r w:rsidRPr="00E24BB6">
              <w:rPr>
                <w:rFonts w:ascii="Arial" w:hAnsi="Arial" w:cs="Arial"/>
                <w:szCs w:val="22"/>
              </w:rPr>
              <w:t>Bev Yen – bev.yen@deeca.vic.gov.au</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27FCACA2" w14:textId="77777777" w:rsidR="003B2D2F" w:rsidRDefault="003B2D2F" w:rsidP="003B2D2F">
      <w:pPr>
        <w:tabs>
          <w:tab w:val="left" w:pos="10178"/>
        </w:tabs>
        <w:spacing w:before="0" w:after="0"/>
        <w:ind w:right="114"/>
        <w:rPr>
          <w:rFonts w:ascii="Arial" w:hAnsi="Arial" w:cs="Arial"/>
          <w:noProof/>
          <w:color w:val="363534"/>
          <w:szCs w:val="22"/>
          <w:lang w:eastAsia="zh-CN"/>
        </w:rPr>
      </w:pPr>
      <w:r w:rsidRPr="003B2D2F">
        <w:rPr>
          <w:rFonts w:ascii="Arial" w:hAnsi="Arial" w:cs="Arial"/>
          <w:noProof/>
          <w:color w:val="363534"/>
          <w:szCs w:val="22"/>
          <w:lang w:eastAsia="zh-CN"/>
        </w:rPr>
        <w:t>The Project Officer contributes to the delivery and ongoing improvement of biodiversity spatial data products and information services that support divisional and group priorities.</w:t>
      </w:r>
    </w:p>
    <w:p w14:paraId="3C3F20F1" w14:textId="77777777" w:rsidR="003B2D2F" w:rsidRDefault="003B2D2F" w:rsidP="003B2D2F">
      <w:pPr>
        <w:tabs>
          <w:tab w:val="left" w:pos="10178"/>
        </w:tabs>
        <w:spacing w:before="0" w:after="0"/>
        <w:ind w:right="114"/>
        <w:rPr>
          <w:rFonts w:ascii="Arial" w:hAnsi="Arial" w:cs="Arial"/>
          <w:noProof/>
          <w:color w:val="363534"/>
          <w:szCs w:val="22"/>
          <w:lang w:eastAsia="zh-CN"/>
        </w:rPr>
      </w:pPr>
    </w:p>
    <w:p w14:paraId="090A65A4" w14:textId="77777777" w:rsidR="003B2D2F" w:rsidRDefault="003B2D2F" w:rsidP="003B2D2F">
      <w:pPr>
        <w:tabs>
          <w:tab w:val="left" w:pos="10178"/>
        </w:tabs>
        <w:spacing w:before="0" w:after="0"/>
        <w:ind w:right="114"/>
        <w:rPr>
          <w:rFonts w:ascii="Arial" w:hAnsi="Arial" w:cs="Arial"/>
          <w:noProof/>
          <w:color w:val="363534"/>
          <w:szCs w:val="22"/>
          <w:lang w:eastAsia="zh-CN"/>
        </w:rPr>
      </w:pPr>
      <w:r w:rsidRPr="003B2D2F">
        <w:rPr>
          <w:rFonts w:ascii="Arial" w:hAnsi="Arial" w:cs="Arial"/>
          <w:noProof/>
          <w:color w:val="363534"/>
          <w:szCs w:val="22"/>
          <w:lang w:eastAsia="zh-CN"/>
        </w:rPr>
        <w:t xml:space="preserve">Working within a multidisciplinary team, the role provides user support and engagement for biodiversity data products and systems (e.g. NatureKit and the Victorian Biodiversity Atlas), while identifying common user needs and contributing to the development of self-service resources such as web content, guides and tutorial materials. </w:t>
      </w:r>
    </w:p>
    <w:p w14:paraId="1A3F9391" w14:textId="5CDF9956" w:rsidR="003B2D2F" w:rsidRPr="003B2D2F" w:rsidRDefault="003B2D2F" w:rsidP="003B2D2F">
      <w:pPr>
        <w:tabs>
          <w:tab w:val="left" w:pos="10178"/>
        </w:tabs>
        <w:spacing w:before="0" w:after="0"/>
        <w:ind w:right="114"/>
        <w:rPr>
          <w:rFonts w:ascii="Arial" w:hAnsi="Arial" w:cs="Arial"/>
          <w:noProof/>
          <w:color w:val="363534"/>
          <w:szCs w:val="22"/>
          <w:lang w:eastAsia="zh-CN"/>
        </w:rPr>
      </w:pPr>
      <w:r w:rsidRPr="003B2D2F">
        <w:rPr>
          <w:rFonts w:ascii="Arial" w:hAnsi="Arial" w:cs="Arial"/>
          <w:noProof/>
          <w:color w:val="363534"/>
          <w:szCs w:val="22"/>
          <w:lang w:eastAsia="zh-CN"/>
        </w:rPr>
        <w:t>A key focus of the role is to improve how users’ access and interact with data over time, reducing reliance on direct support.</w:t>
      </w:r>
    </w:p>
    <w:p w14:paraId="21FD75D4" w14:textId="77777777" w:rsidR="003B2D2F" w:rsidRDefault="003B2D2F" w:rsidP="003B2D2F">
      <w:pPr>
        <w:tabs>
          <w:tab w:val="left" w:pos="10178"/>
        </w:tabs>
        <w:spacing w:before="0" w:after="0"/>
        <w:ind w:right="114"/>
        <w:rPr>
          <w:rFonts w:ascii="Arial" w:hAnsi="Arial" w:cs="Arial"/>
          <w:noProof/>
          <w:color w:val="363534"/>
          <w:szCs w:val="22"/>
          <w:lang w:eastAsia="zh-CN"/>
        </w:rPr>
      </w:pPr>
    </w:p>
    <w:p w14:paraId="71CC27B7" w14:textId="6EE9FF8B" w:rsidR="003B2D2F" w:rsidRPr="003B2D2F" w:rsidRDefault="003B2D2F" w:rsidP="003B2D2F">
      <w:pPr>
        <w:tabs>
          <w:tab w:val="left" w:pos="10178"/>
        </w:tabs>
        <w:spacing w:before="0" w:after="0"/>
        <w:ind w:right="114"/>
        <w:rPr>
          <w:rFonts w:ascii="Arial" w:hAnsi="Arial" w:cs="Arial"/>
          <w:noProof/>
          <w:color w:val="363534"/>
          <w:szCs w:val="22"/>
          <w:lang w:eastAsia="zh-CN"/>
        </w:rPr>
      </w:pPr>
      <w:r w:rsidRPr="003B2D2F">
        <w:rPr>
          <w:rFonts w:ascii="Arial" w:hAnsi="Arial" w:cs="Arial"/>
          <w:noProof/>
          <w:color w:val="363534"/>
          <w:szCs w:val="22"/>
          <w:lang w:eastAsia="zh-CN"/>
        </w:rPr>
        <w:t>The position provides exposure and opportunities to develop a range of biodiversity datasets and information systems, supporting data maintenance, basic analysis and continuous improvement activities</w:t>
      </w:r>
      <w:r>
        <w:rPr>
          <w:rFonts w:ascii="Arial" w:hAnsi="Arial" w:cs="Arial"/>
          <w:noProof/>
          <w:color w:val="363534"/>
          <w:szCs w:val="22"/>
          <w:lang w:eastAsia="zh-CN"/>
        </w:rPr>
        <w:t xml:space="preserve">. </w:t>
      </w:r>
      <w:r w:rsidRPr="003B2D2F">
        <w:rPr>
          <w:rFonts w:ascii="Arial" w:hAnsi="Arial" w:cs="Arial"/>
          <w:noProof/>
          <w:color w:val="363534"/>
          <w:szCs w:val="22"/>
          <w:lang w:eastAsia="zh-CN"/>
        </w:rPr>
        <w:t>This includes</w:t>
      </w:r>
      <w:r>
        <w:rPr>
          <w:rFonts w:ascii="Arial" w:hAnsi="Arial" w:cs="Arial"/>
          <w:noProof/>
          <w:color w:val="363534"/>
          <w:szCs w:val="22"/>
          <w:lang w:eastAsia="zh-CN"/>
        </w:rPr>
        <w:t xml:space="preserve">  o</w:t>
      </w:r>
      <w:r w:rsidRPr="003B2D2F">
        <w:rPr>
          <w:rFonts w:ascii="Arial" w:hAnsi="Arial" w:cs="Arial"/>
          <w:noProof/>
          <w:color w:val="363534"/>
          <w:szCs w:val="22"/>
          <w:lang w:eastAsia="zh-CN"/>
        </w:rPr>
        <w:t>pportunities to work with spatial and database tools while gaining an understanding of how data products support policy, reporting and decision-making.</w:t>
      </w:r>
    </w:p>
    <w:p w14:paraId="2FE917E5" w14:textId="77777777" w:rsidR="003B2D2F" w:rsidRDefault="003B2D2F" w:rsidP="003B2D2F">
      <w:pPr>
        <w:tabs>
          <w:tab w:val="left" w:pos="10178"/>
        </w:tabs>
        <w:spacing w:before="0" w:after="0"/>
        <w:ind w:right="114"/>
        <w:rPr>
          <w:rFonts w:ascii="Arial" w:hAnsi="Arial" w:cs="Arial"/>
          <w:noProof/>
          <w:color w:val="363534"/>
          <w:szCs w:val="22"/>
          <w:lang w:eastAsia="zh-CN"/>
        </w:rPr>
      </w:pPr>
    </w:p>
    <w:p w14:paraId="360FE7E0" w14:textId="139E0316" w:rsidR="00495B3B" w:rsidRPr="00495B3B" w:rsidRDefault="003B2D2F" w:rsidP="003B2D2F">
      <w:pPr>
        <w:tabs>
          <w:tab w:val="left" w:pos="10178"/>
        </w:tabs>
        <w:spacing w:before="0" w:after="0"/>
        <w:ind w:right="114"/>
        <w:rPr>
          <w:rFonts w:ascii="Arial" w:hAnsi="Arial" w:cs="Arial"/>
          <w:noProof/>
          <w:color w:val="363534"/>
          <w:szCs w:val="22"/>
          <w:lang w:eastAsia="zh-CN"/>
        </w:rPr>
      </w:pPr>
      <w:r w:rsidRPr="003B2D2F">
        <w:rPr>
          <w:rFonts w:ascii="Arial" w:hAnsi="Arial" w:cs="Arial"/>
          <w:noProof/>
          <w:color w:val="363534"/>
          <w:szCs w:val="22"/>
          <w:lang w:eastAsia="zh-CN"/>
        </w:rPr>
        <w:t>The role requires the ability to work within organisational systems and data custodianship frameworks, collaborate with subject matter experts and stakeholders, and communicate information in a clear and practical way to a range of audiences.</w:t>
      </w:r>
    </w:p>
    <w:p w14:paraId="1B3F576A" w14:textId="77777777" w:rsid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Context</w:t>
      </w:r>
    </w:p>
    <w:p w14:paraId="4961574E" w14:textId="77777777" w:rsidR="003B2D2F" w:rsidRPr="00F00D50" w:rsidRDefault="003B2D2F" w:rsidP="003B2D2F">
      <w:pPr>
        <w:keepNext/>
        <w:spacing w:line="240" w:lineRule="auto"/>
        <w:rPr>
          <w:rFonts w:ascii="Arial" w:hAnsi="Arial" w:cs="Arial"/>
          <w:b/>
          <w:bCs/>
          <w:noProof/>
          <w:color w:val="000000"/>
          <w:lang w:eastAsia="zh-CN"/>
        </w:rPr>
      </w:pPr>
      <w:r w:rsidRPr="00F00D50">
        <w:rPr>
          <w:rFonts w:ascii="Arial" w:hAnsi="Arial" w:cs="Arial"/>
          <w:b/>
          <w:bCs/>
          <w:noProof/>
          <w:color w:val="000000"/>
          <w:lang w:eastAsia="zh-CN"/>
        </w:rPr>
        <w:t>The Group</w:t>
      </w:r>
    </w:p>
    <w:p w14:paraId="365F197D" w14:textId="77777777" w:rsidR="003B2D2F" w:rsidRDefault="003B2D2F" w:rsidP="003B2D2F">
      <w:r>
        <w:t xml:space="preserve">The Regions, Environment, Climate Action, and First Peoples Group (RECAFP) is the home of DEECA’s expertise on climate action, the circular economy, environment protection and the management of natural and built assets on public land across Victoria. The RECAFP Group provides advice to the Victorian government on the policy settings, programs and initiatives which will further the implementation of DEECA’s state-wide objectives in the environment and climate action portfolios. </w:t>
      </w:r>
    </w:p>
    <w:p w14:paraId="79619531" w14:textId="77777777" w:rsidR="003B2D2F" w:rsidRDefault="003B2D2F" w:rsidP="003B2D2F">
      <w:r>
        <w:t xml:space="preserve">Through its network of regional directorates, the RECAFP Group provides integrated, place-based design and delivery of programs, projects, and services across departmental portfolios. It is also responsible for leading DEECA’s self-determination reform agenda with a particular focus on developing cultural capability, creating a culturally safe working environment, and improving employment opportunities for Aboriginal Victorians across the department.   </w:t>
      </w:r>
    </w:p>
    <w:p w14:paraId="0C058016" w14:textId="6B25D217" w:rsidR="003B2D2F" w:rsidRDefault="003B2D2F" w:rsidP="003B2D2F">
      <w:r>
        <w:t xml:space="preserve">Working across DEECA, with portfolio agencies, regional communities, service delivery partners, other external stakeholders and ministers the RECAFP Group supports the delivery of services and outcomes for government and Victorian communities. </w:t>
      </w:r>
    </w:p>
    <w:p w14:paraId="4A0F7FB1" w14:textId="77777777" w:rsidR="003B2D2F" w:rsidRDefault="003B2D2F" w:rsidP="003B2D2F">
      <w:pPr>
        <w:rPr>
          <w:b/>
          <w:bCs/>
          <w:color w:val="FF0000"/>
        </w:rPr>
      </w:pPr>
      <w:r w:rsidRPr="00F00D50">
        <w:rPr>
          <w:b/>
          <w:bCs/>
        </w:rPr>
        <w:t>The Division</w:t>
      </w:r>
      <w:r>
        <w:rPr>
          <w:b/>
          <w:bCs/>
        </w:rPr>
        <w:t xml:space="preserve"> </w:t>
      </w:r>
    </w:p>
    <w:p w14:paraId="4FA28FE1" w14:textId="77777777" w:rsidR="003B2D2F" w:rsidRPr="00221EC7" w:rsidRDefault="003B2D2F" w:rsidP="003B2D2F">
      <w:pPr>
        <w:rPr>
          <w:rFonts w:ascii="Arial" w:hAnsi="Arial" w:cs="Arial"/>
          <w:color w:val="000000"/>
          <w:sz w:val="24"/>
          <w:szCs w:val="24"/>
        </w:rPr>
      </w:pPr>
      <w:r w:rsidRPr="003C7E24">
        <w:rPr>
          <w:rFonts w:ascii="Arial" w:hAnsi="Arial"/>
          <w:i/>
          <w:iCs/>
          <w:color w:val="000000"/>
          <w:szCs w:val="22"/>
        </w:rPr>
        <w:t xml:space="preserve">Land and </w:t>
      </w:r>
      <w:r w:rsidRPr="004151E4">
        <w:rPr>
          <w:i/>
          <w:iCs/>
          <w:color w:val="000000"/>
        </w:rPr>
        <w:t>Biodiversity</w:t>
      </w:r>
      <w:r w:rsidRPr="003C7E24">
        <w:rPr>
          <w:rFonts w:ascii="Arial" w:hAnsi="Arial"/>
          <w:i/>
          <w:iCs/>
          <w:color w:val="000000"/>
          <w:szCs w:val="22"/>
        </w:rPr>
        <w:t xml:space="preserve"> Policy</w:t>
      </w:r>
    </w:p>
    <w:p w14:paraId="2A7677C4" w14:textId="77777777" w:rsidR="003B2D2F" w:rsidRPr="005F5F99" w:rsidRDefault="003B2D2F" w:rsidP="003B2D2F">
      <w:pPr>
        <w:spacing w:before="160"/>
        <w:rPr>
          <w:rFonts w:ascii="Arial" w:hAnsi="Arial" w:cs="Arial"/>
          <w:color w:val="000000"/>
        </w:rPr>
      </w:pPr>
      <w:r w:rsidRPr="00B11647">
        <w:rPr>
          <w:rFonts w:ascii="Arial" w:hAnsi="Arial" w:cs="Arial"/>
          <w:color w:val="000000"/>
        </w:rPr>
        <w:t xml:space="preserve">The </w:t>
      </w:r>
      <w:r>
        <w:t>Land and Biodiversity Policy</w:t>
      </w:r>
      <w:r w:rsidRPr="00B11647">
        <w:rPr>
          <w:rFonts w:ascii="Arial" w:hAnsi="Arial" w:cs="Arial"/>
          <w:color w:val="000000"/>
        </w:rPr>
        <w:t xml:space="preserve"> Division develops efficient and practical regulations and quality science information and decision-making support tools. These services </w:t>
      </w:r>
      <w:r>
        <w:t xml:space="preserve">provide </w:t>
      </w:r>
      <w:proofErr w:type="gramStart"/>
      <w:r>
        <w:t>high quality</w:t>
      </w:r>
      <w:proofErr w:type="gramEnd"/>
      <w:r>
        <w:t xml:space="preserve"> policy advice to government on principles and strategies to protect the environment, recognising that a healthy environment is critical to growing Victoria’s economy and improving liveability for all Victorians.</w:t>
      </w:r>
      <w:r w:rsidRPr="00B11647">
        <w:rPr>
          <w:rFonts w:ascii="Arial" w:hAnsi="Arial" w:cs="Arial"/>
          <w:color w:val="000000"/>
        </w:rPr>
        <w:t xml:space="preserve"> Our team leads the development and implementation of strategic regulation and ecological policy and leads the development of information systems and evidence-based decision-making tools that support the systematic identification and reporting of environmental benefits.</w:t>
      </w:r>
      <w:r>
        <w:t> The division provides a critical linkage between government policy and the variety of land managers (e.g., DEECA regions, Parks Victoria, committees of management, local government, and statutory boards) and works actively and collaboratively with stakeholders to set appropriate policies, frameworks, systems, processes, and tools to maximize the community benefit that can be achieved from the public land estate.</w:t>
      </w:r>
    </w:p>
    <w:p w14:paraId="5B8A0111" w14:textId="77777777" w:rsidR="003B2D2F" w:rsidRPr="00495B3B" w:rsidRDefault="003B2D2F" w:rsidP="00495B3B">
      <w:pPr>
        <w:keepNext/>
        <w:spacing w:line="240" w:lineRule="auto"/>
        <w:rPr>
          <w:rFonts w:ascii="Arial" w:hAnsi="Arial" w:cs="Arial"/>
          <w:bCs/>
          <w:i/>
          <w:color w:val="442D97"/>
          <w:sz w:val="30"/>
          <w:szCs w:val="22"/>
        </w:rPr>
      </w:pP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67368054" w14:textId="77777777" w:rsidR="003B2D2F" w:rsidRPr="00FF4CFD" w:rsidRDefault="003B2D2F" w:rsidP="003B2D2F">
      <w:pPr>
        <w:pStyle w:val="ListParagraph"/>
        <w:numPr>
          <w:ilvl w:val="0"/>
          <w:numId w:val="45"/>
        </w:numPr>
        <w:spacing w:before="0" w:after="0" w:line="240" w:lineRule="auto"/>
        <w:ind w:left="567" w:hanging="425"/>
        <w:rPr>
          <w:rFonts w:cstheme="minorBidi"/>
        </w:rPr>
      </w:pPr>
      <w:r w:rsidRPr="00FF4CFD">
        <w:rPr>
          <w:rFonts w:cstheme="minorBidi"/>
        </w:rPr>
        <w:t xml:space="preserve">Provide user support for biodiversity data products and systems, assisting users to effectively access and interpret data across key platforms. </w:t>
      </w:r>
    </w:p>
    <w:p w14:paraId="30E5FF45" w14:textId="77777777" w:rsidR="003B2D2F" w:rsidRPr="00FF4CFD" w:rsidRDefault="003B2D2F" w:rsidP="003B2D2F">
      <w:pPr>
        <w:pStyle w:val="ListParagraph"/>
        <w:numPr>
          <w:ilvl w:val="0"/>
          <w:numId w:val="45"/>
        </w:numPr>
        <w:spacing w:before="0" w:after="0" w:line="240" w:lineRule="auto"/>
        <w:ind w:left="567" w:hanging="425"/>
        <w:rPr>
          <w:rFonts w:cstheme="minorBidi"/>
        </w:rPr>
      </w:pPr>
      <w:r w:rsidRPr="00FF4CFD">
        <w:rPr>
          <w:rFonts w:cstheme="minorBidi"/>
        </w:rPr>
        <w:t xml:space="preserve">Identify common user questions and issues and contribute to the development of self-service support resources (e.g. web content, guides, FAQs and tutorial materials) to improve the overall user experience. </w:t>
      </w:r>
    </w:p>
    <w:p w14:paraId="027EC200" w14:textId="77777777" w:rsidR="003B2D2F" w:rsidRPr="00FF4CFD" w:rsidRDefault="003B2D2F" w:rsidP="003B2D2F">
      <w:pPr>
        <w:pStyle w:val="ListParagraph"/>
        <w:numPr>
          <w:ilvl w:val="0"/>
          <w:numId w:val="45"/>
        </w:numPr>
        <w:spacing w:before="0" w:after="0" w:line="240" w:lineRule="auto"/>
        <w:ind w:left="567" w:hanging="425"/>
        <w:rPr>
          <w:rFonts w:cstheme="minorBidi"/>
        </w:rPr>
      </w:pPr>
      <w:r w:rsidRPr="00FF4CFD">
        <w:rPr>
          <w:rFonts w:cstheme="minorBidi"/>
        </w:rPr>
        <w:t xml:space="preserve">Assist in the maintenance and improvement of biodiversity datasets, including data editing, basic database queries (e.g. SQL), and quality assurance activities. </w:t>
      </w:r>
    </w:p>
    <w:p w14:paraId="53E53BDC" w14:textId="77777777" w:rsidR="003B2D2F" w:rsidRPr="00FF4CFD" w:rsidRDefault="003B2D2F" w:rsidP="003B2D2F">
      <w:pPr>
        <w:pStyle w:val="ListParagraph"/>
        <w:numPr>
          <w:ilvl w:val="0"/>
          <w:numId w:val="45"/>
        </w:numPr>
        <w:spacing w:before="0" w:after="0" w:line="240" w:lineRule="auto"/>
        <w:ind w:left="567" w:hanging="425"/>
        <w:rPr>
          <w:rFonts w:cstheme="minorBidi"/>
        </w:rPr>
      </w:pPr>
      <w:r w:rsidRPr="00FF4CFD">
        <w:rPr>
          <w:rFonts w:cstheme="minorBidi"/>
        </w:rPr>
        <w:t xml:space="preserve">Support the ongoing improvement of data products and services by identifying opportunities to enhance usability, content and communication. </w:t>
      </w:r>
    </w:p>
    <w:p w14:paraId="1C365A2B" w14:textId="77777777" w:rsidR="003B2D2F" w:rsidRPr="00FF4CFD" w:rsidRDefault="003B2D2F" w:rsidP="003B2D2F">
      <w:pPr>
        <w:pStyle w:val="ListParagraph"/>
        <w:numPr>
          <w:ilvl w:val="0"/>
          <w:numId w:val="45"/>
        </w:numPr>
        <w:spacing w:before="0" w:after="0" w:line="240" w:lineRule="auto"/>
        <w:ind w:left="567" w:hanging="425"/>
        <w:rPr>
          <w:rFonts w:cstheme="minorBidi"/>
        </w:rPr>
      </w:pPr>
      <w:r w:rsidRPr="00FF4CFD">
        <w:rPr>
          <w:rFonts w:cstheme="minorBidi"/>
        </w:rPr>
        <w:t xml:space="preserve">Contribute to spatial analysis and the preparation of fit-for-purpose mapping and data products where required. </w:t>
      </w:r>
    </w:p>
    <w:p w14:paraId="6C2DD5AC" w14:textId="77777777" w:rsidR="003B2D2F" w:rsidRPr="00FF4CFD" w:rsidRDefault="003B2D2F" w:rsidP="003B2D2F">
      <w:pPr>
        <w:pStyle w:val="ListParagraph"/>
        <w:numPr>
          <w:ilvl w:val="0"/>
          <w:numId w:val="45"/>
        </w:numPr>
        <w:spacing w:before="0" w:after="0" w:line="240" w:lineRule="auto"/>
        <w:ind w:left="567" w:hanging="425"/>
        <w:rPr>
          <w:rFonts w:cstheme="minorBidi"/>
        </w:rPr>
      </w:pPr>
      <w:r w:rsidRPr="00FF4CFD">
        <w:rPr>
          <w:rFonts w:cstheme="minorBidi"/>
        </w:rPr>
        <w:t xml:space="preserve">Support the documentation, testing and release of system enhancements and updates, including working with users to pilot new functionality. </w:t>
      </w:r>
    </w:p>
    <w:p w14:paraId="356B0E36" w14:textId="77777777" w:rsidR="003B2D2F" w:rsidRPr="00FF4CFD" w:rsidRDefault="003B2D2F" w:rsidP="003B2D2F">
      <w:pPr>
        <w:pStyle w:val="ListParagraph"/>
        <w:numPr>
          <w:ilvl w:val="0"/>
          <w:numId w:val="45"/>
        </w:numPr>
        <w:spacing w:before="0" w:after="0" w:line="240" w:lineRule="auto"/>
        <w:ind w:left="567" w:hanging="425"/>
        <w:rPr>
          <w:rFonts w:cstheme="minorBidi"/>
        </w:rPr>
      </w:pPr>
      <w:r w:rsidRPr="00FF4CFD">
        <w:rPr>
          <w:rFonts w:cstheme="minorBidi"/>
        </w:rPr>
        <w:t xml:space="preserve">Contribute to broader divisional work programs and support delivery of emerging priorities. </w:t>
      </w:r>
    </w:p>
    <w:p w14:paraId="670D08A7" w14:textId="77777777" w:rsidR="003B2D2F" w:rsidRPr="00FF4CFD" w:rsidRDefault="003B2D2F" w:rsidP="003B2D2F">
      <w:pPr>
        <w:pStyle w:val="ListParagraph"/>
        <w:numPr>
          <w:ilvl w:val="0"/>
          <w:numId w:val="45"/>
        </w:numPr>
        <w:spacing w:before="0" w:after="0" w:line="240" w:lineRule="auto"/>
        <w:ind w:left="567" w:hanging="425"/>
        <w:rPr>
          <w:rFonts w:cstheme="minorBidi"/>
        </w:rPr>
      </w:pPr>
      <w:r w:rsidRPr="00FF4CFD">
        <w:rPr>
          <w:rFonts w:cstheme="minorBidi"/>
        </w:rPr>
        <w:t>Practice cultural safety by contributing to environments, relationships and systems free from racism and discrimination so that people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1D818D1D" w14:textId="77777777" w:rsidR="003B2D2F" w:rsidRPr="0069710A" w:rsidRDefault="003B2D2F" w:rsidP="003B2D2F">
      <w:pPr>
        <w:numPr>
          <w:ilvl w:val="0"/>
          <w:numId w:val="43"/>
        </w:numPr>
        <w:spacing w:before="60" w:after="0" w:line="240" w:lineRule="auto"/>
        <w:ind w:left="357" w:hanging="357"/>
        <w:jc w:val="both"/>
        <w:rPr>
          <w:rStyle w:val="normaltextrun"/>
          <w:rFonts w:asciiTheme="majorHAnsi" w:eastAsiaTheme="majorEastAsia" w:hAnsiTheme="majorHAnsi" w:cstheme="majorBidi"/>
          <w:b/>
          <w:bCs/>
          <w:color w:val="000000"/>
        </w:rPr>
      </w:pPr>
      <w:r w:rsidRPr="0069710A">
        <w:rPr>
          <w:rStyle w:val="normaltextrun"/>
          <w:rFonts w:ascii="Arial" w:hAnsi="Arial" w:cs="Arial"/>
          <w:color w:val="000000"/>
        </w:rPr>
        <w:t xml:space="preserve">A tertiary qualification (or equivalent experience) in </w:t>
      </w:r>
      <w:r w:rsidRPr="0069710A">
        <w:rPr>
          <w:rStyle w:val="normaltextrun"/>
          <w:rFonts w:ascii="Arial" w:hAnsi="Arial" w:cs="Arial"/>
          <w:b/>
          <w:bCs/>
          <w:color w:val="000000"/>
        </w:rPr>
        <w:t>ecology, environmental science, spatial information</w:t>
      </w:r>
      <w:r w:rsidRPr="0069710A">
        <w:rPr>
          <w:rStyle w:val="normaltextrun"/>
          <w:rFonts w:ascii="Arial" w:hAnsi="Arial" w:cs="Arial"/>
          <w:color w:val="000000"/>
        </w:rPr>
        <w:t xml:space="preserve"> or a related discipline is desirable.</w:t>
      </w:r>
    </w:p>
    <w:p w14:paraId="0E0F440A" w14:textId="77777777" w:rsidR="003B2D2F" w:rsidRDefault="003B2D2F" w:rsidP="003B2D2F">
      <w:pPr>
        <w:pStyle w:val="paragraph"/>
        <w:numPr>
          <w:ilvl w:val="0"/>
          <w:numId w:val="43"/>
        </w:numPr>
        <w:spacing w:before="0" w:after="0"/>
        <w:jc w:val="both"/>
        <w:textAlignment w:val="baseline"/>
        <w:rPr>
          <w:rFonts w:asciiTheme="majorHAnsi" w:hAnsiTheme="majorHAnsi" w:cstheme="majorBidi"/>
          <w:b/>
          <w:bCs/>
          <w:color w:val="000000"/>
          <w:sz w:val="20"/>
          <w:szCs w:val="20"/>
          <w:lang w:eastAsia="zh-CN"/>
        </w:rPr>
      </w:pPr>
      <w:r w:rsidRPr="00A62D8A">
        <w:rPr>
          <w:rFonts w:asciiTheme="majorHAnsi" w:hAnsiTheme="majorHAnsi" w:cstheme="majorBidi"/>
          <w:b/>
          <w:bCs/>
          <w:color w:val="000000"/>
          <w:sz w:val="20"/>
          <w:szCs w:val="20"/>
          <w:lang w:eastAsia="zh-CN"/>
        </w:rPr>
        <w:lastRenderedPageBreak/>
        <w:t>Data and Spatial Skills</w:t>
      </w:r>
      <w:r>
        <w:rPr>
          <w:rFonts w:asciiTheme="majorHAnsi" w:hAnsiTheme="majorHAnsi" w:cstheme="majorBidi"/>
          <w:b/>
          <w:bCs/>
          <w:color w:val="000000"/>
          <w:sz w:val="20"/>
          <w:szCs w:val="20"/>
          <w:lang w:eastAsia="zh-CN"/>
        </w:rPr>
        <w:t xml:space="preserve">: </w:t>
      </w:r>
      <w:r w:rsidRPr="009703C6">
        <w:rPr>
          <w:rFonts w:asciiTheme="majorHAnsi" w:hAnsiTheme="majorHAnsi" w:cstheme="majorBidi"/>
          <w:color w:val="000000"/>
          <w:sz w:val="20"/>
          <w:szCs w:val="20"/>
          <w:lang w:eastAsia="zh-CN"/>
        </w:rPr>
        <w:t>Some experience working with data, including basic data handling, management or analysis. Exposure to spatial data (e.g. GIS software) and/or database tools (e.g. SQL) is desirable. Demonstrated interest in developing technical capability with data is highly regarded.</w:t>
      </w:r>
    </w:p>
    <w:p w14:paraId="7AB1F771" w14:textId="77777777" w:rsidR="003B2D2F" w:rsidRPr="00A62D8A" w:rsidRDefault="003B2D2F" w:rsidP="003B2D2F">
      <w:pPr>
        <w:pStyle w:val="paragraph"/>
        <w:numPr>
          <w:ilvl w:val="0"/>
          <w:numId w:val="43"/>
        </w:numPr>
        <w:spacing w:before="0" w:after="0"/>
        <w:jc w:val="both"/>
        <w:textAlignment w:val="baseline"/>
        <w:rPr>
          <w:rStyle w:val="normaltextrun"/>
          <w:rFonts w:asciiTheme="majorHAnsi" w:hAnsiTheme="majorHAnsi" w:cstheme="majorBidi"/>
          <w:b/>
          <w:bCs/>
          <w:color w:val="000000"/>
          <w:sz w:val="20"/>
          <w:szCs w:val="20"/>
          <w:lang w:eastAsia="zh-CN"/>
        </w:rPr>
      </w:pPr>
      <w:r w:rsidRPr="00A62D8A">
        <w:rPr>
          <w:rStyle w:val="normaltextrun"/>
          <w:rFonts w:ascii="Arial" w:hAnsi="Arial" w:cs="Arial"/>
          <w:b/>
          <w:bCs/>
          <w:color w:val="000000"/>
          <w:sz w:val="20"/>
          <w:szCs w:val="20"/>
        </w:rPr>
        <w:t>Biodiversity data</w:t>
      </w:r>
      <w:r w:rsidRPr="00A62D8A">
        <w:rPr>
          <w:rStyle w:val="normaltextrun"/>
          <w:rFonts w:ascii="Arial" w:hAnsi="Arial" w:cs="Arial"/>
          <w:color w:val="000000"/>
          <w:sz w:val="20"/>
          <w:szCs w:val="20"/>
        </w:rPr>
        <w:t xml:space="preserve">: </w:t>
      </w:r>
      <w:r w:rsidRPr="00E931FC">
        <w:rPr>
          <w:rStyle w:val="normaltextrun"/>
          <w:rFonts w:ascii="Arial" w:hAnsi="Arial" w:cs="Arial"/>
          <w:color w:val="000000"/>
          <w:sz w:val="20"/>
          <w:szCs w:val="20"/>
        </w:rPr>
        <w:t>Familiarity with biodiversity or similar environmental datasets is desirable, including an awareness that data can be incomplete, variable in quality, and require appropriate interpretation.</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29616A92" w14:textId="77777777" w:rsidR="003B2D2F" w:rsidRPr="007A5B86" w:rsidRDefault="003B2D2F" w:rsidP="003B2D2F">
      <w:pPr>
        <w:pStyle w:val="ListBullet"/>
        <w:rPr>
          <w:rFonts w:eastAsiaTheme="minorEastAsia" w:cstheme="minorBidi"/>
          <w:b/>
          <w:bCs/>
        </w:rPr>
      </w:pPr>
      <w:bookmarkStart w:id="2" w:name="_Hlk102550785"/>
      <w:r w:rsidRPr="007A5B86">
        <w:rPr>
          <w:rFonts w:eastAsiaTheme="minorEastAsia" w:cstheme="minorBidi"/>
          <w:b/>
          <w:bCs/>
        </w:rPr>
        <w:t>Innovation and Continuous Improvement</w:t>
      </w:r>
      <w:r>
        <w:rPr>
          <w:rFonts w:eastAsiaTheme="minorEastAsia" w:cstheme="minorBidi"/>
          <w:b/>
          <w:bCs/>
        </w:rPr>
        <w:t>:</w:t>
      </w:r>
      <w:r w:rsidRPr="007A5B86">
        <w:rPr>
          <w:rFonts w:eastAsiaTheme="minorEastAsia" w:cstheme="minorBidi"/>
          <w:b/>
          <w:bCs/>
        </w:rPr>
        <w:t xml:space="preserve"> </w:t>
      </w:r>
      <w:r w:rsidRPr="007A5B86">
        <w:rPr>
          <w:rFonts w:eastAsiaTheme="minorEastAsia" w:cstheme="minorBidi"/>
        </w:rPr>
        <w:t>Identifies opportunities to improve processes, tools and user support materials, and contributes to practical solutions that enhance efficiency and user experience.</w:t>
      </w:r>
    </w:p>
    <w:p w14:paraId="19421BFD" w14:textId="77777777" w:rsidR="003B2D2F" w:rsidRDefault="003B2D2F" w:rsidP="003B2D2F">
      <w:pPr>
        <w:pStyle w:val="ListBullet"/>
        <w:rPr>
          <w:rFonts w:eastAsiaTheme="minorEastAsia" w:cstheme="minorBidi"/>
        </w:rPr>
      </w:pPr>
      <w:r w:rsidRPr="001307C9">
        <w:rPr>
          <w:rFonts w:eastAsiaTheme="minorEastAsia" w:cstheme="minorBidi"/>
          <w:b/>
          <w:bCs/>
        </w:rPr>
        <w:t>Communicate with Impact</w:t>
      </w:r>
      <w:r>
        <w:rPr>
          <w:rFonts w:eastAsiaTheme="minorEastAsia" w:cstheme="minorBidi"/>
          <w:b/>
          <w:bCs/>
        </w:rPr>
        <w:t>:</w:t>
      </w:r>
      <w:r w:rsidRPr="001307C9">
        <w:rPr>
          <w:rFonts w:eastAsiaTheme="minorEastAsia" w:cstheme="minorBidi"/>
          <w:b/>
          <w:bCs/>
        </w:rPr>
        <w:t xml:space="preserve"> </w:t>
      </w:r>
      <w:r w:rsidRPr="001307C9">
        <w:rPr>
          <w:rFonts w:eastAsiaTheme="minorEastAsia" w:cstheme="minorBidi"/>
        </w:rPr>
        <w:t>Communicates information clearly and concisely, tailoring content, style and level of detail to suit the audience. Translates technical concepts into practical guidance, supporting users to understand data, tools and limitations.</w:t>
      </w:r>
    </w:p>
    <w:p w14:paraId="18386E30" w14:textId="77777777" w:rsidR="003B2D2F" w:rsidRPr="001307C9" w:rsidRDefault="003B2D2F" w:rsidP="003B2D2F">
      <w:pPr>
        <w:pStyle w:val="ListBullet"/>
        <w:rPr>
          <w:rFonts w:eastAsiaTheme="minorEastAsia" w:cstheme="minorBidi"/>
        </w:rPr>
      </w:pPr>
      <w:r>
        <w:rPr>
          <w:rFonts w:eastAsiaTheme="minorEastAsia" w:cstheme="minorBidi"/>
          <w:b/>
          <w:bCs/>
        </w:rPr>
        <w:t xml:space="preserve">Data Literacy: </w:t>
      </w:r>
      <w:r w:rsidRPr="00EB58F1">
        <w:rPr>
          <w:rFonts w:eastAsiaTheme="minorEastAsia" w:cstheme="minorBidi"/>
        </w:rPr>
        <w:t>Works with data to understand structure, quality and limitations. Applies basic analytical approaches and communicates data clearly and appropriately to support user understanding.</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217BE91C"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3B2D2F">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1B64DAAA" w:rsidR="00495B3B" w:rsidRPr="003B2D2F" w:rsidRDefault="00495B3B" w:rsidP="003B2D2F">
            <w:pPr>
              <w:spacing w:line="240" w:lineRule="auto"/>
              <w:contextualSpacing/>
              <w:outlineLvl w:val="1"/>
              <w:rPr>
                <w:rFonts w:ascii="Arial" w:hAnsi="Arial" w:cs="Arial"/>
                <w:color w:val="auto"/>
                <w:sz w:val="20"/>
              </w:rPr>
            </w:pPr>
            <w:r w:rsidRPr="003B2D2F">
              <w:rPr>
                <w:rFonts w:ascii="Arial" w:hAnsi="Arial" w:cs="Arial"/>
                <w:color w:val="auto"/>
                <w:sz w:val="20"/>
              </w:rPr>
              <w:t>The occupational health and safety    requirements of this position may include, but are not limited to:</w:t>
            </w:r>
          </w:p>
        </w:tc>
        <w:tc>
          <w:tcPr>
            <w:tcW w:w="6803" w:type="dxa"/>
            <w:shd w:val="clear" w:color="auto" w:fill="auto"/>
          </w:tcPr>
          <w:p w14:paraId="23FF4545" w14:textId="7246A640" w:rsidR="00495B3B" w:rsidRPr="003B2D2F" w:rsidRDefault="00495B3B" w:rsidP="003B2D2F">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3B2D2F">
              <w:rPr>
                <w:rFonts w:ascii="Arial" w:hAnsi="Arial" w:cs="Arial"/>
                <w:color w:val="auto"/>
                <w:sz w:val="20"/>
              </w:rPr>
              <w:t>Sedentary desk work</w:t>
            </w: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348894F0" w:rsidR="00495B3B" w:rsidRPr="00495B3B" w:rsidRDefault="00495B3B" w:rsidP="003B2D2F">
            <w:pPr>
              <w:rPr>
                <w:rFonts w:ascii="Arial" w:hAnsi="Arial" w:cs="Arial"/>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33FB875F" w:rsidR="00495B3B" w:rsidRPr="00495B3B" w:rsidRDefault="00495B3B" w:rsidP="003B2D2F">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2"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419424E" w14:textId="77777777" w:rsidR="00C8238F" w:rsidRPr="002775A7" w:rsidRDefault="00C8238F" w:rsidP="00C8238F">
      <w:pPr>
        <w:spacing w:before="0" w:after="0" w:line="240" w:lineRule="auto"/>
        <w:jc w:val="both"/>
        <w:rPr>
          <w:rFonts w:ascii="Arial" w:hAnsi="Arial" w:cs="Arial"/>
        </w:rPr>
      </w:pPr>
      <w:r w:rsidRPr="00AC1638">
        <w:rPr>
          <w:rFonts w:ascii="Arial" w:hAnsi="Arial" w:cs="Arial"/>
        </w:rPr>
        <w:t xml:space="preserve">Our values align with the core </w:t>
      </w:r>
      <w:hyperlink r:id="rId2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17968D00" w:rsidR="00C8238F" w:rsidRPr="00AC1638" w:rsidRDefault="00C8238F" w:rsidP="003B2D2F">
      <w:pPr>
        <w:rPr>
          <w:rFonts w:ascii="Arial" w:eastAsia="Microsoft JhengHei" w:hAnsi="Arial"/>
          <w:color w:val="442D97"/>
          <w:sz w:val="28"/>
          <w:szCs w:val="28"/>
        </w:rPr>
      </w:pPr>
      <w:r w:rsidRPr="00AC1638">
        <w:rPr>
          <w:rFonts w:ascii="Arial" w:eastAsia="Microsoft JhengHei" w:hAnsi="Arial"/>
          <w:color w:val="442D97"/>
          <w:sz w:val="28"/>
          <w:szCs w:val="28"/>
        </w:rPr>
        <w:lastRenderedPageBreak/>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5" w:history="1">
        <w:r w:rsidR="00D40EAF" w:rsidRPr="00220147">
          <w:rPr>
            <w:rStyle w:val="Hyperlink"/>
            <w:rFonts w:ascii="Arial" w:eastAsia="Microsoft JhengHei" w:hAnsi="Arial" w:cs="Arial"/>
            <w:sz w:val="22"/>
            <w:szCs w:val="24"/>
            <w:lang w:eastAsia="en-US"/>
          </w:rPr>
          <w:t>customer.service@deeca.vic.gov.au</w:t>
        </w:r>
      </w:hyperlink>
    </w:p>
    <w:p w14:paraId="69B28C1E" w14:textId="3AF4035B" w:rsidR="00A14A3F" w:rsidRDefault="00A14A3F" w:rsidP="007425C9"/>
    <w:sectPr w:rsidR="00A14A3F" w:rsidSect="00A03B5B">
      <w:headerReference w:type="default" r:id="rId2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27C4C" w14:textId="77777777" w:rsidR="00957BC7" w:rsidRDefault="00957BC7" w:rsidP="00CD157B">
      <w:pPr>
        <w:pStyle w:val="NoSpacing"/>
      </w:pPr>
    </w:p>
    <w:p w14:paraId="14B7463B" w14:textId="77777777" w:rsidR="00957BC7" w:rsidRDefault="00957BC7"/>
  </w:endnote>
  <w:endnote w:type="continuationSeparator" w:id="0">
    <w:p w14:paraId="70F055DE" w14:textId="77777777" w:rsidR="00957BC7" w:rsidRDefault="00957BC7" w:rsidP="00CD157B">
      <w:pPr>
        <w:pStyle w:val="NoSpacing"/>
      </w:pPr>
    </w:p>
    <w:p w14:paraId="4F1B0A20" w14:textId="77777777" w:rsidR="00957BC7" w:rsidRDefault="00957BC7"/>
  </w:endnote>
  <w:endnote w:type="continuationNotice" w:id="1">
    <w:p w14:paraId="1AFB0B5E" w14:textId="77777777" w:rsidR="00957BC7" w:rsidRDefault="00957BC7" w:rsidP="00CD157B">
      <w:pPr>
        <w:pStyle w:val="NoSpacing"/>
      </w:pPr>
    </w:p>
    <w:p w14:paraId="2BEFC7BA" w14:textId="77777777" w:rsidR="00957BC7" w:rsidRDefault="00957B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88328" w14:textId="77777777" w:rsidR="00957BC7" w:rsidRPr="0056073C" w:rsidRDefault="00957BC7" w:rsidP="005D764F">
      <w:pPr>
        <w:pStyle w:val="FootnoteSeparator"/>
      </w:pPr>
    </w:p>
    <w:p w14:paraId="796C71EA" w14:textId="77777777" w:rsidR="00957BC7" w:rsidRDefault="00957BC7"/>
  </w:footnote>
  <w:footnote w:type="continuationSeparator" w:id="0">
    <w:p w14:paraId="526C31BF" w14:textId="77777777" w:rsidR="00957BC7" w:rsidRPr="00CA30B7" w:rsidRDefault="00957BC7" w:rsidP="006D5A90">
      <w:pPr>
        <w:rPr>
          <w:lang w:val="en-US"/>
        </w:rPr>
      </w:pPr>
      <w:r w:rsidRPr="00CA30B7">
        <w:rPr>
          <w:lang w:val="en-US"/>
        </w:rPr>
        <w:t>_______</w:t>
      </w:r>
    </w:p>
    <w:p w14:paraId="1BBD475A" w14:textId="77777777" w:rsidR="00957BC7" w:rsidRDefault="00957BC7"/>
  </w:footnote>
  <w:footnote w:type="continuationNotice" w:id="1">
    <w:p w14:paraId="57AFB6C6" w14:textId="77777777" w:rsidR="00957BC7" w:rsidRDefault="00957BC7" w:rsidP="006D5A90"/>
    <w:p w14:paraId="0B039DC7" w14:textId="77777777" w:rsidR="00957BC7" w:rsidRDefault="00957B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43BB8D2"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E185A70"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8C9E523"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523F358"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458ABD8"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200C06C"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1F7B281"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A21BBD4"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F092686"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BF1A595"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C6B775D"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1B5A104"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7"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8"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0"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4"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7"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9"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0"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3"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4"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5"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6"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7"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8"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39" w15:restartNumberingAfterBreak="0">
    <w:nsid w:val="59391D5D"/>
    <w:multiLevelType w:val="hybridMultilevel"/>
    <w:tmpl w:val="8368B418"/>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1"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3"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2"/>
  </w:num>
  <w:num w:numId="2" w16cid:durableId="1128745877">
    <w:abstractNumId w:val="13"/>
  </w:num>
  <w:num w:numId="3" w16cid:durableId="170411264">
    <w:abstractNumId w:val="45"/>
  </w:num>
  <w:num w:numId="4" w16cid:durableId="985085104">
    <w:abstractNumId w:val="11"/>
  </w:num>
  <w:num w:numId="5" w16cid:durableId="1872112631">
    <w:abstractNumId w:val="14"/>
  </w:num>
  <w:num w:numId="6" w16cid:durableId="336812815">
    <w:abstractNumId w:val="28"/>
  </w:num>
  <w:num w:numId="7" w16cid:durableId="155153463">
    <w:abstractNumId w:val="3"/>
  </w:num>
  <w:num w:numId="8" w16cid:durableId="1428236886">
    <w:abstractNumId w:val="32"/>
  </w:num>
  <w:num w:numId="9" w16cid:durableId="1644658156">
    <w:abstractNumId w:val="23"/>
  </w:num>
  <w:num w:numId="10" w16cid:durableId="103154041">
    <w:abstractNumId w:val="34"/>
  </w:num>
  <w:num w:numId="11" w16cid:durableId="2129203638">
    <w:abstractNumId w:val="38"/>
  </w:num>
  <w:num w:numId="12" w16cid:durableId="377365663">
    <w:abstractNumId w:val="29"/>
  </w:num>
  <w:num w:numId="13" w16cid:durableId="1308436166">
    <w:abstractNumId w:val="31"/>
  </w:num>
  <w:num w:numId="14" w16cid:durableId="1335643199">
    <w:abstractNumId w:val="43"/>
  </w:num>
  <w:num w:numId="15" w16cid:durableId="384449836">
    <w:abstractNumId w:val="9"/>
  </w:num>
  <w:num w:numId="16" w16cid:durableId="1160577431">
    <w:abstractNumId w:val="33"/>
  </w:num>
  <w:num w:numId="17" w16cid:durableId="27071314">
    <w:abstractNumId w:val="8"/>
  </w:num>
  <w:num w:numId="18" w16cid:durableId="338120444">
    <w:abstractNumId w:val="5"/>
  </w:num>
  <w:num w:numId="19" w16cid:durableId="1673139647">
    <w:abstractNumId w:val="19"/>
  </w:num>
  <w:num w:numId="20" w16cid:durableId="19754805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6"/>
  </w:num>
  <w:num w:numId="26" w16cid:durableId="89334925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6"/>
  </w:num>
  <w:num w:numId="30" w16cid:durableId="1579175524">
    <w:abstractNumId w:val="0"/>
  </w:num>
  <w:num w:numId="31" w16cid:durableId="1199856773">
    <w:abstractNumId w:val="2"/>
  </w:num>
  <w:num w:numId="32" w16cid:durableId="2138447666">
    <w:abstractNumId w:val="1"/>
  </w:num>
  <w:num w:numId="33" w16cid:durableId="334118162">
    <w:abstractNumId w:val="41"/>
  </w:num>
  <w:num w:numId="34" w16cid:durableId="196283207">
    <w:abstractNumId w:val="44"/>
  </w:num>
  <w:num w:numId="35" w16cid:durableId="1742215375">
    <w:abstractNumId w:val="53"/>
  </w:num>
  <w:num w:numId="36" w16cid:durableId="664823544">
    <w:abstractNumId w:val="49"/>
  </w:num>
  <w:num w:numId="37" w16cid:durableId="59225035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1"/>
  </w:num>
  <w:num w:numId="40" w16cid:durableId="1601049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5"/>
  </w:num>
  <w:num w:numId="42" w16cid:durableId="1149785811">
    <w:abstractNumId w:val="37"/>
  </w:num>
  <w:num w:numId="43" w16cid:durableId="729228463">
    <w:abstractNumId w:val="7"/>
  </w:num>
  <w:num w:numId="44" w16cid:durableId="322781625">
    <w:abstractNumId w:val="30"/>
  </w:num>
  <w:num w:numId="45" w16cid:durableId="780028090">
    <w:abstractNumId w:val="3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D2F"/>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BC7"/>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1F4"/>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09F"/>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character" w:customStyle="1" w:styleId="normaltextrun">
    <w:name w:val="normaltextrun"/>
    <w:basedOn w:val="DefaultParagraphFont"/>
    <w:rsid w:val="003B2D2F"/>
  </w:style>
  <w:style w:type="paragraph" w:customStyle="1" w:styleId="paragraph">
    <w:name w:val="paragraph"/>
    <w:basedOn w:val="Normal"/>
    <w:rsid w:val="003B2D2F"/>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boriginal.employment@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4.xml><?xml version="1.0" encoding="utf-8"?>
<?mso-contentType ?>
<SharedContentType xmlns="Microsoft.SharePoint.Taxonomy.ContentTypeSync" SourceId="797aeec6-0273-40f2-ab3e-beee73212332" ContentTypeId="0x0101" PreviousValue="true"/>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mso-contentType ?>
<spe:Receivers xmlns:spe="http://schemas.microsoft.com/sharepoint/event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4.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5.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78D3A74A-7CD1-4409-B34D-2C887A98CD0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1848</Words>
  <Characters>10540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Fionna X Kelly (DEECA)</cp:lastModifiedBy>
  <cp:revision>3</cp:revision>
  <cp:lastPrinted>2022-06-17T02:14:00Z</cp:lastPrinted>
  <dcterms:created xsi:type="dcterms:W3CDTF">2026-09-21T01:01:00Z</dcterms:created>
  <dcterms:modified xsi:type="dcterms:W3CDTF">2026-09-21T01:05:00Z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