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w16cei="http://schemas.microsoft.com/office/word/2026/wordml/cei">
            <w:pict w14:anchorId="672B0C53">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1A587B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679BCD97">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17C72BB" w:rsidR="00495B3B" w:rsidRPr="00495B3B" w:rsidRDefault="000C7136" w:rsidP="00495B3B">
            <w:pPr>
              <w:spacing w:before="0" w:after="0"/>
              <w:ind w:left="57" w:right="-450"/>
              <w:rPr>
                <w:rFonts w:ascii="Arial" w:hAnsi="Arial" w:cs="Arial"/>
                <w:color w:val="363534"/>
                <w:szCs w:val="22"/>
              </w:rPr>
            </w:pPr>
            <w:r w:rsidRPr="000C7136">
              <w:rPr>
                <w:rFonts w:ascii="Arial" w:hAnsi="Arial" w:cs="Arial"/>
                <w:color w:val="363534"/>
                <w:szCs w:val="22"/>
              </w:rPr>
              <w:t>Program Officer</w:t>
            </w:r>
            <w:r w:rsidR="004E507A">
              <w:rPr>
                <w:rFonts w:ascii="Arial" w:hAnsi="Arial" w:cs="Arial"/>
                <w:color w:val="363534"/>
                <w:szCs w:val="22"/>
              </w:rPr>
              <w:t xml:space="preserve"> Waste Emergencies</w:t>
            </w:r>
          </w:p>
        </w:tc>
      </w:tr>
      <w:tr w:rsidR="00495B3B" w:rsidRPr="00495B3B" w14:paraId="5F8F815C" w14:textId="77777777" w:rsidTr="679BCD97">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6D9045D" w:rsidR="00495B3B" w:rsidRPr="00495B3B" w:rsidRDefault="6413FAEA" w:rsidP="10A3C9EE">
            <w:pPr>
              <w:spacing w:before="0" w:after="0"/>
              <w:ind w:left="57" w:right="-450"/>
              <w:rPr>
                <w:rFonts w:ascii="Arial" w:hAnsi="Arial" w:cs="Arial"/>
                <w:color w:val="363534"/>
              </w:rPr>
            </w:pPr>
            <w:r w:rsidRPr="10A3C9EE">
              <w:rPr>
                <w:rFonts w:cs="Arial"/>
                <w:color w:val="363534"/>
              </w:rPr>
              <w:t>50970308</w:t>
            </w:r>
          </w:p>
        </w:tc>
      </w:tr>
      <w:tr w:rsidR="00495B3B" w:rsidRPr="00495B3B" w14:paraId="6052E497" w14:textId="77777777" w:rsidTr="679BCD97">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5C1BEFD" w:rsidR="00495B3B" w:rsidRPr="00495B3B" w:rsidRDefault="000C7136" w:rsidP="00495B3B">
            <w:pPr>
              <w:spacing w:before="0" w:after="0"/>
              <w:ind w:left="57" w:right="-450"/>
              <w:rPr>
                <w:rFonts w:ascii="Arial" w:hAnsi="Arial" w:cs="Arial"/>
                <w:color w:val="363534"/>
                <w:szCs w:val="22"/>
              </w:rPr>
            </w:pPr>
            <w:r w:rsidRPr="000C7136">
              <w:rPr>
                <w:rFonts w:ascii="Arial" w:hAnsi="Arial" w:cs="Arial"/>
                <w:color w:val="363534"/>
                <w:szCs w:val="22"/>
              </w:rPr>
              <w:t xml:space="preserve">VPS Grade </w:t>
            </w:r>
            <w:r w:rsidR="00D046DE">
              <w:rPr>
                <w:rFonts w:ascii="Arial" w:hAnsi="Arial" w:cs="Arial"/>
                <w:color w:val="363534"/>
                <w:szCs w:val="22"/>
              </w:rPr>
              <w:t>4</w:t>
            </w:r>
          </w:p>
        </w:tc>
      </w:tr>
      <w:tr w:rsidR="00EA57AE" w:rsidRPr="00495B3B" w14:paraId="513E600D" w14:textId="77777777" w:rsidTr="679BCD97">
        <w:trPr>
          <w:trHeight w:val="399"/>
        </w:trPr>
        <w:tc>
          <w:tcPr>
            <w:tcW w:w="2580" w:type="dxa"/>
            <w:tcBorders>
              <w:top w:val="nil"/>
              <w:bottom w:val="nil"/>
              <w:right w:val="nil"/>
            </w:tcBorders>
            <w:vAlign w:val="center"/>
          </w:tcPr>
          <w:p w14:paraId="67184DB8" w14:textId="77777777" w:rsidR="00EA57AE" w:rsidRPr="00495B3B" w:rsidRDefault="00EA57AE" w:rsidP="00EA57AE">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76BED69C" w:rsidR="00EA57AE" w:rsidRPr="00495B3B" w:rsidRDefault="00EA57AE" w:rsidP="00EA57AE">
            <w:pPr>
              <w:spacing w:before="0" w:after="0"/>
              <w:ind w:left="57" w:right="-450"/>
              <w:rPr>
                <w:rFonts w:ascii="Arial" w:hAnsi="Arial" w:cs="Arial"/>
                <w:color w:val="363534"/>
                <w:szCs w:val="22"/>
              </w:rPr>
            </w:pPr>
            <w:r w:rsidRPr="00292869">
              <w:rPr>
                <w:rFonts w:ascii="Arial" w:hAnsi="Arial" w:cs="Arial"/>
                <w:color w:val="363534"/>
                <w:szCs w:val="22"/>
              </w:rPr>
              <w:t>$</w:t>
            </w:r>
            <w:r w:rsidR="00402142" w:rsidRPr="00402142">
              <w:rPr>
                <w:rFonts w:ascii="Arial" w:hAnsi="Arial" w:cs="Arial"/>
                <w:color w:val="363534"/>
                <w:szCs w:val="22"/>
              </w:rPr>
              <w:t>100,894</w:t>
            </w:r>
            <w:r w:rsidR="00402142">
              <w:rPr>
                <w:rFonts w:ascii="Arial" w:hAnsi="Arial" w:cs="Arial"/>
                <w:color w:val="363534"/>
                <w:szCs w:val="22"/>
              </w:rPr>
              <w:t xml:space="preserve"> </w:t>
            </w:r>
            <w:r w:rsidRPr="00292869">
              <w:rPr>
                <w:rFonts w:ascii="Arial" w:hAnsi="Arial" w:cs="Arial"/>
                <w:color w:val="363534"/>
                <w:szCs w:val="22"/>
              </w:rPr>
              <w:t>- $</w:t>
            </w:r>
            <w:r w:rsidR="00402142" w:rsidRPr="00402142">
              <w:rPr>
                <w:rFonts w:ascii="Arial" w:hAnsi="Arial" w:cs="Arial"/>
                <w:color w:val="363534"/>
                <w:szCs w:val="22"/>
              </w:rPr>
              <w:t>114,476</w:t>
            </w:r>
            <w:r w:rsidR="00402142">
              <w:rPr>
                <w:rFonts w:ascii="Arial" w:hAnsi="Arial" w:cs="Arial"/>
                <w:color w:val="363534"/>
                <w:szCs w:val="22"/>
              </w:rPr>
              <w:t xml:space="preserve"> </w:t>
            </w:r>
            <w:r>
              <w:rPr>
                <w:rFonts w:ascii="Arial" w:hAnsi="Arial" w:cs="Arial"/>
                <w:color w:val="363534"/>
                <w:szCs w:val="22"/>
              </w:rPr>
              <w:t xml:space="preserve">plus super </w:t>
            </w:r>
          </w:p>
        </w:tc>
      </w:tr>
      <w:tr w:rsidR="00495B3B" w:rsidRPr="00495B3B" w14:paraId="2A722203" w14:textId="77777777" w:rsidTr="679BCD97">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D3E226B" w:rsidR="00495B3B" w:rsidRPr="00495B3B" w:rsidRDefault="00EA57AE"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9041DA">
              <w:rPr>
                <w:rFonts w:ascii="Arial" w:hAnsi="Arial" w:cs="Arial"/>
                <w:color w:val="363534"/>
                <w:szCs w:val="22"/>
              </w:rPr>
              <w:t xml:space="preserve"> to </w:t>
            </w:r>
            <w:r w:rsidR="00B6263D" w:rsidRPr="00B6263D">
              <w:rPr>
                <w:rFonts w:ascii="Arial" w:hAnsi="Arial" w:cs="Arial"/>
                <w:color w:val="363534"/>
                <w:szCs w:val="22"/>
              </w:rPr>
              <w:t>30 September 2027</w:t>
            </w:r>
          </w:p>
        </w:tc>
      </w:tr>
      <w:tr w:rsidR="00495B3B" w:rsidRPr="00495B3B" w14:paraId="73E4C712" w14:textId="77777777" w:rsidTr="679BCD97">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8045DE2" w:rsidR="00495B3B" w:rsidRPr="00495B3B" w:rsidRDefault="000C7136" w:rsidP="00495B3B">
            <w:pPr>
              <w:spacing w:before="0" w:after="0"/>
              <w:ind w:left="57" w:right="-450"/>
              <w:rPr>
                <w:rFonts w:ascii="Arial" w:hAnsi="Arial" w:cs="Arial"/>
                <w:color w:val="363534"/>
                <w:szCs w:val="22"/>
              </w:rPr>
            </w:pPr>
            <w:r w:rsidRPr="000C7136">
              <w:rPr>
                <w:rFonts w:ascii="Arial" w:hAnsi="Arial" w:cs="Arial"/>
                <w:color w:val="363534"/>
                <w:szCs w:val="22"/>
              </w:rPr>
              <w:t>Regions, Environment, Climate Action and First Peoples</w:t>
            </w:r>
          </w:p>
        </w:tc>
      </w:tr>
      <w:tr w:rsidR="00495B3B" w:rsidRPr="00495B3B" w14:paraId="1EBFF7E6" w14:textId="77777777" w:rsidTr="679BCD97">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2A203CA" w:rsidR="00495B3B" w:rsidRPr="00495B3B" w:rsidRDefault="000C7136" w:rsidP="00495B3B">
            <w:pPr>
              <w:spacing w:before="0" w:after="0"/>
              <w:ind w:left="57" w:right="-450"/>
              <w:rPr>
                <w:rFonts w:ascii="Arial" w:hAnsi="Arial" w:cs="Arial"/>
                <w:color w:val="363534"/>
                <w:szCs w:val="22"/>
              </w:rPr>
            </w:pPr>
            <w:r w:rsidRPr="000C7136">
              <w:rPr>
                <w:rFonts w:ascii="Arial" w:hAnsi="Arial" w:cs="Arial"/>
                <w:color w:val="363534"/>
                <w:szCs w:val="22"/>
              </w:rPr>
              <w:t>Climate Action and Circular Economy, Circular Economy and Environment Protection Policy</w:t>
            </w:r>
          </w:p>
        </w:tc>
      </w:tr>
      <w:tr w:rsidR="00495B3B" w:rsidRPr="00495B3B" w14:paraId="37A0D7CE" w14:textId="77777777" w:rsidTr="679BCD97">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DBB4676" w:rsidR="00495B3B" w:rsidRPr="00495B3B" w:rsidRDefault="000C7136" w:rsidP="00495B3B">
            <w:pPr>
              <w:spacing w:before="0" w:after="0"/>
              <w:ind w:left="57" w:right="-450"/>
              <w:rPr>
                <w:rFonts w:ascii="Arial" w:hAnsi="Arial" w:cs="Arial"/>
                <w:color w:val="363534"/>
                <w:szCs w:val="22"/>
              </w:rPr>
            </w:pPr>
            <w:r>
              <w:rPr>
                <w:rFonts w:ascii="Arial" w:hAnsi="Arial" w:cs="Arial"/>
                <w:color w:val="363534"/>
                <w:szCs w:val="22"/>
              </w:rPr>
              <w:t xml:space="preserve">8 Nicholson Street, East Melbourne </w:t>
            </w:r>
          </w:p>
          <w:p w14:paraId="3B7CA3B3" w14:textId="5D790143" w:rsidR="00495B3B" w:rsidRPr="00495B3B" w:rsidRDefault="00495B3B" w:rsidP="6E225614">
            <w:pPr>
              <w:spacing w:before="0" w:after="0"/>
              <w:ind w:left="57" w:right="-450"/>
              <w:rPr>
                <w:rFonts w:ascii="Arial" w:hAnsi="Arial" w:cs="Arial"/>
                <w:color w:val="363534"/>
              </w:rPr>
            </w:pPr>
            <w:r w:rsidRPr="6E225614">
              <w:rPr>
                <w:rFonts w:ascii="Arial" w:hAnsi="Arial" w:cs="Arial"/>
                <w:color w:val="363534"/>
              </w:rPr>
              <w:t xml:space="preserve">Hybrid work arrangement available: </w:t>
            </w:r>
            <w:r w:rsidR="00EA57AE" w:rsidRPr="6E225614">
              <w:rPr>
                <w:rFonts w:ascii="Arial" w:hAnsi="Arial" w:cs="Arial"/>
                <w:color w:val="363534"/>
              </w:rPr>
              <w:fldChar w:fldCharType="begin">
                <w:ffData>
                  <w:name w:val=""/>
                  <w:enabled/>
                  <w:calcOnExit w:val="0"/>
                  <w:checkBox>
                    <w:size w:val="26"/>
                    <w:default w:val="1"/>
                  </w:checkBox>
                </w:ffData>
              </w:fldChar>
            </w:r>
            <w:r w:rsidR="00EA57AE" w:rsidRPr="6E225614">
              <w:rPr>
                <w:rFonts w:ascii="Arial" w:hAnsi="Arial" w:cs="Arial"/>
                <w:color w:val="363534"/>
              </w:rPr>
              <w:instrText xml:space="preserve"> FORMCHECKBOX </w:instrText>
            </w:r>
            <w:r w:rsidR="00EA57AE" w:rsidRPr="6E225614">
              <w:rPr>
                <w:rFonts w:ascii="Arial" w:hAnsi="Arial" w:cs="Arial"/>
                <w:color w:val="363534"/>
              </w:rPr>
            </w:r>
            <w:r w:rsidR="00EA57AE" w:rsidRPr="6E225614">
              <w:rPr>
                <w:rFonts w:ascii="Arial" w:hAnsi="Arial" w:cs="Arial"/>
                <w:color w:val="363534"/>
              </w:rPr>
              <w:fldChar w:fldCharType="separate"/>
            </w:r>
            <w:r w:rsidR="00EA57AE" w:rsidRPr="6E225614">
              <w:rPr>
                <w:rFonts w:ascii="Arial" w:hAnsi="Arial" w:cs="Arial"/>
                <w:color w:val="363534"/>
              </w:rPr>
              <w:fldChar w:fldCharType="end"/>
            </w:r>
            <w:r w:rsidRPr="6E225614">
              <w:rPr>
                <w:rFonts w:ascii="Arial" w:hAnsi="Arial" w:cs="Arial"/>
                <w:color w:val="363534"/>
              </w:rPr>
              <w:t>Yes</w:t>
            </w:r>
            <w:r w:rsidRPr="00495B3B">
              <w:rPr>
                <w:rFonts w:ascii="Arial" w:hAnsi="Arial" w:cs="Arial"/>
                <w:color w:val="363534"/>
                <w:szCs w:val="22"/>
              </w:rPr>
              <w:tab/>
            </w:r>
            <w:r w:rsidR="00EA57AE" w:rsidRPr="6E225614">
              <w:rPr>
                <w:rFonts w:ascii="Arial" w:hAnsi="Arial" w:cs="Arial"/>
                <w:color w:val="363534"/>
              </w:rPr>
              <w:fldChar w:fldCharType="begin">
                <w:ffData>
                  <w:name w:val=""/>
                  <w:enabled/>
                  <w:calcOnExit w:val="0"/>
                  <w:checkBox>
                    <w:size w:val="26"/>
                    <w:default w:val="0"/>
                  </w:checkBox>
                </w:ffData>
              </w:fldChar>
            </w:r>
            <w:r w:rsidR="00EA57AE" w:rsidRPr="6E225614">
              <w:rPr>
                <w:rFonts w:ascii="Arial" w:hAnsi="Arial" w:cs="Arial"/>
                <w:color w:val="363534"/>
              </w:rPr>
              <w:instrText xml:space="preserve"> FORMCHECKBOX </w:instrText>
            </w:r>
            <w:r w:rsidR="00EA57AE" w:rsidRPr="6E225614">
              <w:rPr>
                <w:rFonts w:ascii="Arial" w:hAnsi="Arial" w:cs="Arial"/>
                <w:color w:val="363534"/>
              </w:rPr>
            </w:r>
            <w:r w:rsidR="00EA57AE" w:rsidRPr="6E225614">
              <w:rPr>
                <w:rFonts w:ascii="Arial" w:hAnsi="Arial" w:cs="Arial"/>
                <w:color w:val="363534"/>
              </w:rPr>
              <w:fldChar w:fldCharType="separate"/>
            </w:r>
            <w:r w:rsidR="00EA57AE" w:rsidRPr="6E225614">
              <w:rPr>
                <w:rFonts w:ascii="Arial" w:hAnsi="Arial" w:cs="Arial"/>
                <w:color w:val="363534"/>
              </w:rPr>
              <w:fldChar w:fldCharType="end"/>
            </w:r>
            <w:r w:rsidRPr="6E225614">
              <w:rPr>
                <w:rFonts w:ascii="Arial" w:hAnsi="Arial" w:cs="Arial"/>
                <w:color w:val="363534"/>
              </w:rPr>
              <w:t xml:space="preserve">                  </w:t>
            </w:r>
          </w:p>
        </w:tc>
      </w:tr>
      <w:tr w:rsidR="00495B3B" w:rsidRPr="00495B3B" w14:paraId="4352AE4A" w14:textId="77777777" w:rsidTr="679BCD97">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8252A65" w:rsidR="00495B3B" w:rsidRPr="00495B3B" w:rsidRDefault="000B7FE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w:t>
            </w:r>
            <w:r w:rsidR="00D046DE" w:rsidRPr="00A35D01">
              <w:rPr>
                <w:rFonts w:ascii="Arial" w:hAnsi="Arial" w:cs="Arial"/>
                <w:color w:val="363534"/>
                <w:szCs w:val="22"/>
              </w:rPr>
              <w:t xml:space="preserve"> Waste Emergencies</w:t>
            </w:r>
            <w:r w:rsidR="000C7136">
              <w:rPr>
                <w:rFonts w:ascii="Arial" w:hAnsi="Arial" w:cs="Arial"/>
                <w:color w:val="363534"/>
                <w:szCs w:val="22"/>
              </w:rPr>
              <w:t xml:space="preserve"> </w:t>
            </w:r>
            <w:r w:rsidR="00495B3B" w:rsidRPr="00495B3B">
              <w:rPr>
                <w:rFonts w:ascii="Arial" w:hAnsi="Arial" w:cs="Arial"/>
                <w:color w:val="363534"/>
                <w:szCs w:val="22"/>
              </w:rPr>
              <w:tab/>
            </w:r>
          </w:p>
        </w:tc>
      </w:tr>
      <w:tr w:rsidR="00495B3B" w:rsidRPr="00495B3B" w14:paraId="35F6D00F" w14:textId="77777777" w:rsidTr="679BCD97">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F4EB020" w:rsidR="00495B3B" w:rsidRPr="00495B3B" w:rsidRDefault="00495B3B" w:rsidP="679BCD97">
            <w:pPr>
              <w:tabs>
                <w:tab w:val="left" w:pos="469"/>
                <w:tab w:val="left" w:pos="1189"/>
              </w:tabs>
              <w:spacing w:before="0" w:after="0"/>
              <w:ind w:left="57" w:right="-450"/>
              <w:rPr>
                <w:rFonts w:ascii="Arial" w:hAnsi="Arial" w:cs="Arial"/>
                <w:color w:val="363534"/>
              </w:rPr>
            </w:pPr>
            <w:r w:rsidRPr="679BCD97">
              <w:rPr>
                <w:rFonts w:ascii="Arial" w:hAnsi="Arial" w:cs="Arial"/>
                <w:color w:val="363534"/>
              </w:rPr>
              <w:t xml:space="preserve">No               </w:t>
            </w:r>
          </w:p>
        </w:tc>
      </w:tr>
      <w:tr w:rsidR="00495B3B" w:rsidRPr="00495B3B" w14:paraId="70C7CF88" w14:textId="77777777" w:rsidTr="679BCD97">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D1CCFD2" w:rsidR="00495B3B" w:rsidRPr="00495B3B" w:rsidRDefault="006B0CB2" w:rsidP="00EA57AE">
            <w:pPr>
              <w:spacing w:before="0" w:after="0"/>
              <w:ind w:left="57" w:right="-450"/>
            </w:pPr>
            <w:r w:rsidRPr="6E225614">
              <w:rPr>
                <w:rFonts w:ascii="Arial" w:hAnsi="Arial" w:cs="Arial"/>
                <w:color w:val="363534"/>
              </w:rPr>
              <w:t xml:space="preserve">Angie Grills </w:t>
            </w:r>
            <w:hyperlink r:id="rId23">
              <w:r w:rsidRPr="6E225614">
                <w:rPr>
                  <w:rStyle w:val="Hyperlink"/>
                </w:rPr>
                <w:t>angie.grills@deeca.vic.gov.au</w:t>
              </w:r>
            </w:hyperlink>
            <w:r w:rsidR="00402142">
              <w:rPr>
                <w:rFonts w:ascii="Arial" w:hAnsi="Arial" w:cs="Arial"/>
                <w:color w:val="363534"/>
              </w:rPr>
              <w:t xml:space="preserve">, </w:t>
            </w:r>
            <w:r w:rsidR="00402142" w:rsidRPr="00402142">
              <w:rPr>
                <w:rFonts w:ascii="Arial" w:hAnsi="Arial" w:cs="Arial"/>
                <w:color w:val="363534"/>
              </w:rPr>
              <w:t>0475044053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980E3A0" w14:textId="5679DD76" w:rsidR="00725A5E" w:rsidRPr="00725A5E" w:rsidRDefault="00725A5E" w:rsidP="6E7F2F26">
      <w:pPr>
        <w:keepNext/>
        <w:spacing w:line="240" w:lineRule="auto"/>
        <w:rPr>
          <w:rFonts w:ascii="Arial" w:hAnsi="Arial" w:cs="Arial"/>
          <w:color w:val="363534"/>
          <w:szCs w:val="22"/>
          <w:lang w:eastAsia="zh-CN"/>
        </w:rPr>
      </w:pPr>
      <w:r w:rsidRPr="00725A5E">
        <w:rPr>
          <w:rFonts w:ascii="Arial" w:hAnsi="Arial" w:cs="Arial"/>
          <w:color w:val="363534"/>
          <w:szCs w:val="22"/>
          <w:lang w:eastAsia="zh-CN"/>
        </w:rPr>
        <w:t xml:space="preserve">The Program Officer supports the delivery of programs, projects and initiatives that address waste service disruptions during emergencies. The </w:t>
      </w:r>
      <w:r w:rsidR="00783E3A" w:rsidRPr="00725A5E">
        <w:rPr>
          <w:rFonts w:ascii="Arial" w:hAnsi="Arial" w:cs="Arial"/>
          <w:color w:val="363534"/>
          <w:szCs w:val="22"/>
          <w:lang w:eastAsia="zh-CN"/>
        </w:rPr>
        <w:t xml:space="preserve">Program Officer </w:t>
      </w:r>
      <w:r w:rsidRPr="00725A5E">
        <w:rPr>
          <w:rFonts w:ascii="Arial" w:hAnsi="Arial" w:cs="Arial"/>
          <w:color w:val="363534"/>
          <w:szCs w:val="22"/>
          <w:lang w:eastAsia="zh-CN"/>
        </w:rPr>
        <w:t xml:space="preserve">contributes to program </w:t>
      </w:r>
      <w:r w:rsidR="00885CB1">
        <w:rPr>
          <w:rFonts w:ascii="Arial" w:hAnsi="Arial" w:cs="Arial"/>
          <w:color w:val="363534"/>
          <w:szCs w:val="22"/>
          <w:lang w:eastAsia="zh-CN"/>
        </w:rPr>
        <w:t>delivery</w:t>
      </w:r>
      <w:r w:rsidRPr="00725A5E">
        <w:rPr>
          <w:rFonts w:ascii="Arial" w:hAnsi="Arial" w:cs="Arial"/>
          <w:color w:val="363534"/>
          <w:szCs w:val="22"/>
          <w:lang w:eastAsia="zh-CN"/>
        </w:rPr>
        <w:t xml:space="preserve">, stakeholder engagement and reporting activities, </w:t>
      </w:r>
      <w:r w:rsidR="00885CB1">
        <w:rPr>
          <w:rFonts w:ascii="Arial" w:hAnsi="Arial" w:cs="Arial"/>
          <w:color w:val="363534"/>
          <w:szCs w:val="22"/>
          <w:lang w:eastAsia="zh-CN"/>
        </w:rPr>
        <w:t xml:space="preserve">the </w:t>
      </w:r>
      <w:r w:rsidR="00885CB1" w:rsidRPr="6E7F2F26">
        <w:rPr>
          <w:rFonts w:ascii="Arial" w:hAnsi="Arial" w:cs="Arial"/>
          <w:noProof/>
          <w:color w:val="363534"/>
          <w:lang w:eastAsia="zh-CN"/>
        </w:rPr>
        <w:t>preparation</w:t>
      </w:r>
      <w:r w:rsidR="00885CB1">
        <w:rPr>
          <w:rFonts w:ascii="Arial" w:hAnsi="Arial" w:cs="Arial"/>
          <w:color w:val="363534"/>
          <w:szCs w:val="22"/>
          <w:lang w:eastAsia="zh-CN"/>
        </w:rPr>
        <w:t xml:space="preserve"> of briefings and advice </w:t>
      </w:r>
      <w:r w:rsidRPr="00725A5E">
        <w:rPr>
          <w:rFonts w:ascii="Arial" w:hAnsi="Arial" w:cs="Arial"/>
          <w:color w:val="363534"/>
          <w:szCs w:val="22"/>
          <w:lang w:eastAsia="zh-CN"/>
        </w:rPr>
        <w:t>and supports emergency management functions across mitigation, preparedness, response, relief and recovery.</w:t>
      </w:r>
      <w:r w:rsidR="00783E3A">
        <w:rPr>
          <w:rFonts w:ascii="Arial" w:hAnsi="Arial" w:cs="Arial"/>
          <w:color w:val="363534"/>
          <w:szCs w:val="22"/>
          <w:lang w:eastAsia="zh-CN"/>
        </w:rPr>
        <w:t xml:space="preserve"> </w:t>
      </w:r>
    </w:p>
    <w:p w14:paraId="1B3F576A"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2404402F" w14:textId="39024E01" w:rsidR="000C7136" w:rsidRPr="000C7136" w:rsidRDefault="000C7136" w:rsidP="000C7136">
      <w:pPr>
        <w:tabs>
          <w:tab w:val="left" w:pos="10178"/>
        </w:tabs>
        <w:spacing w:before="0" w:after="0"/>
        <w:ind w:right="114"/>
        <w:rPr>
          <w:rFonts w:ascii="Arial" w:hAnsi="Arial" w:cs="Arial"/>
          <w:noProof/>
          <w:color w:val="363534"/>
          <w:szCs w:val="22"/>
          <w:lang w:eastAsia="zh-CN"/>
        </w:rPr>
      </w:pPr>
      <w:r w:rsidRPr="000C7136">
        <w:rPr>
          <w:rFonts w:ascii="Arial" w:hAnsi="Arial" w:cs="Arial"/>
          <w:noProof/>
          <w:color w:val="363534"/>
          <w:szCs w:val="22"/>
          <w:lang w:eastAsia="zh-CN"/>
        </w:rPr>
        <w:t xml:space="preserve">The Group </w:t>
      </w:r>
    </w:p>
    <w:p w14:paraId="2E82C19C" w14:textId="77777777" w:rsidR="000C7136" w:rsidRPr="000C7136" w:rsidRDefault="000C7136" w:rsidP="000C7136">
      <w:pPr>
        <w:tabs>
          <w:tab w:val="left" w:pos="10178"/>
        </w:tabs>
        <w:spacing w:before="0" w:after="0"/>
        <w:ind w:right="114"/>
        <w:rPr>
          <w:rFonts w:ascii="Arial" w:hAnsi="Arial" w:cs="Arial"/>
          <w:noProof/>
          <w:color w:val="363534"/>
          <w:szCs w:val="22"/>
          <w:lang w:eastAsia="zh-CN"/>
        </w:rPr>
      </w:pPr>
      <w:r w:rsidRPr="000C7136">
        <w:rPr>
          <w:rFonts w:ascii="Arial" w:hAnsi="Arial" w:cs="Arial"/>
          <w:noProof/>
          <w:color w:val="363534"/>
          <w:szCs w:val="22"/>
          <w:lang w:eastAsia="zh-CN"/>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w:t>
      </w:r>
    </w:p>
    <w:p w14:paraId="694A4214" w14:textId="77777777" w:rsidR="000C7136" w:rsidRPr="000C7136" w:rsidRDefault="000C7136" w:rsidP="000C7136">
      <w:pPr>
        <w:tabs>
          <w:tab w:val="left" w:pos="10178"/>
        </w:tabs>
        <w:spacing w:before="0" w:after="0"/>
        <w:ind w:right="114"/>
        <w:rPr>
          <w:rFonts w:ascii="Arial" w:hAnsi="Arial" w:cs="Arial"/>
          <w:noProof/>
          <w:color w:val="363534"/>
          <w:szCs w:val="22"/>
          <w:lang w:eastAsia="zh-CN"/>
        </w:rPr>
      </w:pPr>
    </w:p>
    <w:p w14:paraId="60D5F33F" w14:textId="77777777" w:rsidR="000C7136" w:rsidRDefault="000C7136" w:rsidP="000C7136">
      <w:pPr>
        <w:tabs>
          <w:tab w:val="left" w:pos="10178"/>
        </w:tabs>
        <w:spacing w:before="0" w:after="0"/>
        <w:ind w:right="114"/>
      </w:pPr>
      <w:r w:rsidRPr="000C7136">
        <w:rPr>
          <w:rFonts w:ascii="Arial" w:hAnsi="Arial" w:cs="Arial"/>
          <w:noProof/>
          <w:color w:val="363534"/>
          <w:szCs w:val="22"/>
          <w:lang w:eastAsia="zh-CN"/>
        </w:rPr>
        <w:t>Through its network of regions, the RECAFP Group provides integrated, place-based design and delivery of programs, projects, and services across departmental portfolios. It is also</w:t>
      </w:r>
      <w:r w:rsidRPr="00BA7808">
        <w:t xml:space="preserve"> responsible for leading DEECA’s self-determination reform agenda with a particular focus on developing cultural capability, creating a culturally safe working environment, and improving employment opportunities for Aboriginal Victorians across the department.   </w:t>
      </w:r>
    </w:p>
    <w:p w14:paraId="0AE1AD01" w14:textId="77777777" w:rsidR="000C7136" w:rsidRDefault="000C7136" w:rsidP="000C7136">
      <w:pPr>
        <w:pStyle w:val="BodyText"/>
        <w:spacing w:line="249" w:lineRule="auto"/>
        <w:ind w:right="839"/>
        <w:rPr>
          <w:rFonts w:ascii="Arial" w:hAnsi="Arial" w:cs="Arial"/>
          <w:noProof/>
          <w:color w:val="363534"/>
          <w:szCs w:val="22"/>
          <w:lang w:eastAsia="zh-CN"/>
        </w:rPr>
      </w:pPr>
      <w:r w:rsidRPr="000C7136">
        <w:rPr>
          <w:rFonts w:ascii="Arial" w:hAnsi="Arial" w:cs="Arial"/>
          <w:noProof/>
          <w:color w:val="363534"/>
          <w:szCs w:val="22"/>
          <w:lang w:eastAsia="zh-CN"/>
        </w:rPr>
        <w:t>Working across DEECA, with portfolio agencies, regional communities, service delivery partners, other external stakeholders and ministers the RECAFP Group supports the delivery of services and outcomes for government and Victorian communities.</w:t>
      </w:r>
    </w:p>
    <w:p w14:paraId="7E621A80" w14:textId="2B74BAAF" w:rsidR="000C7136" w:rsidRDefault="000C7136" w:rsidP="000C7136">
      <w:pPr>
        <w:pStyle w:val="BodyText"/>
        <w:spacing w:line="249" w:lineRule="auto"/>
        <w:ind w:right="839"/>
        <w:rPr>
          <w:rFonts w:ascii="Arial" w:hAnsi="Arial" w:cs="Arial"/>
          <w:b/>
          <w:bCs/>
          <w:noProof/>
          <w:color w:val="363534"/>
          <w:szCs w:val="22"/>
          <w:lang w:eastAsia="zh-CN"/>
        </w:rPr>
      </w:pPr>
      <w:r>
        <w:rPr>
          <w:rFonts w:ascii="Arial" w:hAnsi="Arial" w:cs="Arial"/>
          <w:b/>
          <w:bCs/>
          <w:noProof/>
          <w:color w:val="363534"/>
          <w:szCs w:val="22"/>
          <w:lang w:eastAsia="zh-CN"/>
        </w:rPr>
        <w:lastRenderedPageBreak/>
        <w:t>The Division</w:t>
      </w:r>
    </w:p>
    <w:p w14:paraId="1742414A" w14:textId="77777777" w:rsidR="000C7136" w:rsidRPr="000C7136" w:rsidRDefault="000C7136" w:rsidP="000C7136">
      <w:pPr>
        <w:pStyle w:val="BodyText"/>
        <w:spacing w:line="249" w:lineRule="auto"/>
        <w:ind w:right="839"/>
        <w:rPr>
          <w:rFonts w:ascii="Arial" w:hAnsi="Arial" w:cs="Arial"/>
          <w:i/>
          <w:iCs/>
          <w:noProof/>
          <w:color w:val="363534"/>
          <w:szCs w:val="22"/>
          <w:lang w:eastAsia="zh-CN"/>
        </w:rPr>
      </w:pPr>
      <w:r w:rsidRPr="000C7136">
        <w:rPr>
          <w:rFonts w:ascii="Arial" w:hAnsi="Arial" w:cs="Arial"/>
          <w:i/>
          <w:iCs/>
          <w:noProof/>
          <w:color w:val="363534"/>
          <w:szCs w:val="22"/>
          <w:lang w:eastAsia="zh-CN"/>
        </w:rPr>
        <w:t>Climate Action and Circular Economy</w:t>
      </w:r>
    </w:p>
    <w:p w14:paraId="0394ED30" w14:textId="39CC9C0C" w:rsidR="000C7136" w:rsidRDefault="000C7136" w:rsidP="000C7136">
      <w:pPr>
        <w:pStyle w:val="BodyText"/>
        <w:spacing w:line="249" w:lineRule="auto"/>
        <w:ind w:right="839"/>
        <w:rPr>
          <w:rFonts w:ascii="Arial" w:hAnsi="Arial" w:cs="Arial"/>
          <w:noProof/>
          <w:color w:val="363534"/>
          <w:szCs w:val="22"/>
          <w:lang w:eastAsia="zh-CN"/>
        </w:rPr>
      </w:pPr>
      <w:r w:rsidRPr="000C7136">
        <w:rPr>
          <w:rFonts w:ascii="Arial" w:hAnsi="Arial" w:cs="Arial"/>
          <w:noProof/>
          <w:color w:val="363534"/>
          <w:szCs w:val="22"/>
          <w:lang w:eastAsia="zh-CN"/>
        </w:rPr>
        <w:t>The Climate Action and Circular Economy Division provides responsive policy advice and direction to drive climate action, build Victoria's circular economy and support environment protection.</w:t>
      </w:r>
    </w:p>
    <w:p w14:paraId="737F9AB0" w14:textId="34DA4409" w:rsidR="000C7136" w:rsidRPr="000C7136" w:rsidRDefault="000C7136" w:rsidP="000C7136">
      <w:pPr>
        <w:pStyle w:val="BodyText"/>
        <w:spacing w:line="249" w:lineRule="auto"/>
        <w:ind w:right="839"/>
        <w:rPr>
          <w:rFonts w:ascii="Arial" w:hAnsi="Arial" w:cs="Arial"/>
          <w:i/>
          <w:iCs/>
          <w:noProof/>
          <w:color w:val="363534"/>
          <w:szCs w:val="22"/>
          <w:lang w:eastAsia="zh-CN"/>
        </w:rPr>
      </w:pPr>
      <w:r>
        <w:rPr>
          <w:rFonts w:ascii="Arial" w:hAnsi="Arial" w:cs="Arial"/>
          <w:b/>
          <w:bCs/>
          <w:noProof/>
          <w:color w:val="363534"/>
          <w:szCs w:val="22"/>
          <w:lang w:eastAsia="zh-CN"/>
        </w:rPr>
        <w:t xml:space="preserve">The Branch </w:t>
      </w:r>
    </w:p>
    <w:p w14:paraId="5B09B033" w14:textId="77777777" w:rsidR="000C7136" w:rsidRPr="000C7136" w:rsidRDefault="000C7136" w:rsidP="000C7136">
      <w:pPr>
        <w:pStyle w:val="BodyText"/>
        <w:spacing w:line="249" w:lineRule="auto"/>
        <w:ind w:right="839"/>
        <w:rPr>
          <w:rFonts w:ascii="Arial" w:hAnsi="Arial" w:cs="Arial"/>
          <w:i/>
          <w:iCs/>
          <w:noProof/>
          <w:color w:val="363534"/>
          <w:szCs w:val="22"/>
          <w:lang w:eastAsia="zh-CN"/>
        </w:rPr>
      </w:pPr>
      <w:r w:rsidRPr="000C7136">
        <w:rPr>
          <w:rFonts w:ascii="Arial" w:hAnsi="Arial" w:cs="Arial"/>
          <w:i/>
          <w:iCs/>
          <w:noProof/>
          <w:color w:val="363534"/>
          <w:szCs w:val="22"/>
          <w:lang w:eastAsia="zh-CN"/>
        </w:rPr>
        <w:t>Circular Economy and Environment Protection Policy Branch</w:t>
      </w:r>
    </w:p>
    <w:p w14:paraId="1DB97364" w14:textId="77777777" w:rsidR="000C7136" w:rsidRPr="000C7136" w:rsidRDefault="000C7136" w:rsidP="000C7136">
      <w:pPr>
        <w:pStyle w:val="BodyText"/>
        <w:spacing w:line="249" w:lineRule="auto"/>
        <w:ind w:right="839"/>
        <w:rPr>
          <w:rFonts w:ascii="Arial" w:hAnsi="Arial" w:cs="Arial"/>
          <w:noProof/>
          <w:color w:val="363534"/>
          <w:szCs w:val="22"/>
          <w:lang w:eastAsia="zh-CN"/>
        </w:rPr>
      </w:pPr>
      <w:r w:rsidRPr="000C7136">
        <w:rPr>
          <w:rFonts w:ascii="Arial" w:hAnsi="Arial" w:cs="Arial"/>
          <w:noProof/>
          <w:color w:val="363534"/>
          <w:szCs w:val="22"/>
          <w:lang w:eastAsia="zh-CN"/>
        </w:rPr>
        <w:t>The Circular Economy and Environment Protection Policy branch provides policy advice and strategic oversight on matters relating to waste, recycling, circular economy and environment protection. The branch works with colleagues across government to prevent harm to human health and the environment and to embed circular economy principles in whole of Victorian Government activities.</w:t>
      </w:r>
    </w:p>
    <w:p w14:paraId="69B83658" w14:textId="77777777" w:rsidR="000C7136" w:rsidRPr="000C7136" w:rsidRDefault="000C7136" w:rsidP="000C7136">
      <w:pPr>
        <w:pStyle w:val="BodyText"/>
        <w:spacing w:line="249" w:lineRule="auto"/>
        <w:ind w:right="839"/>
        <w:rPr>
          <w:rFonts w:ascii="Arial" w:hAnsi="Arial" w:cs="Arial"/>
          <w:b/>
          <w:bCs/>
          <w:noProof/>
          <w:color w:val="363534"/>
          <w:szCs w:val="22"/>
          <w:lang w:eastAsia="zh-CN"/>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889F910" w14:textId="5607DDEB"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sidRPr="00725A5E">
        <w:rPr>
          <w:rFonts w:ascii="Arial" w:hAnsi="Arial" w:cs="Arial"/>
          <w:color w:val="363534"/>
          <w:szCs w:val="22"/>
        </w:rPr>
        <w:t>Contribute to the delivery of emergency management functions and operations relating to waste service disruptions, including supporting planning, preparedness, response, relief and recovery activities</w:t>
      </w:r>
      <w:r w:rsidR="00783E3A">
        <w:rPr>
          <w:rFonts w:ascii="Arial" w:hAnsi="Arial" w:cs="Arial"/>
          <w:color w:val="363534"/>
          <w:szCs w:val="22"/>
        </w:rPr>
        <w:t xml:space="preserve">. </w:t>
      </w:r>
    </w:p>
    <w:p w14:paraId="6024CFC6" w14:textId="4F0B4C48" w:rsidR="00725A5E" w:rsidRPr="00725A5E" w:rsidRDefault="00533096" w:rsidP="00725A5E">
      <w:pPr>
        <w:pStyle w:val="ListParagraph"/>
        <w:numPr>
          <w:ilvl w:val="0"/>
          <w:numId w:val="47"/>
        </w:numPr>
        <w:spacing w:before="0" w:after="0" w:line="240" w:lineRule="auto"/>
        <w:rPr>
          <w:rFonts w:ascii="Arial" w:hAnsi="Arial" w:cs="Arial"/>
          <w:color w:val="363534"/>
          <w:szCs w:val="22"/>
        </w:rPr>
      </w:pPr>
      <w:r>
        <w:rPr>
          <w:rFonts w:ascii="Arial" w:hAnsi="Arial" w:cs="Arial"/>
          <w:color w:val="363534"/>
          <w:szCs w:val="22"/>
        </w:rPr>
        <w:t>Build</w:t>
      </w:r>
      <w:r w:rsidR="00725A5E" w:rsidRPr="00725A5E">
        <w:rPr>
          <w:rFonts w:ascii="Arial" w:hAnsi="Arial" w:cs="Arial"/>
          <w:color w:val="363534"/>
          <w:szCs w:val="22"/>
        </w:rPr>
        <w:t xml:space="preserve"> and maintain effective working relationships with </w:t>
      </w:r>
      <w:r>
        <w:rPr>
          <w:rFonts w:ascii="Arial" w:hAnsi="Arial" w:cs="Arial"/>
          <w:color w:val="363534"/>
          <w:szCs w:val="22"/>
        </w:rPr>
        <w:t xml:space="preserve">internal and external stakeholders to generate intelligence, identify issues and explore opportunities. </w:t>
      </w:r>
    </w:p>
    <w:p w14:paraId="67334B49" w14:textId="6ABE3ACD"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sidRPr="00725A5E">
        <w:rPr>
          <w:rFonts w:ascii="Arial" w:hAnsi="Arial" w:cs="Arial"/>
          <w:color w:val="363534"/>
          <w:szCs w:val="22"/>
        </w:rPr>
        <w:t xml:space="preserve">Prepare accurate and timely policy documentation, briefings, correspondence, submissions and reports, </w:t>
      </w:r>
      <w:r w:rsidR="00783E3A">
        <w:rPr>
          <w:rFonts w:ascii="Arial" w:hAnsi="Arial" w:cs="Arial"/>
          <w:color w:val="363534"/>
          <w:szCs w:val="22"/>
        </w:rPr>
        <w:t>for</w:t>
      </w:r>
      <w:r w:rsidRPr="00725A5E">
        <w:rPr>
          <w:rFonts w:ascii="Arial" w:hAnsi="Arial" w:cs="Arial"/>
          <w:color w:val="363534"/>
          <w:szCs w:val="22"/>
        </w:rPr>
        <w:t xml:space="preserve"> a range of audiences.</w:t>
      </w:r>
    </w:p>
    <w:p w14:paraId="35DC0E28" w14:textId="67475982"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Pr>
          <w:rFonts w:ascii="Arial" w:hAnsi="Arial" w:cs="Arial"/>
          <w:color w:val="363534"/>
          <w:szCs w:val="22"/>
        </w:rPr>
        <w:t>S</w:t>
      </w:r>
      <w:r w:rsidRPr="00725A5E">
        <w:rPr>
          <w:rFonts w:ascii="Arial" w:hAnsi="Arial" w:cs="Arial"/>
          <w:color w:val="363534"/>
          <w:szCs w:val="22"/>
        </w:rPr>
        <w:t>upport project management activities, including monitoring project progress, identifying risks and issues, maintaining project documentation, and contributing to the delivery of project objectives and outcomes.</w:t>
      </w:r>
    </w:p>
    <w:p w14:paraId="5617D7D1" w14:textId="222BC729"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sidRPr="00725A5E">
        <w:rPr>
          <w:rFonts w:ascii="Arial" w:hAnsi="Arial" w:cs="Arial"/>
          <w:color w:val="363534"/>
          <w:szCs w:val="22"/>
        </w:rPr>
        <w:t>Participate in emergency management activities and deployments as required, including supporting waste and resource recovery functions during emergency events.</w:t>
      </w:r>
    </w:p>
    <w:p w14:paraId="6BBF4B1C" w14:textId="79F129C5"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sidRPr="00725A5E">
        <w:rPr>
          <w:rFonts w:ascii="Arial" w:hAnsi="Arial" w:cs="Arial"/>
          <w:color w:val="363534"/>
          <w:szCs w:val="22"/>
        </w:rPr>
        <w:t>Contribute to a safe, respectful and productive workplace by collaborating effectively with colleagues, and supporting the achievement of team and organisational priorities.</w:t>
      </w:r>
    </w:p>
    <w:p w14:paraId="24B15760" w14:textId="16E5262B" w:rsidR="00725A5E" w:rsidRPr="00725A5E" w:rsidRDefault="00725A5E" w:rsidP="00725A5E">
      <w:pPr>
        <w:pStyle w:val="ListParagraph"/>
        <w:numPr>
          <w:ilvl w:val="0"/>
          <w:numId w:val="47"/>
        </w:numPr>
        <w:spacing w:before="0" w:after="0" w:line="240" w:lineRule="auto"/>
        <w:rPr>
          <w:rFonts w:ascii="Arial" w:hAnsi="Arial" w:cs="Arial"/>
          <w:color w:val="363534"/>
          <w:szCs w:val="22"/>
        </w:rPr>
      </w:pPr>
      <w:r w:rsidRPr="00725A5E">
        <w:rPr>
          <w:rFonts w:ascii="Arial" w:hAnsi="Arial" w:cs="Arial"/>
          <w:color w:val="363534"/>
          <w:szCs w:val="22"/>
        </w:rPr>
        <w:t xml:space="preserve">Practice cultural safety by </w:t>
      </w:r>
      <w:r w:rsidR="00533096">
        <w:rPr>
          <w:rFonts w:ascii="Arial" w:hAnsi="Arial" w:cs="Arial"/>
          <w:color w:val="363534"/>
          <w:szCs w:val="22"/>
        </w:rPr>
        <w:t>creating</w:t>
      </w:r>
      <w:r w:rsidRPr="00725A5E">
        <w:rPr>
          <w:rFonts w:ascii="Arial" w:hAnsi="Arial" w:cs="Arial"/>
          <w:color w:val="363534"/>
          <w:szCs w:val="22"/>
        </w:rPr>
        <w:t xml:space="preserve"> environments, relationships and systems free from racism and discrimination, enabling people to feel safe, valued and able to participate.</w:t>
      </w:r>
    </w:p>
    <w:p w14:paraId="1AEE2617" w14:textId="77777777" w:rsidR="00495B3B" w:rsidRPr="000C7136" w:rsidRDefault="00495B3B" w:rsidP="000C7136">
      <w:pPr>
        <w:spacing w:before="0" w:after="0" w:line="240" w:lineRule="auto"/>
        <w:ind w:left="357"/>
        <w:rPr>
          <w:rFonts w:ascii="Arial" w:hAnsi="Arial" w:cs="Arial"/>
          <w:color w:val="363534"/>
          <w:szCs w:val="22"/>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969CFB7" w14:textId="45AE85A1" w:rsidR="00725A5E" w:rsidRPr="00725A5E" w:rsidRDefault="00725A5E" w:rsidP="00725A5E">
      <w:pPr>
        <w:pStyle w:val="ListParagraph"/>
        <w:numPr>
          <w:ilvl w:val="0"/>
          <w:numId w:val="48"/>
        </w:numPr>
        <w:spacing w:before="160" w:after="0"/>
        <w:rPr>
          <w:rFonts w:ascii="Arial" w:hAnsi="Arial" w:cs="Arial"/>
          <w:color w:val="363534"/>
          <w:szCs w:val="22"/>
        </w:rPr>
      </w:pPr>
      <w:r w:rsidRPr="00725A5E">
        <w:rPr>
          <w:rFonts w:ascii="Arial" w:hAnsi="Arial" w:cs="Arial"/>
          <w:color w:val="363534"/>
          <w:szCs w:val="22"/>
        </w:rPr>
        <w:t>Experience in support</w:t>
      </w:r>
      <w:r w:rsidR="00783E3A">
        <w:rPr>
          <w:rFonts w:ascii="Arial" w:hAnsi="Arial" w:cs="Arial"/>
          <w:color w:val="363534"/>
          <w:szCs w:val="22"/>
        </w:rPr>
        <w:t>ing</w:t>
      </w:r>
      <w:r w:rsidRPr="00725A5E">
        <w:rPr>
          <w:rFonts w:ascii="Arial" w:hAnsi="Arial" w:cs="Arial"/>
          <w:color w:val="363534"/>
          <w:szCs w:val="22"/>
        </w:rPr>
        <w:t xml:space="preserve"> policy, program or project development </w:t>
      </w:r>
      <w:r w:rsidR="00783E3A">
        <w:rPr>
          <w:rFonts w:ascii="Arial" w:hAnsi="Arial" w:cs="Arial"/>
          <w:color w:val="363534"/>
          <w:szCs w:val="22"/>
        </w:rPr>
        <w:t xml:space="preserve">and delivery </w:t>
      </w:r>
      <w:r w:rsidRPr="00725A5E">
        <w:rPr>
          <w:rFonts w:ascii="Arial" w:hAnsi="Arial" w:cs="Arial"/>
          <w:color w:val="363534"/>
          <w:szCs w:val="22"/>
        </w:rPr>
        <w:t>is desirable.</w:t>
      </w:r>
    </w:p>
    <w:p w14:paraId="72141DDA" w14:textId="4D97826E" w:rsidR="00725A5E" w:rsidRPr="00725A5E" w:rsidRDefault="00725A5E" w:rsidP="00725A5E">
      <w:pPr>
        <w:pStyle w:val="ListParagraph"/>
        <w:numPr>
          <w:ilvl w:val="0"/>
          <w:numId w:val="48"/>
        </w:numPr>
        <w:spacing w:before="160" w:after="0"/>
        <w:rPr>
          <w:rFonts w:ascii="Arial" w:hAnsi="Arial" w:cs="Arial"/>
          <w:color w:val="363534"/>
          <w:szCs w:val="22"/>
        </w:rPr>
      </w:pPr>
      <w:r w:rsidRPr="00725A5E">
        <w:rPr>
          <w:rFonts w:ascii="Arial" w:hAnsi="Arial" w:cs="Arial"/>
          <w:color w:val="363534"/>
          <w:szCs w:val="22"/>
        </w:rPr>
        <w:t>Knowledge of emergency management principles, frameworks and practice</w:t>
      </w:r>
      <w:r w:rsidR="00783E3A">
        <w:rPr>
          <w:rFonts w:ascii="Arial" w:hAnsi="Arial" w:cs="Arial"/>
          <w:color w:val="363534"/>
          <w:szCs w:val="22"/>
        </w:rPr>
        <w:t>s is desirable</w:t>
      </w:r>
      <w:r w:rsidR="00FD7B45">
        <w:rPr>
          <w:rFonts w:ascii="Arial" w:hAnsi="Arial" w:cs="Arial"/>
          <w:color w:val="363534"/>
          <w:szCs w:val="22"/>
        </w:rPr>
        <w:t>.</w:t>
      </w:r>
    </w:p>
    <w:p w14:paraId="08CA28A3" w14:textId="5FEF5FF4" w:rsidR="00725A5E" w:rsidRPr="00725A5E" w:rsidRDefault="00725A5E" w:rsidP="00725A5E">
      <w:pPr>
        <w:pStyle w:val="ListParagraph"/>
        <w:numPr>
          <w:ilvl w:val="0"/>
          <w:numId w:val="48"/>
        </w:numPr>
        <w:spacing w:before="160" w:after="0"/>
        <w:rPr>
          <w:rFonts w:ascii="Arial" w:hAnsi="Arial" w:cs="Arial"/>
          <w:color w:val="363534"/>
          <w:szCs w:val="22"/>
        </w:rPr>
      </w:pPr>
      <w:r w:rsidRPr="00725A5E">
        <w:rPr>
          <w:rFonts w:ascii="Arial" w:hAnsi="Arial" w:cs="Arial"/>
          <w:color w:val="363534"/>
          <w:szCs w:val="22"/>
        </w:rPr>
        <w:t xml:space="preserve">Experience </w:t>
      </w:r>
      <w:r w:rsidR="00783E3A">
        <w:rPr>
          <w:rFonts w:ascii="Arial" w:hAnsi="Arial" w:cs="Arial"/>
          <w:color w:val="363534"/>
          <w:szCs w:val="22"/>
        </w:rPr>
        <w:t>undertaking</w:t>
      </w:r>
      <w:r w:rsidRPr="00725A5E">
        <w:rPr>
          <w:rFonts w:ascii="Arial" w:hAnsi="Arial" w:cs="Arial"/>
          <w:color w:val="363534"/>
          <w:szCs w:val="22"/>
        </w:rPr>
        <w:t xml:space="preserve"> engagement and collaboration with stakeholders is desirable.</w:t>
      </w:r>
    </w:p>
    <w:p w14:paraId="36A4B4A8" w14:textId="4B8B2A8E" w:rsidR="000C7136" w:rsidRDefault="00725A5E" w:rsidP="00725A5E">
      <w:pPr>
        <w:pStyle w:val="ListParagraph"/>
        <w:numPr>
          <w:ilvl w:val="0"/>
          <w:numId w:val="48"/>
        </w:numPr>
        <w:spacing w:before="160" w:after="0"/>
        <w:rPr>
          <w:rFonts w:ascii="Arial" w:hAnsi="Arial" w:cs="Arial"/>
          <w:color w:val="363534"/>
          <w:szCs w:val="22"/>
        </w:rPr>
      </w:pPr>
      <w:r w:rsidRPr="00725A5E">
        <w:rPr>
          <w:rFonts w:ascii="Arial" w:hAnsi="Arial" w:cs="Arial"/>
          <w:color w:val="363534"/>
          <w:szCs w:val="22"/>
        </w:rPr>
        <w:t>Knowledge of the waste and resource recovery sector, including waste service delivery and operational considerations, is desirable.</w:t>
      </w:r>
    </w:p>
    <w:p w14:paraId="345FD6B0" w14:textId="44EAFE8D" w:rsidR="00783E3A" w:rsidRPr="00725A5E" w:rsidRDefault="00783E3A" w:rsidP="00725A5E">
      <w:pPr>
        <w:pStyle w:val="ListParagraph"/>
        <w:numPr>
          <w:ilvl w:val="0"/>
          <w:numId w:val="48"/>
        </w:numPr>
        <w:spacing w:before="160" w:after="0"/>
        <w:rPr>
          <w:rFonts w:ascii="Arial" w:hAnsi="Arial" w:cs="Arial"/>
          <w:color w:val="363534"/>
          <w:szCs w:val="22"/>
        </w:rPr>
      </w:pPr>
      <w:r>
        <w:rPr>
          <w:rFonts w:ascii="Arial" w:hAnsi="Arial" w:cs="Arial"/>
          <w:color w:val="363534"/>
          <w:szCs w:val="22"/>
        </w:rPr>
        <w:t>Tertiary qualification(s) in a relevant field are desirable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14904D43" w14:textId="67007158" w:rsidR="00725A5E" w:rsidRPr="00533096" w:rsidRDefault="00725A5E" w:rsidP="00592CB5">
      <w:pPr>
        <w:pStyle w:val="ListParagraph"/>
        <w:keepNext/>
        <w:numPr>
          <w:ilvl w:val="0"/>
          <w:numId w:val="49"/>
        </w:numPr>
        <w:spacing w:before="0" w:after="0" w:line="240" w:lineRule="auto"/>
        <w:rPr>
          <w:rFonts w:ascii="Arial" w:hAnsi="Arial" w:cs="Arial"/>
          <w:b/>
          <w:bCs/>
          <w:color w:val="000000"/>
          <w:lang w:eastAsia="zh-CN"/>
        </w:rPr>
      </w:pPr>
      <w:bookmarkStart w:id="2" w:name="_Hlk102550785"/>
      <w:r w:rsidRPr="00725A5E">
        <w:rPr>
          <w:rFonts w:ascii="Arial" w:hAnsi="Arial" w:cs="Arial"/>
          <w:b/>
          <w:bCs/>
          <w:color w:val="000000"/>
          <w:lang w:eastAsia="zh-CN"/>
        </w:rPr>
        <w:lastRenderedPageBreak/>
        <w:t>Policy Research and Development</w:t>
      </w:r>
      <w:r>
        <w:rPr>
          <w:rFonts w:ascii="Arial" w:hAnsi="Arial" w:cs="Arial"/>
          <w:b/>
          <w:bCs/>
          <w:color w:val="000000"/>
          <w:lang w:eastAsia="zh-CN"/>
        </w:rPr>
        <w:t xml:space="preserve"> </w:t>
      </w:r>
      <w:r w:rsidR="00533096" w:rsidRPr="00725A5E">
        <w:rPr>
          <w:rFonts w:ascii="Arial" w:hAnsi="Arial" w:cs="Arial"/>
          <w:color w:val="000000"/>
          <w:lang w:eastAsia="zh-CN"/>
        </w:rPr>
        <w:t>Research</w:t>
      </w:r>
      <w:r w:rsidR="004F1017">
        <w:rPr>
          <w:rFonts w:ascii="Arial" w:hAnsi="Arial" w:cs="Arial"/>
          <w:color w:val="000000"/>
          <w:lang w:eastAsia="zh-CN"/>
        </w:rPr>
        <w:t>es and</w:t>
      </w:r>
      <w:r w:rsidRPr="00725A5E">
        <w:rPr>
          <w:rFonts w:ascii="Arial" w:hAnsi="Arial" w:cs="Arial"/>
          <w:color w:val="000000"/>
          <w:lang w:eastAsia="zh-CN"/>
        </w:rPr>
        <w:t xml:space="preserve"> analyses information from a range of sources to support policy and program development. Contributes to the preparation of policy advice, briefs, reports and recommendations. </w:t>
      </w:r>
    </w:p>
    <w:p w14:paraId="31510A15" w14:textId="77777777" w:rsidR="00533096" w:rsidRPr="00725A5E" w:rsidRDefault="00533096" w:rsidP="00533096">
      <w:pPr>
        <w:pStyle w:val="ListParagraph"/>
        <w:keepNext/>
        <w:spacing w:before="0" w:after="0" w:line="240" w:lineRule="auto"/>
        <w:rPr>
          <w:rFonts w:ascii="Arial" w:hAnsi="Arial" w:cs="Arial"/>
          <w:b/>
          <w:bCs/>
          <w:color w:val="000000"/>
          <w:lang w:eastAsia="zh-CN"/>
        </w:rPr>
      </w:pPr>
    </w:p>
    <w:p w14:paraId="75293002" w14:textId="36F11D47" w:rsidR="00725A5E" w:rsidRPr="00533096" w:rsidRDefault="00725A5E" w:rsidP="00592CB5">
      <w:pPr>
        <w:pStyle w:val="ListParagraph"/>
        <w:keepNext/>
        <w:numPr>
          <w:ilvl w:val="0"/>
          <w:numId w:val="49"/>
        </w:numPr>
        <w:spacing w:before="0" w:after="0" w:line="240" w:lineRule="auto"/>
        <w:rPr>
          <w:rFonts w:ascii="Arial" w:hAnsi="Arial" w:cs="Arial"/>
          <w:b/>
          <w:bCs/>
          <w:color w:val="000000"/>
          <w:lang w:eastAsia="zh-CN"/>
        </w:rPr>
      </w:pPr>
      <w:r w:rsidRPr="00725A5E">
        <w:rPr>
          <w:rFonts w:ascii="Arial" w:hAnsi="Arial" w:cs="Arial"/>
          <w:b/>
          <w:bCs/>
          <w:color w:val="000000"/>
          <w:lang w:eastAsia="zh-CN"/>
        </w:rPr>
        <w:t>Critical Thinking and Problem Solving</w:t>
      </w:r>
      <w:r>
        <w:rPr>
          <w:rFonts w:ascii="Arial" w:hAnsi="Arial" w:cs="Arial"/>
          <w:b/>
          <w:bCs/>
          <w:color w:val="000000"/>
          <w:lang w:eastAsia="zh-CN"/>
        </w:rPr>
        <w:t xml:space="preserve"> </w:t>
      </w:r>
      <w:r w:rsidRPr="00725A5E">
        <w:rPr>
          <w:rFonts w:ascii="Arial" w:hAnsi="Arial" w:cs="Arial"/>
          <w:color w:val="000000"/>
          <w:lang w:eastAsia="zh-CN"/>
        </w:rPr>
        <w:t>Identifies issues, gathers relevant information and assesses options to support informed decision-making. Uses sound judgement to resolve problems and escalates matters appropriately. Identifies opportunities to improve processes and contribute to better outcomes.</w:t>
      </w:r>
    </w:p>
    <w:p w14:paraId="51FC5394" w14:textId="77777777" w:rsidR="00533096" w:rsidRPr="00533096" w:rsidRDefault="00533096" w:rsidP="00533096">
      <w:pPr>
        <w:keepNext/>
        <w:spacing w:before="0" w:after="0" w:line="240" w:lineRule="auto"/>
        <w:rPr>
          <w:rFonts w:ascii="Arial" w:hAnsi="Arial" w:cs="Arial"/>
          <w:b/>
          <w:bCs/>
          <w:color w:val="000000"/>
          <w:lang w:eastAsia="zh-CN"/>
        </w:rPr>
      </w:pPr>
    </w:p>
    <w:p w14:paraId="1A877114" w14:textId="3E7CC07D" w:rsidR="00725A5E" w:rsidRPr="00533096" w:rsidRDefault="00725A5E" w:rsidP="00592CB5">
      <w:pPr>
        <w:pStyle w:val="ListParagraph"/>
        <w:keepNext/>
        <w:numPr>
          <w:ilvl w:val="0"/>
          <w:numId w:val="49"/>
        </w:numPr>
        <w:spacing w:before="0" w:after="0" w:line="240" w:lineRule="auto"/>
        <w:rPr>
          <w:rFonts w:ascii="Arial" w:hAnsi="Arial" w:cs="Arial"/>
          <w:b/>
          <w:bCs/>
          <w:color w:val="000000"/>
          <w:lang w:eastAsia="zh-CN"/>
        </w:rPr>
      </w:pPr>
      <w:r w:rsidRPr="00725A5E">
        <w:rPr>
          <w:rFonts w:ascii="Arial" w:hAnsi="Arial" w:cs="Arial"/>
          <w:b/>
          <w:bCs/>
          <w:color w:val="000000"/>
          <w:lang w:eastAsia="zh-CN"/>
        </w:rPr>
        <w:t>Project Delivery</w:t>
      </w:r>
      <w:r>
        <w:rPr>
          <w:rFonts w:ascii="Arial" w:hAnsi="Arial" w:cs="Arial"/>
          <w:b/>
          <w:bCs/>
          <w:color w:val="000000"/>
          <w:lang w:eastAsia="zh-CN"/>
        </w:rPr>
        <w:t xml:space="preserve"> </w:t>
      </w:r>
      <w:r w:rsidRPr="00725A5E">
        <w:rPr>
          <w:rFonts w:ascii="Arial" w:hAnsi="Arial" w:cs="Arial"/>
          <w:color w:val="000000"/>
          <w:lang w:eastAsia="zh-CN"/>
        </w:rPr>
        <w:t>Supports the planning, coordination and delivery of projects and work programs. Monitors progress against milestones and deliverables, maintains project documentation, identifies risks and issues, and contributes to achieving project objectives within agreed timeframes.</w:t>
      </w:r>
    </w:p>
    <w:p w14:paraId="226B264A" w14:textId="77777777" w:rsidR="00533096" w:rsidRPr="00533096" w:rsidRDefault="00533096" w:rsidP="00533096">
      <w:pPr>
        <w:keepNext/>
        <w:spacing w:before="0" w:after="0" w:line="240" w:lineRule="auto"/>
        <w:rPr>
          <w:rFonts w:ascii="Arial" w:hAnsi="Arial" w:cs="Arial"/>
          <w:b/>
          <w:bCs/>
          <w:color w:val="000000"/>
          <w:lang w:eastAsia="zh-CN"/>
        </w:rPr>
      </w:pPr>
    </w:p>
    <w:p w14:paraId="61CC39B4" w14:textId="325CD2A6" w:rsidR="00495B3B" w:rsidRPr="00EA57AE" w:rsidRDefault="00725A5E" w:rsidP="00592CB5">
      <w:pPr>
        <w:pStyle w:val="ListParagraph"/>
        <w:keepNext/>
        <w:numPr>
          <w:ilvl w:val="0"/>
          <w:numId w:val="49"/>
        </w:numPr>
        <w:spacing w:before="0" w:after="0" w:line="240" w:lineRule="auto"/>
        <w:rPr>
          <w:rFonts w:ascii="Arial" w:hAnsi="Arial" w:cs="Arial"/>
          <w:bCs/>
          <w:color w:val="442D97"/>
          <w:sz w:val="28"/>
          <w:szCs w:val="28"/>
          <w:lang w:eastAsia="zh-CN"/>
        </w:rPr>
      </w:pPr>
      <w:r w:rsidRPr="00EA57AE">
        <w:rPr>
          <w:rFonts w:ascii="Arial" w:hAnsi="Arial" w:cs="Arial"/>
          <w:b/>
          <w:bCs/>
          <w:color w:val="000000"/>
          <w:lang w:eastAsia="zh-CN"/>
        </w:rPr>
        <w:t>Stakeholder Management</w:t>
      </w:r>
      <w:r w:rsidR="00533096" w:rsidRPr="00EA57AE">
        <w:rPr>
          <w:rFonts w:ascii="Arial" w:hAnsi="Arial" w:cs="Arial"/>
          <w:b/>
          <w:bCs/>
          <w:color w:val="000000"/>
          <w:lang w:eastAsia="zh-CN"/>
        </w:rPr>
        <w:t xml:space="preserve"> </w:t>
      </w:r>
      <w:r w:rsidRPr="00EA57AE">
        <w:rPr>
          <w:rFonts w:ascii="Arial" w:hAnsi="Arial" w:cs="Arial"/>
          <w:color w:val="000000"/>
          <w:lang w:eastAsia="zh-CN"/>
        </w:rPr>
        <w:t>Builds and maintains positive working relationships with internal and external stakeholders. Communicates effectively with a range of audiences</w:t>
      </w:r>
      <w:r w:rsidR="00EA57AE" w:rsidRPr="00EA57AE">
        <w:rPr>
          <w:rFonts w:ascii="Arial" w:hAnsi="Arial" w:cs="Arial"/>
          <w:color w:val="000000"/>
          <w:lang w:eastAsia="zh-CN"/>
        </w:rPr>
        <w:t xml:space="preserve"> and</w:t>
      </w:r>
      <w:r w:rsidRPr="00EA57AE">
        <w:rPr>
          <w:rFonts w:ascii="Arial" w:hAnsi="Arial" w:cs="Arial"/>
          <w:color w:val="000000"/>
          <w:lang w:eastAsia="zh-CN"/>
        </w:rPr>
        <w:t xml:space="preserve"> responds to stakeholder needs in a professional manner</w:t>
      </w:r>
      <w:r w:rsidR="00EA57AE">
        <w:rPr>
          <w:rFonts w:ascii="Arial" w:hAnsi="Arial" w:cs="Arial"/>
          <w:color w:val="000000"/>
          <w:lang w:eastAsia="zh-CN"/>
        </w:rPr>
        <w:t>.</w:t>
      </w:r>
    </w:p>
    <w:p w14:paraId="641851FE" w14:textId="77777777" w:rsidR="00EA57AE" w:rsidRPr="00EA57AE" w:rsidRDefault="00EA57AE" w:rsidP="00EA57AE">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435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74981C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0C7136">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435D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62FB198" w:rsidR="00495B3B" w:rsidRPr="000C7136" w:rsidRDefault="00495B3B" w:rsidP="000C7136">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435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A4D823C" w:rsidR="00495B3B" w:rsidRPr="00495B3B" w:rsidRDefault="00495B3B" w:rsidP="000C7136">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47ADF5D" w:rsidR="00495B3B" w:rsidRPr="00495B3B" w:rsidRDefault="00495B3B" w:rsidP="000C713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435D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435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bookmarkStart w:id="3" w:name="_Hlk219287306"/>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bookmarkEnd w:id="3"/>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F48B" w14:textId="77777777" w:rsidR="008410E6" w:rsidRDefault="008410E6" w:rsidP="00CD157B">
      <w:pPr>
        <w:pStyle w:val="NoSpacing"/>
      </w:pPr>
    </w:p>
    <w:p w14:paraId="008F71E2" w14:textId="77777777" w:rsidR="008410E6" w:rsidRDefault="008410E6"/>
  </w:endnote>
  <w:endnote w:type="continuationSeparator" w:id="0">
    <w:p w14:paraId="0C1BD45F" w14:textId="77777777" w:rsidR="008410E6" w:rsidRDefault="008410E6" w:rsidP="00CD157B">
      <w:pPr>
        <w:pStyle w:val="NoSpacing"/>
      </w:pPr>
    </w:p>
    <w:p w14:paraId="22AEF826" w14:textId="77777777" w:rsidR="008410E6" w:rsidRDefault="008410E6"/>
  </w:endnote>
  <w:endnote w:type="continuationNotice" w:id="1">
    <w:p w14:paraId="1E5ADC74" w14:textId="77777777" w:rsidR="008410E6" w:rsidRDefault="008410E6" w:rsidP="00CD157B">
      <w:pPr>
        <w:pStyle w:val="NoSpacing"/>
      </w:pPr>
    </w:p>
    <w:p w14:paraId="1EC80ACC" w14:textId="77777777" w:rsidR="008410E6" w:rsidRDefault="00841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31FE" w14:textId="77777777" w:rsidR="008410E6" w:rsidRPr="0056073C" w:rsidRDefault="008410E6" w:rsidP="005D764F">
      <w:pPr>
        <w:pStyle w:val="FootnoteSeparator"/>
      </w:pPr>
    </w:p>
    <w:p w14:paraId="574CCF63" w14:textId="77777777" w:rsidR="008410E6" w:rsidRDefault="008410E6"/>
  </w:footnote>
  <w:footnote w:type="continuationSeparator" w:id="0">
    <w:p w14:paraId="4504A017" w14:textId="77777777" w:rsidR="008410E6" w:rsidRPr="00CA30B7" w:rsidRDefault="008410E6" w:rsidP="006D5A90">
      <w:pPr>
        <w:rPr>
          <w:lang w:val="en-US"/>
        </w:rPr>
      </w:pPr>
      <w:r w:rsidRPr="00CA30B7">
        <w:rPr>
          <w:lang w:val="en-US"/>
        </w:rPr>
        <w:t>_______</w:t>
      </w:r>
    </w:p>
    <w:p w14:paraId="5D7E62C1" w14:textId="77777777" w:rsidR="008410E6" w:rsidRDefault="008410E6"/>
  </w:footnote>
  <w:footnote w:type="continuationNotice" w:id="1">
    <w:p w14:paraId="009E4BEA" w14:textId="77777777" w:rsidR="008410E6" w:rsidRDefault="008410E6" w:rsidP="006D5A90"/>
    <w:p w14:paraId="53D2EF07" w14:textId="77777777" w:rsidR="008410E6" w:rsidRDefault="008410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160024C1">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F3BD3B2">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18A63C4F">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9B4CAFC">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2B6D535E">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E1CA03E">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1340A4DF">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459A0F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6CBA99A0">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C7C9BC7">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435349D6">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A2D300A">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70821AB8">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1D2650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12DD3E4A">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8B5C737">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28B85186">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29CCC5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01A3DCD6">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2BC9F4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34B0B8EE">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618538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cei="http://schemas.microsoft.com/office/word/2026/wordml/cei">
          <w:pict w14:anchorId="5369BA4D">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378A412">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36E06BD"/>
    <w:multiLevelType w:val="hybridMultilevel"/>
    <w:tmpl w:val="FEF49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0116FB6"/>
    <w:multiLevelType w:val="hybridMultilevel"/>
    <w:tmpl w:val="BF56F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236590F"/>
    <w:multiLevelType w:val="hybridMultilevel"/>
    <w:tmpl w:val="A1B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9A90184"/>
    <w:multiLevelType w:val="hybridMultilevel"/>
    <w:tmpl w:val="9D16C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CA74890"/>
    <w:multiLevelType w:val="hybridMultilevel"/>
    <w:tmpl w:val="F2287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9"/>
  </w:num>
  <w:num w:numId="4" w16cid:durableId="985085104">
    <w:abstractNumId w:val="12"/>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6"/>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1"/>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7"/>
  </w:num>
  <w:num w:numId="35" w16cid:durableId="1742215375">
    <w:abstractNumId w:val="57"/>
  </w:num>
  <w:num w:numId="36" w16cid:durableId="664823544">
    <w:abstractNumId w:val="53"/>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7"/>
  </w:num>
  <w:num w:numId="44" w16cid:durableId="322781625">
    <w:abstractNumId w:val="33"/>
  </w:num>
  <w:num w:numId="45" w16cid:durableId="1157305766">
    <w:abstractNumId w:val="30"/>
  </w:num>
  <w:num w:numId="46" w16cid:durableId="2106489759">
    <w:abstractNumId w:val="48"/>
  </w:num>
  <w:num w:numId="47" w16cid:durableId="908005003">
    <w:abstractNumId w:val="13"/>
  </w:num>
  <w:num w:numId="48" w16cid:durableId="2137288363">
    <w:abstractNumId w:val="44"/>
  </w:num>
  <w:num w:numId="49" w16cid:durableId="1868760304">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3EBB"/>
    <w:rsid w:val="00024D1F"/>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FE2"/>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136"/>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27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112"/>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3EF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AE7"/>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18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42"/>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5DB"/>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07A"/>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017"/>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05B"/>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096"/>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2CB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7D1"/>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0CB2"/>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388"/>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A00"/>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5A5E"/>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E3A"/>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2A"/>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0E6"/>
    <w:rsid w:val="0084171D"/>
    <w:rsid w:val="00841981"/>
    <w:rsid w:val="00842222"/>
    <w:rsid w:val="00842607"/>
    <w:rsid w:val="00842E33"/>
    <w:rsid w:val="008436A5"/>
    <w:rsid w:val="008440AA"/>
    <w:rsid w:val="00844805"/>
    <w:rsid w:val="00845677"/>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CB1"/>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2D8"/>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1DA"/>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C86"/>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1"/>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6DF"/>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63D"/>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6DE"/>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9A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76A8"/>
    <w:rsid w:val="00D67FD3"/>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2B59"/>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DDA"/>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7AE"/>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B45"/>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10A3C9EE"/>
    <w:rsid w:val="17476B98"/>
    <w:rsid w:val="6413FAEA"/>
    <w:rsid w:val="679BCD97"/>
    <w:rsid w:val="6E225614"/>
    <w:rsid w:val="6E7F2F26"/>
    <w:rsid w:val="745125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4EE2B8C8-E8C4-4D73-AD25-44362C29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self.determination@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angie.grills@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30A11F9402BCE74BA21FFE0AB27ABB66" ma:contentTypeVersion="18"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a571b68ab67710b661905f76b5a1b876">
  <xsd:schema xmlns:xsd="http://www.w3.org/2001/XMLSchema" xmlns:xs="http://www.w3.org/2001/XMLSchema" xmlns:p="http://schemas.microsoft.com/office/2006/metadata/properties" xmlns:ns1="http://schemas.microsoft.com/sharepoint/v3" xmlns:ns2="9fd47c19-1c4a-4d7d-b342-c10cef269344" xmlns:ns3="a5f32de4-e402-4188-b034-e71ca7d22e54" xmlns:ns4="1e9e3136-3dd0-4fb9-bea8-be70a8201a1a" xmlns:ns5="cc28dffb-a874-4d6a-8998-3b53bc00faa6" xmlns:ns6="http://schemas.microsoft.com/sharepoint/v3/fields" targetNamespace="http://schemas.microsoft.com/office/2006/metadata/properties" ma:root="true" ma:fieldsID="2c9c21680a65f0267f3d3f4f5fa17bd7" ns1:_="" ns2:_="" ns3:_="" ns4:_="" ns5:_="" ns6:_="">
    <xsd:import namespace="http://schemas.microsoft.com/sharepoint/v3"/>
    <xsd:import namespace="9fd47c19-1c4a-4d7d-b342-c10cef269344"/>
    <xsd:import namespace="a5f32de4-e402-4188-b034-e71ca7d22e54"/>
    <xsd:import namespace="1e9e3136-3dd0-4fb9-bea8-be70a8201a1a"/>
    <xsd:import namespace="cc28dffb-a874-4d6a-8998-3b53bc00faa6"/>
    <xsd:import namespace="http://schemas.microsoft.com/sharepoint/v3/fields"/>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1:_dlc_Exempt" minOccurs="0"/>
                <xsd:element ref="ns4:DLCPolicyLabelValue" minOccurs="0"/>
                <xsd:element ref="ns4:DLCPolicyLabelClientValue" minOccurs="0"/>
                <xsd:element ref="ns4:DLCPolicyLabelLock" minOccurs="0"/>
                <xsd:element ref="ns5:MediaServiceMetadata" minOccurs="0"/>
                <xsd:element ref="ns5:MediaServiceFastMetadata" minOccurs="0"/>
                <xsd:element ref="ns6:_Statu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19"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e3136-3dd0-4fb9-bea8-be70a8201a1a" elementFormDefault="qualified">
    <xsd:import namespace="http://schemas.microsoft.com/office/2006/documentManagement/types"/>
    <xsd:import namespace="http://schemas.microsoft.com/office/infopath/2007/PartnerControls"/>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28dffb-a874-4d6a-8998-3b53bc00faa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7"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ECM V2 Team Administration</p:Name>
  <p:Description>Enable Version label</p:Description>
  <p:Statement/>
  <p:PolicyItems>
    <p:PolicyItem featureId="Microsoft.Office.RecordsManagement.PolicyFeatures.PolicyLabel" staticId="0x0101009298E819CE1EBB4F8D2096B3E0F0C2911F001C37ED5F1EA5BA458CF6BD8D3E1F868E|-1306371497" UniqueId="8a143950-fff3-4aad-b5bc-39cb7296bf04">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75</Value>
      <Value>2</Value>
      <Value>78</Value>
      <Value>1</Value>
    </TaxCatchAll>
    <DLCPolicyLabelClientValue xmlns="1e9e3136-3dd0-4fb9-bea8-be70a8201a1a">Version {_UIVersionString}</DLCPolicyLabelClientVal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Status xmlns="http://schemas.microsoft.com/sharepoint/v3/fields">Not Started</_Status>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DLCPolicyLabelLock xmlns="1e9e3136-3dd0-4fb9-bea8-be70a8201a1a" xsi:nil="true"/>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Process and procedure</TermName>
          <TermId xmlns="http://schemas.microsoft.com/office/infopath/2007/PartnerControls">9fed78e4-0cf7-4349-93c6-1d5eeb34ebd6</TermId>
        </TermInfo>
      </Terms>
    </d25512bccefe4fa083801fcb78c24163>
    <_dlc_DocId xmlns="a5f32de4-e402-4188-b034-e71ca7d22e54">DOCID830-902580983-39</_dlc_DocId>
    <_dlc_DocIdUrl xmlns="a5f32de4-e402-4188-b034-e71ca7d22e54">
      <Url>https://delwpvicgovau.sharepoint.com/sites/ecm_830/_layouts/15/DocIdRedir.aspx?ID=DOCID830-902580983-39</Url>
      <Description>DOCID830-902580983-39</Description>
    </_dlc_DocIdUrl>
    <DLCPolicyLabelValue xmlns="1e9e3136-3dd0-4fb9-bea8-be70a8201a1a">Version 0.6</DLCPolicyLabelVal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0EC1FC0E-F3F9-4F30-B6CF-E131CDE14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1e9e3136-3dd0-4fb9-bea8-be70a8201a1a"/>
    <ds:schemaRef ds:uri="cc28dffb-a874-4d6a-8998-3b53bc00faa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677B8A-CA89-446C-AA84-5ACEACEDD36E}">
  <ds:schemaRefs>
    <ds:schemaRef ds:uri="office.server.policy"/>
  </ds:schemaRefs>
</ds:datastoreItem>
</file>

<file path=customXml/itemProps6.xml><?xml version="1.0" encoding="utf-8"?>
<ds:datastoreItem xmlns:ds="http://schemas.openxmlformats.org/officeDocument/2006/customXml" ds:itemID="{ED60C03C-79AE-4562-8D99-042A0A83F872}">
  <ds:schemaRefs>
    <ds:schemaRef ds:uri="http://schemas.microsoft.com/sharepoint/events"/>
  </ds:schemaRefs>
</ds:datastoreItem>
</file>

<file path=customXml/itemProps7.xml><?xml version="1.0" encoding="utf-8"?>
<ds:datastoreItem xmlns:ds="http://schemas.openxmlformats.org/officeDocument/2006/customXml" ds:itemID="{FAD7B81E-F161-487F-97CB-95D7CCC5C2C6}">
  <ds:schemaRefs>
    <ds:schemaRef ds:uri="Microsoft.SharePoint.Taxonomy.ContentTypeSync"/>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1e9e3136-3dd0-4fb9-bea8-be70a8201a1a"/>
    <ds:schemaRef ds:uri="http://schemas.microsoft.com/sharepoint/v3/fields"/>
    <ds:schemaRef ds:uri="a5f32de4-e402-4188-b034-e71ca7d22e5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1702</Words>
  <Characters>9703</Characters>
  <Application>Microsoft Office Word</Application>
  <DocSecurity>0</DocSecurity>
  <Lines>80</Lines>
  <Paragraphs>22</Paragraphs>
  <ScaleCrop>false</ScaleCrop>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16</cp:revision>
  <cp:lastPrinted>2022-06-17T02:14:00Z</cp:lastPrinted>
  <dcterms:created xsi:type="dcterms:W3CDTF">2026-08-26T23:24:00Z</dcterms:created>
  <dcterms:modified xsi:type="dcterms:W3CDTF">2026-09-13T22:50:00Z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0x0101009298E819CE1EBB4F8D2096B3E0F0C2911F0030A11F9402BCE74BA21FFE0AB27ABB66</vt:lpwstr>
  </property>
  <property fmtid="{D5CDD505-2E9C-101B-9397-08002B2CF9AE}" pid="5" name="MediaServiceImageTags">
    <vt:lpwstr/>
  </property>
  <property fmtid="{D5CDD505-2E9C-101B-9397-08002B2CF9AE}" pid="6" name="_dlc_DocIdItemGuid">
    <vt:lpwstr>89bf0443-d68c-4380-9244-2d9ebb4913e3</vt:lpwstr>
  </property>
  <property fmtid="{D5CDD505-2E9C-101B-9397-08002B2CF9AE}" pid="7" name="Dissemination Limiting Marker">
    <vt:lpwstr>2;#FOUO|955eb6fc-b35a-4808-8aa5-31e514fa3f26</vt:lpwstr>
  </property>
  <property fmtid="{D5CDD505-2E9C-101B-9397-08002B2CF9AE}" pid="8" name="Security Classification">
    <vt:lpwstr>1;#Unclassified|7fa379f4-4aba-4692-ab80-7d39d3a23cf4</vt:lpwstr>
  </property>
  <property fmtid="{D5CDD505-2E9C-101B-9397-08002B2CF9AE}" pid="9" name="g91c59fb10974fa1a03160ad8386f0f4">
    <vt:lpwstr/>
  </property>
  <property fmtid="{D5CDD505-2E9C-101B-9397-08002B2CF9AE}" pid="10" name="Records Class Team Admin">
    <vt:lpwstr>78;#Process and procedure|9fed78e4-0cf7-4349-93c6-1d5eeb34ebd6</vt:lpwstr>
  </property>
  <property fmtid="{D5CDD505-2E9C-101B-9397-08002B2CF9AE}" pid="11" name="Department Document Type">
    <vt:lpwstr>75;#Template|ad5654aa-69da-4dc8-81ae-e984a44f2180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1;#Unclassified|7fa379f4-4aba-4692-ab80-7d39d3a23cf4</vt:lpwstr>
  </property>
  <property fmtid="{D5CDD505-2E9C-101B-9397-08002B2CF9AE}" pid="26" name="Department_x0020_Document_x0020_Type">
    <vt:lpwstr>75;#Template|ad5654aa-69da-4dc8-81ae-e984a44f2180</vt:lpwstr>
  </property>
  <property fmtid="{D5CDD505-2E9C-101B-9397-08002B2CF9AE}" pid="27" name="Records_x0020_Class_x0020_Team_x0020_Admin">
    <vt:lpwstr>78;#Process and procedure|9fed78e4-0cf7-4349-93c6-1d5eeb34ebd6</vt:lpwstr>
  </property>
  <property fmtid="{D5CDD505-2E9C-101B-9397-08002B2CF9AE}" pid="28" name="Dissemination_x0020_Limiting_x0020_Marker">
    <vt:lpwstr>2;#FOUO|955eb6fc-b35a-4808-8aa5-31e514fa3f26</vt:lpwstr>
  </property>
</Properties>
</file>