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073F5160">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7A80C30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C68B10A">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1AE114CA" w:rsidR="00495B3B" w:rsidRPr="00495B3B" w:rsidRDefault="008E1EA9" w:rsidP="00D454B2">
            <w:pPr>
              <w:spacing w:before="0" w:after="0"/>
              <w:ind w:right="-450"/>
              <w:rPr>
                <w:rFonts w:ascii="Arial" w:hAnsi="Arial" w:cs="Arial"/>
                <w:color w:val="363534"/>
                <w:szCs w:val="22"/>
              </w:rPr>
            </w:pPr>
            <w:r>
              <w:rPr>
                <w:rFonts w:ascii="Arial" w:hAnsi="Arial" w:cs="Arial"/>
                <w:color w:val="363534"/>
                <w:szCs w:val="22"/>
              </w:rPr>
              <w:t xml:space="preserve"> </w:t>
            </w:r>
            <w:r w:rsidR="00226839">
              <w:rPr>
                <w:rFonts w:ascii="Arial" w:hAnsi="Arial" w:cs="Arial"/>
                <w:color w:val="363534"/>
                <w:szCs w:val="22"/>
              </w:rPr>
              <w:t>Senior Policy Officer</w:t>
            </w:r>
          </w:p>
        </w:tc>
      </w:tr>
      <w:tr w:rsidR="00495B3B" w:rsidRPr="00495B3B" w14:paraId="5F8F815C" w14:textId="77777777" w:rsidTr="1C68B10A">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7687AAF" w:rsidR="00495B3B" w:rsidRPr="00600A43" w:rsidRDefault="00600A43" w:rsidP="00061EAD">
            <w:pPr>
              <w:spacing w:before="0" w:after="0" w:line="240" w:lineRule="auto"/>
              <w:ind w:left="87"/>
              <w:rPr>
                <w:rFonts w:ascii="Arial" w:hAnsi="Arial" w:cs="Arial"/>
                <w:color w:val="363534"/>
                <w:szCs w:val="22"/>
              </w:rPr>
            </w:pPr>
            <w:r w:rsidRPr="00600A43">
              <w:rPr>
                <w:rFonts w:ascii="Arial" w:hAnsi="Arial" w:cs="Arial"/>
                <w:color w:val="363534"/>
                <w:szCs w:val="22"/>
              </w:rPr>
              <w:t>50959827</w:t>
            </w:r>
          </w:p>
        </w:tc>
      </w:tr>
      <w:tr w:rsidR="00495B3B" w:rsidRPr="00495B3B" w14:paraId="6052E497" w14:textId="77777777" w:rsidTr="1C68B10A">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55E4D23" w:rsidR="00495B3B" w:rsidRPr="00495B3B" w:rsidRDefault="00D74B02" w:rsidP="00495B3B">
            <w:pPr>
              <w:spacing w:before="0" w:after="0"/>
              <w:ind w:left="57" w:right="-450"/>
              <w:rPr>
                <w:rFonts w:ascii="Arial" w:hAnsi="Arial" w:cs="Arial"/>
                <w:color w:val="363534"/>
                <w:szCs w:val="22"/>
              </w:rPr>
            </w:pPr>
            <w:r>
              <w:rPr>
                <w:rFonts w:ascii="Arial" w:hAnsi="Arial" w:cs="Arial"/>
                <w:color w:val="363534"/>
                <w:szCs w:val="22"/>
              </w:rPr>
              <w:t xml:space="preserve">VPS Grade </w:t>
            </w:r>
            <w:r w:rsidR="00226839">
              <w:rPr>
                <w:rFonts w:ascii="Arial" w:hAnsi="Arial" w:cs="Arial"/>
                <w:color w:val="363534"/>
                <w:szCs w:val="22"/>
              </w:rPr>
              <w:t>5</w:t>
            </w:r>
          </w:p>
        </w:tc>
      </w:tr>
      <w:tr w:rsidR="00495B3B" w:rsidRPr="00495B3B" w14:paraId="513E600D" w14:textId="77777777" w:rsidTr="1C68B10A">
        <w:trPr>
          <w:trHeight w:val="399"/>
        </w:trPr>
        <w:tc>
          <w:tcPr>
            <w:tcW w:w="2580" w:type="dxa"/>
            <w:tcBorders>
              <w:top w:val="nil"/>
              <w:bottom w:val="nil"/>
              <w:right w:val="nil"/>
            </w:tcBorders>
            <w:vAlign w:val="center"/>
          </w:tcPr>
          <w:p w14:paraId="67184DB8" w14:textId="77777777" w:rsidR="00495B3B" w:rsidRPr="00495B3B" w:rsidRDefault="00495B3B" w:rsidP="1C68B10A">
            <w:pPr>
              <w:spacing w:before="0" w:after="0"/>
              <w:ind w:right="-450"/>
              <w:rPr>
                <w:rFonts w:ascii="Arial" w:hAnsi="Arial" w:cs="Arial"/>
                <w:b/>
                <w:bCs/>
                <w:color w:val="363534"/>
              </w:rPr>
            </w:pPr>
            <w:r w:rsidRPr="1C68B10A">
              <w:rPr>
                <w:rFonts w:ascii="Arial" w:hAnsi="Arial" w:cs="Arial"/>
                <w:b/>
                <w:bCs/>
                <w:color w:val="363534"/>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E3E788C" w:rsidR="00495B3B" w:rsidRPr="00185FDE" w:rsidRDefault="004774BF" w:rsidP="00495B3B">
            <w:pPr>
              <w:spacing w:before="0" w:after="0"/>
              <w:ind w:left="57" w:right="-450"/>
              <w:rPr>
                <w:rFonts w:ascii="Arial" w:hAnsi="Arial" w:cs="Arial"/>
                <w:color w:val="383737" w:themeColor="text1" w:themeTint="E6"/>
                <w:szCs w:val="22"/>
              </w:rPr>
            </w:pPr>
            <w:r w:rsidRPr="00185FDE">
              <w:rPr>
                <w:rFonts w:ascii="Arial" w:hAnsi="Arial" w:cs="Arial"/>
                <w:color w:val="383737" w:themeColor="text1" w:themeTint="E6"/>
                <w:szCs w:val="22"/>
              </w:rPr>
              <w:t>$</w:t>
            </w:r>
            <w:r w:rsidR="005C41F7" w:rsidRPr="00185FDE">
              <w:rPr>
                <w:rFonts w:ascii="Arial" w:hAnsi="Arial" w:cs="Arial"/>
                <w:color w:val="383737" w:themeColor="text1" w:themeTint="E6"/>
                <w:szCs w:val="22"/>
              </w:rPr>
              <w:t>116,413</w:t>
            </w:r>
            <w:r w:rsidRPr="00185FDE">
              <w:rPr>
                <w:rFonts w:ascii="Arial" w:hAnsi="Arial" w:cs="Arial"/>
                <w:color w:val="383737" w:themeColor="text1" w:themeTint="E6"/>
                <w:szCs w:val="22"/>
              </w:rPr>
              <w:t> - $</w:t>
            </w:r>
            <w:r w:rsidR="00337973" w:rsidRPr="00185FDE">
              <w:rPr>
                <w:rFonts w:ascii="Arial" w:hAnsi="Arial" w:cs="Arial"/>
                <w:color w:val="383737" w:themeColor="text1" w:themeTint="E6"/>
                <w:szCs w:val="22"/>
              </w:rPr>
              <w:t>1</w:t>
            </w:r>
            <w:r w:rsidR="00FA0237" w:rsidRPr="00185FDE">
              <w:rPr>
                <w:rFonts w:ascii="Arial" w:hAnsi="Arial" w:cs="Arial"/>
                <w:color w:val="383737" w:themeColor="text1" w:themeTint="E6"/>
                <w:szCs w:val="22"/>
              </w:rPr>
              <w:t>40,849</w:t>
            </w:r>
            <w:r w:rsidRPr="00185FDE">
              <w:rPr>
                <w:rFonts w:ascii="Arial" w:hAnsi="Arial" w:cs="Arial"/>
                <w:color w:val="383737" w:themeColor="text1" w:themeTint="E6"/>
                <w:szCs w:val="22"/>
              </w:rPr>
              <w:t> (plus superannuation) </w:t>
            </w:r>
          </w:p>
        </w:tc>
      </w:tr>
      <w:tr w:rsidR="00BA0260" w:rsidRPr="00495B3B" w14:paraId="2A722203" w14:textId="77777777" w:rsidTr="1C68B10A">
        <w:trPr>
          <w:trHeight w:val="399"/>
        </w:trPr>
        <w:tc>
          <w:tcPr>
            <w:tcW w:w="2580" w:type="dxa"/>
            <w:tcBorders>
              <w:top w:val="nil"/>
              <w:bottom w:val="nil"/>
              <w:right w:val="nil"/>
            </w:tcBorders>
            <w:vAlign w:val="center"/>
          </w:tcPr>
          <w:p w14:paraId="60F7C270" w14:textId="77777777" w:rsidR="00BA0260" w:rsidRPr="00495B3B" w:rsidRDefault="00BA0260" w:rsidP="00BA026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CB1A4EE" w:rsidR="00BA0260" w:rsidRPr="00185FDE" w:rsidRDefault="00FA0237" w:rsidP="00BA0260">
            <w:pPr>
              <w:tabs>
                <w:tab w:val="left" w:pos="3529"/>
              </w:tabs>
              <w:spacing w:before="0" w:after="0"/>
              <w:ind w:left="57" w:right="-450"/>
              <w:rPr>
                <w:rFonts w:ascii="Arial" w:hAnsi="Arial" w:cs="Arial"/>
                <w:color w:val="383737" w:themeColor="text1" w:themeTint="E6"/>
                <w:szCs w:val="22"/>
              </w:rPr>
            </w:pPr>
            <w:r w:rsidRPr="00185FDE">
              <w:rPr>
                <w:rFonts w:ascii="Arial" w:hAnsi="Arial" w:cs="Arial"/>
                <w:color w:val="383737" w:themeColor="text1" w:themeTint="E6"/>
                <w:szCs w:val="22"/>
              </w:rPr>
              <w:t xml:space="preserve">Fixed term </w:t>
            </w:r>
            <w:r w:rsidR="00185FDE" w:rsidRPr="00185FDE">
              <w:rPr>
                <w:rFonts w:ascii="Arial" w:hAnsi="Arial" w:cs="Arial"/>
                <w:color w:val="383737" w:themeColor="text1" w:themeTint="E6"/>
                <w:szCs w:val="22"/>
              </w:rPr>
              <w:t>to</w:t>
            </w:r>
            <w:r w:rsidR="00061EAD" w:rsidRPr="00185FDE">
              <w:rPr>
                <w:rFonts w:ascii="Arial" w:hAnsi="Arial" w:cs="Arial"/>
                <w:color w:val="383737" w:themeColor="text1" w:themeTint="E6"/>
                <w:szCs w:val="22"/>
              </w:rPr>
              <w:t xml:space="preserve"> 31 August 2027</w:t>
            </w:r>
            <w:r w:rsidR="005D75ED" w:rsidRPr="00185FDE">
              <w:rPr>
                <w:rFonts w:ascii="Arial" w:hAnsi="Arial" w:cs="Arial"/>
                <w:color w:val="383737" w:themeColor="text1" w:themeTint="E6"/>
                <w:szCs w:val="22"/>
              </w:rPr>
              <w:t> </w:t>
            </w:r>
          </w:p>
        </w:tc>
      </w:tr>
      <w:tr w:rsidR="00BA0260" w:rsidRPr="00495B3B" w14:paraId="73E4C712" w14:textId="77777777" w:rsidTr="1C68B10A">
        <w:trPr>
          <w:trHeight w:val="399"/>
        </w:trPr>
        <w:tc>
          <w:tcPr>
            <w:tcW w:w="2580" w:type="dxa"/>
            <w:tcBorders>
              <w:top w:val="nil"/>
              <w:bottom w:val="nil"/>
              <w:right w:val="nil"/>
            </w:tcBorders>
            <w:vAlign w:val="center"/>
          </w:tcPr>
          <w:p w14:paraId="778F959E" w14:textId="77777777" w:rsidR="00BA0260" w:rsidRPr="00495B3B" w:rsidRDefault="00BA0260" w:rsidP="00BA0260">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4E2C187" w:rsidR="00BA0260" w:rsidRPr="00495B3B" w:rsidRDefault="00BA0260" w:rsidP="00BA0260">
            <w:pPr>
              <w:spacing w:before="0" w:after="0"/>
              <w:ind w:left="57" w:right="-450"/>
              <w:rPr>
                <w:rFonts w:ascii="Arial" w:hAnsi="Arial" w:cs="Arial"/>
                <w:color w:val="363534"/>
                <w:szCs w:val="22"/>
              </w:rPr>
            </w:pPr>
            <w:r>
              <w:rPr>
                <w:rFonts w:ascii="Arial" w:hAnsi="Arial" w:cs="Arial"/>
                <w:color w:val="363534"/>
                <w:szCs w:val="22"/>
              </w:rPr>
              <w:t>Agriculture Victoria</w:t>
            </w:r>
          </w:p>
        </w:tc>
      </w:tr>
      <w:tr w:rsidR="00BA0260" w:rsidRPr="00495B3B" w14:paraId="1EBFF7E6" w14:textId="77777777" w:rsidTr="1C68B10A">
        <w:trPr>
          <w:trHeight w:val="399"/>
        </w:trPr>
        <w:tc>
          <w:tcPr>
            <w:tcW w:w="2580" w:type="dxa"/>
            <w:tcBorders>
              <w:top w:val="nil"/>
              <w:bottom w:val="nil"/>
              <w:right w:val="nil"/>
            </w:tcBorders>
            <w:vAlign w:val="center"/>
          </w:tcPr>
          <w:p w14:paraId="2AB5EF48" w14:textId="77777777" w:rsidR="00BA0260" w:rsidRPr="00495B3B" w:rsidRDefault="00BA0260" w:rsidP="00BA0260">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B475DF2" w:rsidR="00BA0260" w:rsidRPr="00495B3B" w:rsidRDefault="002A3F12" w:rsidP="004774BF">
            <w:pPr>
              <w:spacing w:before="0" w:after="0"/>
              <w:ind w:left="57" w:right="-6"/>
              <w:rPr>
                <w:rFonts w:ascii="Arial" w:hAnsi="Arial" w:cs="Arial"/>
                <w:color w:val="363534"/>
                <w:szCs w:val="22"/>
              </w:rPr>
            </w:pPr>
            <w:r w:rsidRPr="002A3F12">
              <w:rPr>
                <w:rFonts w:ascii="Arial" w:hAnsi="Arial" w:cs="Arial"/>
                <w:color w:val="363534"/>
                <w:szCs w:val="22"/>
              </w:rPr>
              <w:t>Animal Welfare and Agriculture Regulatory Policy</w:t>
            </w:r>
            <w:r w:rsidR="00374B59">
              <w:rPr>
                <w:rFonts w:ascii="Arial" w:hAnsi="Arial" w:cs="Arial"/>
                <w:color w:val="363534"/>
                <w:szCs w:val="22"/>
              </w:rPr>
              <w:t xml:space="preserve"> </w:t>
            </w:r>
            <w:r w:rsidR="008C1355">
              <w:rPr>
                <w:rFonts w:ascii="Arial" w:hAnsi="Arial" w:cs="Arial"/>
                <w:color w:val="363534"/>
                <w:szCs w:val="22"/>
              </w:rPr>
              <w:t xml:space="preserve">| </w:t>
            </w:r>
            <w:r w:rsidR="003D0CCA">
              <w:rPr>
                <w:rFonts w:ascii="Arial" w:hAnsi="Arial" w:cs="Arial"/>
                <w:color w:val="363534"/>
                <w:szCs w:val="22"/>
              </w:rPr>
              <w:t>Pets and Welfare Regulatory Policy</w:t>
            </w:r>
          </w:p>
        </w:tc>
      </w:tr>
      <w:tr w:rsidR="00495B3B" w:rsidRPr="00495B3B" w14:paraId="37A0D7CE" w14:textId="77777777" w:rsidTr="1C68B10A">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233BA77D"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Flexible within Victoria</w:t>
            </w:r>
            <w:r w:rsidR="00341F25">
              <w:rPr>
                <w:rFonts w:ascii="Arial" w:hAnsi="Arial" w:cs="Arial"/>
                <w:color w:val="363534"/>
                <w:szCs w:val="22"/>
              </w:rPr>
              <w:t xml:space="preserve"> (preferred office is in Attwood)</w:t>
            </w:r>
          </w:p>
          <w:p w14:paraId="3B7CA3B3" w14:textId="3B0587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074A4D">
              <w:rPr>
                <w:rFonts w:ascii="Arial" w:hAnsi="Arial" w:cs="Arial"/>
                <w:color w:val="363534"/>
                <w:szCs w:val="22"/>
              </w:rPr>
              <w:fldChar w:fldCharType="begin">
                <w:ffData>
                  <w:name w:val=""/>
                  <w:enabled/>
                  <w:calcOnExit w:val="0"/>
                  <w:checkBox>
                    <w:size w:val="26"/>
                    <w:default w:val="1"/>
                  </w:checkBox>
                </w:ffData>
              </w:fldChar>
            </w:r>
            <w:r w:rsidR="00074A4D">
              <w:rPr>
                <w:rFonts w:ascii="Arial" w:hAnsi="Arial" w:cs="Arial"/>
                <w:color w:val="363534"/>
                <w:szCs w:val="22"/>
              </w:rPr>
              <w:instrText xml:space="preserve"> FORMCHECKBOX </w:instrText>
            </w:r>
            <w:r w:rsidR="00074A4D">
              <w:rPr>
                <w:rFonts w:ascii="Arial" w:hAnsi="Arial" w:cs="Arial"/>
                <w:color w:val="363534"/>
                <w:szCs w:val="22"/>
              </w:rPr>
            </w:r>
            <w:r w:rsidR="00074A4D">
              <w:rPr>
                <w:rFonts w:ascii="Arial" w:hAnsi="Arial" w:cs="Arial"/>
                <w:color w:val="363534"/>
                <w:szCs w:val="22"/>
              </w:rPr>
              <w:fldChar w:fldCharType="separate"/>
            </w:r>
            <w:r w:rsidR="00074A4D">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1C68B10A">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F005E9F" w:rsidR="00495B3B" w:rsidRPr="00495B3B" w:rsidRDefault="005B7853"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Manager </w:t>
            </w:r>
            <w:r w:rsidR="00C231E2">
              <w:rPr>
                <w:rFonts w:ascii="Arial" w:hAnsi="Arial" w:cs="Arial"/>
                <w:color w:val="363534"/>
                <w:szCs w:val="22"/>
              </w:rPr>
              <w:t xml:space="preserve">Animal </w:t>
            </w:r>
            <w:r w:rsidR="00A02EE8">
              <w:rPr>
                <w:rFonts w:ascii="Arial" w:hAnsi="Arial" w:cs="Arial"/>
                <w:color w:val="363534"/>
                <w:szCs w:val="22"/>
              </w:rPr>
              <w:t xml:space="preserve">Welfare </w:t>
            </w:r>
            <w:r w:rsidR="00C231E2">
              <w:rPr>
                <w:rFonts w:ascii="Arial" w:hAnsi="Arial" w:cs="Arial"/>
                <w:color w:val="363534"/>
                <w:szCs w:val="22"/>
              </w:rPr>
              <w:t>Policy</w:t>
            </w:r>
          </w:p>
        </w:tc>
      </w:tr>
      <w:tr w:rsidR="00495B3B" w:rsidRPr="00495B3B" w14:paraId="35F6D00F" w14:textId="77777777" w:rsidTr="1C68B10A">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C01490E" w:rsidR="00495B3B" w:rsidRPr="00495B3B" w:rsidRDefault="007472CF"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185FDE">
              <w:rPr>
                <w:rFonts w:ascii="Arial" w:hAnsi="Arial" w:cs="Arial"/>
                <w:color w:val="363534"/>
                <w:szCs w:val="22"/>
              </w:rPr>
              <w:fldChar w:fldCharType="begin">
                <w:ffData>
                  <w:name w:val=""/>
                  <w:enabled/>
                  <w:calcOnExit w:val="0"/>
                  <w:checkBox>
                    <w:size w:val="26"/>
                    <w:default w:val="1"/>
                  </w:checkBox>
                </w:ffData>
              </w:fldChar>
            </w:r>
            <w:r w:rsidR="00185FDE">
              <w:rPr>
                <w:rFonts w:ascii="Arial" w:hAnsi="Arial" w:cs="Arial"/>
                <w:color w:val="363534"/>
                <w:szCs w:val="22"/>
              </w:rPr>
              <w:instrText xml:space="preserve"> FORMCHECKBOX </w:instrText>
            </w:r>
            <w:r w:rsidR="00185FDE">
              <w:rPr>
                <w:rFonts w:ascii="Arial" w:hAnsi="Arial" w:cs="Arial"/>
                <w:color w:val="363534"/>
                <w:szCs w:val="22"/>
              </w:rPr>
            </w:r>
            <w:r w:rsidR="00185FDE">
              <w:rPr>
                <w:rFonts w:ascii="Arial" w:hAnsi="Arial" w:cs="Arial"/>
                <w:color w:val="363534"/>
                <w:szCs w:val="22"/>
              </w:rPr>
              <w:fldChar w:fldCharType="separate"/>
            </w:r>
            <w:r w:rsidR="00185FDE">
              <w:rPr>
                <w:rFonts w:ascii="Arial" w:hAnsi="Arial" w:cs="Arial"/>
                <w:color w:val="363534"/>
                <w:szCs w:val="22"/>
              </w:rPr>
              <w:fldChar w:fldCharType="end"/>
            </w:r>
            <w:r w:rsidR="00495B3B" w:rsidRPr="007472CF">
              <w:rPr>
                <w:rFonts w:ascii="Arial" w:hAnsi="Arial" w:cs="Arial"/>
                <w:color w:val="FF0000"/>
                <w:szCs w:val="22"/>
              </w:rPr>
              <w:t xml:space="preserve">  </w:t>
            </w:r>
            <w:r w:rsidR="00495B3B" w:rsidRPr="00185FDE">
              <w:rPr>
                <w:rFonts w:ascii="Arial" w:hAnsi="Arial" w:cs="Arial"/>
                <w:color w:val="383737" w:themeColor="text1" w:themeTint="E6"/>
                <w:szCs w:val="22"/>
              </w:rPr>
              <w:t xml:space="preserve">No                </w:t>
            </w:r>
            <w:r w:rsidR="00495B3B" w:rsidRPr="00495B3B">
              <w:rPr>
                <w:rFonts w:ascii="Arial" w:hAnsi="Arial" w:cs="Arial"/>
                <w:color w:val="363534"/>
                <w:szCs w:val="22"/>
              </w:rPr>
              <w:t>If yes, how many?</w:t>
            </w:r>
            <w:r w:rsidR="00684339">
              <w:rPr>
                <w:rFonts w:ascii="Arial" w:hAnsi="Arial" w:cs="Arial"/>
                <w:color w:val="363534"/>
                <w:szCs w:val="22"/>
              </w:rPr>
              <w:t xml:space="preserve"> </w:t>
            </w:r>
          </w:p>
        </w:tc>
      </w:tr>
      <w:tr w:rsidR="00495B3B" w:rsidRPr="00495B3B" w14:paraId="70C7CF88" w14:textId="77777777" w:rsidTr="1C68B10A">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A65E614" w:rsidR="00BA4DF1" w:rsidRPr="00495B3B" w:rsidRDefault="00A02EE8" w:rsidP="0095197A">
            <w:pPr>
              <w:spacing w:before="0" w:after="0"/>
              <w:ind w:left="57" w:right="-450"/>
              <w:rPr>
                <w:rFonts w:ascii="Arial" w:hAnsi="Arial" w:cs="Arial"/>
                <w:color w:val="363534"/>
                <w:szCs w:val="22"/>
              </w:rPr>
            </w:pPr>
            <w:r>
              <w:rPr>
                <w:rFonts w:ascii="Arial" w:hAnsi="Arial" w:cs="Arial"/>
                <w:color w:val="363534"/>
                <w:szCs w:val="22"/>
              </w:rPr>
              <w:t xml:space="preserve">Cathy Pawsey </w:t>
            </w:r>
            <w:r w:rsidR="00297431" w:rsidRPr="00297431">
              <w:rPr>
                <w:rFonts w:ascii="Arial" w:hAnsi="Arial" w:cs="Arial"/>
                <w:color w:val="363534"/>
                <w:szCs w:val="22"/>
              </w:rPr>
              <w:t>0409</w:t>
            </w:r>
            <w:r w:rsidR="00297431">
              <w:rPr>
                <w:rFonts w:ascii="Arial" w:hAnsi="Arial" w:cs="Arial"/>
                <w:color w:val="363534"/>
                <w:szCs w:val="22"/>
              </w:rPr>
              <w:t xml:space="preserve"> </w:t>
            </w:r>
            <w:r w:rsidR="00297431" w:rsidRPr="00297431">
              <w:rPr>
                <w:rFonts w:ascii="Arial" w:hAnsi="Arial" w:cs="Arial"/>
                <w:color w:val="363534"/>
                <w:szCs w:val="22"/>
              </w:rPr>
              <w:t>358</w:t>
            </w:r>
            <w:r w:rsidR="00297431">
              <w:rPr>
                <w:rFonts w:ascii="Arial" w:hAnsi="Arial" w:cs="Arial"/>
                <w:color w:val="363534"/>
                <w:szCs w:val="22"/>
              </w:rPr>
              <w:t xml:space="preserve"> </w:t>
            </w:r>
            <w:r w:rsidR="00297431" w:rsidRPr="00297431">
              <w:rPr>
                <w:rFonts w:ascii="Arial" w:hAnsi="Arial" w:cs="Arial"/>
                <w:color w:val="363534"/>
                <w:szCs w:val="22"/>
              </w:rPr>
              <w:t>561</w:t>
            </w:r>
            <w:r w:rsidR="005C0CDB">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7424C">
      <w:pPr>
        <w:keepNext/>
        <w:spacing w:before="0"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AE98134" w14:textId="3B931219" w:rsidR="00090999" w:rsidRPr="00090999" w:rsidRDefault="005F02C4" w:rsidP="00090999">
      <w:pPr>
        <w:tabs>
          <w:tab w:val="left" w:pos="10178"/>
        </w:tabs>
        <w:spacing w:after="0"/>
        <w:ind w:right="114"/>
        <w:jc w:val="both"/>
        <w:rPr>
          <w:rFonts w:cs="Arial"/>
          <w:color w:val="383737" w:themeColor="text1" w:themeTint="E6"/>
        </w:rPr>
      </w:pPr>
      <w:r w:rsidRPr="005F02C4">
        <w:rPr>
          <w:rFonts w:cs="Arial"/>
          <w:color w:val="383737" w:themeColor="text1" w:themeTint="E6"/>
        </w:rPr>
        <w:t xml:space="preserve">Reporting to the Manager Animal Welfare Policy, the Senior Policy Officer works within a multidisciplinary team providing advice to the Minister for Agriculture and senior executives on animal welfare policy, regulation and reform. The </w:t>
      </w:r>
      <w:r w:rsidR="00FC34C2">
        <w:rPr>
          <w:rFonts w:cs="Arial"/>
          <w:color w:val="383737" w:themeColor="text1" w:themeTint="E6"/>
        </w:rPr>
        <w:t>position e</w:t>
      </w:r>
      <w:r w:rsidR="00090999" w:rsidRPr="00090999">
        <w:rPr>
          <w:rFonts w:cs="Arial"/>
          <w:color w:val="383737" w:themeColor="text1" w:themeTint="E6"/>
        </w:rPr>
        <w:t>ngage</w:t>
      </w:r>
      <w:r w:rsidR="00FC34C2">
        <w:rPr>
          <w:rFonts w:cs="Arial"/>
          <w:color w:val="383737" w:themeColor="text1" w:themeTint="E6"/>
        </w:rPr>
        <w:t>s</w:t>
      </w:r>
      <w:r w:rsidR="00090999" w:rsidRPr="00090999">
        <w:rPr>
          <w:rFonts w:cs="Arial"/>
          <w:color w:val="383737" w:themeColor="text1" w:themeTint="E6"/>
        </w:rPr>
        <w:t xml:space="preserve"> with challenging animal welfare policy issues</w:t>
      </w:r>
      <w:r w:rsidR="00FC34C2">
        <w:rPr>
          <w:rFonts w:cs="Arial"/>
          <w:color w:val="383737" w:themeColor="text1" w:themeTint="E6"/>
        </w:rPr>
        <w:t xml:space="preserve"> and is</w:t>
      </w:r>
      <w:r w:rsidR="00090999" w:rsidRPr="00090999">
        <w:rPr>
          <w:rFonts w:cs="Arial"/>
          <w:color w:val="383737" w:themeColor="text1" w:themeTint="E6"/>
        </w:rPr>
        <w:t xml:space="preserve"> </w:t>
      </w:r>
      <w:r w:rsidR="0096099C">
        <w:rPr>
          <w:rFonts w:cs="Arial"/>
          <w:color w:val="383737" w:themeColor="text1" w:themeTint="E6"/>
        </w:rPr>
        <w:t>responsi</w:t>
      </w:r>
      <w:r w:rsidR="0096099C" w:rsidRPr="00090999">
        <w:rPr>
          <w:rFonts w:cs="Arial"/>
          <w:color w:val="383737" w:themeColor="text1" w:themeTint="E6"/>
        </w:rPr>
        <w:t>ble</w:t>
      </w:r>
      <w:r w:rsidR="00090999" w:rsidRPr="00090999">
        <w:rPr>
          <w:rFonts w:cs="Arial"/>
          <w:color w:val="383737" w:themeColor="text1" w:themeTint="E6"/>
        </w:rPr>
        <w:t xml:space="preserve"> for managing development and analysis of literature reviews, policy options and communication of ideas to a broad range of stakeholders.  </w:t>
      </w:r>
    </w:p>
    <w:p w14:paraId="1D3CC293" w14:textId="5D23E07D" w:rsidR="007D59BC" w:rsidRPr="00DB4ACD" w:rsidRDefault="00090999" w:rsidP="000D5C30">
      <w:pPr>
        <w:tabs>
          <w:tab w:val="left" w:pos="10178"/>
        </w:tabs>
        <w:spacing w:after="0"/>
        <w:ind w:right="114"/>
        <w:jc w:val="both"/>
        <w:rPr>
          <w:rFonts w:cs="Arial"/>
          <w:color w:val="383737" w:themeColor="text1" w:themeTint="E6"/>
        </w:rPr>
      </w:pPr>
      <w:r w:rsidRPr="00090999">
        <w:rPr>
          <w:rFonts w:cs="Arial"/>
          <w:color w:val="383737" w:themeColor="text1" w:themeTint="E6"/>
        </w:rPr>
        <w:t>The successful candidate will have strong analytical and research skills and demonstrated experience in reviewing scientific literature. They will need a good understanding of scientific and policy concepts</w:t>
      </w:r>
      <w:r w:rsidR="00873479">
        <w:rPr>
          <w:rFonts w:cs="Arial"/>
          <w:color w:val="383737" w:themeColor="text1" w:themeTint="E6"/>
        </w:rPr>
        <w:t>, a</w:t>
      </w:r>
      <w:r w:rsidRPr="00090999">
        <w:rPr>
          <w:rFonts w:cs="Arial"/>
          <w:color w:val="383737" w:themeColor="text1" w:themeTint="E6"/>
        </w:rPr>
        <w:t xml:space="preserve"> proven ability to apply sound analysis in preparation of strategic advice</w:t>
      </w:r>
      <w:r w:rsidR="00EC67CD">
        <w:rPr>
          <w:rFonts w:cs="Arial"/>
          <w:color w:val="383737" w:themeColor="text1" w:themeTint="E6"/>
        </w:rPr>
        <w:t xml:space="preserve">, </w:t>
      </w:r>
      <w:r w:rsidRPr="00090999">
        <w:rPr>
          <w:rFonts w:cs="Arial"/>
          <w:color w:val="383737" w:themeColor="text1" w:themeTint="E6"/>
        </w:rPr>
        <w:t xml:space="preserve">and </w:t>
      </w:r>
      <w:r w:rsidR="00B620F7">
        <w:rPr>
          <w:rFonts w:cs="Arial"/>
          <w:color w:val="383737" w:themeColor="text1" w:themeTint="E6"/>
        </w:rPr>
        <w:t xml:space="preserve">ability to </w:t>
      </w:r>
      <w:r w:rsidRPr="00090999">
        <w:rPr>
          <w:rFonts w:cs="Arial"/>
          <w:color w:val="383737" w:themeColor="text1" w:themeTint="E6"/>
        </w:rPr>
        <w:t>clearly communicate technical and scientific information to a range of stakeholders</w:t>
      </w:r>
      <w:r w:rsidR="00EC67CD">
        <w:rPr>
          <w:rFonts w:cs="Arial"/>
          <w:color w:val="383737" w:themeColor="text1" w:themeTint="E6"/>
        </w:rPr>
        <w:t xml:space="preserve">. </w:t>
      </w:r>
      <w:r w:rsidR="00873479">
        <w:rPr>
          <w:rFonts w:cs="Arial"/>
          <w:color w:val="383737" w:themeColor="text1" w:themeTint="E6"/>
        </w:rPr>
        <w:t>The successful candidate will be</w:t>
      </w:r>
      <w:r w:rsidR="005F02C4" w:rsidRPr="005F02C4">
        <w:rPr>
          <w:rFonts w:cs="Arial"/>
          <w:color w:val="383737" w:themeColor="text1" w:themeTint="E6"/>
        </w:rPr>
        <w:t xml:space="preserve"> proactive, self-driven, </w:t>
      </w:r>
      <w:r w:rsidR="00873479">
        <w:rPr>
          <w:rFonts w:cs="Arial"/>
          <w:color w:val="383737" w:themeColor="text1" w:themeTint="E6"/>
        </w:rPr>
        <w:t xml:space="preserve">exercise </w:t>
      </w:r>
      <w:r w:rsidR="005F02C4" w:rsidRPr="005F02C4">
        <w:rPr>
          <w:rFonts w:cs="Arial"/>
          <w:color w:val="383737" w:themeColor="text1" w:themeTint="E6"/>
        </w:rPr>
        <w:t xml:space="preserve">sound judgement and </w:t>
      </w:r>
      <w:r w:rsidR="00873479">
        <w:rPr>
          <w:rFonts w:cs="Arial"/>
          <w:color w:val="383737" w:themeColor="text1" w:themeTint="E6"/>
        </w:rPr>
        <w:t xml:space="preserve">demonstrate </w:t>
      </w:r>
      <w:r w:rsidR="005F02C4" w:rsidRPr="005F02C4">
        <w:rPr>
          <w:rFonts w:cs="Arial"/>
          <w:color w:val="383737" w:themeColor="text1" w:themeTint="E6"/>
        </w:rPr>
        <w:t>a commitment to fostering a culture of excellence, responsiveness, and flexibility</w:t>
      </w:r>
      <w:r w:rsidR="00E617D8">
        <w:rPr>
          <w:rFonts w:cs="Arial"/>
          <w:color w:val="383737" w:themeColor="text1" w:themeTint="E6"/>
        </w:rPr>
        <w:t>.</w:t>
      </w:r>
    </w:p>
    <w:p w14:paraId="1B3F576A" w14:textId="77777777" w:rsidR="00495B3B" w:rsidRPr="00495B3B" w:rsidRDefault="00495B3B" w:rsidP="0047424C">
      <w:pPr>
        <w:keepNext/>
        <w:spacing w:before="240"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18A7381" w14:textId="77777777" w:rsidR="00966060" w:rsidRPr="0001288E" w:rsidRDefault="00966060" w:rsidP="0001288E">
      <w:pPr>
        <w:keepNext/>
        <w:spacing w:line="240" w:lineRule="auto"/>
        <w:jc w:val="both"/>
        <w:rPr>
          <w:rFonts w:ascii="Arial" w:hAnsi="Arial" w:cs="Arial"/>
          <w:bCs/>
          <w:color w:val="442D97"/>
          <w:lang w:eastAsia="zh-CN"/>
        </w:rPr>
      </w:pPr>
      <w:r w:rsidRPr="0001288E">
        <w:rPr>
          <w:rFonts w:ascii="Arial" w:hAnsi="Arial" w:cs="Arial"/>
          <w:bCs/>
          <w:color w:val="442D97"/>
          <w:lang w:eastAsia="zh-CN"/>
        </w:rPr>
        <w:t>The Group </w:t>
      </w:r>
    </w:p>
    <w:p w14:paraId="698E3604" w14:textId="77777777" w:rsidR="00B3482B" w:rsidRDefault="00B3482B" w:rsidP="0001288E">
      <w:pPr>
        <w:keepNext/>
        <w:spacing w:line="240" w:lineRule="auto"/>
        <w:jc w:val="both"/>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4B816A0D">
        <w:rPr>
          <w:rFonts w:ascii="Arial" w:eastAsia="Arial" w:hAnsi="Arial" w:cs="Arial"/>
          <w:noProof/>
          <w:color w:val="363534"/>
        </w:rPr>
        <w:lastRenderedPageBreak/>
        <w:t>change, manage critical industry transitions such as forestry, and enable economic productivity through innovative farming systems, skills and technologies.</w:t>
      </w:r>
    </w:p>
    <w:p w14:paraId="691C5364" w14:textId="305786E3" w:rsidR="009C620C" w:rsidRPr="0001288E" w:rsidRDefault="009C620C" w:rsidP="0001288E">
      <w:pPr>
        <w:keepNext/>
        <w:spacing w:line="240" w:lineRule="auto"/>
        <w:jc w:val="both"/>
        <w:rPr>
          <w:rFonts w:ascii="Arial" w:eastAsia="Arial" w:hAnsi="Arial" w:cs="Arial"/>
          <w:color w:val="383737" w:themeColor="text1" w:themeTint="E6"/>
        </w:rPr>
      </w:pPr>
      <w:r w:rsidRPr="0001288E">
        <w:rPr>
          <w:rFonts w:ascii="Arial" w:eastAsia="Arial" w:hAnsi="Arial" w:cs="Arial"/>
          <w:color w:val="383737" w:themeColor="text1" w:themeTint="E6"/>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01288E">
          <w:rPr>
            <w:rStyle w:val="Hyperlink"/>
            <w:rFonts w:ascii="Arial" w:eastAsia="Arial" w:hAnsi="Arial" w:cs="Arial"/>
            <w:color w:val="383737" w:themeColor="text1" w:themeTint="E6"/>
          </w:rPr>
          <w:t>Emergency Role Nomination</w:t>
        </w:r>
      </w:hyperlink>
      <w:r w:rsidRPr="0001288E">
        <w:rPr>
          <w:rFonts w:ascii="Arial" w:eastAsia="Arial" w:hAnsi="Arial" w:cs="Arial"/>
          <w:color w:val="383737" w:themeColor="text1" w:themeTint="E6"/>
        </w:rPr>
        <w:t xml:space="preserve"> page. Enquiries about emergency roles can also be directed to: </w:t>
      </w:r>
      <w:hyperlink r:id="rId23" w:tgtFrame="_blank" w:tooltip="mailto:agvic.emcapability@agriculture.vic.gov.au" w:history="1">
        <w:r w:rsidRPr="0001288E">
          <w:rPr>
            <w:rStyle w:val="Hyperlink"/>
            <w:rFonts w:ascii="Arial" w:eastAsia="Arial" w:hAnsi="Arial" w:cs="Arial"/>
            <w:color w:val="383737" w:themeColor="text1" w:themeTint="E6"/>
          </w:rPr>
          <w:t>agvic.emcapability@agriculture.vic.gov.au</w:t>
        </w:r>
      </w:hyperlink>
      <w:r w:rsidRPr="0001288E">
        <w:rPr>
          <w:rFonts w:ascii="Arial" w:eastAsia="Arial" w:hAnsi="Arial" w:cs="Arial"/>
          <w:color w:val="383737" w:themeColor="text1" w:themeTint="E6"/>
        </w:rPr>
        <w:t>.</w:t>
      </w:r>
    </w:p>
    <w:p w14:paraId="56C6465F" w14:textId="77777777" w:rsidR="00966060" w:rsidRPr="0001288E" w:rsidRDefault="00966060" w:rsidP="00161FE3">
      <w:pPr>
        <w:keepNext/>
        <w:spacing w:before="240" w:line="240" w:lineRule="auto"/>
        <w:jc w:val="both"/>
        <w:rPr>
          <w:rFonts w:ascii="Arial" w:hAnsi="Arial" w:cs="Arial"/>
          <w:bCs/>
          <w:color w:val="442D97"/>
          <w:lang w:eastAsia="zh-CN"/>
        </w:rPr>
      </w:pPr>
      <w:r w:rsidRPr="0001288E">
        <w:rPr>
          <w:rFonts w:ascii="Arial" w:hAnsi="Arial" w:cs="Arial"/>
          <w:bCs/>
          <w:color w:val="442D97"/>
          <w:lang w:eastAsia="zh-CN"/>
        </w:rPr>
        <w:t>The Division </w:t>
      </w:r>
    </w:p>
    <w:p w14:paraId="465A3609" w14:textId="7F4B7477" w:rsidR="0001288E" w:rsidRPr="0001288E" w:rsidRDefault="0001288E" w:rsidP="0001288E">
      <w:pPr>
        <w:keepNext/>
        <w:spacing w:line="240" w:lineRule="auto"/>
        <w:jc w:val="both"/>
        <w:rPr>
          <w:rFonts w:ascii="Arial" w:eastAsia="Arial" w:hAnsi="Arial" w:cs="Arial"/>
          <w:noProof/>
          <w:color w:val="363534"/>
        </w:rPr>
      </w:pPr>
      <w:r w:rsidRPr="0001288E">
        <w:rPr>
          <w:rFonts w:ascii="Arial" w:eastAsia="Arial" w:hAnsi="Arial" w:cs="Arial"/>
          <w:noProof/>
          <w:color w:val="363534"/>
        </w:rPr>
        <w:t>The</w:t>
      </w:r>
      <w:r w:rsidRPr="0001288E">
        <w:rPr>
          <w:rFonts w:ascii="Arial" w:eastAsia="Arial" w:hAnsi="Arial" w:cs="Arial"/>
          <w:b/>
          <w:bCs/>
          <w:noProof/>
          <w:color w:val="363534"/>
        </w:rPr>
        <w:t xml:space="preserve"> Animal Welfare and Agriculture Regulatory Policy (AWARP) </w:t>
      </w:r>
      <w:r>
        <w:rPr>
          <w:rFonts w:ascii="Arial" w:eastAsia="Arial" w:hAnsi="Arial" w:cs="Arial"/>
          <w:b/>
          <w:bCs/>
          <w:noProof/>
          <w:color w:val="363534"/>
        </w:rPr>
        <w:t>D</w:t>
      </w:r>
      <w:r w:rsidRPr="0001288E">
        <w:rPr>
          <w:rFonts w:ascii="Arial" w:eastAsia="Arial" w:hAnsi="Arial" w:cs="Arial"/>
          <w:b/>
          <w:bCs/>
          <w:noProof/>
          <w:color w:val="363534"/>
        </w:rPr>
        <w:t>ivision </w:t>
      </w:r>
      <w:r w:rsidRPr="0001288E">
        <w:rPr>
          <w:rFonts w:ascii="Arial" w:eastAsia="Arial" w:hAnsi="Arial" w:cs="Arial"/>
          <w:noProof/>
          <w:color w:val="363534"/>
        </w:rPr>
        <w:t xml:space="preserve">leads delivery of Agriculture Victoria's contributions to the government's legislative program, maintenance of regulatory frameworks and development of regulatory policy for domestic animal management, animal welfare, food safety and agriculture, including biosecurity and agriculture and veterinary chemicals. This </w:t>
      </w:r>
      <w:r>
        <w:rPr>
          <w:rFonts w:ascii="Arial" w:eastAsia="Arial" w:hAnsi="Arial" w:cs="Arial"/>
          <w:noProof/>
          <w:color w:val="363534"/>
        </w:rPr>
        <w:t>d</w:t>
      </w:r>
      <w:r w:rsidRPr="0001288E">
        <w:rPr>
          <w:rFonts w:ascii="Arial" w:eastAsia="Arial" w:hAnsi="Arial" w:cs="Arial"/>
          <w:noProof/>
          <w:color w:val="363534"/>
        </w:rPr>
        <w:t>ivision delivers education and grant programs and provides governance and prosecution services to support programs and regulators within Agriculture Victoria, portfolio regulators and statutory entities.  </w:t>
      </w:r>
    </w:p>
    <w:p w14:paraId="0DD7CB44" w14:textId="77777777" w:rsidR="0001288E" w:rsidRPr="0001288E" w:rsidRDefault="0001288E" w:rsidP="0001288E">
      <w:pPr>
        <w:keepNext/>
        <w:spacing w:line="240" w:lineRule="auto"/>
        <w:jc w:val="both"/>
        <w:rPr>
          <w:rFonts w:ascii="Arial" w:eastAsia="Arial" w:hAnsi="Arial" w:cs="Arial"/>
          <w:noProof/>
          <w:color w:val="363534"/>
        </w:rPr>
      </w:pPr>
      <w:r w:rsidRPr="0001288E">
        <w:rPr>
          <w:rFonts w:ascii="Arial" w:eastAsia="Arial" w:hAnsi="Arial" w:cs="Arial"/>
          <w:noProof/>
          <w:color w:val="363534"/>
        </w:rPr>
        <w:t>AWARP utilises its </w:t>
      </w:r>
      <w:r w:rsidRPr="0001288E">
        <w:rPr>
          <w:rFonts w:ascii="Arial" w:eastAsia="Arial" w:hAnsi="Arial" w:cs="Arial"/>
          <w:b/>
          <w:bCs/>
          <w:noProof/>
          <w:color w:val="363534"/>
        </w:rPr>
        <w:t>policy, legislation, education, collaboration and enforcement</w:t>
      </w:r>
      <w:r w:rsidRPr="0001288E">
        <w:rPr>
          <w:rFonts w:ascii="Arial" w:eastAsia="Arial" w:hAnsi="Arial" w:cs="Arial"/>
          <w:noProof/>
          <w:color w:val="363534"/>
        </w:rPr>
        <w:t> expertise and tools to deliver </w:t>
      </w:r>
      <w:r w:rsidRPr="0001288E">
        <w:rPr>
          <w:rFonts w:ascii="Arial" w:eastAsia="Arial" w:hAnsi="Arial" w:cs="Arial"/>
          <w:b/>
          <w:bCs/>
          <w:noProof/>
          <w:color w:val="363534"/>
        </w:rPr>
        <w:t>economic, community and environmental benefits</w:t>
      </w:r>
      <w:r w:rsidRPr="0001288E">
        <w:rPr>
          <w:rFonts w:ascii="Arial" w:eastAsia="Arial" w:hAnsi="Arial" w:cs="Arial"/>
          <w:noProof/>
          <w:color w:val="363534"/>
        </w:rPr>
        <w:t> for Victoria.  </w:t>
      </w:r>
    </w:p>
    <w:p w14:paraId="50D3629C" w14:textId="609DFBAB" w:rsidR="00966060" w:rsidRPr="0001288E" w:rsidRDefault="0001288E" w:rsidP="0001288E">
      <w:pPr>
        <w:keepNext/>
        <w:spacing w:line="240" w:lineRule="auto"/>
        <w:jc w:val="both"/>
        <w:rPr>
          <w:rFonts w:ascii="Arial" w:eastAsia="Arial" w:hAnsi="Arial" w:cs="Arial"/>
          <w:noProof/>
          <w:color w:val="363534"/>
        </w:rPr>
      </w:pPr>
      <w:r w:rsidRPr="0001288E">
        <w:rPr>
          <w:rFonts w:ascii="Arial" w:eastAsia="Arial" w:hAnsi="Arial" w:cs="Arial"/>
          <w:noProof/>
          <w:color w:val="363534"/>
        </w:rPr>
        <w:t>AWARP’s work is essential to ensuring the safety of Victoria's food and agricultural products and in protecting and caring for animals. This protects the community and helps maintain social licence and market access, supporting certainty for industry. </w:t>
      </w:r>
    </w:p>
    <w:p w14:paraId="47A5774F" w14:textId="7788A94A" w:rsidR="00495B3B" w:rsidRPr="00495B3B" w:rsidRDefault="00495B3B" w:rsidP="0001288E">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6BB15A3" w14:textId="77777777" w:rsidR="00E3099B" w:rsidRPr="00E3099B" w:rsidRDefault="00E3099B" w:rsidP="00E3099B">
      <w:pPr>
        <w:numPr>
          <w:ilvl w:val="0"/>
          <w:numId w:val="16"/>
        </w:numPr>
        <w:tabs>
          <w:tab w:val="num" w:pos="720"/>
        </w:tabs>
        <w:spacing w:before="80" w:after="0" w:line="240" w:lineRule="auto"/>
        <w:ind w:left="357" w:hanging="357"/>
        <w:jc w:val="both"/>
        <w:rPr>
          <w:color w:val="383737" w:themeColor="text1" w:themeTint="E6"/>
        </w:rPr>
      </w:pPr>
      <w:r w:rsidRPr="00E3099B">
        <w:rPr>
          <w:color w:val="383737" w:themeColor="text1" w:themeTint="E6"/>
        </w:rPr>
        <w:t>Lead a project to monitor and identify relevant scientific research, analyse information and review findings to inform animal welfare policies, projects or initiatives.  </w:t>
      </w:r>
    </w:p>
    <w:p w14:paraId="023A0A73" w14:textId="77777777" w:rsidR="00E3099B" w:rsidRPr="00E3099B" w:rsidRDefault="00E3099B" w:rsidP="00E3099B">
      <w:pPr>
        <w:numPr>
          <w:ilvl w:val="0"/>
          <w:numId w:val="16"/>
        </w:numPr>
        <w:tabs>
          <w:tab w:val="num" w:pos="720"/>
        </w:tabs>
        <w:spacing w:before="80" w:after="0" w:line="240" w:lineRule="auto"/>
        <w:ind w:left="357" w:hanging="357"/>
        <w:jc w:val="both"/>
        <w:rPr>
          <w:color w:val="383737" w:themeColor="text1" w:themeTint="E6"/>
        </w:rPr>
      </w:pPr>
      <w:r w:rsidRPr="00E3099B">
        <w:rPr>
          <w:color w:val="383737" w:themeColor="text1" w:themeTint="E6"/>
        </w:rPr>
        <w:t>Manage the preparation and presentation of literature reviews, policy papers, reports and briefings for the purpose of informing challenging and diverse animal welfare policy and legislative issues.  </w:t>
      </w:r>
    </w:p>
    <w:p w14:paraId="07AF978D" w14:textId="77777777" w:rsidR="00E3099B" w:rsidRPr="00E3099B" w:rsidRDefault="00E3099B" w:rsidP="00E3099B">
      <w:pPr>
        <w:numPr>
          <w:ilvl w:val="0"/>
          <w:numId w:val="16"/>
        </w:numPr>
        <w:tabs>
          <w:tab w:val="num" w:pos="720"/>
        </w:tabs>
        <w:spacing w:before="80" w:after="0" w:line="240" w:lineRule="auto"/>
        <w:ind w:left="357" w:hanging="357"/>
        <w:jc w:val="both"/>
        <w:rPr>
          <w:color w:val="383737" w:themeColor="text1" w:themeTint="E6"/>
        </w:rPr>
      </w:pPr>
      <w:r w:rsidRPr="00E3099B">
        <w:rPr>
          <w:color w:val="383737" w:themeColor="text1" w:themeTint="E6"/>
        </w:rPr>
        <w:t>Lead the development of materials to communicate findings in literature reviews, policy papers, and reports in a creative, simple and engaging way. </w:t>
      </w:r>
    </w:p>
    <w:p w14:paraId="7655B16C" w14:textId="1C03C928" w:rsidR="00E3099B" w:rsidRPr="00E3099B" w:rsidRDefault="00E3099B" w:rsidP="00E3099B">
      <w:pPr>
        <w:numPr>
          <w:ilvl w:val="0"/>
          <w:numId w:val="16"/>
        </w:numPr>
        <w:tabs>
          <w:tab w:val="num" w:pos="720"/>
        </w:tabs>
        <w:spacing w:before="80" w:after="0" w:line="240" w:lineRule="auto"/>
        <w:ind w:left="357" w:hanging="357"/>
        <w:jc w:val="both"/>
        <w:rPr>
          <w:color w:val="383737" w:themeColor="text1" w:themeTint="E6"/>
        </w:rPr>
      </w:pPr>
      <w:r w:rsidRPr="00E3099B">
        <w:rPr>
          <w:color w:val="383737" w:themeColor="text1" w:themeTint="E6"/>
        </w:rPr>
        <w:t xml:space="preserve">Deliver </w:t>
      </w:r>
      <w:r w:rsidR="00423143" w:rsidRPr="00E3099B">
        <w:rPr>
          <w:color w:val="383737" w:themeColor="text1" w:themeTint="E6"/>
        </w:rPr>
        <w:t>high-quality</w:t>
      </w:r>
      <w:r w:rsidR="00E60765">
        <w:rPr>
          <w:color w:val="383737" w:themeColor="text1" w:themeTint="E6"/>
        </w:rPr>
        <w:t xml:space="preserve"> </w:t>
      </w:r>
      <w:r w:rsidRPr="00E3099B">
        <w:rPr>
          <w:color w:val="383737" w:themeColor="text1" w:themeTint="E6"/>
        </w:rPr>
        <w:t>work</w:t>
      </w:r>
      <w:r w:rsidR="00E60765">
        <w:rPr>
          <w:color w:val="383737" w:themeColor="text1" w:themeTint="E6"/>
        </w:rPr>
        <w:t xml:space="preserve"> </w:t>
      </w:r>
      <w:r w:rsidRPr="00E3099B">
        <w:rPr>
          <w:color w:val="383737" w:themeColor="text1" w:themeTint="E6"/>
        </w:rPr>
        <w:t>on</w:t>
      </w:r>
      <w:r w:rsidR="00E60765">
        <w:rPr>
          <w:color w:val="383737" w:themeColor="text1" w:themeTint="E6"/>
        </w:rPr>
        <w:t xml:space="preserve"> </w:t>
      </w:r>
      <w:r w:rsidRPr="00E3099B">
        <w:rPr>
          <w:color w:val="383737" w:themeColor="text1" w:themeTint="E6"/>
        </w:rPr>
        <w:t>time</w:t>
      </w:r>
      <w:r w:rsidR="00E60765">
        <w:rPr>
          <w:color w:val="383737" w:themeColor="text1" w:themeTint="E6"/>
        </w:rPr>
        <w:t xml:space="preserve"> </w:t>
      </w:r>
      <w:r w:rsidRPr="00E3099B">
        <w:rPr>
          <w:color w:val="383737" w:themeColor="text1" w:themeTint="E6"/>
        </w:rPr>
        <w:t>with</w:t>
      </w:r>
      <w:r w:rsidR="00E60765">
        <w:rPr>
          <w:color w:val="383737" w:themeColor="text1" w:themeTint="E6"/>
        </w:rPr>
        <w:t xml:space="preserve"> </w:t>
      </w:r>
      <w:r w:rsidRPr="00E3099B">
        <w:rPr>
          <w:color w:val="383737" w:themeColor="text1" w:themeTint="E6"/>
        </w:rPr>
        <w:t>a</w:t>
      </w:r>
      <w:r w:rsidR="00E60765">
        <w:rPr>
          <w:color w:val="383737" w:themeColor="text1" w:themeTint="E6"/>
        </w:rPr>
        <w:t xml:space="preserve"> </w:t>
      </w:r>
      <w:r w:rsidRPr="00E3099B">
        <w:rPr>
          <w:color w:val="383737" w:themeColor="text1" w:themeTint="E6"/>
        </w:rPr>
        <w:t>professional</w:t>
      </w:r>
      <w:r w:rsidR="00E60765">
        <w:rPr>
          <w:color w:val="383737" w:themeColor="text1" w:themeTint="E6"/>
        </w:rPr>
        <w:t xml:space="preserve"> </w:t>
      </w:r>
      <w:r w:rsidRPr="00E3099B">
        <w:rPr>
          <w:color w:val="383737" w:themeColor="text1" w:themeTint="E6"/>
        </w:rPr>
        <w:t>attitude</w:t>
      </w:r>
      <w:r w:rsidR="00E60765">
        <w:rPr>
          <w:color w:val="383737" w:themeColor="text1" w:themeTint="E6"/>
        </w:rPr>
        <w:t xml:space="preserve"> </w:t>
      </w:r>
      <w:r w:rsidRPr="00E3099B">
        <w:rPr>
          <w:color w:val="383737" w:themeColor="text1" w:themeTint="E6"/>
        </w:rPr>
        <w:t>and</w:t>
      </w:r>
      <w:r w:rsidR="00E60765">
        <w:rPr>
          <w:color w:val="383737" w:themeColor="text1" w:themeTint="E6"/>
        </w:rPr>
        <w:t xml:space="preserve"> </w:t>
      </w:r>
      <w:r w:rsidRPr="00E3099B">
        <w:rPr>
          <w:color w:val="383737" w:themeColor="text1" w:themeTint="E6"/>
        </w:rPr>
        <w:t>help</w:t>
      </w:r>
      <w:r w:rsidR="00E60765">
        <w:rPr>
          <w:color w:val="383737" w:themeColor="text1" w:themeTint="E6"/>
        </w:rPr>
        <w:t xml:space="preserve"> </w:t>
      </w:r>
      <w:r w:rsidRPr="00E3099B">
        <w:rPr>
          <w:color w:val="383737" w:themeColor="text1" w:themeTint="E6"/>
        </w:rPr>
        <w:t>foster</w:t>
      </w:r>
      <w:r w:rsidR="00E60765">
        <w:rPr>
          <w:color w:val="383737" w:themeColor="text1" w:themeTint="E6"/>
        </w:rPr>
        <w:t xml:space="preserve"> </w:t>
      </w:r>
      <w:r w:rsidRPr="00E3099B">
        <w:rPr>
          <w:color w:val="383737" w:themeColor="text1" w:themeTint="E6"/>
        </w:rPr>
        <w:t>a</w:t>
      </w:r>
      <w:r w:rsidR="00E60765">
        <w:rPr>
          <w:color w:val="383737" w:themeColor="text1" w:themeTint="E6"/>
        </w:rPr>
        <w:t xml:space="preserve"> </w:t>
      </w:r>
      <w:r w:rsidRPr="00E3099B">
        <w:rPr>
          <w:color w:val="383737" w:themeColor="text1" w:themeTint="E6"/>
        </w:rPr>
        <w:t>culture</w:t>
      </w:r>
      <w:r w:rsidR="00E60765">
        <w:rPr>
          <w:color w:val="383737" w:themeColor="text1" w:themeTint="E6"/>
        </w:rPr>
        <w:t xml:space="preserve"> </w:t>
      </w:r>
      <w:r w:rsidRPr="00E3099B">
        <w:rPr>
          <w:color w:val="383737" w:themeColor="text1" w:themeTint="E6"/>
        </w:rPr>
        <w:t>of</w:t>
      </w:r>
      <w:r w:rsidR="00E60765">
        <w:rPr>
          <w:color w:val="383737" w:themeColor="text1" w:themeTint="E6"/>
        </w:rPr>
        <w:t xml:space="preserve"> </w:t>
      </w:r>
      <w:r w:rsidRPr="00E3099B">
        <w:rPr>
          <w:color w:val="383737" w:themeColor="text1" w:themeTint="E6"/>
        </w:rPr>
        <w:t>excellence,</w:t>
      </w:r>
      <w:r w:rsidR="00E60765">
        <w:rPr>
          <w:color w:val="383737" w:themeColor="text1" w:themeTint="E6"/>
        </w:rPr>
        <w:t xml:space="preserve"> </w:t>
      </w:r>
      <w:r w:rsidRPr="00E3099B">
        <w:rPr>
          <w:color w:val="383737" w:themeColor="text1" w:themeTint="E6"/>
        </w:rPr>
        <w:t>responsiveness</w:t>
      </w:r>
      <w:r w:rsidR="00E60765">
        <w:rPr>
          <w:color w:val="383737" w:themeColor="text1" w:themeTint="E6"/>
        </w:rPr>
        <w:t xml:space="preserve"> </w:t>
      </w:r>
      <w:r w:rsidRPr="00E3099B">
        <w:rPr>
          <w:color w:val="383737" w:themeColor="text1" w:themeTint="E6"/>
        </w:rPr>
        <w:t>and</w:t>
      </w:r>
      <w:r w:rsidR="00E60765">
        <w:rPr>
          <w:color w:val="383737" w:themeColor="text1" w:themeTint="E6"/>
        </w:rPr>
        <w:t xml:space="preserve"> </w:t>
      </w:r>
      <w:r w:rsidRPr="00E3099B">
        <w:rPr>
          <w:color w:val="383737" w:themeColor="text1" w:themeTint="E6"/>
        </w:rPr>
        <w:t>flexibility. </w:t>
      </w:r>
    </w:p>
    <w:p w14:paraId="55F78EDE" w14:textId="3DCEAFEC" w:rsidR="00A54463" w:rsidRPr="00E3099B" w:rsidRDefault="00E3099B" w:rsidP="00E3099B">
      <w:pPr>
        <w:numPr>
          <w:ilvl w:val="0"/>
          <w:numId w:val="16"/>
        </w:numPr>
        <w:tabs>
          <w:tab w:val="num" w:pos="720"/>
        </w:tabs>
        <w:spacing w:before="80" w:after="0" w:line="240" w:lineRule="auto"/>
        <w:ind w:left="357" w:hanging="357"/>
        <w:jc w:val="both"/>
        <w:rPr>
          <w:color w:val="383737" w:themeColor="text1" w:themeTint="E6"/>
        </w:rPr>
      </w:pPr>
      <w:r w:rsidRPr="00E3099B">
        <w:rPr>
          <w:color w:val="383737" w:themeColor="text1" w:themeTint="E6"/>
        </w:rPr>
        <w:t>Manage and support team members and work collegiately with peers to deliver advice and projects, and in doing so encourage collaboration, integrity and policy excellence</w:t>
      </w:r>
      <w:r w:rsidR="00FF65C4" w:rsidRPr="00E3099B">
        <w:rPr>
          <w:color w:val="383737" w:themeColor="text1" w:themeTint="E6"/>
        </w:rPr>
        <w:t>.</w:t>
      </w:r>
    </w:p>
    <w:p w14:paraId="33A5BCCD" w14:textId="055FA86F" w:rsidR="00736CB6" w:rsidRPr="0013701D" w:rsidRDefault="00A54463" w:rsidP="00C55D09">
      <w:pPr>
        <w:numPr>
          <w:ilvl w:val="0"/>
          <w:numId w:val="16"/>
        </w:numPr>
        <w:tabs>
          <w:tab w:val="num" w:pos="720"/>
        </w:tabs>
        <w:spacing w:before="80" w:after="0" w:line="240" w:lineRule="auto"/>
        <w:ind w:left="357" w:hanging="357"/>
        <w:jc w:val="both"/>
        <w:rPr>
          <w:color w:val="383737" w:themeColor="text1" w:themeTint="E6"/>
        </w:rPr>
      </w:pPr>
      <w:r w:rsidRPr="00A54463">
        <w:rPr>
          <w:color w:val="383737" w:themeColor="text1" w:themeTint="E6"/>
        </w:rPr>
        <w:t xml:space="preserve">Other duties commensurate with the role </w:t>
      </w:r>
      <w:r w:rsidR="00D31C37">
        <w:rPr>
          <w:color w:val="383737" w:themeColor="text1" w:themeTint="E6"/>
        </w:rPr>
        <w:t>to</w:t>
      </w:r>
      <w:r w:rsidRPr="00A54463">
        <w:rPr>
          <w:color w:val="383737" w:themeColor="text1" w:themeTint="E6"/>
        </w:rPr>
        <w:t xml:space="preserve"> support </w:t>
      </w:r>
      <w:r w:rsidR="00D70F59">
        <w:rPr>
          <w:color w:val="383737" w:themeColor="text1" w:themeTint="E6"/>
        </w:rPr>
        <w:t>Animal Welfare and Agriculture Regulatory Policy</w:t>
      </w:r>
      <w:r w:rsidRPr="00A54463">
        <w:rPr>
          <w:color w:val="383737" w:themeColor="text1" w:themeTint="E6"/>
        </w:rPr>
        <w:t xml:space="preserve"> division to deliver its requirements and obligations</w:t>
      </w:r>
      <w:r w:rsidR="00736CB6" w:rsidRPr="0013701D">
        <w:rPr>
          <w:color w:val="383737" w:themeColor="text1" w:themeTint="E6"/>
        </w:rPr>
        <w:t>. </w:t>
      </w:r>
    </w:p>
    <w:p w14:paraId="3115586D" w14:textId="22C12B1E" w:rsidR="00495B3B" w:rsidRPr="001E37D3" w:rsidRDefault="00736CB6" w:rsidP="001E37D3">
      <w:pPr>
        <w:numPr>
          <w:ilvl w:val="0"/>
          <w:numId w:val="16"/>
        </w:numPr>
        <w:spacing w:before="80" w:after="0" w:line="240" w:lineRule="auto"/>
        <w:ind w:left="357" w:hanging="357"/>
        <w:jc w:val="both"/>
        <w:rPr>
          <w:color w:val="383737" w:themeColor="text1" w:themeTint="E6"/>
        </w:rPr>
      </w:pPr>
      <w:r w:rsidRPr="001E37D3">
        <w:rPr>
          <w:color w:val="383737" w:themeColor="text1" w:themeTint="E6"/>
        </w:rPr>
        <w:t>To practice cultural safety by creating environments, relationships and systems free from racism and discrimination so that people can feel safe, valued and able to participate</w:t>
      </w:r>
      <w:r w:rsidR="006B4841" w:rsidRPr="001E37D3">
        <w:rPr>
          <w:color w:val="383737" w:themeColor="text1" w:themeTint="E6"/>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5E5901A" w14:textId="56890390" w:rsidR="0039229E" w:rsidRPr="0049072D" w:rsidRDefault="00192A1D" w:rsidP="0049072D">
      <w:pPr>
        <w:numPr>
          <w:ilvl w:val="0"/>
          <w:numId w:val="16"/>
        </w:numPr>
        <w:spacing w:before="80" w:after="0" w:line="240" w:lineRule="auto"/>
        <w:ind w:left="357" w:hanging="357"/>
        <w:jc w:val="both"/>
        <w:rPr>
          <w:color w:val="383737" w:themeColor="text1" w:themeTint="E6"/>
        </w:rPr>
      </w:pPr>
      <w:r>
        <w:rPr>
          <w:color w:val="383737" w:themeColor="text1" w:themeTint="E6"/>
        </w:rPr>
        <w:t>A</w:t>
      </w:r>
      <w:r w:rsidRPr="00192A1D">
        <w:rPr>
          <w:color w:val="383737" w:themeColor="text1" w:themeTint="E6"/>
        </w:rPr>
        <w:t> relevant</w:t>
      </w:r>
      <w:r>
        <w:rPr>
          <w:color w:val="383737" w:themeColor="text1" w:themeTint="E6"/>
        </w:rPr>
        <w:t xml:space="preserve"> </w:t>
      </w:r>
      <w:r w:rsidRPr="00192A1D">
        <w:rPr>
          <w:color w:val="383737" w:themeColor="text1" w:themeTint="E6"/>
        </w:rPr>
        <w:t>tertiary</w:t>
      </w:r>
      <w:r>
        <w:rPr>
          <w:color w:val="383737" w:themeColor="text1" w:themeTint="E6"/>
        </w:rPr>
        <w:t xml:space="preserve"> </w:t>
      </w:r>
      <w:r w:rsidRPr="00192A1D">
        <w:rPr>
          <w:color w:val="383737" w:themeColor="text1" w:themeTint="E6"/>
        </w:rPr>
        <w:t>degree</w:t>
      </w:r>
      <w:r>
        <w:rPr>
          <w:color w:val="383737" w:themeColor="text1" w:themeTint="E6"/>
        </w:rPr>
        <w:t xml:space="preserve"> </w:t>
      </w:r>
      <w:r w:rsidRPr="0049072D">
        <w:rPr>
          <w:color w:val="383737" w:themeColor="text1" w:themeTint="E6"/>
        </w:rPr>
        <w:t>will be well regarded</w:t>
      </w:r>
      <w:r w:rsidR="00D30F3A" w:rsidRPr="0049072D">
        <w:rPr>
          <w:rFonts w:ascii="Arial" w:hAnsi="Arial" w:cs="Arial"/>
          <w:color w:val="383737" w:themeColor="text1" w:themeTint="E6"/>
          <w:szCs w:val="22"/>
        </w:rPr>
        <w:t>.</w:t>
      </w:r>
      <w:r w:rsidR="0039229E" w:rsidRPr="0049072D">
        <w:rPr>
          <w:rFonts w:ascii="Arial" w:hAnsi="Arial" w:cs="Arial"/>
          <w:color w:val="383737" w:themeColor="text1" w:themeTint="E6"/>
          <w:szCs w:val="22"/>
        </w:rPr>
        <w:t xml:space="preserve"> </w:t>
      </w:r>
    </w:p>
    <w:p w14:paraId="62DD3F46" w14:textId="5C1BB947" w:rsidR="00495B3B" w:rsidRPr="00495B3B" w:rsidRDefault="00495B3B" w:rsidP="00081A14">
      <w:pPr>
        <w:keepNext/>
        <w:spacing w:before="160" w:after="0"/>
        <w:rPr>
          <w:rFonts w:ascii="Arial" w:hAnsi="Arial" w:cs="Arial"/>
          <w:b/>
          <w:color w:val="363534"/>
        </w:rPr>
      </w:pPr>
      <w:r w:rsidRPr="578F9DF2">
        <w:rPr>
          <w:rFonts w:ascii="Arial" w:hAnsi="Arial" w:cs="Arial"/>
          <w:b/>
          <w:bCs/>
          <w:color w:val="363534"/>
        </w:rPr>
        <w:t>Capabilities</w:t>
      </w:r>
    </w:p>
    <w:p w14:paraId="6A22B8E6" w14:textId="676F08BF" w:rsidR="6BC8C686" w:rsidRDefault="6BC8C686" w:rsidP="578F9DF2">
      <w:pPr>
        <w:numPr>
          <w:ilvl w:val="0"/>
          <w:numId w:val="16"/>
        </w:numPr>
        <w:tabs>
          <w:tab w:val="num" w:pos="720"/>
        </w:tabs>
        <w:spacing w:before="80" w:after="0" w:line="276" w:lineRule="auto"/>
        <w:jc w:val="both"/>
        <w:rPr>
          <w:rFonts w:ascii="Arial" w:eastAsia="Arial" w:hAnsi="Arial" w:cs="Arial"/>
          <w:color w:val="383737" w:themeColor="text1" w:themeTint="E6"/>
        </w:rPr>
      </w:pPr>
      <w:r w:rsidRPr="578F9DF2">
        <w:rPr>
          <w:rFonts w:ascii="Arial" w:hAnsi="Arial" w:cs="Arial"/>
          <w:b/>
          <w:bCs/>
          <w:color w:val="383737" w:themeColor="text1" w:themeTint="E6"/>
        </w:rPr>
        <w:t xml:space="preserve">Managing people: </w:t>
      </w:r>
      <w:r w:rsidRPr="578F9DF2">
        <w:rPr>
          <w:rFonts w:ascii="Arial" w:eastAsia="Arial" w:hAnsi="Arial" w:cs="Arial"/>
          <w:color w:val="383737" w:themeColor="text1" w:themeTint="E6"/>
        </w:rPr>
        <w:t>Communicates role expectations and purpose; recognises deviation from values, performance standards and provides timely and constructive feedback; Understands individual needs to optimise employee engagement.</w:t>
      </w:r>
    </w:p>
    <w:p w14:paraId="4F496E51" w14:textId="3A62BDF5" w:rsidR="00716660" w:rsidRPr="0049072D" w:rsidRDefault="00716660" w:rsidP="00716660">
      <w:pPr>
        <w:numPr>
          <w:ilvl w:val="0"/>
          <w:numId w:val="16"/>
        </w:numPr>
        <w:tabs>
          <w:tab w:val="num" w:pos="720"/>
        </w:tabs>
        <w:spacing w:before="80" w:after="0" w:line="276" w:lineRule="auto"/>
        <w:jc w:val="both"/>
        <w:rPr>
          <w:rFonts w:ascii="Arial" w:eastAsia="Arial" w:hAnsi="Arial" w:cs="Arial"/>
          <w:color w:val="383737" w:themeColor="text1" w:themeTint="E6"/>
        </w:rPr>
      </w:pPr>
      <w:r>
        <w:rPr>
          <w:rFonts w:ascii="Arial" w:hAnsi="Arial" w:cs="Arial"/>
          <w:b/>
          <w:bCs/>
          <w:color w:val="383737" w:themeColor="text1" w:themeTint="E6"/>
        </w:rPr>
        <w:t>Communicate with impact:</w:t>
      </w:r>
      <w:r>
        <w:rPr>
          <w:rFonts w:ascii="Arial" w:eastAsia="Arial" w:hAnsi="Arial" w:cs="Arial"/>
          <w:color w:val="383737" w:themeColor="text1" w:themeTint="E6"/>
        </w:rPr>
        <w:t xml:space="preserve"> </w:t>
      </w:r>
      <w:r w:rsidRPr="00716660">
        <w:rPr>
          <w:rFonts w:ascii="Arial" w:eastAsia="Arial" w:hAnsi="Arial" w:cs="Arial"/>
          <w:color w:val="383737" w:themeColor="text1" w:themeTint="E6"/>
        </w:rPr>
        <w:t>Identifies key messages and information required for decision-making; Provides high level advice on influencing and the needs of target audiences; Provides advice on the content and style appropriate to the audienc</w:t>
      </w:r>
      <w:r>
        <w:rPr>
          <w:rFonts w:ascii="Arial" w:eastAsia="Arial" w:hAnsi="Arial" w:cs="Arial"/>
          <w:color w:val="383737" w:themeColor="text1" w:themeTint="E6"/>
        </w:rPr>
        <w:t>e.</w:t>
      </w:r>
    </w:p>
    <w:p w14:paraId="220D6E8D" w14:textId="171CAB7E" w:rsidR="006433C6" w:rsidRPr="00EE73DB" w:rsidRDefault="00494E27" w:rsidP="006433C6">
      <w:pPr>
        <w:numPr>
          <w:ilvl w:val="0"/>
          <w:numId w:val="16"/>
        </w:numPr>
        <w:tabs>
          <w:tab w:val="num" w:pos="720"/>
        </w:tabs>
        <w:spacing w:before="80" w:after="0" w:line="276" w:lineRule="auto"/>
        <w:jc w:val="both"/>
        <w:rPr>
          <w:rFonts w:ascii="Arial" w:hAnsi="Arial" w:cs="Arial"/>
          <w:bCs/>
          <w:color w:val="363534"/>
        </w:rPr>
      </w:pPr>
      <w:r>
        <w:rPr>
          <w:rFonts w:ascii="Arial" w:hAnsi="Arial" w:cs="Arial"/>
          <w:b/>
          <w:bCs/>
          <w:color w:val="363534"/>
        </w:rPr>
        <w:t>Critical thinking and problem solving</w:t>
      </w:r>
      <w:r w:rsidR="006433C6" w:rsidRPr="00D475A3">
        <w:rPr>
          <w:rFonts w:ascii="Arial" w:hAnsi="Arial" w:cs="Arial"/>
          <w:b/>
          <w:color w:val="363534"/>
        </w:rPr>
        <w:t>: </w:t>
      </w:r>
      <w:r w:rsidRPr="00494E27">
        <w:rPr>
          <w:rFonts w:ascii="Arial" w:hAnsi="Arial" w:cs="Arial"/>
          <w:bCs/>
          <w:color w:val="363534"/>
        </w:rPr>
        <w:t>Takes into account wider business context when considering options to resolve issues. Identifies recurring problems and prevents future recurrence by integrating solutions into work. Delivers tangible business outcomes as a result of critically evaluating problems from multiple perspectives and delivering effective solutions</w:t>
      </w:r>
      <w:r w:rsidR="006433C6" w:rsidRPr="00D475A3">
        <w:rPr>
          <w:rFonts w:ascii="Arial" w:hAnsi="Arial" w:cs="Arial"/>
          <w:bCs/>
          <w:color w:val="383737" w:themeColor="text1" w:themeTint="E6"/>
        </w:rPr>
        <w:t>.</w:t>
      </w:r>
    </w:p>
    <w:p w14:paraId="24DF12FF" w14:textId="791E26F5" w:rsidR="00095918" w:rsidRPr="00A324C0" w:rsidRDefault="00291600" w:rsidP="00D475A3">
      <w:pPr>
        <w:numPr>
          <w:ilvl w:val="0"/>
          <w:numId w:val="16"/>
        </w:numPr>
        <w:tabs>
          <w:tab w:val="num" w:pos="720"/>
        </w:tabs>
        <w:spacing w:before="80" w:after="0" w:line="276" w:lineRule="auto"/>
        <w:jc w:val="both"/>
        <w:rPr>
          <w:rFonts w:ascii="Arial" w:hAnsi="Arial" w:cs="Arial"/>
          <w:color w:val="363534"/>
        </w:rPr>
      </w:pPr>
      <w:r w:rsidRPr="578F9DF2">
        <w:rPr>
          <w:rFonts w:ascii="Arial" w:hAnsi="Arial" w:cs="Arial"/>
          <w:b/>
          <w:bCs/>
          <w:color w:val="363534"/>
        </w:rPr>
        <w:t>Project</w:t>
      </w:r>
      <w:r w:rsidR="004A7855" w:rsidRPr="578F9DF2">
        <w:rPr>
          <w:rFonts w:ascii="Arial" w:hAnsi="Arial" w:cs="Arial"/>
          <w:b/>
          <w:bCs/>
          <w:color w:val="363534"/>
        </w:rPr>
        <w:t xml:space="preserve"> delivery:</w:t>
      </w:r>
      <w:r w:rsidR="004A7855" w:rsidRPr="578F9DF2">
        <w:rPr>
          <w:rFonts w:ascii="Arial" w:hAnsi="Arial" w:cs="Arial"/>
          <w:color w:val="363534"/>
        </w:rPr>
        <w:t xml:space="preserve"> </w:t>
      </w:r>
      <w:r w:rsidR="00A324C0" w:rsidRPr="578F9DF2">
        <w:rPr>
          <w:rFonts w:ascii="Arial" w:hAnsi="Arial" w:cs="Arial"/>
          <w:color w:val="363534"/>
        </w:rPr>
        <w:t>Defines tasks to be delivered to meet agreed outcomes. Coordinates and guides others in the execution of work activities. Monitors progress of tasks against plans and takes corrective action when required</w:t>
      </w:r>
      <w:r w:rsidR="00D475A3" w:rsidRPr="578F9DF2">
        <w:rPr>
          <w:rFonts w:ascii="Arial" w:hAnsi="Arial" w:cs="Arial"/>
          <w:color w:val="363534"/>
        </w:rPr>
        <w:t>.</w:t>
      </w:r>
    </w:p>
    <w:p w14:paraId="727FAC22" w14:textId="77777777" w:rsidR="002A5D3A" w:rsidRPr="002A5D3A" w:rsidRDefault="002A5D3A" w:rsidP="002A5D3A">
      <w:pPr>
        <w:spacing w:before="60" w:after="0" w:line="240" w:lineRule="auto"/>
        <w:ind w:left="357"/>
        <w:rPr>
          <w:rFonts w:ascii="Arial" w:hAnsi="Arial" w:cs="Arial"/>
          <w:b/>
          <w:bCs/>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C203E9" w:rsidRPr="00495B3B" w14:paraId="54F1AA36" w14:textId="77777777" w:rsidTr="0067393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86454C" w:rsidRDefault="00495B3B" w:rsidP="00495B3B">
            <w:pPr>
              <w:rPr>
                <w:rFonts w:cs="Arial"/>
                <w:color w:val="383737" w:themeColor="text1" w:themeTint="E6"/>
                <w:sz w:val="20"/>
              </w:rPr>
            </w:pPr>
            <w:r w:rsidRPr="00F4431F">
              <w:rPr>
                <w:rFonts w:cs="Arial"/>
                <w:color w:val="1A1A1A"/>
                <w:sz w:val="20"/>
              </w:rPr>
              <w:t>Financial Delegation Value</w:t>
            </w:r>
          </w:p>
        </w:tc>
        <w:tc>
          <w:tcPr>
            <w:tcW w:w="6803" w:type="dxa"/>
            <w:shd w:val="clear" w:color="auto" w:fill="auto"/>
          </w:tcPr>
          <w:p w14:paraId="2DBD5EFC" w14:textId="6A4D1200" w:rsidR="00495B3B" w:rsidRPr="0086454C" w:rsidRDefault="00180F87" w:rsidP="00495B3B">
            <w:pPr>
              <w:cnfStyle w:val="100000000000" w:firstRow="1" w:lastRow="0" w:firstColumn="0" w:lastColumn="0" w:oddVBand="0" w:evenVBand="0" w:oddHBand="0" w:evenHBand="0" w:firstRowFirstColumn="0" w:firstRowLastColumn="0" w:lastRowFirstColumn="0" w:lastRowLastColumn="0"/>
              <w:rPr>
                <w:rFonts w:cs="Arial"/>
                <w:color w:val="383737" w:themeColor="text1" w:themeTint="E6"/>
                <w:sz w:val="20"/>
              </w:rPr>
            </w:pPr>
            <w:r>
              <w:rPr>
                <w:rFonts w:cs="Arial"/>
                <w:color w:val="383737" w:themeColor="text1" w:themeTint="E6"/>
                <w:sz w:val="20"/>
              </w:rPr>
              <w:t>Nil</w:t>
            </w:r>
            <w:r w:rsidR="002816AA" w:rsidRPr="002816AA">
              <w:rPr>
                <w:rFonts w:cs="Arial"/>
                <w:color w:val="383737" w:themeColor="text1" w:themeTint="E6"/>
                <w:sz w:val="20"/>
              </w:rPr>
              <w:t> </w:t>
            </w:r>
            <w:r w:rsidR="00F4431F">
              <w:rPr>
                <w:rFonts w:cs="Arial"/>
                <w:color w:val="383737" w:themeColor="text1" w:themeTint="E6"/>
                <w:sz w:val="20"/>
              </w:rPr>
              <w:t xml:space="preserve">- </w:t>
            </w:r>
            <w:r w:rsidR="00F4431F" w:rsidRPr="00F4431F">
              <w:rPr>
                <w:rFonts w:cs="Arial"/>
                <w:color w:val="383737" w:themeColor="text1" w:themeTint="E6"/>
                <w:sz w:val="20"/>
              </w:rPr>
              <w:t>A declaration of Private Interests will be required for positions with financial delegations of &gt;$20,000</w:t>
            </w:r>
          </w:p>
        </w:tc>
      </w:tr>
      <w:tr w:rsidR="00C203E9" w:rsidRPr="00495B3B" w14:paraId="13112EBA" w14:textId="77777777" w:rsidTr="0067393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7AA1AF6" w:rsidR="00495B3B" w:rsidRPr="0086454C" w:rsidRDefault="00495B3B" w:rsidP="00D744A7">
            <w:pPr>
              <w:spacing w:line="240" w:lineRule="auto"/>
              <w:contextualSpacing/>
              <w:outlineLvl w:val="1"/>
              <w:rPr>
                <w:rFonts w:ascii="Arial" w:hAnsi="Arial" w:cs="Arial"/>
                <w:color w:val="383737" w:themeColor="text1" w:themeTint="E6"/>
                <w:sz w:val="20"/>
              </w:rPr>
            </w:pPr>
            <w:r w:rsidRPr="0086454C">
              <w:rPr>
                <w:rFonts w:ascii="Arial" w:hAnsi="Arial" w:cs="Arial"/>
                <w:color w:val="383737" w:themeColor="text1" w:themeTint="E6"/>
                <w:sz w:val="20"/>
              </w:rPr>
              <w:t>The occupational health and safety    requirements of this position may include, but are not limited to:</w:t>
            </w:r>
          </w:p>
        </w:tc>
        <w:tc>
          <w:tcPr>
            <w:tcW w:w="6803" w:type="dxa"/>
            <w:shd w:val="clear" w:color="auto" w:fill="auto"/>
          </w:tcPr>
          <w:p w14:paraId="7216FB89" w14:textId="77777777" w:rsidR="00495B3B" w:rsidRPr="0086454C" w:rsidRDefault="00495B3B" w:rsidP="00422341">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Sedentary desk work</w:t>
            </w:r>
          </w:p>
          <w:p w14:paraId="23FF4545" w14:textId="77777777" w:rsidR="00495B3B" w:rsidRPr="0086454C" w:rsidRDefault="00495B3B" w:rsidP="00422341">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Emergency response work</w:t>
            </w:r>
          </w:p>
        </w:tc>
      </w:tr>
      <w:tr w:rsidR="00C203E9" w:rsidRPr="00495B3B" w14:paraId="7CD2DEBC" w14:textId="77777777" w:rsidTr="0067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F10D6EA" w:rsidR="00495B3B" w:rsidRPr="0086454C" w:rsidRDefault="00495B3B" w:rsidP="00D744A7">
            <w:pPr>
              <w:rPr>
                <w:rFonts w:ascii="Arial" w:hAnsi="Arial" w:cs="Arial"/>
                <w:color w:val="383737" w:themeColor="text1" w:themeTint="E6"/>
                <w:sz w:val="20"/>
              </w:rPr>
            </w:pPr>
            <w:r w:rsidRPr="0086454C">
              <w:rPr>
                <w:rFonts w:ascii="Arial" w:hAnsi="Arial" w:cs="Arial"/>
                <w:color w:val="383737" w:themeColor="text1" w:themeTint="E6"/>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86454C"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 xml:space="preserve">A Declaration and Consent form consenting to DEECA contacting current and previous employer(s) to substantiate employment history, past conduct and performance is required. </w:t>
            </w:r>
          </w:p>
          <w:p w14:paraId="4A0A00F0" w14:textId="4241FC82" w:rsidR="00495B3B" w:rsidRPr="0086454C" w:rsidRDefault="00495B3B" w:rsidP="00C42920">
            <w:pPr>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A satisfactory National Police Check will be required (for all non-DEECA employees)</w:t>
            </w:r>
            <w:r w:rsidR="00C42920" w:rsidRPr="0086454C">
              <w:rPr>
                <w:rFonts w:ascii="Arial" w:hAnsi="Arial" w:cs="Arial"/>
                <w:color w:val="383737" w:themeColor="text1" w:themeTint="E6"/>
                <w:sz w:val="20"/>
              </w:rPr>
              <w:t>.</w:t>
            </w:r>
          </w:p>
        </w:tc>
      </w:tr>
      <w:bookmarkEnd w:id="2"/>
      <w:tr w:rsidR="00C203E9" w:rsidRPr="00495B3B" w14:paraId="555B356F" w14:textId="77777777" w:rsidTr="0067393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86454C" w:rsidRDefault="00495B3B" w:rsidP="00495B3B">
            <w:pPr>
              <w:spacing w:before="120" w:after="120"/>
              <w:rPr>
                <w:rFonts w:ascii="Arial" w:hAnsi="Arial"/>
                <w:color w:val="383737" w:themeColor="text1" w:themeTint="E6"/>
                <w:sz w:val="20"/>
              </w:rPr>
            </w:pPr>
            <w:r w:rsidRPr="0086454C">
              <w:rPr>
                <w:rFonts w:ascii="Arial" w:hAnsi="Arial"/>
                <w:color w:val="383737" w:themeColor="text1" w:themeTint="E6"/>
                <w:sz w:val="20"/>
              </w:rPr>
              <w:t>Employment terms and conditions</w:t>
            </w:r>
          </w:p>
          <w:p w14:paraId="673B886F" w14:textId="77777777" w:rsidR="00495B3B" w:rsidRPr="0086454C" w:rsidRDefault="00495B3B" w:rsidP="00495B3B">
            <w:pPr>
              <w:spacing w:before="120" w:after="120"/>
              <w:rPr>
                <w:rFonts w:ascii="Arial" w:hAnsi="Arial"/>
                <w:color w:val="383737" w:themeColor="text1" w:themeTint="E6"/>
                <w:sz w:val="20"/>
              </w:rPr>
            </w:pPr>
          </w:p>
        </w:tc>
        <w:tc>
          <w:tcPr>
            <w:tcW w:w="6803" w:type="dxa"/>
            <w:shd w:val="clear" w:color="auto" w:fill="auto"/>
          </w:tcPr>
          <w:p w14:paraId="71EDFDB6" w14:textId="32A67779" w:rsidR="00495B3B" w:rsidRPr="0086454C"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383737" w:themeColor="text1" w:themeTint="E6"/>
                <w:sz w:val="20"/>
              </w:rPr>
            </w:pPr>
            <w:r w:rsidRPr="0086454C">
              <w:rPr>
                <w:rFonts w:ascii="Arial" w:hAnsi="Arial" w:cs="Arial"/>
                <w:color w:val="383737" w:themeColor="text1" w:themeTint="E6"/>
                <w:sz w:val="20"/>
              </w:rPr>
              <w:t xml:space="preserve">Are governed by the </w:t>
            </w:r>
            <w:r w:rsidRPr="0086454C">
              <w:rPr>
                <w:rFonts w:ascii="Arial" w:hAnsi="Arial" w:cs="Arial"/>
                <w:i/>
                <w:iCs/>
                <w:color w:val="383737" w:themeColor="text1" w:themeTint="E6"/>
                <w:sz w:val="20"/>
              </w:rPr>
              <w:t>Victorian Public Service Enterprise Agreement 202</w:t>
            </w:r>
            <w:r w:rsidR="00E74BF4" w:rsidRPr="0086454C">
              <w:rPr>
                <w:rFonts w:ascii="Arial" w:hAnsi="Arial" w:cs="Arial"/>
                <w:i/>
                <w:iCs/>
                <w:color w:val="383737" w:themeColor="text1" w:themeTint="E6"/>
                <w:sz w:val="20"/>
              </w:rPr>
              <w:t>4</w:t>
            </w:r>
            <w:r w:rsidRPr="0086454C">
              <w:rPr>
                <w:rFonts w:ascii="Arial" w:hAnsi="Arial" w:cs="Arial"/>
                <w:color w:val="383737" w:themeColor="text1" w:themeTint="E6"/>
                <w:sz w:val="20"/>
              </w:rPr>
              <w:t xml:space="preserve"> and the </w:t>
            </w:r>
            <w:r w:rsidRPr="0086454C">
              <w:rPr>
                <w:rFonts w:ascii="Arial" w:hAnsi="Arial" w:cs="Arial"/>
                <w:i/>
                <w:iCs/>
                <w:color w:val="383737" w:themeColor="text1" w:themeTint="E6"/>
                <w:sz w:val="20"/>
              </w:rPr>
              <w:t>Public Administration Act</w:t>
            </w:r>
            <w:r w:rsidRPr="0086454C">
              <w:rPr>
                <w:rFonts w:ascii="Arial" w:hAnsi="Arial" w:cs="Arial"/>
                <w:color w:val="383737" w:themeColor="text1" w:themeTint="E6"/>
                <w:sz w:val="20"/>
              </w:rPr>
              <w:t xml:space="preserve"> </w:t>
            </w:r>
            <w:r w:rsidRPr="0086454C">
              <w:rPr>
                <w:rFonts w:ascii="Arial" w:hAnsi="Arial" w:cs="Arial"/>
                <w:i/>
                <w:iCs/>
                <w:color w:val="383737" w:themeColor="text1" w:themeTint="E6"/>
                <w:sz w:val="20"/>
              </w:rPr>
              <w:t>2004.</w:t>
            </w:r>
          </w:p>
          <w:p w14:paraId="522B24D4" w14:textId="77777777" w:rsidR="00495B3B" w:rsidRPr="0086454C"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Recipients of Victorian Public Service (VPS) voluntary departure packages should note that re-employment restrictions apply</w:t>
            </w:r>
          </w:p>
          <w:p w14:paraId="5C30C0A4" w14:textId="457A6F17" w:rsidR="00495B3B" w:rsidRPr="0086454C"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86454C">
              <w:rPr>
                <w:rFonts w:ascii="Arial" w:hAnsi="Arial" w:cs="Arial"/>
                <w:color w:val="383737" w:themeColor="text1" w:themeTint="E6"/>
                <w:sz w:val="20"/>
              </w:rPr>
              <w:t>Non-</w:t>
            </w:r>
            <w:smartTag w:uri="urn:schemas-microsoft-com:office:smarttags" w:element="stockticker">
              <w:r w:rsidRPr="0086454C">
                <w:rPr>
                  <w:rFonts w:ascii="Arial" w:hAnsi="Arial" w:cs="Arial"/>
                  <w:color w:val="383737" w:themeColor="text1" w:themeTint="E6"/>
                  <w:sz w:val="20"/>
                </w:rPr>
                <w:t>VPS</w:t>
              </w:r>
            </w:smartTag>
            <w:r w:rsidRPr="0086454C">
              <w:rPr>
                <w:rFonts w:ascii="Arial" w:hAnsi="Arial" w:cs="Arial"/>
                <w:color w:val="383737" w:themeColor="text1" w:themeTint="E6"/>
                <w:sz w:val="20"/>
              </w:rPr>
              <w:t xml:space="preserve"> applicants will be subject to a probation period of six months</w:t>
            </w:r>
          </w:p>
        </w:tc>
      </w:tr>
      <w:tr w:rsidR="00C203E9" w:rsidRPr="00495B3B" w14:paraId="10873C64" w14:textId="77777777" w:rsidTr="0067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86454C" w:rsidRDefault="00495B3B" w:rsidP="00495B3B">
            <w:pPr>
              <w:spacing w:before="120" w:after="120"/>
              <w:rPr>
                <w:rFonts w:ascii="Arial" w:hAnsi="Arial"/>
                <w:color w:val="383737" w:themeColor="text1" w:themeTint="E6"/>
                <w:sz w:val="20"/>
              </w:rPr>
            </w:pPr>
            <w:r w:rsidRPr="0086454C">
              <w:rPr>
                <w:rFonts w:ascii="Arial" w:hAnsi="Arial"/>
                <w:color w:val="383737" w:themeColor="text1" w:themeTint="E6"/>
                <w:sz w:val="20"/>
              </w:rPr>
              <w:t xml:space="preserve">Privacy </w:t>
            </w:r>
          </w:p>
        </w:tc>
        <w:tc>
          <w:tcPr>
            <w:tcW w:w="6803" w:type="dxa"/>
            <w:shd w:val="clear" w:color="auto" w:fill="auto"/>
          </w:tcPr>
          <w:p w14:paraId="3C367730" w14:textId="77777777" w:rsidR="00495B3B" w:rsidRPr="0086454C"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383737" w:themeColor="text1" w:themeTint="E6"/>
                <w:sz w:val="20"/>
              </w:rPr>
            </w:pPr>
            <w:r w:rsidRPr="0086454C">
              <w:rPr>
                <w:rFonts w:ascii="Arial" w:hAnsi="Arial" w:cs="Arial"/>
                <w:color w:val="383737" w:themeColor="text1" w:themeTint="E6"/>
                <w:sz w:val="20"/>
              </w:rPr>
              <w:t>The department affirms that the collection and handling of applications         and personal information will be consistent with the requirements of the Privacy and Data Protection Act 2014.</w:t>
            </w:r>
          </w:p>
        </w:tc>
      </w:tr>
    </w:tbl>
    <w:p w14:paraId="3166E3DD" w14:textId="77777777" w:rsidR="00F4431F" w:rsidRPr="00495B3B" w:rsidRDefault="00F4431F" w:rsidP="00F4431F">
      <w:pPr>
        <w:keepNext/>
        <w:spacing w:before="360" w:line="240" w:lineRule="auto"/>
        <w:rPr>
          <w:rFonts w:ascii="Arial" w:hAnsi="Arial" w:cs="Arial"/>
          <w:bCs/>
          <w:color w:val="442D97"/>
          <w:sz w:val="28"/>
          <w:szCs w:val="28"/>
          <w:lang w:eastAsia="zh-CN"/>
        </w:rPr>
      </w:pPr>
      <w:bookmarkStart w:id="3" w:name="_Hlk218699969"/>
      <w:r w:rsidRPr="00495B3B">
        <w:rPr>
          <w:rFonts w:ascii="Arial" w:hAnsi="Arial" w:cs="Arial"/>
          <w:bCs/>
          <w:color w:val="442D97"/>
          <w:sz w:val="28"/>
          <w:szCs w:val="28"/>
          <w:lang w:eastAsia="zh-CN"/>
        </w:rPr>
        <w:t>About the Department</w:t>
      </w:r>
    </w:p>
    <w:p w14:paraId="53405E1D" w14:textId="77777777" w:rsidR="00F4431F" w:rsidRPr="00454423" w:rsidRDefault="00F4431F" w:rsidP="00F4431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7676DA7" w14:textId="77777777" w:rsidR="00F4431F" w:rsidRPr="005763CD" w:rsidRDefault="00F4431F" w:rsidP="00F4431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5E687D2" w14:textId="77777777" w:rsidR="00F4431F" w:rsidRPr="005763CD" w:rsidRDefault="00F4431F" w:rsidP="00F4431F">
      <w:pPr>
        <w:spacing w:before="0" w:after="0"/>
        <w:rPr>
          <w:rFonts w:ascii="Arial" w:hAnsi="Arial" w:cs="Arial"/>
        </w:rPr>
      </w:pPr>
    </w:p>
    <w:p w14:paraId="77F54932" w14:textId="77777777" w:rsidR="00F4431F" w:rsidRPr="005763CD" w:rsidRDefault="00F4431F" w:rsidP="00F4431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1805EF10" w14:textId="77777777" w:rsidR="00F4431F" w:rsidRPr="00495B3B" w:rsidRDefault="00F4431F" w:rsidP="00F4431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6B101DE" w14:textId="77777777" w:rsidR="00F4431F" w:rsidRPr="007246B5" w:rsidRDefault="00F4431F" w:rsidP="00F4431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FA17F4F" w14:textId="77777777" w:rsidR="00F4431F" w:rsidRPr="00AC1638" w:rsidRDefault="00F4431F" w:rsidP="00F4431F">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19DD57D" w14:textId="77777777" w:rsidR="00F4431F" w:rsidRPr="00AC1638" w:rsidRDefault="00F4431F" w:rsidP="00F4431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0F13E372" w14:textId="77777777" w:rsidR="00F4431F" w:rsidRPr="00495B3B" w:rsidRDefault="00F4431F" w:rsidP="00F4431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9094763" w14:textId="77777777" w:rsidR="00F4431F" w:rsidRPr="00495B3B" w:rsidRDefault="00F4431F" w:rsidP="00F4431F">
      <w:pPr>
        <w:spacing w:line="240" w:lineRule="auto"/>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4045291" w14:textId="77777777" w:rsidR="00F4431F" w:rsidRPr="00495B3B" w:rsidRDefault="00F4431F" w:rsidP="00F4431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4E067F4" w14:textId="77777777" w:rsidR="00F4431F" w:rsidRPr="00495B3B" w:rsidRDefault="00F4431F" w:rsidP="00F4431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000EF54" w14:textId="77777777" w:rsidR="00F4431F" w:rsidRPr="00495B3B" w:rsidRDefault="00F4431F" w:rsidP="00F4431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2. We are diverse</w:t>
      </w:r>
      <w:r w:rsidRPr="00495B3B">
        <w:rPr>
          <w:rFonts w:ascii="Arial" w:hAnsi="Arial" w:cs="Arial"/>
          <w:color w:val="000000"/>
          <w:szCs w:val="22"/>
        </w:rPr>
        <w:br/>
        <w:t>3. We are inclusive and flexible</w:t>
      </w:r>
      <w:r w:rsidRPr="00495B3B">
        <w:rPr>
          <w:rFonts w:ascii="Arial" w:hAnsi="Arial" w:cs="Arial"/>
          <w:color w:val="000000"/>
          <w:szCs w:val="22"/>
        </w:rPr>
        <w:br/>
        <w:t>4. We are safe and respectful</w:t>
      </w:r>
    </w:p>
    <w:p w14:paraId="1EEA54BE" w14:textId="77777777" w:rsidR="00F4431F" w:rsidRPr="00495B3B" w:rsidRDefault="00F4431F" w:rsidP="00F4431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EC1ADBB" w14:textId="77777777" w:rsidR="00F4431F" w:rsidRPr="00495B3B" w:rsidRDefault="00F4431F" w:rsidP="00F4431F">
      <w:pPr>
        <w:rPr>
          <w:rFonts w:ascii="Arial" w:hAnsi="Arial" w:cs="Arial"/>
          <w:b/>
          <w:bCs/>
          <w:color w:val="363534"/>
        </w:rPr>
      </w:pPr>
      <w:r w:rsidRPr="00495B3B">
        <w:rPr>
          <w:rFonts w:ascii="Arial" w:hAnsi="Arial" w:cs="Arial"/>
          <w:b/>
          <w:bCs/>
          <w:color w:val="363534"/>
        </w:rPr>
        <w:t>Aboriginal Cultural Safety</w:t>
      </w:r>
    </w:p>
    <w:p w14:paraId="073294F6" w14:textId="77777777" w:rsidR="00F4431F" w:rsidRPr="00495B3B" w:rsidRDefault="00F4431F" w:rsidP="00F4431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Pr>
            <w:rStyle w:val="Hyperlink"/>
            <w:rFonts w:ascii="Arial" w:hAnsi="Arial" w:cs="Arial"/>
          </w:rPr>
          <w:t>aboriginal.employment@deeca.vic.gov.au</w:t>
        </w:r>
      </w:hyperlink>
      <w:r w:rsidRPr="00495B3B">
        <w:rPr>
          <w:rFonts w:ascii="Arial" w:hAnsi="Arial" w:cs="Arial"/>
          <w:color w:val="363534"/>
        </w:rPr>
        <w:t>.</w:t>
      </w:r>
    </w:p>
    <w:p w14:paraId="3A89536C" w14:textId="77777777" w:rsidR="00F4431F" w:rsidRPr="00495B3B" w:rsidRDefault="00F4431F" w:rsidP="00F4431F">
      <w:pPr>
        <w:rPr>
          <w:rFonts w:ascii="Arial" w:hAnsi="Arial" w:cs="Arial"/>
          <w:b/>
          <w:color w:val="363534"/>
          <w:szCs w:val="22"/>
        </w:rPr>
      </w:pPr>
      <w:r w:rsidRPr="00495B3B">
        <w:rPr>
          <w:rFonts w:ascii="Arial" w:hAnsi="Arial" w:cs="Arial"/>
          <w:b/>
          <w:color w:val="363534"/>
          <w:szCs w:val="22"/>
        </w:rPr>
        <w:t>Balancing your Life / Hybrid Working</w:t>
      </w:r>
    </w:p>
    <w:p w14:paraId="41521699" w14:textId="77777777" w:rsidR="00F4431F" w:rsidRPr="00495B3B" w:rsidRDefault="00F4431F" w:rsidP="00F4431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539C68D" w14:textId="77777777" w:rsidR="00F4431F" w:rsidRPr="00495B3B" w:rsidRDefault="00F4431F" w:rsidP="00F4431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bookmarkEnd w:id="3"/>
    </w:p>
    <w:sectPr w:rsidR="00F4431F" w:rsidRPr="00495B3B"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30D2D" w14:textId="77777777" w:rsidR="00DC2DC9" w:rsidRDefault="00DC2DC9" w:rsidP="00CD157B">
      <w:pPr>
        <w:pStyle w:val="NoSpacing"/>
      </w:pPr>
    </w:p>
    <w:p w14:paraId="28DD7215" w14:textId="77777777" w:rsidR="00DC2DC9" w:rsidRDefault="00DC2DC9"/>
  </w:endnote>
  <w:endnote w:type="continuationSeparator" w:id="0">
    <w:p w14:paraId="6E1F114D" w14:textId="77777777" w:rsidR="00DC2DC9" w:rsidRDefault="00DC2DC9" w:rsidP="00CD157B">
      <w:pPr>
        <w:pStyle w:val="NoSpacing"/>
      </w:pPr>
    </w:p>
    <w:p w14:paraId="38E7AE56" w14:textId="77777777" w:rsidR="00DC2DC9" w:rsidRDefault="00DC2DC9"/>
  </w:endnote>
  <w:endnote w:type="continuationNotice" w:id="1">
    <w:p w14:paraId="4D20A8FA" w14:textId="77777777" w:rsidR="00DC2DC9" w:rsidRDefault="00DC2DC9" w:rsidP="00CD157B">
      <w:pPr>
        <w:pStyle w:val="NoSpacing"/>
      </w:pPr>
    </w:p>
    <w:p w14:paraId="78FF6971" w14:textId="77777777" w:rsidR="00DC2DC9" w:rsidRDefault="00DC2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1132F61"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w:t>
    </w:r>
    <w:r w:rsidR="002C4AF8">
      <w:rPr>
        <w:bCs w:val="0"/>
      </w:rPr>
      <w:t>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172F04A"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C1658">
      <w:rPr>
        <w:bCs w:val="0"/>
      </w:rPr>
      <w:t>August</w:t>
    </w:r>
    <w:r w:rsidRPr="00D40EAF">
      <w:rPr>
        <w:bCs w:val="0"/>
      </w:rPr>
      <w:t xml:space="preserve"> 202</w:t>
    </w:r>
    <w:r w:rsidR="002C4AF8">
      <w:rPr>
        <w:bCs w:val="0"/>
      </w:rPr>
      <w:t>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8AD7C" w14:textId="77777777" w:rsidR="00DC2DC9" w:rsidRPr="0056073C" w:rsidRDefault="00DC2DC9" w:rsidP="005D764F">
      <w:pPr>
        <w:pStyle w:val="FootnoteSeparator"/>
      </w:pPr>
    </w:p>
    <w:p w14:paraId="7ED43F57" w14:textId="77777777" w:rsidR="00DC2DC9" w:rsidRDefault="00DC2DC9"/>
  </w:footnote>
  <w:footnote w:type="continuationSeparator" w:id="0">
    <w:p w14:paraId="19956D92" w14:textId="77777777" w:rsidR="00DC2DC9" w:rsidRPr="00CA30B7" w:rsidRDefault="00DC2DC9" w:rsidP="006D5A90">
      <w:pPr>
        <w:rPr>
          <w:lang w:val="en-US"/>
        </w:rPr>
      </w:pPr>
      <w:r w:rsidRPr="00CA30B7">
        <w:rPr>
          <w:lang w:val="en-US"/>
        </w:rPr>
        <w:t>_______</w:t>
      </w:r>
    </w:p>
    <w:p w14:paraId="149943EC" w14:textId="77777777" w:rsidR="00DC2DC9" w:rsidRDefault="00DC2DC9"/>
  </w:footnote>
  <w:footnote w:type="continuationNotice" w:id="1">
    <w:p w14:paraId="6E6D6AD2" w14:textId="77777777" w:rsidR="00DC2DC9" w:rsidRDefault="00DC2DC9" w:rsidP="006D5A90"/>
    <w:p w14:paraId="76A7EBCD" w14:textId="77777777" w:rsidR="00DC2DC9" w:rsidRDefault="00DC2D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65DCC82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327FAAC">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422C6BCE">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46851B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3C926992">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0D69A5A">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37B375B5">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7B430C6">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CBC36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F188DEB">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D1F480A">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B7BF37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75A47746">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FA56B2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05B60AFB">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DEBD41B">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F24C896">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A820DB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3981F83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A6837F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8228322">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AD89A5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13659A55">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4E8C95B">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lvl>
    <w:lvl w:ilvl="1">
      <w:start w:val="1"/>
      <w:numFmt w:val="lowerRoman"/>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38BAC500">
      <w:numFmt w:val="bullet"/>
      <w:lvlText w:val=""/>
      <w:lvlJc w:val="left"/>
      <w:pPr>
        <w:tabs>
          <w:tab w:val="num" w:pos="360"/>
        </w:tabs>
        <w:ind w:left="360" w:hanging="360"/>
      </w:pPr>
      <w:rPr>
        <w:rFonts w:ascii="Symbol" w:hAnsi="Symbol" w:hint="default"/>
      </w:rPr>
    </w:lvl>
    <w:lvl w:ilvl="1" w:tplc="4D088290" w:tentative="1">
      <w:start w:val="1"/>
      <w:numFmt w:val="bullet"/>
      <w:lvlText w:val="o"/>
      <w:lvlJc w:val="left"/>
      <w:pPr>
        <w:tabs>
          <w:tab w:val="num" w:pos="1440"/>
        </w:tabs>
        <w:ind w:left="1440" w:hanging="360"/>
      </w:pPr>
      <w:rPr>
        <w:rFonts w:ascii="Courier New" w:hAnsi="Courier New" w:hint="default"/>
      </w:rPr>
    </w:lvl>
    <w:lvl w:ilvl="2" w:tplc="3F5054B6" w:tentative="1">
      <w:start w:val="1"/>
      <w:numFmt w:val="bullet"/>
      <w:lvlText w:val=""/>
      <w:lvlJc w:val="left"/>
      <w:pPr>
        <w:tabs>
          <w:tab w:val="num" w:pos="2160"/>
        </w:tabs>
        <w:ind w:left="2160" w:hanging="360"/>
      </w:pPr>
      <w:rPr>
        <w:rFonts w:ascii="Wingdings" w:hAnsi="Wingdings" w:hint="default"/>
      </w:rPr>
    </w:lvl>
    <w:lvl w:ilvl="3" w:tplc="641CE640" w:tentative="1">
      <w:start w:val="1"/>
      <w:numFmt w:val="bullet"/>
      <w:lvlText w:val=""/>
      <w:lvlJc w:val="left"/>
      <w:pPr>
        <w:tabs>
          <w:tab w:val="num" w:pos="2880"/>
        </w:tabs>
        <w:ind w:left="2880" w:hanging="360"/>
      </w:pPr>
      <w:rPr>
        <w:rFonts w:ascii="Symbol" w:hAnsi="Symbol" w:hint="default"/>
      </w:rPr>
    </w:lvl>
    <w:lvl w:ilvl="4" w:tplc="B8BED300" w:tentative="1">
      <w:start w:val="1"/>
      <w:numFmt w:val="bullet"/>
      <w:lvlText w:val="o"/>
      <w:lvlJc w:val="left"/>
      <w:pPr>
        <w:tabs>
          <w:tab w:val="num" w:pos="3600"/>
        </w:tabs>
        <w:ind w:left="3600" w:hanging="360"/>
      </w:pPr>
      <w:rPr>
        <w:rFonts w:ascii="Courier New" w:hAnsi="Courier New" w:hint="default"/>
      </w:rPr>
    </w:lvl>
    <w:lvl w:ilvl="5" w:tplc="3BB0347E" w:tentative="1">
      <w:start w:val="1"/>
      <w:numFmt w:val="bullet"/>
      <w:lvlText w:val=""/>
      <w:lvlJc w:val="left"/>
      <w:pPr>
        <w:tabs>
          <w:tab w:val="num" w:pos="4320"/>
        </w:tabs>
        <w:ind w:left="4320" w:hanging="360"/>
      </w:pPr>
      <w:rPr>
        <w:rFonts w:ascii="Wingdings" w:hAnsi="Wingdings" w:hint="default"/>
      </w:rPr>
    </w:lvl>
    <w:lvl w:ilvl="6" w:tplc="25B03EC8" w:tentative="1">
      <w:start w:val="1"/>
      <w:numFmt w:val="bullet"/>
      <w:lvlText w:val=""/>
      <w:lvlJc w:val="left"/>
      <w:pPr>
        <w:tabs>
          <w:tab w:val="num" w:pos="5040"/>
        </w:tabs>
        <w:ind w:left="5040" w:hanging="360"/>
      </w:pPr>
      <w:rPr>
        <w:rFonts w:ascii="Symbol" w:hAnsi="Symbol" w:hint="default"/>
      </w:rPr>
    </w:lvl>
    <w:lvl w:ilvl="7" w:tplc="1158E3E2" w:tentative="1">
      <w:start w:val="1"/>
      <w:numFmt w:val="bullet"/>
      <w:lvlText w:val="o"/>
      <w:lvlJc w:val="left"/>
      <w:pPr>
        <w:tabs>
          <w:tab w:val="num" w:pos="5760"/>
        </w:tabs>
        <w:ind w:left="5760" w:hanging="360"/>
      </w:pPr>
      <w:rPr>
        <w:rFonts w:ascii="Courier New" w:hAnsi="Courier New" w:hint="default"/>
      </w:rPr>
    </w:lvl>
    <w:lvl w:ilvl="8" w:tplc="E3606AC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lvl>
    <w:lvl w:ilvl="1">
      <w:start w:val="1"/>
      <w:numFmt w:val="decimal"/>
      <w:lvlText w:val="%1.%2"/>
      <w:lvlJc w:val="left"/>
      <w:pPr>
        <w:ind w:left="709" w:hanging="709"/>
      </w:pPr>
    </w:lvl>
    <w:lvl w:ilvl="2">
      <w:start w:val="1"/>
      <w:numFmt w:val="decimal"/>
      <w:lvlText w:val="%1.%2.%3"/>
      <w:lvlJc w:val="left"/>
      <w:pPr>
        <w:ind w:left="709" w:hanging="709"/>
      </w:pPr>
    </w:lvl>
    <w:lvl w:ilvl="3">
      <w:start w:val="1"/>
      <w:numFmt w:val="decimal"/>
      <w:lvlText w:val=""/>
      <w:lvlJc w:val="left"/>
      <w:pPr>
        <w:ind w:left="709" w:hanging="709"/>
      </w:pPr>
    </w:lvl>
    <w:lvl w:ilvl="4">
      <w:start w:val="1"/>
      <w:numFmt w:val="decimal"/>
      <w:lvlText w:val=""/>
      <w:lvlJc w:val="left"/>
      <w:pPr>
        <w:ind w:left="709" w:hanging="709"/>
      </w:pPr>
    </w:lvl>
    <w:lvl w:ilvl="5">
      <w:start w:val="1"/>
      <w:numFmt w:val="decimal"/>
      <w:lvlText w:val=""/>
      <w:lvlJc w:val="left"/>
      <w:pPr>
        <w:ind w:left="709" w:hanging="709"/>
      </w:pPr>
    </w:lvl>
    <w:lvl w:ilvl="6">
      <w:start w:val="1"/>
      <w:numFmt w:val="decimal"/>
      <w:lvlRestart w:val="0"/>
      <w:suff w:val="space"/>
      <w:lvlText w:val="Appendix %7"/>
      <w:lvlJc w:val="left"/>
      <w:pPr>
        <w:ind w:left="0" w:firstLine="0"/>
      </w:pPr>
    </w:lvl>
    <w:lvl w:ilvl="7">
      <w:start w:val="1"/>
      <w:numFmt w:val="decimal"/>
      <w:lvlText w:val=""/>
      <w:lvlJc w:val="left"/>
      <w:pPr>
        <w:ind w:left="709" w:hanging="709"/>
      </w:pPr>
    </w:lvl>
    <w:lvl w:ilvl="8">
      <w:start w:val="1"/>
      <w:numFmt w:val="decimal"/>
      <w:lvlText w:val=""/>
      <w:lvlJc w:val="left"/>
      <w:pPr>
        <w:ind w:left="709" w:hanging="709"/>
      </w:pPr>
    </w:lvl>
  </w:abstractNum>
  <w:abstractNum w:abstractNumId="10" w15:restartNumberingAfterBreak="0">
    <w:nsid w:val="27C445F5"/>
    <w:multiLevelType w:val="multilevel"/>
    <w:tmpl w:val="0EDEA0D8"/>
    <w:styleLink w:val="HangingList"/>
    <w:lvl w:ilvl="0">
      <w:start w:val="1"/>
      <w:numFmt w:val="decimal"/>
      <w:suff w:val="nothing"/>
      <w:lvlText w:val=""/>
      <w:lvlJc w:val="left"/>
      <w:pPr>
        <w:ind w:left="992" w:hanging="992"/>
      </w:pPr>
    </w:lvl>
    <w:lvl w:ilvl="1">
      <w:start w:val="1"/>
      <w:numFmt w:val="decimal"/>
      <w:suff w:val="nothing"/>
      <w:lvlText w:val=""/>
      <w:lvlJc w:val="left"/>
      <w:pPr>
        <w:ind w:left="1701" w:hanging="709"/>
      </w:pPr>
    </w:lvl>
    <w:lvl w:ilvl="2">
      <w:start w:val="1"/>
      <w:numFmt w:val="decimal"/>
      <w:suff w:val="nothing"/>
      <w:lvlText w:val=""/>
      <w:lvlJc w:val="left"/>
      <w:pPr>
        <w:ind w:left="2410" w:hanging="709"/>
      </w:pPr>
    </w:lvl>
    <w:lvl w:ilvl="3">
      <w:start w:val="1"/>
      <w:numFmt w:val="decimal"/>
      <w:suff w:val="nothing"/>
      <w:lvlText w:val=""/>
      <w:lvlJc w:val="left"/>
      <w:pPr>
        <w:ind w:left="3119" w:hanging="709"/>
      </w:pPr>
    </w:lvl>
    <w:lvl w:ilvl="4">
      <w:start w:val="1"/>
      <w:numFmt w:val="decimal"/>
      <w:suff w:val="nothing"/>
      <w:lvlText w:val=""/>
      <w:lvlJc w:val="left"/>
      <w:pPr>
        <w:ind w:left="3828" w:hanging="709"/>
      </w:pPr>
    </w:lvl>
    <w:lvl w:ilvl="5">
      <w:start w:val="1"/>
      <w:numFmt w:val="decimal"/>
      <w:suff w:val="nothing"/>
      <w:lvlText w:val=""/>
      <w:lvlJc w:val="left"/>
      <w:pPr>
        <w:ind w:left="4537" w:hanging="710"/>
      </w:pPr>
    </w:lvl>
    <w:lvl w:ilvl="6">
      <w:start w:val="1"/>
      <w:numFmt w:val="decimal"/>
      <w:suff w:val="nothing"/>
      <w:lvlText w:val=""/>
      <w:lvlJc w:val="left"/>
      <w:pPr>
        <w:ind w:left="5246" w:hanging="710"/>
      </w:pPr>
    </w:lvl>
    <w:lvl w:ilvl="7">
      <w:start w:val="1"/>
      <w:numFmt w:val="decimal"/>
      <w:suff w:val="nothing"/>
      <w:lvlText w:val=""/>
      <w:lvlJc w:val="left"/>
      <w:pPr>
        <w:ind w:left="5955" w:hanging="992"/>
      </w:pPr>
    </w:lvl>
    <w:lvl w:ilvl="8">
      <w:start w:val="1"/>
      <w:numFmt w:val="decimal"/>
      <w:suff w:val="nothing"/>
      <w:lvlText w:val=""/>
      <w:lvlJc w:val="left"/>
      <w:pPr>
        <w:ind w:left="6664" w:hanging="992"/>
      </w:p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color w:val="auto"/>
        <w:position w:val="0"/>
        <w:sz w:val="20"/>
      </w:rPr>
    </w:lvl>
    <w:lvl w:ilvl="1">
      <w:start w:val="1"/>
      <w:numFmt w:val="lowerRoman"/>
      <w:pStyle w:val="ListAlpha2"/>
      <w:lvlText w:val="%2."/>
      <w:lvlJc w:val="left"/>
      <w:pPr>
        <w:ind w:left="680" w:hanging="340"/>
      </w:pPr>
      <w:rPr>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decimal"/>
      <w:lvlText w:val=""/>
      <w:lvlJc w:val="left"/>
      <w:pPr>
        <w:ind w:left="1360" w:hanging="340"/>
      </w:pPr>
    </w:lvl>
    <w:lvl w:ilvl="4">
      <w:start w:val="1"/>
      <w:numFmt w:val="decimal"/>
      <w:lvlText w:val=""/>
      <w:lvlJc w:val="left"/>
      <w:pPr>
        <w:ind w:left="1700" w:hanging="340"/>
      </w:pPr>
    </w:lvl>
    <w:lvl w:ilvl="5">
      <w:start w:val="1"/>
      <w:numFmt w:val="decimal"/>
      <w:lvlText w:val=""/>
      <w:lvlJc w:val="left"/>
      <w:pPr>
        <w:ind w:left="2040" w:hanging="340"/>
      </w:pPr>
    </w:lvl>
    <w:lvl w:ilvl="6">
      <w:start w:val="1"/>
      <w:numFmt w:val="decimal"/>
      <w:lvlText w:val=""/>
      <w:lvlJc w:val="left"/>
      <w:pPr>
        <w:ind w:left="2380" w:hanging="340"/>
      </w:pPr>
    </w:lvl>
    <w:lvl w:ilvl="7">
      <w:start w:val="1"/>
      <w:numFmt w:val="decimal"/>
      <w:lvlText w:val=""/>
      <w:lvlJc w:val="left"/>
      <w:pPr>
        <w:ind w:left="2720" w:hanging="340"/>
      </w:pPr>
    </w:lvl>
    <w:lvl w:ilvl="8">
      <w:start w:val="1"/>
      <w:numFmt w:val="decimal"/>
      <w:lvlText w:val=""/>
      <w:lvlJc w:val="left"/>
      <w:pPr>
        <w:ind w:left="3060" w:hanging="340"/>
      </w:p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lvl>
    <w:lvl w:ilvl="1">
      <w:start w:val="1"/>
      <w:numFmt w:val="lowerLetter"/>
      <w:pStyle w:val="PullOutBoxNumbered2"/>
      <w:lvlText w:val="%2."/>
      <w:lvlJc w:val="left"/>
      <w:pPr>
        <w:tabs>
          <w:tab w:val="num" w:pos="822"/>
        </w:tabs>
        <w:ind w:left="822" w:hanging="340"/>
      </w:pPr>
      <w:rPr>
        <w:color w:val="232222" w:themeColor="text1"/>
      </w:rPr>
    </w:lvl>
    <w:lvl w:ilvl="2">
      <w:start w:val="1"/>
      <w:numFmt w:val="lowerRoman"/>
      <w:pStyle w:val="PullOutBoxNumbered3"/>
      <w:lvlText w:val="%3."/>
      <w:lvlJc w:val="left"/>
      <w:pPr>
        <w:tabs>
          <w:tab w:val="num" w:pos="1219"/>
        </w:tabs>
        <w:ind w:left="1219" w:hanging="397"/>
      </w:pPr>
      <w:rPr>
        <w:color w:val="232222" w:themeColor="text1"/>
        <w:position w:val="2"/>
        <w:sz w:val="22"/>
      </w:r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lvl>
    <w:lvl w:ilvl="1">
      <w:start w:val="1"/>
      <w:numFmt w:val="lowerLetter"/>
      <w:pStyle w:val="TableTextNumbered2"/>
      <w:lvlText w:val="%2."/>
      <w:lvlJc w:val="left"/>
      <w:pPr>
        <w:ind w:left="568" w:hanging="284"/>
      </w:pPr>
    </w:lvl>
    <w:lvl w:ilvl="2">
      <w:start w:val="1"/>
      <w:numFmt w:val="lowerRoman"/>
      <w:pStyle w:val="TableTextNumbered3"/>
      <w:lvlText w:val="%3."/>
      <w:lvlJc w:val="right"/>
      <w:pPr>
        <w:ind w:left="852" w:hanging="284"/>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lvl>
    <w:lvl w:ilvl="1">
      <w:start w:val="1"/>
      <w:numFmt w:val="decimal"/>
      <w:lvlText w:val="%2."/>
      <w:lvlJc w:val="left"/>
      <w:pPr>
        <w:ind w:left="992" w:hanging="992"/>
      </w:pPr>
    </w:lvl>
    <w:lvl w:ilvl="2">
      <w:start w:val="1"/>
      <w:numFmt w:val="decimal"/>
      <w:lvlText w:val="%2.%3"/>
      <w:lvlJc w:val="left"/>
      <w:pPr>
        <w:ind w:left="992" w:hanging="992"/>
      </w:pPr>
    </w:lvl>
    <w:lvl w:ilvl="3">
      <w:start w:val="1"/>
      <w:numFmt w:val="decimal"/>
      <w:lvlText w:val="%2.%3.%4"/>
      <w:lvlJc w:val="left"/>
      <w:pPr>
        <w:ind w:left="992" w:hanging="992"/>
      </w:pPr>
    </w:lvl>
    <w:lvl w:ilvl="4">
      <w:start w:val="1"/>
      <w:numFmt w:val="decimal"/>
      <w:lvlText w:val="%2.%3.%4.%5"/>
      <w:lvlJc w:val="left"/>
      <w:pPr>
        <w:ind w:left="992" w:hanging="992"/>
      </w:pPr>
    </w:lvl>
    <w:lvl w:ilvl="5">
      <w:start w:val="1"/>
      <w:numFmt w:val="decimal"/>
      <w:lvlText w:val=""/>
      <w:lvlJc w:val="left"/>
      <w:pPr>
        <w:ind w:left="992" w:hanging="992"/>
      </w:pPr>
    </w:lvl>
    <w:lvl w:ilvl="6">
      <w:start w:val="1"/>
      <w:numFmt w:val="decimal"/>
      <w:lvlText w:val=""/>
      <w:lvlJc w:val="left"/>
      <w:pPr>
        <w:ind w:left="992" w:hanging="992"/>
      </w:pPr>
    </w:lvl>
    <w:lvl w:ilvl="7">
      <w:start w:val="1"/>
      <w:numFmt w:val="decimal"/>
      <w:lvlText w:val=""/>
      <w:lvlJc w:val="left"/>
      <w:pPr>
        <w:ind w:left="992" w:hanging="992"/>
      </w:pPr>
    </w:lvl>
    <w:lvl w:ilvl="8">
      <w:start w:val="1"/>
      <w:numFmt w:val="decimal"/>
      <w:lvlText w:val=""/>
      <w:lvlJc w:val="left"/>
      <w:pPr>
        <w:ind w:left="992" w:hanging="992"/>
      </w:pPr>
    </w:lvl>
  </w:abstractNum>
  <w:abstractNum w:abstractNumId="23" w15:restartNumberingAfterBreak="0">
    <w:nsid w:val="49A75006"/>
    <w:multiLevelType w:val="hybridMultilevel"/>
    <w:tmpl w:val="572CBF96"/>
    <w:lvl w:ilvl="0" w:tplc="68388AC4">
      <w:start w:val="1"/>
      <w:numFmt w:val="bullet"/>
      <w:lvlText w:val=""/>
      <w:lvlJc w:val="left"/>
      <w:pPr>
        <w:ind w:left="720" w:hanging="360"/>
      </w:pPr>
      <w:rPr>
        <w:rFonts w:ascii="Symbol" w:hAnsi="Symbol" w:hint="default"/>
      </w:rPr>
    </w:lvl>
    <w:lvl w:ilvl="1" w:tplc="EEA26682" w:tentative="1">
      <w:start w:val="1"/>
      <w:numFmt w:val="bullet"/>
      <w:lvlText w:val="o"/>
      <w:lvlJc w:val="left"/>
      <w:pPr>
        <w:ind w:left="1440" w:hanging="360"/>
      </w:pPr>
      <w:rPr>
        <w:rFonts w:ascii="Courier New" w:hAnsi="Courier New" w:hint="default"/>
      </w:rPr>
    </w:lvl>
    <w:lvl w:ilvl="2" w:tplc="16C0092E" w:tentative="1">
      <w:start w:val="1"/>
      <w:numFmt w:val="bullet"/>
      <w:lvlText w:val=""/>
      <w:lvlJc w:val="left"/>
      <w:pPr>
        <w:ind w:left="2160" w:hanging="360"/>
      </w:pPr>
      <w:rPr>
        <w:rFonts w:ascii="Wingdings" w:hAnsi="Wingdings" w:hint="default"/>
      </w:rPr>
    </w:lvl>
    <w:lvl w:ilvl="3" w:tplc="902C6A94" w:tentative="1">
      <w:start w:val="1"/>
      <w:numFmt w:val="bullet"/>
      <w:lvlText w:val=""/>
      <w:lvlJc w:val="left"/>
      <w:pPr>
        <w:ind w:left="2880" w:hanging="360"/>
      </w:pPr>
      <w:rPr>
        <w:rFonts w:ascii="Symbol" w:hAnsi="Symbol" w:hint="default"/>
      </w:rPr>
    </w:lvl>
    <w:lvl w:ilvl="4" w:tplc="3122345A" w:tentative="1">
      <w:start w:val="1"/>
      <w:numFmt w:val="bullet"/>
      <w:lvlText w:val="o"/>
      <w:lvlJc w:val="left"/>
      <w:pPr>
        <w:ind w:left="3600" w:hanging="360"/>
      </w:pPr>
      <w:rPr>
        <w:rFonts w:ascii="Courier New" w:hAnsi="Courier New" w:hint="default"/>
      </w:rPr>
    </w:lvl>
    <w:lvl w:ilvl="5" w:tplc="C20CDDB6" w:tentative="1">
      <w:start w:val="1"/>
      <w:numFmt w:val="bullet"/>
      <w:lvlText w:val=""/>
      <w:lvlJc w:val="left"/>
      <w:pPr>
        <w:ind w:left="4320" w:hanging="360"/>
      </w:pPr>
      <w:rPr>
        <w:rFonts w:ascii="Wingdings" w:hAnsi="Wingdings" w:hint="default"/>
      </w:rPr>
    </w:lvl>
    <w:lvl w:ilvl="6" w:tplc="507614DE" w:tentative="1">
      <w:start w:val="1"/>
      <w:numFmt w:val="bullet"/>
      <w:lvlText w:val=""/>
      <w:lvlJc w:val="left"/>
      <w:pPr>
        <w:ind w:left="5040" w:hanging="360"/>
      </w:pPr>
      <w:rPr>
        <w:rFonts w:ascii="Symbol" w:hAnsi="Symbol" w:hint="default"/>
      </w:rPr>
    </w:lvl>
    <w:lvl w:ilvl="7" w:tplc="F6D29B46" w:tentative="1">
      <w:start w:val="1"/>
      <w:numFmt w:val="bullet"/>
      <w:lvlText w:val="o"/>
      <w:lvlJc w:val="left"/>
      <w:pPr>
        <w:ind w:left="5760" w:hanging="360"/>
      </w:pPr>
      <w:rPr>
        <w:rFonts w:ascii="Courier New" w:hAnsi="Courier New" w:hint="default"/>
      </w:rPr>
    </w:lvl>
    <w:lvl w:ilvl="8" w:tplc="66A8C800"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decimal"/>
      <w:pStyle w:val="Source"/>
      <w:lvlText w:val="Source:"/>
      <w:lvlJc w:val="left"/>
      <w:pPr>
        <w:ind w:left="680" w:hanging="6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decimal"/>
      <w:lvlText w:val=""/>
      <w:lvlJc w:val="left"/>
      <w:pPr>
        <w:ind w:left="1021" w:hanging="227"/>
      </w:pPr>
      <w:rPr>
        <w:b/>
        <w:i w:val="0"/>
        <w:sz w:val="20"/>
      </w:rPr>
    </w:lvl>
    <w:lvl w:ilvl="4">
      <w:start w:val="1"/>
      <w:numFmt w:val="decimal"/>
      <w:lvlText w:val=""/>
      <w:lvlJc w:val="left"/>
      <w:pPr>
        <w:ind w:left="1248" w:hanging="227"/>
      </w:pPr>
      <w:rPr>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lvl>
    <w:lvl w:ilvl="1">
      <w:start w:val="1"/>
      <w:numFmt w:val="lowerLetter"/>
      <w:pStyle w:val="ListNumber2"/>
      <w:lvlText w:val="%2."/>
      <w:lvlJc w:val="left"/>
      <w:pPr>
        <w:ind w:left="680" w:hanging="340"/>
      </w:pPr>
    </w:lvl>
    <w:lvl w:ilvl="2">
      <w:start w:val="1"/>
      <w:numFmt w:val="lowerRoman"/>
      <w:pStyle w:val="ListNumber3"/>
      <w:lvlText w:val="%3."/>
      <w:lvlJc w:val="left"/>
      <w:pPr>
        <w:ind w:left="1020" w:hanging="340"/>
      </w:pPr>
    </w:lvl>
    <w:lvl w:ilvl="3">
      <w:start w:val="1"/>
      <w:numFmt w:val="upperLetter"/>
      <w:pStyle w:val="ListNumber4"/>
      <w:lvlText w:val="%4."/>
      <w:lvlJc w:val="left"/>
      <w:pPr>
        <w:ind w:left="1360" w:hanging="340"/>
      </w:pPr>
    </w:lvl>
    <w:lvl w:ilvl="4">
      <w:start w:val="1"/>
      <w:numFmt w:val="upperRoman"/>
      <w:pStyle w:val="ListNumber5"/>
      <w:lvlText w:val="%5."/>
      <w:lvlJc w:val="left"/>
      <w:pPr>
        <w:ind w:left="1700" w:hanging="340"/>
      </w:pPr>
    </w:lvl>
    <w:lvl w:ilvl="5">
      <w:start w:val="1"/>
      <w:numFmt w:val="lowerRoman"/>
      <w:lvlText w:val="%6."/>
      <w:lvlJc w:val="right"/>
      <w:pPr>
        <w:ind w:left="2040" w:hanging="340"/>
      </w:pPr>
    </w:lvl>
    <w:lvl w:ilvl="6">
      <w:start w:val="1"/>
      <w:numFmt w:val="decimal"/>
      <w:lvlText w:val="%7."/>
      <w:lvlJc w:val="left"/>
      <w:pPr>
        <w:ind w:left="2380" w:hanging="340"/>
      </w:pPr>
    </w:lvl>
    <w:lvl w:ilvl="7">
      <w:start w:val="1"/>
      <w:numFmt w:val="lowerLetter"/>
      <w:lvlText w:val="%8."/>
      <w:lvlJc w:val="left"/>
      <w:pPr>
        <w:ind w:left="2720" w:hanging="340"/>
      </w:pPr>
    </w:lvl>
    <w:lvl w:ilvl="8">
      <w:start w:val="1"/>
      <w:numFmt w:val="lowerRoman"/>
      <w:lvlText w:val="%9."/>
      <w:lvlJc w:val="right"/>
      <w:pPr>
        <w:ind w:left="3060" w:hanging="340"/>
      </w:p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lvl>
    <w:lvl w:ilvl="1">
      <w:start w:val="1"/>
      <w:numFmt w:val="lowerRoman"/>
      <w:pStyle w:val="NoteNumbered2"/>
      <w:lvlText w:val="%2."/>
      <w:lvlJc w:val="left"/>
      <w:pPr>
        <w:ind w:left="568" w:hanging="284"/>
      </w:pPr>
    </w:lvl>
    <w:lvl w:ilvl="2">
      <w:start w:val="1"/>
      <w:numFmt w:val="upperLetter"/>
      <w:lvlText w:val="%3."/>
      <w:lvlJc w:val="left"/>
      <w:pPr>
        <w:ind w:left="852" w:hanging="284"/>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b w:val="0"/>
        <w:i w:val="0"/>
        <w:sz w:val="36"/>
      </w:rPr>
    </w:lvl>
    <w:lvl w:ilvl="1">
      <w:start w:val="1"/>
      <w:numFmt w:val="decimal"/>
      <w:suff w:val="space"/>
      <w:lvlText w:val="%1%2. "/>
      <w:lvlJc w:val="left"/>
      <w:pPr>
        <w:ind w:left="0" w:firstLine="0"/>
      </w:pPr>
      <w:rPr>
        <w:sz w:val="24"/>
      </w:rPr>
    </w:lvl>
    <w:lvl w:ilvl="2">
      <w:start w:val="1"/>
      <w:numFmt w:val="decimal"/>
      <w:suff w:val="space"/>
      <w:lvlText w:val="%1%2.%3 "/>
      <w:lvlJc w:val="left"/>
      <w:pPr>
        <w:ind w:left="0" w:firstLine="0"/>
      </w:pPr>
    </w:lvl>
    <w:lvl w:ilvl="3">
      <w:start w:val="1"/>
      <w:numFmt w:val="decimal"/>
      <w:suff w:val="space"/>
      <w:lvlText w:val="%1%2.%3.%4 "/>
      <w:lvlJc w:val="left"/>
      <w:pPr>
        <w:ind w:left="0" w:firstLine="0"/>
      </w:pPr>
    </w:lvl>
    <w:lvl w:ilvl="4">
      <w:start w:val="1"/>
      <w:numFmt w:val="decimal"/>
      <w:suff w:val="space"/>
      <w:lvlText w:val="%1%2.%3.%4.%5"/>
      <w:lvlJc w:val="left"/>
      <w:pPr>
        <w:ind w:left="0" w:firstLine="0"/>
      </w:pPr>
    </w:lvl>
    <w:lvl w:ilvl="5">
      <w:start w:val="1"/>
      <w:numFmt w:val="decimal"/>
      <w:lvlText w:val=""/>
      <w:lvlJc w:val="right"/>
      <w:pPr>
        <w:ind w:left="0" w:firstLine="0"/>
      </w:pPr>
    </w:lvl>
    <w:lvl w:ilvl="6">
      <w:start w:val="1"/>
      <w:numFmt w:val="decimal"/>
      <w:lvlText w:val=""/>
      <w:lvlJc w:val="left"/>
      <w:pPr>
        <w:ind w:left="0" w:firstLine="0"/>
      </w:pPr>
    </w:lvl>
    <w:lvl w:ilvl="7">
      <w:start w:val="1"/>
      <w:numFmt w:val="decimal"/>
      <w:lvlText w:val=""/>
      <w:lvlJc w:val="left"/>
      <w:pPr>
        <w:ind w:left="5760" w:hanging="5760"/>
      </w:pPr>
    </w:lvl>
    <w:lvl w:ilvl="8">
      <w:start w:val="1"/>
      <w:numFmt w:val="decimal"/>
      <w:lvlText w:val=""/>
      <w:lvlJc w:val="right"/>
      <w:pPr>
        <w:ind w:left="6480" w:hanging="6480"/>
      </w:p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hint="default"/>
      </w:rPr>
    </w:lvl>
    <w:lvl w:ilvl="8">
      <w:start w:val="1"/>
      <w:numFmt w:val="bullet"/>
      <w:lvlText w:val=""/>
      <w:lvlJc w:val="left"/>
      <w:pPr>
        <w:ind w:left="6707" w:hanging="360"/>
      </w:pPr>
      <w:rPr>
        <w:rFonts w:ascii="Wingdings" w:hAnsi="Wingdings" w:hint="default"/>
      </w:rPr>
    </w:lvl>
  </w:abstractNum>
  <w:abstractNum w:abstractNumId="4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5"/>
  </w:num>
  <w:num w:numId="3" w16cid:durableId="985085104">
    <w:abstractNumId w:val="9"/>
  </w:num>
  <w:num w:numId="4" w16cid:durableId="1872112631">
    <w:abstractNumId w:val="11"/>
  </w:num>
  <w:num w:numId="5" w16cid:durableId="336812815">
    <w:abstractNumId w:val="22"/>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5"/>
  </w:num>
  <w:num w:numId="13" w16cid:durableId="1742215375">
    <w:abstractNumId w:val="42"/>
  </w:num>
  <w:num w:numId="14" w16cid:durableId="664823544">
    <w:abstractNumId w:val="39"/>
  </w:num>
  <w:num w:numId="15" w16cid:durableId="979774751">
    <w:abstractNumId w:val="12"/>
  </w:num>
  <w:num w:numId="16" w16cid:durableId="729228463">
    <w:abstractNumId w:val="4"/>
  </w:num>
  <w:num w:numId="17" w16cid:durableId="322781625">
    <w:abstractNumId w:val="23"/>
  </w:num>
  <w:num w:numId="18" w16cid:durableId="124237397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FCE"/>
    <w:rsid w:val="00001D81"/>
    <w:rsid w:val="00002691"/>
    <w:rsid w:val="00002EB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8E"/>
    <w:rsid w:val="000128AB"/>
    <w:rsid w:val="0001294B"/>
    <w:rsid w:val="00012BCD"/>
    <w:rsid w:val="00012D6E"/>
    <w:rsid w:val="00012FAF"/>
    <w:rsid w:val="0001307F"/>
    <w:rsid w:val="000133B3"/>
    <w:rsid w:val="000139F9"/>
    <w:rsid w:val="00013B71"/>
    <w:rsid w:val="00013C91"/>
    <w:rsid w:val="000147D8"/>
    <w:rsid w:val="00014AD2"/>
    <w:rsid w:val="000152AC"/>
    <w:rsid w:val="00015624"/>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A21"/>
    <w:rsid w:val="00024DE5"/>
    <w:rsid w:val="00024F9A"/>
    <w:rsid w:val="0002586C"/>
    <w:rsid w:val="000265EA"/>
    <w:rsid w:val="00026B4F"/>
    <w:rsid w:val="00026DA1"/>
    <w:rsid w:val="00026DC2"/>
    <w:rsid w:val="00026F6C"/>
    <w:rsid w:val="00026FA2"/>
    <w:rsid w:val="000273C5"/>
    <w:rsid w:val="00027449"/>
    <w:rsid w:val="00030105"/>
    <w:rsid w:val="0003039B"/>
    <w:rsid w:val="00030A38"/>
    <w:rsid w:val="0003160B"/>
    <w:rsid w:val="00032895"/>
    <w:rsid w:val="0003300C"/>
    <w:rsid w:val="000332EC"/>
    <w:rsid w:val="000337A3"/>
    <w:rsid w:val="000343D3"/>
    <w:rsid w:val="000346D1"/>
    <w:rsid w:val="00034ADE"/>
    <w:rsid w:val="00034E7A"/>
    <w:rsid w:val="0003565D"/>
    <w:rsid w:val="00036064"/>
    <w:rsid w:val="000360F2"/>
    <w:rsid w:val="00036D45"/>
    <w:rsid w:val="0003726A"/>
    <w:rsid w:val="00037321"/>
    <w:rsid w:val="000374E9"/>
    <w:rsid w:val="00037830"/>
    <w:rsid w:val="00037F96"/>
    <w:rsid w:val="0004002D"/>
    <w:rsid w:val="000408B7"/>
    <w:rsid w:val="00040E63"/>
    <w:rsid w:val="00040EB4"/>
    <w:rsid w:val="000411A2"/>
    <w:rsid w:val="00041613"/>
    <w:rsid w:val="00041B06"/>
    <w:rsid w:val="00042903"/>
    <w:rsid w:val="00042BB7"/>
    <w:rsid w:val="00043706"/>
    <w:rsid w:val="00043F27"/>
    <w:rsid w:val="00043FEB"/>
    <w:rsid w:val="00044607"/>
    <w:rsid w:val="00044A5B"/>
    <w:rsid w:val="0004603D"/>
    <w:rsid w:val="0004675A"/>
    <w:rsid w:val="00046F44"/>
    <w:rsid w:val="000473F4"/>
    <w:rsid w:val="00050713"/>
    <w:rsid w:val="00050AB6"/>
    <w:rsid w:val="00050C06"/>
    <w:rsid w:val="00050F0B"/>
    <w:rsid w:val="00051444"/>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7D2"/>
    <w:rsid w:val="00057EB4"/>
    <w:rsid w:val="0006066C"/>
    <w:rsid w:val="00060B9F"/>
    <w:rsid w:val="000610DD"/>
    <w:rsid w:val="0006141F"/>
    <w:rsid w:val="00061591"/>
    <w:rsid w:val="0006164E"/>
    <w:rsid w:val="000616F6"/>
    <w:rsid w:val="00061EA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B0D"/>
    <w:rsid w:val="00071FC0"/>
    <w:rsid w:val="00072080"/>
    <w:rsid w:val="0007232D"/>
    <w:rsid w:val="0007247D"/>
    <w:rsid w:val="00072E7B"/>
    <w:rsid w:val="00073EF4"/>
    <w:rsid w:val="00073FC4"/>
    <w:rsid w:val="0007426A"/>
    <w:rsid w:val="00074537"/>
    <w:rsid w:val="00074A4D"/>
    <w:rsid w:val="00074B0E"/>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A14"/>
    <w:rsid w:val="000821F5"/>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07"/>
    <w:rsid w:val="0008678B"/>
    <w:rsid w:val="00086BBF"/>
    <w:rsid w:val="00086C5B"/>
    <w:rsid w:val="00087019"/>
    <w:rsid w:val="00087157"/>
    <w:rsid w:val="0008765C"/>
    <w:rsid w:val="00087AA2"/>
    <w:rsid w:val="00087CE5"/>
    <w:rsid w:val="00087DBC"/>
    <w:rsid w:val="0009026C"/>
    <w:rsid w:val="000904D1"/>
    <w:rsid w:val="00090999"/>
    <w:rsid w:val="00090C31"/>
    <w:rsid w:val="00090CB5"/>
    <w:rsid w:val="00090D68"/>
    <w:rsid w:val="0009129D"/>
    <w:rsid w:val="000913B9"/>
    <w:rsid w:val="000913FA"/>
    <w:rsid w:val="00091C6D"/>
    <w:rsid w:val="00091E67"/>
    <w:rsid w:val="000922A4"/>
    <w:rsid w:val="00092C13"/>
    <w:rsid w:val="00093AB0"/>
    <w:rsid w:val="00093DB2"/>
    <w:rsid w:val="00094652"/>
    <w:rsid w:val="00094887"/>
    <w:rsid w:val="00094C04"/>
    <w:rsid w:val="00095774"/>
    <w:rsid w:val="000957C3"/>
    <w:rsid w:val="00095918"/>
    <w:rsid w:val="00095B03"/>
    <w:rsid w:val="00095BF8"/>
    <w:rsid w:val="00095E93"/>
    <w:rsid w:val="0009618E"/>
    <w:rsid w:val="0009636C"/>
    <w:rsid w:val="00097027"/>
    <w:rsid w:val="00097178"/>
    <w:rsid w:val="000971A5"/>
    <w:rsid w:val="000979EF"/>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957"/>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0CB"/>
    <w:rsid w:val="000B74D9"/>
    <w:rsid w:val="000C02EC"/>
    <w:rsid w:val="000C036C"/>
    <w:rsid w:val="000C043D"/>
    <w:rsid w:val="000C254D"/>
    <w:rsid w:val="000C269E"/>
    <w:rsid w:val="000C284B"/>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30"/>
    <w:rsid w:val="000D5CE1"/>
    <w:rsid w:val="000D6417"/>
    <w:rsid w:val="000D6482"/>
    <w:rsid w:val="000D66AF"/>
    <w:rsid w:val="000D6ACA"/>
    <w:rsid w:val="000D7227"/>
    <w:rsid w:val="000D73BF"/>
    <w:rsid w:val="000D73C9"/>
    <w:rsid w:val="000D7514"/>
    <w:rsid w:val="000D752F"/>
    <w:rsid w:val="000D7A48"/>
    <w:rsid w:val="000D7AF3"/>
    <w:rsid w:val="000D7F5B"/>
    <w:rsid w:val="000E0068"/>
    <w:rsid w:val="000E08CB"/>
    <w:rsid w:val="000E0D08"/>
    <w:rsid w:val="000E0E2E"/>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619"/>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479"/>
    <w:rsid w:val="000F7BB5"/>
    <w:rsid w:val="000F7C2D"/>
    <w:rsid w:val="0010018C"/>
    <w:rsid w:val="00100E30"/>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76C"/>
    <w:rsid w:val="00107A47"/>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49CC"/>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1F16"/>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457"/>
    <w:rsid w:val="00132534"/>
    <w:rsid w:val="00132946"/>
    <w:rsid w:val="00132ECF"/>
    <w:rsid w:val="00133CEB"/>
    <w:rsid w:val="00133DA1"/>
    <w:rsid w:val="00133EF1"/>
    <w:rsid w:val="00133FBF"/>
    <w:rsid w:val="00134222"/>
    <w:rsid w:val="00134985"/>
    <w:rsid w:val="001359FC"/>
    <w:rsid w:val="00135A21"/>
    <w:rsid w:val="00135CDD"/>
    <w:rsid w:val="0013609B"/>
    <w:rsid w:val="001369F7"/>
    <w:rsid w:val="00136DBE"/>
    <w:rsid w:val="00136DFC"/>
    <w:rsid w:val="0013701D"/>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59"/>
    <w:rsid w:val="00147B60"/>
    <w:rsid w:val="00147BF7"/>
    <w:rsid w:val="00150746"/>
    <w:rsid w:val="00151331"/>
    <w:rsid w:val="00151BF0"/>
    <w:rsid w:val="00152DC6"/>
    <w:rsid w:val="00152E41"/>
    <w:rsid w:val="001536B2"/>
    <w:rsid w:val="001538EE"/>
    <w:rsid w:val="0015405B"/>
    <w:rsid w:val="00155192"/>
    <w:rsid w:val="00155842"/>
    <w:rsid w:val="00155B41"/>
    <w:rsid w:val="00155B79"/>
    <w:rsid w:val="00156344"/>
    <w:rsid w:val="00156406"/>
    <w:rsid w:val="001565D2"/>
    <w:rsid w:val="0015669A"/>
    <w:rsid w:val="00156BC1"/>
    <w:rsid w:val="001571C1"/>
    <w:rsid w:val="001573C7"/>
    <w:rsid w:val="001574B6"/>
    <w:rsid w:val="0015776D"/>
    <w:rsid w:val="00157F04"/>
    <w:rsid w:val="00160AB7"/>
    <w:rsid w:val="00160C09"/>
    <w:rsid w:val="00160EA5"/>
    <w:rsid w:val="00161183"/>
    <w:rsid w:val="00161450"/>
    <w:rsid w:val="00161A18"/>
    <w:rsid w:val="00161DFE"/>
    <w:rsid w:val="00161FE3"/>
    <w:rsid w:val="00162508"/>
    <w:rsid w:val="0016271B"/>
    <w:rsid w:val="00162EBC"/>
    <w:rsid w:val="0016336A"/>
    <w:rsid w:val="00163A5B"/>
    <w:rsid w:val="00163A88"/>
    <w:rsid w:val="00163E1D"/>
    <w:rsid w:val="00164012"/>
    <w:rsid w:val="001640D2"/>
    <w:rsid w:val="001644C7"/>
    <w:rsid w:val="0016454D"/>
    <w:rsid w:val="00164716"/>
    <w:rsid w:val="00164A05"/>
    <w:rsid w:val="001651B6"/>
    <w:rsid w:val="00165552"/>
    <w:rsid w:val="00165E60"/>
    <w:rsid w:val="00166097"/>
    <w:rsid w:val="0016668D"/>
    <w:rsid w:val="00166DAD"/>
    <w:rsid w:val="00166E6D"/>
    <w:rsid w:val="00166FB5"/>
    <w:rsid w:val="00167022"/>
    <w:rsid w:val="0016718E"/>
    <w:rsid w:val="0017053A"/>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6E4D"/>
    <w:rsid w:val="00177179"/>
    <w:rsid w:val="0017749D"/>
    <w:rsid w:val="001778A7"/>
    <w:rsid w:val="00177F02"/>
    <w:rsid w:val="00180464"/>
    <w:rsid w:val="001806B5"/>
    <w:rsid w:val="001806EE"/>
    <w:rsid w:val="00180E8D"/>
    <w:rsid w:val="00180F87"/>
    <w:rsid w:val="00180FF8"/>
    <w:rsid w:val="001813B0"/>
    <w:rsid w:val="001818D8"/>
    <w:rsid w:val="0018239D"/>
    <w:rsid w:val="0018271E"/>
    <w:rsid w:val="001827CC"/>
    <w:rsid w:val="00183096"/>
    <w:rsid w:val="001835D2"/>
    <w:rsid w:val="00183FC9"/>
    <w:rsid w:val="0018426D"/>
    <w:rsid w:val="00184490"/>
    <w:rsid w:val="001844C6"/>
    <w:rsid w:val="001845EF"/>
    <w:rsid w:val="00184B03"/>
    <w:rsid w:val="00185BF1"/>
    <w:rsid w:val="00185FDE"/>
    <w:rsid w:val="00186186"/>
    <w:rsid w:val="0018625D"/>
    <w:rsid w:val="00186A77"/>
    <w:rsid w:val="001874D7"/>
    <w:rsid w:val="00187B9E"/>
    <w:rsid w:val="001900C7"/>
    <w:rsid w:val="001903F5"/>
    <w:rsid w:val="001910A2"/>
    <w:rsid w:val="00191188"/>
    <w:rsid w:val="001911BB"/>
    <w:rsid w:val="00191308"/>
    <w:rsid w:val="00191D42"/>
    <w:rsid w:val="00192A1D"/>
    <w:rsid w:val="00192DC6"/>
    <w:rsid w:val="00192F5C"/>
    <w:rsid w:val="00193C8F"/>
    <w:rsid w:val="00194013"/>
    <w:rsid w:val="001942E7"/>
    <w:rsid w:val="001945C8"/>
    <w:rsid w:val="00194A76"/>
    <w:rsid w:val="00194AAE"/>
    <w:rsid w:val="00194B60"/>
    <w:rsid w:val="00195C27"/>
    <w:rsid w:val="00195C3F"/>
    <w:rsid w:val="00195D19"/>
    <w:rsid w:val="00195DF5"/>
    <w:rsid w:val="001968B8"/>
    <w:rsid w:val="00196A24"/>
    <w:rsid w:val="00196E13"/>
    <w:rsid w:val="0019756C"/>
    <w:rsid w:val="00197C09"/>
    <w:rsid w:val="00197D54"/>
    <w:rsid w:val="001A0D49"/>
    <w:rsid w:val="001A0FC3"/>
    <w:rsid w:val="001A17FB"/>
    <w:rsid w:val="001A1E8A"/>
    <w:rsid w:val="001A26B9"/>
    <w:rsid w:val="001A3352"/>
    <w:rsid w:val="001A3695"/>
    <w:rsid w:val="001A4052"/>
    <w:rsid w:val="001A44AA"/>
    <w:rsid w:val="001A4A74"/>
    <w:rsid w:val="001A522B"/>
    <w:rsid w:val="001A59BB"/>
    <w:rsid w:val="001A5A0F"/>
    <w:rsid w:val="001A5B24"/>
    <w:rsid w:val="001A5B3F"/>
    <w:rsid w:val="001A5C62"/>
    <w:rsid w:val="001A63B0"/>
    <w:rsid w:val="001A6B09"/>
    <w:rsid w:val="001A6C32"/>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3CFC"/>
    <w:rsid w:val="001B45A7"/>
    <w:rsid w:val="001B4C21"/>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3EAF"/>
    <w:rsid w:val="001C40E3"/>
    <w:rsid w:val="001C4657"/>
    <w:rsid w:val="001C5162"/>
    <w:rsid w:val="001C5290"/>
    <w:rsid w:val="001C5B83"/>
    <w:rsid w:val="001C5E6E"/>
    <w:rsid w:val="001C71FB"/>
    <w:rsid w:val="001C72A9"/>
    <w:rsid w:val="001C73A0"/>
    <w:rsid w:val="001C78A3"/>
    <w:rsid w:val="001D064C"/>
    <w:rsid w:val="001D0889"/>
    <w:rsid w:val="001D0907"/>
    <w:rsid w:val="001D11E7"/>
    <w:rsid w:val="001D134B"/>
    <w:rsid w:val="001D15F7"/>
    <w:rsid w:val="001D1C74"/>
    <w:rsid w:val="001D223D"/>
    <w:rsid w:val="001D2D53"/>
    <w:rsid w:val="001D34EA"/>
    <w:rsid w:val="001D39F8"/>
    <w:rsid w:val="001D3B02"/>
    <w:rsid w:val="001D442E"/>
    <w:rsid w:val="001D46AE"/>
    <w:rsid w:val="001D4769"/>
    <w:rsid w:val="001D47F4"/>
    <w:rsid w:val="001D487F"/>
    <w:rsid w:val="001D5D1A"/>
    <w:rsid w:val="001D5FC7"/>
    <w:rsid w:val="001D6139"/>
    <w:rsid w:val="001D6167"/>
    <w:rsid w:val="001D6349"/>
    <w:rsid w:val="001D63D0"/>
    <w:rsid w:val="001D6714"/>
    <w:rsid w:val="001D74A8"/>
    <w:rsid w:val="001D76AB"/>
    <w:rsid w:val="001D78C3"/>
    <w:rsid w:val="001E04BC"/>
    <w:rsid w:val="001E04F9"/>
    <w:rsid w:val="001E0766"/>
    <w:rsid w:val="001E093C"/>
    <w:rsid w:val="001E11EB"/>
    <w:rsid w:val="001E174B"/>
    <w:rsid w:val="001E18DE"/>
    <w:rsid w:val="001E1D0E"/>
    <w:rsid w:val="001E1DB7"/>
    <w:rsid w:val="001E1E00"/>
    <w:rsid w:val="001E20ED"/>
    <w:rsid w:val="001E2412"/>
    <w:rsid w:val="001E261C"/>
    <w:rsid w:val="001E28B4"/>
    <w:rsid w:val="001E3629"/>
    <w:rsid w:val="001E37D3"/>
    <w:rsid w:val="001E3BB5"/>
    <w:rsid w:val="001E3E6C"/>
    <w:rsid w:val="001E43CC"/>
    <w:rsid w:val="001E48EA"/>
    <w:rsid w:val="001E51A2"/>
    <w:rsid w:val="001E54DD"/>
    <w:rsid w:val="001E57B5"/>
    <w:rsid w:val="001E57CA"/>
    <w:rsid w:val="001E59A1"/>
    <w:rsid w:val="001E5CD5"/>
    <w:rsid w:val="001E6421"/>
    <w:rsid w:val="001E6674"/>
    <w:rsid w:val="001E67C2"/>
    <w:rsid w:val="001E70EA"/>
    <w:rsid w:val="001E7FE0"/>
    <w:rsid w:val="001F0748"/>
    <w:rsid w:val="001F0A72"/>
    <w:rsid w:val="001F1231"/>
    <w:rsid w:val="001F2252"/>
    <w:rsid w:val="001F2907"/>
    <w:rsid w:val="001F290B"/>
    <w:rsid w:val="001F2C27"/>
    <w:rsid w:val="001F2C32"/>
    <w:rsid w:val="001F302E"/>
    <w:rsid w:val="001F3545"/>
    <w:rsid w:val="001F35A0"/>
    <w:rsid w:val="001F44D3"/>
    <w:rsid w:val="001F4765"/>
    <w:rsid w:val="001F4EF4"/>
    <w:rsid w:val="001F5040"/>
    <w:rsid w:val="001F5BF9"/>
    <w:rsid w:val="001F6179"/>
    <w:rsid w:val="001F618A"/>
    <w:rsid w:val="001F61BB"/>
    <w:rsid w:val="001F6460"/>
    <w:rsid w:val="001F6826"/>
    <w:rsid w:val="001F6D2B"/>
    <w:rsid w:val="001F6E03"/>
    <w:rsid w:val="001F7585"/>
    <w:rsid w:val="001F75D2"/>
    <w:rsid w:val="001F75DA"/>
    <w:rsid w:val="001F797E"/>
    <w:rsid w:val="001F79DC"/>
    <w:rsid w:val="001F7BC3"/>
    <w:rsid w:val="002001DC"/>
    <w:rsid w:val="00201AE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9A0"/>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589"/>
    <w:rsid w:val="002239F4"/>
    <w:rsid w:val="00223BC9"/>
    <w:rsid w:val="002247B9"/>
    <w:rsid w:val="0022483C"/>
    <w:rsid w:val="00226225"/>
    <w:rsid w:val="0022661F"/>
    <w:rsid w:val="00226839"/>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771"/>
    <w:rsid w:val="00236798"/>
    <w:rsid w:val="00236F82"/>
    <w:rsid w:val="002373DE"/>
    <w:rsid w:val="00237D54"/>
    <w:rsid w:val="00240884"/>
    <w:rsid w:val="002408CA"/>
    <w:rsid w:val="0024103C"/>
    <w:rsid w:val="0024178C"/>
    <w:rsid w:val="002421DA"/>
    <w:rsid w:val="00242490"/>
    <w:rsid w:val="00242651"/>
    <w:rsid w:val="00242821"/>
    <w:rsid w:val="002429C2"/>
    <w:rsid w:val="00242BBE"/>
    <w:rsid w:val="00242DCD"/>
    <w:rsid w:val="00243090"/>
    <w:rsid w:val="00243399"/>
    <w:rsid w:val="002437B7"/>
    <w:rsid w:val="00243A45"/>
    <w:rsid w:val="00244243"/>
    <w:rsid w:val="002443A2"/>
    <w:rsid w:val="002445E5"/>
    <w:rsid w:val="002448CB"/>
    <w:rsid w:val="0024522B"/>
    <w:rsid w:val="00245460"/>
    <w:rsid w:val="00245EE0"/>
    <w:rsid w:val="002469E9"/>
    <w:rsid w:val="00246B20"/>
    <w:rsid w:val="00246CDE"/>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288"/>
    <w:rsid w:val="00254F12"/>
    <w:rsid w:val="0025562D"/>
    <w:rsid w:val="00255632"/>
    <w:rsid w:val="0025626D"/>
    <w:rsid w:val="00256560"/>
    <w:rsid w:val="00256624"/>
    <w:rsid w:val="00256D4E"/>
    <w:rsid w:val="00257F30"/>
    <w:rsid w:val="00257FED"/>
    <w:rsid w:val="002600A1"/>
    <w:rsid w:val="0026099A"/>
    <w:rsid w:val="00260CB3"/>
    <w:rsid w:val="0026181D"/>
    <w:rsid w:val="00261B1F"/>
    <w:rsid w:val="00261BCC"/>
    <w:rsid w:val="00261BE8"/>
    <w:rsid w:val="00261C7F"/>
    <w:rsid w:val="00261F10"/>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F8A"/>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945"/>
    <w:rsid w:val="00277CC4"/>
    <w:rsid w:val="002800EC"/>
    <w:rsid w:val="0028086E"/>
    <w:rsid w:val="002810E7"/>
    <w:rsid w:val="002816AA"/>
    <w:rsid w:val="00281C53"/>
    <w:rsid w:val="002823EA"/>
    <w:rsid w:val="0028253E"/>
    <w:rsid w:val="002826B7"/>
    <w:rsid w:val="002829A0"/>
    <w:rsid w:val="002829B5"/>
    <w:rsid w:val="00282B59"/>
    <w:rsid w:val="002833BF"/>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600"/>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431"/>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3F12"/>
    <w:rsid w:val="002A4E2C"/>
    <w:rsid w:val="002A4F2A"/>
    <w:rsid w:val="002A58D7"/>
    <w:rsid w:val="002A5D3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9F9"/>
    <w:rsid w:val="002B6B22"/>
    <w:rsid w:val="002B6C5F"/>
    <w:rsid w:val="002B6DF2"/>
    <w:rsid w:val="002B7185"/>
    <w:rsid w:val="002B742D"/>
    <w:rsid w:val="002B78A9"/>
    <w:rsid w:val="002B78E8"/>
    <w:rsid w:val="002B790E"/>
    <w:rsid w:val="002B79D7"/>
    <w:rsid w:val="002B7A0B"/>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50F"/>
    <w:rsid w:val="002C4AF8"/>
    <w:rsid w:val="002C55A7"/>
    <w:rsid w:val="002C5D9A"/>
    <w:rsid w:val="002C67BA"/>
    <w:rsid w:val="002C6858"/>
    <w:rsid w:val="002C687F"/>
    <w:rsid w:val="002C6BBF"/>
    <w:rsid w:val="002C7140"/>
    <w:rsid w:val="002C73FA"/>
    <w:rsid w:val="002C76FE"/>
    <w:rsid w:val="002D078E"/>
    <w:rsid w:val="002D09DA"/>
    <w:rsid w:val="002D10C1"/>
    <w:rsid w:val="002D11F9"/>
    <w:rsid w:val="002D1BB5"/>
    <w:rsid w:val="002D2184"/>
    <w:rsid w:val="002D21C9"/>
    <w:rsid w:val="002D2577"/>
    <w:rsid w:val="002D2A80"/>
    <w:rsid w:val="002D2AB4"/>
    <w:rsid w:val="002D2D1D"/>
    <w:rsid w:val="002D38FC"/>
    <w:rsid w:val="002D48D3"/>
    <w:rsid w:val="002D4AE5"/>
    <w:rsid w:val="002D4B23"/>
    <w:rsid w:val="002D721D"/>
    <w:rsid w:val="002D7928"/>
    <w:rsid w:val="002D7AA5"/>
    <w:rsid w:val="002E03B0"/>
    <w:rsid w:val="002E0ED2"/>
    <w:rsid w:val="002E1116"/>
    <w:rsid w:val="002E1F33"/>
    <w:rsid w:val="002E22BE"/>
    <w:rsid w:val="002E2436"/>
    <w:rsid w:val="002E2FF4"/>
    <w:rsid w:val="002E3000"/>
    <w:rsid w:val="002E3129"/>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39"/>
    <w:rsid w:val="002F0183"/>
    <w:rsid w:val="002F07A6"/>
    <w:rsid w:val="002F0FDE"/>
    <w:rsid w:val="002F13C5"/>
    <w:rsid w:val="002F15F9"/>
    <w:rsid w:val="002F198D"/>
    <w:rsid w:val="002F1D21"/>
    <w:rsid w:val="002F1E3D"/>
    <w:rsid w:val="002F2A86"/>
    <w:rsid w:val="002F2DC3"/>
    <w:rsid w:val="002F3731"/>
    <w:rsid w:val="002F41ED"/>
    <w:rsid w:val="002F43CE"/>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AE6"/>
    <w:rsid w:val="00307DFA"/>
    <w:rsid w:val="0031041C"/>
    <w:rsid w:val="003104E4"/>
    <w:rsid w:val="0031053E"/>
    <w:rsid w:val="003119B0"/>
    <w:rsid w:val="0031211F"/>
    <w:rsid w:val="0031266F"/>
    <w:rsid w:val="00312A7C"/>
    <w:rsid w:val="003134AD"/>
    <w:rsid w:val="00313761"/>
    <w:rsid w:val="00313F3C"/>
    <w:rsid w:val="00314B3B"/>
    <w:rsid w:val="00315198"/>
    <w:rsid w:val="003153A1"/>
    <w:rsid w:val="003159D1"/>
    <w:rsid w:val="00315B21"/>
    <w:rsid w:val="00315C6B"/>
    <w:rsid w:val="00315DC5"/>
    <w:rsid w:val="00316561"/>
    <w:rsid w:val="00316DFD"/>
    <w:rsid w:val="00316E1E"/>
    <w:rsid w:val="00316EE4"/>
    <w:rsid w:val="003172A7"/>
    <w:rsid w:val="003178C3"/>
    <w:rsid w:val="00317D2D"/>
    <w:rsid w:val="00317F17"/>
    <w:rsid w:val="00320BBE"/>
    <w:rsid w:val="003214C0"/>
    <w:rsid w:val="00321517"/>
    <w:rsid w:val="00321A79"/>
    <w:rsid w:val="003228A2"/>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3"/>
    <w:rsid w:val="0033797E"/>
    <w:rsid w:val="003408F0"/>
    <w:rsid w:val="00340BA2"/>
    <w:rsid w:val="00340F88"/>
    <w:rsid w:val="0034114D"/>
    <w:rsid w:val="003411FE"/>
    <w:rsid w:val="00341D4C"/>
    <w:rsid w:val="00341F25"/>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6F3"/>
    <w:rsid w:val="00356A79"/>
    <w:rsid w:val="003609C1"/>
    <w:rsid w:val="00360DE0"/>
    <w:rsid w:val="0036126C"/>
    <w:rsid w:val="0036185F"/>
    <w:rsid w:val="00361A7B"/>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B08"/>
    <w:rsid w:val="003731E8"/>
    <w:rsid w:val="00373597"/>
    <w:rsid w:val="00373F36"/>
    <w:rsid w:val="00374B59"/>
    <w:rsid w:val="00374F6D"/>
    <w:rsid w:val="003753F7"/>
    <w:rsid w:val="003756A1"/>
    <w:rsid w:val="00375A62"/>
    <w:rsid w:val="00375A74"/>
    <w:rsid w:val="00375DE3"/>
    <w:rsid w:val="003761CD"/>
    <w:rsid w:val="003763C4"/>
    <w:rsid w:val="00376C7C"/>
    <w:rsid w:val="00376EF3"/>
    <w:rsid w:val="00376FAE"/>
    <w:rsid w:val="00376FEE"/>
    <w:rsid w:val="0037727C"/>
    <w:rsid w:val="0037757E"/>
    <w:rsid w:val="00377A63"/>
    <w:rsid w:val="003803CA"/>
    <w:rsid w:val="00380438"/>
    <w:rsid w:val="0038051D"/>
    <w:rsid w:val="00380BE2"/>
    <w:rsid w:val="003817EC"/>
    <w:rsid w:val="003820EB"/>
    <w:rsid w:val="003824AA"/>
    <w:rsid w:val="00382AA9"/>
    <w:rsid w:val="003837A0"/>
    <w:rsid w:val="00383B07"/>
    <w:rsid w:val="00383FF6"/>
    <w:rsid w:val="0038400F"/>
    <w:rsid w:val="00384122"/>
    <w:rsid w:val="00384ADF"/>
    <w:rsid w:val="00384E94"/>
    <w:rsid w:val="00384FF4"/>
    <w:rsid w:val="0038559E"/>
    <w:rsid w:val="003859F7"/>
    <w:rsid w:val="00386B09"/>
    <w:rsid w:val="00386D61"/>
    <w:rsid w:val="0038712C"/>
    <w:rsid w:val="00387193"/>
    <w:rsid w:val="003911E0"/>
    <w:rsid w:val="003912A1"/>
    <w:rsid w:val="0039229E"/>
    <w:rsid w:val="00392593"/>
    <w:rsid w:val="00392B47"/>
    <w:rsid w:val="00392F4B"/>
    <w:rsid w:val="00393AE0"/>
    <w:rsid w:val="00393FAA"/>
    <w:rsid w:val="0039415F"/>
    <w:rsid w:val="00394307"/>
    <w:rsid w:val="0039477E"/>
    <w:rsid w:val="00394873"/>
    <w:rsid w:val="003948BD"/>
    <w:rsid w:val="00395144"/>
    <w:rsid w:val="003954A4"/>
    <w:rsid w:val="00396C39"/>
    <w:rsid w:val="00396D03"/>
    <w:rsid w:val="003970D2"/>
    <w:rsid w:val="003972D7"/>
    <w:rsid w:val="003972DF"/>
    <w:rsid w:val="00397380"/>
    <w:rsid w:val="003975FB"/>
    <w:rsid w:val="003978F8"/>
    <w:rsid w:val="003A040B"/>
    <w:rsid w:val="003A042A"/>
    <w:rsid w:val="003A1206"/>
    <w:rsid w:val="003A2448"/>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9D5"/>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BDB"/>
    <w:rsid w:val="003B3D40"/>
    <w:rsid w:val="003B443D"/>
    <w:rsid w:val="003B4750"/>
    <w:rsid w:val="003B47C3"/>
    <w:rsid w:val="003B53BD"/>
    <w:rsid w:val="003B5600"/>
    <w:rsid w:val="003B57ED"/>
    <w:rsid w:val="003B5908"/>
    <w:rsid w:val="003B68B1"/>
    <w:rsid w:val="003B6C97"/>
    <w:rsid w:val="003B6FDA"/>
    <w:rsid w:val="003B71A1"/>
    <w:rsid w:val="003B7362"/>
    <w:rsid w:val="003B74BE"/>
    <w:rsid w:val="003B75ED"/>
    <w:rsid w:val="003B7771"/>
    <w:rsid w:val="003B781C"/>
    <w:rsid w:val="003C0011"/>
    <w:rsid w:val="003C074C"/>
    <w:rsid w:val="003C0A6C"/>
    <w:rsid w:val="003C165D"/>
    <w:rsid w:val="003C1F69"/>
    <w:rsid w:val="003C25F9"/>
    <w:rsid w:val="003C269F"/>
    <w:rsid w:val="003C2BDA"/>
    <w:rsid w:val="003C2C0D"/>
    <w:rsid w:val="003C2C66"/>
    <w:rsid w:val="003C300B"/>
    <w:rsid w:val="003C30EC"/>
    <w:rsid w:val="003C390B"/>
    <w:rsid w:val="003C3B57"/>
    <w:rsid w:val="003C3BA6"/>
    <w:rsid w:val="003C441C"/>
    <w:rsid w:val="003C5140"/>
    <w:rsid w:val="003C6914"/>
    <w:rsid w:val="003C6ECF"/>
    <w:rsid w:val="003C75D1"/>
    <w:rsid w:val="003C7903"/>
    <w:rsid w:val="003C7A8F"/>
    <w:rsid w:val="003C7D07"/>
    <w:rsid w:val="003D0CCA"/>
    <w:rsid w:val="003D1B95"/>
    <w:rsid w:val="003D2616"/>
    <w:rsid w:val="003D2A34"/>
    <w:rsid w:val="003D2FC3"/>
    <w:rsid w:val="003D3028"/>
    <w:rsid w:val="003D3FBD"/>
    <w:rsid w:val="003D4029"/>
    <w:rsid w:val="003D432D"/>
    <w:rsid w:val="003D44EC"/>
    <w:rsid w:val="003D4E8A"/>
    <w:rsid w:val="003D4F8B"/>
    <w:rsid w:val="003D5307"/>
    <w:rsid w:val="003D55CD"/>
    <w:rsid w:val="003D6672"/>
    <w:rsid w:val="003D66C9"/>
    <w:rsid w:val="003D70B4"/>
    <w:rsid w:val="003D70C8"/>
    <w:rsid w:val="003E00FF"/>
    <w:rsid w:val="003E07D5"/>
    <w:rsid w:val="003E0F81"/>
    <w:rsid w:val="003E11F5"/>
    <w:rsid w:val="003E1457"/>
    <w:rsid w:val="003E1BAD"/>
    <w:rsid w:val="003E240E"/>
    <w:rsid w:val="003E26E7"/>
    <w:rsid w:val="003E2F7C"/>
    <w:rsid w:val="003E2FEB"/>
    <w:rsid w:val="003E329B"/>
    <w:rsid w:val="003E3AD8"/>
    <w:rsid w:val="003E4645"/>
    <w:rsid w:val="003E47FB"/>
    <w:rsid w:val="003E4809"/>
    <w:rsid w:val="003E482A"/>
    <w:rsid w:val="003E48F1"/>
    <w:rsid w:val="003E5011"/>
    <w:rsid w:val="003E53DA"/>
    <w:rsid w:val="003E55A4"/>
    <w:rsid w:val="003E63BD"/>
    <w:rsid w:val="003E657A"/>
    <w:rsid w:val="003E6915"/>
    <w:rsid w:val="003E7083"/>
    <w:rsid w:val="003E7163"/>
    <w:rsid w:val="003E7911"/>
    <w:rsid w:val="003E7DAE"/>
    <w:rsid w:val="003F009A"/>
    <w:rsid w:val="003F065A"/>
    <w:rsid w:val="003F0C2C"/>
    <w:rsid w:val="003F0C6C"/>
    <w:rsid w:val="003F0F9B"/>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0A2"/>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1FF"/>
    <w:rsid w:val="0040743E"/>
    <w:rsid w:val="004075D4"/>
    <w:rsid w:val="0040777B"/>
    <w:rsid w:val="00407885"/>
    <w:rsid w:val="004100F3"/>
    <w:rsid w:val="00410659"/>
    <w:rsid w:val="00411642"/>
    <w:rsid w:val="00411972"/>
    <w:rsid w:val="00411DBA"/>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083"/>
    <w:rsid w:val="00420898"/>
    <w:rsid w:val="00421725"/>
    <w:rsid w:val="004222DD"/>
    <w:rsid w:val="00422341"/>
    <w:rsid w:val="00423143"/>
    <w:rsid w:val="0042392C"/>
    <w:rsid w:val="00423BC4"/>
    <w:rsid w:val="00423F1F"/>
    <w:rsid w:val="0042404A"/>
    <w:rsid w:val="00424085"/>
    <w:rsid w:val="004244A5"/>
    <w:rsid w:val="004247A7"/>
    <w:rsid w:val="00424CEB"/>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2F4"/>
    <w:rsid w:val="00436860"/>
    <w:rsid w:val="00436BBC"/>
    <w:rsid w:val="004371A0"/>
    <w:rsid w:val="00437284"/>
    <w:rsid w:val="00437842"/>
    <w:rsid w:val="00437935"/>
    <w:rsid w:val="00437C9B"/>
    <w:rsid w:val="00437F3B"/>
    <w:rsid w:val="00440146"/>
    <w:rsid w:val="00440663"/>
    <w:rsid w:val="0044145F"/>
    <w:rsid w:val="0044148B"/>
    <w:rsid w:val="004414D0"/>
    <w:rsid w:val="004415AD"/>
    <w:rsid w:val="00441D94"/>
    <w:rsid w:val="004420BA"/>
    <w:rsid w:val="0044218D"/>
    <w:rsid w:val="004427D2"/>
    <w:rsid w:val="00442B8D"/>
    <w:rsid w:val="00443356"/>
    <w:rsid w:val="004435BE"/>
    <w:rsid w:val="004439FC"/>
    <w:rsid w:val="00443F49"/>
    <w:rsid w:val="00444235"/>
    <w:rsid w:val="00444286"/>
    <w:rsid w:val="00444B64"/>
    <w:rsid w:val="00444D80"/>
    <w:rsid w:val="00445724"/>
    <w:rsid w:val="00445864"/>
    <w:rsid w:val="00445B0B"/>
    <w:rsid w:val="00445BC9"/>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C5B"/>
    <w:rsid w:val="00455FB7"/>
    <w:rsid w:val="004565E0"/>
    <w:rsid w:val="00456F3C"/>
    <w:rsid w:val="0045706A"/>
    <w:rsid w:val="0045708F"/>
    <w:rsid w:val="00457877"/>
    <w:rsid w:val="00457963"/>
    <w:rsid w:val="0045796F"/>
    <w:rsid w:val="00460B70"/>
    <w:rsid w:val="00460E21"/>
    <w:rsid w:val="00460EB8"/>
    <w:rsid w:val="00461293"/>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17"/>
    <w:rsid w:val="00472EC8"/>
    <w:rsid w:val="00472F53"/>
    <w:rsid w:val="00473074"/>
    <w:rsid w:val="00473E66"/>
    <w:rsid w:val="00474212"/>
    <w:rsid w:val="0047424C"/>
    <w:rsid w:val="004744DC"/>
    <w:rsid w:val="00475145"/>
    <w:rsid w:val="00475246"/>
    <w:rsid w:val="00475624"/>
    <w:rsid w:val="00475C60"/>
    <w:rsid w:val="00475F2F"/>
    <w:rsid w:val="00476141"/>
    <w:rsid w:val="00476168"/>
    <w:rsid w:val="00477040"/>
    <w:rsid w:val="004774BF"/>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285"/>
    <w:rsid w:val="0048370C"/>
    <w:rsid w:val="00483D8C"/>
    <w:rsid w:val="00484CC4"/>
    <w:rsid w:val="00484D6B"/>
    <w:rsid w:val="00484F7A"/>
    <w:rsid w:val="00485885"/>
    <w:rsid w:val="00486301"/>
    <w:rsid w:val="0048667B"/>
    <w:rsid w:val="00486F0E"/>
    <w:rsid w:val="00486FC3"/>
    <w:rsid w:val="004874B9"/>
    <w:rsid w:val="00487817"/>
    <w:rsid w:val="00487A04"/>
    <w:rsid w:val="00487B4F"/>
    <w:rsid w:val="00487C2C"/>
    <w:rsid w:val="004902CA"/>
    <w:rsid w:val="00490510"/>
    <w:rsid w:val="0049064A"/>
    <w:rsid w:val="0049072D"/>
    <w:rsid w:val="00490907"/>
    <w:rsid w:val="00490C15"/>
    <w:rsid w:val="00490C8A"/>
    <w:rsid w:val="004918EE"/>
    <w:rsid w:val="00491E5A"/>
    <w:rsid w:val="00492DE1"/>
    <w:rsid w:val="00493124"/>
    <w:rsid w:val="004931A7"/>
    <w:rsid w:val="0049351D"/>
    <w:rsid w:val="00493F24"/>
    <w:rsid w:val="00494252"/>
    <w:rsid w:val="004944B4"/>
    <w:rsid w:val="00494963"/>
    <w:rsid w:val="00494D37"/>
    <w:rsid w:val="00494E27"/>
    <w:rsid w:val="00494F94"/>
    <w:rsid w:val="0049582F"/>
    <w:rsid w:val="00495B3B"/>
    <w:rsid w:val="00495C62"/>
    <w:rsid w:val="0049643C"/>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855"/>
    <w:rsid w:val="004B1B8B"/>
    <w:rsid w:val="004B1E98"/>
    <w:rsid w:val="004B21AE"/>
    <w:rsid w:val="004B244E"/>
    <w:rsid w:val="004B26FF"/>
    <w:rsid w:val="004B2721"/>
    <w:rsid w:val="004B2751"/>
    <w:rsid w:val="004B314F"/>
    <w:rsid w:val="004B3961"/>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12D"/>
    <w:rsid w:val="004C61D8"/>
    <w:rsid w:val="004C630B"/>
    <w:rsid w:val="004C6494"/>
    <w:rsid w:val="004C66CE"/>
    <w:rsid w:val="004C66EB"/>
    <w:rsid w:val="004C6BD5"/>
    <w:rsid w:val="004C6E0D"/>
    <w:rsid w:val="004C72DA"/>
    <w:rsid w:val="004C734B"/>
    <w:rsid w:val="004C77C7"/>
    <w:rsid w:val="004C79C1"/>
    <w:rsid w:val="004D0538"/>
    <w:rsid w:val="004D085E"/>
    <w:rsid w:val="004D09C4"/>
    <w:rsid w:val="004D0D2A"/>
    <w:rsid w:val="004D0E09"/>
    <w:rsid w:val="004D0F8F"/>
    <w:rsid w:val="004D17F8"/>
    <w:rsid w:val="004D1B7C"/>
    <w:rsid w:val="004D221D"/>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8A8"/>
    <w:rsid w:val="004E2E7E"/>
    <w:rsid w:val="004E39B7"/>
    <w:rsid w:val="004E3F1F"/>
    <w:rsid w:val="004E5182"/>
    <w:rsid w:val="004E60F4"/>
    <w:rsid w:val="004E6C27"/>
    <w:rsid w:val="004E6C3A"/>
    <w:rsid w:val="004E6D2C"/>
    <w:rsid w:val="004E6DDB"/>
    <w:rsid w:val="004E6EDB"/>
    <w:rsid w:val="004E7000"/>
    <w:rsid w:val="004E78B5"/>
    <w:rsid w:val="004E7A32"/>
    <w:rsid w:val="004E7A6C"/>
    <w:rsid w:val="004E7FB0"/>
    <w:rsid w:val="004F03F3"/>
    <w:rsid w:val="004F0E0D"/>
    <w:rsid w:val="004F0FB3"/>
    <w:rsid w:val="004F109C"/>
    <w:rsid w:val="004F12E7"/>
    <w:rsid w:val="004F1C43"/>
    <w:rsid w:val="004F209B"/>
    <w:rsid w:val="004F22E4"/>
    <w:rsid w:val="004F28B3"/>
    <w:rsid w:val="004F2B70"/>
    <w:rsid w:val="004F34DC"/>
    <w:rsid w:val="004F44A9"/>
    <w:rsid w:val="004F5359"/>
    <w:rsid w:val="004F58BE"/>
    <w:rsid w:val="004F5DB0"/>
    <w:rsid w:val="004F5FD5"/>
    <w:rsid w:val="004F6047"/>
    <w:rsid w:val="004F6959"/>
    <w:rsid w:val="004F698C"/>
    <w:rsid w:val="004F6B8D"/>
    <w:rsid w:val="004F700F"/>
    <w:rsid w:val="004F722F"/>
    <w:rsid w:val="004F7BAE"/>
    <w:rsid w:val="00500401"/>
    <w:rsid w:val="00500568"/>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51B"/>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8D0"/>
    <w:rsid w:val="00527C7F"/>
    <w:rsid w:val="00531095"/>
    <w:rsid w:val="005310D1"/>
    <w:rsid w:val="0053113A"/>
    <w:rsid w:val="00531788"/>
    <w:rsid w:val="005317E7"/>
    <w:rsid w:val="00531BE4"/>
    <w:rsid w:val="00531C6F"/>
    <w:rsid w:val="00532360"/>
    <w:rsid w:val="00532747"/>
    <w:rsid w:val="0053274D"/>
    <w:rsid w:val="005327B9"/>
    <w:rsid w:val="005339C4"/>
    <w:rsid w:val="00533F48"/>
    <w:rsid w:val="00533FF6"/>
    <w:rsid w:val="00534131"/>
    <w:rsid w:val="005345E3"/>
    <w:rsid w:val="00534899"/>
    <w:rsid w:val="00534DA9"/>
    <w:rsid w:val="0053503C"/>
    <w:rsid w:val="0053519F"/>
    <w:rsid w:val="00535382"/>
    <w:rsid w:val="005356D1"/>
    <w:rsid w:val="0053596A"/>
    <w:rsid w:val="0053703D"/>
    <w:rsid w:val="005370D3"/>
    <w:rsid w:val="00537114"/>
    <w:rsid w:val="00537C89"/>
    <w:rsid w:val="00537ED0"/>
    <w:rsid w:val="005402FF"/>
    <w:rsid w:val="0054081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E18"/>
    <w:rsid w:val="00553AB7"/>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A43"/>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346"/>
    <w:rsid w:val="00572082"/>
    <w:rsid w:val="0057262E"/>
    <w:rsid w:val="00572853"/>
    <w:rsid w:val="00572D49"/>
    <w:rsid w:val="00573E71"/>
    <w:rsid w:val="005743C2"/>
    <w:rsid w:val="00574B82"/>
    <w:rsid w:val="00574EF0"/>
    <w:rsid w:val="00575033"/>
    <w:rsid w:val="0057545A"/>
    <w:rsid w:val="0057571F"/>
    <w:rsid w:val="005758B4"/>
    <w:rsid w:val="00575DAA"/>
    <w:rsid w:val="0057639F"/>
    <w:rsid w:val="005763CD"/>
    <w:rsid w:val="00576577"/>
    <w:rsid w:val="005775E8"/>
    <w:rsid w:val="0057774E"/>
    <w:rsid w:val="00577A46"/>
    <w:rsid w:val="005808C1"/>
    <w:rsid w:val="00580D1B"/>
    <w:rsid w:val="0058181B"/>
    <w:rsid w:val="005819E4"/>
    <w:rsid w:val="005822D3"/>
    <w:rsid w:val="00582406"/>
    <w:rsid w:val="005824BF"/>
    <w:rsid w:val="00582ADA"/>
    <w:rsid w:val="00582B69"/>
    <w:rsid w:val="00582F97"/>
    <w:rsid w:val="005841FC"/>
    <w:rsid w:val="005843D3"/>
    <w:rsid w:val="005847FC"/>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C4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897"/>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E74"/>
    <w:rsid w:val="005B0545"/>
    <w:rsid w:val="005B08C8"/>
    <w:rsid w:val="005B12FA"/>
    <w:rsid w:val="005B1F79"/>
    <w:rsid w:val="005B280F"/>
    <w:rsid w:val="005B3936"/>
    <w:rsid w:val="005B40A0"/>
    <w:rsid w:val="005B4923"/>
    <w:rsid w:val="005B587B"/>
    <w:rsid w:val="005B5AB4"/>
    <w:rsid w:val="005B5DA0"/>
    <w:rsid w:val="005B6842"/>
    <w:rsid w:val="005B6B22"/>
    <w:rsid w:val="005B6DB4"/>
    <w:rsid w:val="005B7853"/>
    <w:rsid w:val="005B7FE2"/>
    <w:rsid w:val="005C0341"/>
    <w:rsid w:val="005C04AB"/>
    <w:rsid w:val="005C07DF"/>
    <w:rsid w:val="005C0B2E"/>
    <w:rsid w:val="005C0CDB"/>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1F7"/>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1E5C"/>
    <w:rsid w:val="005D21B8"/>
    <w:rsid w:val="005D2752"/>
    <w:rsid w:val="005D285E"/>
    <w:rsid w:val="005D2A6E"/>
    <w:rsid w:val="005D2F7E"/>
    <w:rsid w:val="005D304E"/>
    <w:rsid w:val="005D3344"/>
    <w:rsid w:val="005D3479"/>
    <w:rsid w:val="005D3BC3"/>
    <w:rsid w:val="005D3BD5"/>
    <w:rsid w:val="005D4710"/>
    <w:rsid w:val="005D55D4"/>
    <w:rsid w:val="005D5F39"/>
    <w:rsid w:val="005D65AD"/>
    <w:rsid w:val="005D6763"/>
    <w:rsid w:val="005D6965"/>
    <w:rsid w:val="005D72DA"/>
    <w:rsid w:val="005D73FF"/>
    <w:rsid w:val="005D75ED"/>
    <w:rsid w:val="005D764F"/>
    <w:rsid w:val="005D7BA2"/>
    <w:rsid w:val="005D7F05"/>
    <w:rsid w:val="005E0EAB"/>
    <w:rsid w:val="005E2165"/>
    <w:rsid w:val="005E22F3"/>
    <w:rsid w:val="005E380B"/>
    <w:rsid w:val="005E3C28"/>
    <w:rsid w:val="005E3F3A"/>
    <w:rsid w:val="005E4EEA"/>
    <w:rsid w:val="005E6040"/>
    <w:rsid w:val="005E69D4"/>
    <w:rsid w:val="005E7A2A"/>
    <w:rsid w:val="005E7E31"/>
    <w:rsid w:val="005F02C4"/>
    <w:rsid w:val="005F0A4C"/>
    <w:rsid w:val="005F0D4F"/>
    <w:rsid w:val="005F15E0"/>
    <w:rsid w:val="005F1870"/>
    <w:rsid w:val="005F187E"/>
    <w:rsid w:val="005F248B"/>
    <w:rsid w:val="005F272A"/>
    <w:rsid w:val="005F277D"/>
    <w:rsid w:val="005F2CA7"/>
    <w:rsid w:val="005F2FD2"/>
    <w:rsid w:val="005F38F7"/>
    <w:rsid w:val="005F3ACF"/>
    <w:rsid w:val="005F3BFD"/>
    <w:rsid w:val="005F422E"/>
    <w:rsid w:val="005F49C7"/>
    <w:rsid w:val="005F4F76"/>
    <w:rsid w:val="005F514F"/>
    <w:rsid w:val="005F5198"/>
    <w:rsid w:val="005F5691"/>
    <w:rsid w:val="005F586B"/>
    <w:rsid w:val="005F5B06"/>
    <w:rsid w:val="005F6D30"/>
    <w:rsid w:val="005F70A7"/>
    <w:rsid w:val="005F73AD"/>
    <w:rsid w:val="00600A43"/>
    <w:rsid w:val="00600DB4"/>
    <w:rsid w:val="0060101B"/>
    <w:rsid w:val="00601150"/>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19F"/>
    <w:rsid w:val="00612A47"/>
    <w:rsid w:val="006131BC"/>
    <w:rsid w:val="0061394B"/>
    <w:rsid w:val="00613FA7"/>
    <w:rsid w:val="006148A1"/>
    <w:rsid w:val="0061535D"/>
    <w:rsid w:val="00615673"/>
    <w:rsid w:val="00615BBF"/>
    <w:rsid w:val="006161E5"/>
    <w:rsid w:val="00616561"/>
    <w:rsid w:val="006167EF"/>
    <w:rsid w:val="00616D97"/>
    <w:rsid w:val="00617898"/>
    <w:rsid w:val="0062055B"/>
    <w:rsid w:val="00620776"/>
    <w:rsid w:val="006207FD"/>
    <w:rsid w:val="00620CEE"/>
    <w:rsid w:val="00621611"/>
    <w:rsid w:val="006219A8"/>
    <w:rsid w:val="00622CE8"/>
    <w:rsid w:val="00622D8F"/>
    <w:rsid w:val="00622E29"/>
    <w:rsid w:val="00623492"/>
    <w:rsid w:val="00623786"/>
    <w:rsid w:val="00624360"/>
    <w:rsid w:val="0062488E"/>
    <w:rsid w:val="0062553A"/>
    <w:rsid w:val="0062575A"/>
    <w:rsid w:val="00625C0A"/>
    <w:rsid w:val="00625EF4"/>
    <w:rsid w:val="00626215"/>
    <w:rsid w:val="00627DAE"/>
    <w:rsid w:val="006306A5"/>
    <w:rsid w:val="00630710"/>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3B0"/>
    <w:rsid w:val="006364F7"/>
    <w:rsid w:val="00636E15"/>
    <w:rsid w:val="00636EE0"/>
    <w:rsid w:val="00637359"/>
    <w:rsid w:val="0063747A"/>
    <w:rsid w:val="006378AB"/>
    <w:rsid w:val="0063799B"/>
    <w:rsid w:val="00637C68"/>
    <w:rsid w:val="00637E93"/>
    <w:rsid w:val="00637F16"/>
    <w:rsid w:val="006404EF"/>
    <w:rsid w:val="0064074E"/>
    <w:rsid w:val="00640E70"/>
    <w:rsid w:val="00640F20"/>
    <w:rsid w:val="00641ED0"/>
    <w:rsid w:val="00641F15"/>
    <w:rsid w:val="0064251E"/>
    <w:rsid w:val="00642A82"/>
    <w:rsid w:val="00642C8C"/>
    <w:rsid w:val="00642FE5"/>
    <w:rsid w:val="006433C6"/>
    <w:rsid w:val="00644A84"/>
    <w:rsid w:val="00644C01"/>
    <w:rsid w:val="00644F09"/>
    <w:rsid w:val="006451D0"/>
    <w:rsid w:val="006452A9"/>
    <w:rsid w:val="006453EB"/>
    <w:rsid w:val="00647093"/>
    <w:rsid w:val="00647149"/>
    <w:rsid w:val="006471EC"/>
    <w:rsid w:val="006473C2"/>
    <w:rsid w:val="006475C1"/>
    <w:rsid w:val="00647B38"/>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C58"/>
    <w:rsid w:val="00654F3E"/>
    <w:rsid w:val="00655130"/>
    <w:rsid w:val="006551A8"/>
    <w:rsid w:val="00656918"/>
    <w:rsid w:val="006572F0"/>
    <w:rsid w:val="0065751D"/>
    <w:rsid w:val="006576A7"/>
    <w:rsid w:val="006579BD"/>
    <w:rsid w:val="00657DAA"/>
    <w:rsid w:val="0066034F"/>
    <w:rsid w:val="0066072A"/>
    <w:rsid w:val="00660DF1"/>
    <w:rsid w:val="006614E4"/>
    <w:rsid w:val="006616EF"/>
    <w:rsid w:val="00661A78"/>
    <w:rsid w:val="00661E1D"/>
    <w:rsid w:val="00662170"/>
    <w:rsid w:val="006621EB"/>
    <w:rsid w:val="006625CE"/>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930"/>
    <w:rsid w:val="00673EB7"/>
    <w:rsid w:val="0067478C"/>
    <w:rsid w:val="006754A7"/>
    <w:rsid w:val="006756D1"/>
    <w:rsid w:val="00675763"/>
    <w:rsid w:val="006757AD"/>
    <w:rsid w:val="00675970"/>
    <w:rsid w:val="00675B76"/>
    <w:rsid w:val="00675FCA"/>
    <w:rsid w:val="00676101"/>
    <w:rsid w:val="00676131"/>
    <w:rsid w:val="006761CB"/>
    <w:rsid w:val="0067635F"/>
    <w:rsid w:val="00676908"/>
    <w:rsid w:val="00677476"/>
    <w:rsid w:val="006778D2"/>
    <w:rsid w:val="00677CF9"/>
    <w:rsid w:val="00677D00"/>
    <w:rsid w:val="00677D56"/>
    <w:rsid w:val="0068099A"/>
    <w:rsid w:val="006816E7"/>
    <w:rsid w:val="006828B9"/>
    <w:rsid w:val="00682AC9"/>
    <w:rsid w:val="00682B18"/>
    <w:rsid w:val="00683830"/>
    <w:rsid w:val="006838F2"/>
    <w:rsid w:val="00684339"/>
    <w:rsid w:val="006846EA"/>
    <w:rsid w:val="00684FD1"/>
    <w:rsid w:val="0068508D"/>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0CB"/>
    <w:rsid w:val="006A09EE"/>
    <w:rsid w:val="006A0A3B"/>
    <w:rsid w:val="006A0EE1"/>
    <w:rsid w:val="006A1B45"/>
    <w:rsid w:val="006A1D29"/>
    <w:rsid w:val="006A2255"/>
    <w:rsid w:val="006A2B56"/>
    <w:rsid w:val="006A2FDA"/>
    <w:rsid w:val="006A30ED"/>
    <w:rsid w:val="006A3586"/>
    <w:rsid w:val="006A381E"/>
    <w:rsid w:val="006A384C"/>
    <w:rsid w:val="006A39BF"/>
    <w:rsid w:val="006A39C7"/>
    <w:rsid w:val="006A3CBF"/>
    <w:rsid w:val="006A3D28"/>
    <w:rsid w:val="006A4BB3"/>
    <w:rsid w:val="006A4D51"/>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3CA4"/>
    <w:rsid w:val="006B40B8"/>
    <w:rsid w:val="006B45FC"/>
    <w:rsid w:val="006B45FE"/>
    <w:rsid w:val="006B4761"/>
    <w:rsid w:val="006B484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937"/>
    <w:rsid w:val="006C3AF1"/>
    <w:rsid w:val="006C3BC5"/>
    <w:rsid w:val="006C44D4"/>
    <w:rsid w:val="006C4E89"/>
    <w:rsid w:val="006C520D"/>
    <w:rsid w:val="006C5FC0"/>
    <w:rsid w:val="006C60BE"/>
    <w:rsid w:val="006C66C0"/>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3FC"/>
    <w:rsid w:val="006F04BD"/>
    <w:rsid w:val="006F1C0F"/>
    <w:rsid w:val="006F1DED"/>
    <w:rsid w:val="006F2759"/>
    <w:rsid w:val="006F2A91"/>
    <w:rsid w:val="006F2B93"/>
    <w:rsid w:val="006F2D33"/>
    <w:rsid w:val="006F2D7A"/>
    <w:rsid w:val="006F2FF5"/>
    <w:rsid w:val="006F379C"/>
    <w:rsid w:val="006F4220"/>
    <w:rsid w:val="006F69F6"/>
    <w:rsid w:val="006F6B7B"/>
    <w:rsid w:val="006F6BCB"/>
    <w:rsid w:val="006F7104"/>
    <w:rsid w:val="006F73FC"/>
    <w:rsid w:val="006F778D"/>
    <w:rsid w:val="00700A5E"/>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3D3"/>
    <w:rsid w:val="00716660"/>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3ED"/>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6CB6"/>
    <w:rsid w:val="00737F14"/>
    <w:rsid w:val="00740175"/>
    <w:rsid w:val="00740A8B"/>
    <w:rsid w:val="00740AB1"/>
    <w:rsid w:val="00740ECE"/>
    <w:rsid w:val="0074107F"/>
    <w:rsid w:val="0074158C"/>
    <w:rsid w:val="007425C9"/>
    <w:rsid w:val="00742EC9"/>
    <w:rsid w:val="00743495"/>
    <w:rsid w:val="00743542"/>
    <w:rsid w:val="00743672"/>
    <w:rsid w:val="007438D4"/>
    <w:rsid w:val="00743DEC"/>
    <w:rsid w:val="00744138"/>
    <w:rsid w:val="0074435F"/>
    <w:rsid w:val="00744814"/>
    <w:rsid w:val="00744AB9"/>
    <w:rsid w:val="00744FAE"/>
    <w:rsid w:val="00745137"/>
    <w:rsid w:val="00745335"/>
    <w:rsid w:val="00745468"/>
    <w:rsid w:val="007456D4"/>
    <w:rsid w:val="00745894"/>
    <w:rsid w:val="007461A5"/>
    <w:rsid w:val="007472CF"/>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EFA"/>
    <w:rsid w:val="0075327D"/>
    <w:rsid w:val="0075398A"/>
    <w:rsid w:val="00753CBF"/>
    <w:rsid w:val="00753E3C"/>
    <w:rsid w:val="007547D9"/>
    <w:rsid w:val="00754973"/>
    <w:rsid w:val="00754FC0"/>
    <w:rsid w:val="00755AE5"/>
    <w:rsid w:val="00756084"/>
    <w:rsid w:val="00756302"/>
    <w:rsid w:val="0075649A"/>
    <w:rsid w:val="00756522"/>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F5E"/>
    <w:rsid w:val="007661B9"/>
    <w:rsid w:val="007663EC"/>
    <w:rsid w:val="00766B7A"/>
    <w:rsid w:val="00766D74"/>
    <w:rsid w:val="00766F86"/>
    <w:rsid w:val="00767396"/>
    <w:rsid w:val="00767DB1"/>
    <w:rsid w:val="007706BC"/>
    <w:rsid w:val="00770C42"/>
    <w:rsid w:val="00770D3F"/>
    <w:rsid w:val="0077107F"/>
    <w:rsid w:val="007712F0"/>
    <w:rsid w:val="00771CB6"/>
    <w:rsid w:val="00771DBC"/>
    <w:rsid w:val="00772DF7"/>
    <w:rsid w:val="00772F18"/>
    <w:rsid w:val="007737AF"/>
    <w:rsid w:val="007737C1"/>
    <w:rsid w:val="00773D36"/>
    <w:rsid w:val="007745A7"/>
    <w:rsid w:val="00774B39"/>
    <w:rsid w:val="007753A9"/>
    <w:rsid w:val="00775B73"/>
    <w:rsid w:val="00775C47"/>
    <w:rsid w:val="00775F65"/>
    <w:rsid w:val="0077612A"/>
    <w:rsid w:val="00776142"/>
    <w:rsid w:val="00777355"/>
    <w:rsid w:val="0077751F"/>
    <w:rsid w:val="007777A2"/>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5CD"/>
    <w:rsid w:val="007837DE"/>
    <w:rsid w:val="007837E1"/>
    <w:rsid w:val="00783D00"/>
    <w:rsid w:val="00783FF2"/>
    <w:rsid w:val="00784C03"/>
    <w:rsid w:val="00785350"/>
    <w:rsid w:val="00786A3A"/>
    <w:rsid w:val="00786CB0"/>
    <w:rsid w:val="00786E8A"/>
    <w:rsid w:val="007870E2"/>
    <w:rsid w:val="00787561"/>
    <w:rsid w:val="00787BEB"/>
    <w:rsid w:val="00787D27"/>
    <w:rsid w:val="0079005A"/>
    <w:rsid w:val="00790262"/>
    <w:rsid w:val="007909A5"/>
    <w:rsid w:val="00790AC4"/>
    <w:rsid w:val="00791833"/>
    <w:rsid w:val="00791C97"/>
    <w:rsid w:val="00791E38"/>
    <w:rsid w:val="0079208F"/>
    <w:rsid w:val="007928DD"/>
    <w:rsid w:val="00792D28"/>
    <w:rsid w:val="00792D31"/>
    <w:rsid w:val="00793391"/>
    <w:rsid w:val="007934ED"/>
    <w:rsid w:val="00794653"/>
    <w:rsid w:val="00794B5F"/>
    <w:rsid w:val="00794E09"/>
    <w:rsid w:val="007950C9"/>
    <w:rsid w:val="007950E0"/>
    <w:rsid w:val="00795DB4"/>
    <w:rsid w:val="0079673D"/>
    <w:rsid w:val="007967C5"/>
    <w:rsid w:val="00797016"/>
    <w:rsid w:val="00797573"/>
    <w:rsid w:val="00797622"/>
    <w:rsid w:val="00797BCD"/>
    <w:rsid w:val="00797CC4"/>
    <w:rsid w:val="00797CDB"/>
    <w:rsid w:val="007A1C6A"/>
    <w:rsid w:val="007A2523"/>
    <w:rsid w:val="007A2922"/>
    <w:rsid w:val="007A42F5"/>
    <w:rsid w:val="007A5309"/>
    <w:rsid w:val="007A5338"/>
    <w:rsid w:val="007A559C"/>
    <w:rsid w:val="007A55C4"/>
    <w:rsid w:val="007A56AC"/>
    <w:rsid w:val="007A62E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4920"/>
    <w:rsid w:val="007B548F"/>
    <w:rsid w:val="007B5697"/>
    <w:rsid w:val="007B57F8"/>
    <w:rsid w:val="007B599B"/>
    <w:rsid w:val="007B5D38"/>
    <w:rsid w:val="007B6659"/>
    <w:rsid w:val="007B665A"/>
    <w:rsid w:val="007B67FD"/>
    <w:rsid w:val="007B6990"/>
    <w:rsid w:val="007B6BB3"/>
    <w:rsid w:val="007B6E5F"/>
    <w:rsid w:val="007B6FFE"/>
    <w:rsid w:val="007B71B3"/>
    <w:rsid w:val="007B724E"/>
    <w:rsid w:val="007B727E"/>
    <w:rsid w:val="007B736E"/>
    <w:rsid w:val="007B73A1"/>
    <w:rsid w:val="007B748A"/>
    <w:rsid w:val="007B7673"/>
    <w:rsid w:val="007B7A42"/>
    <w:rsid w:val="007B7A82"/>
    <w:rsid w:val="007C002A"/>
    <w:rsid w:val="007C1560"/>
    <w:rsid w:val="007C184A"/>
    <w:rsid w:val="007C208D"/>
    <w:rsid w:val="007C22E7"/>
    <w:rsid w:val="007C3198"/>
    <w:rsid w:val="007C3866"/>
    <w:rsid w:val="007C3BF8"/>
    <w:rsid w:val="007C42C1"/>
    <w:rsid w:val="007C4DBF"/>
    <w:rsid w:val="007C5053"/>
    <w:rsid w:val="007C5C85"/>
    <w:rsid w:val="007C6D10"/>
    <w:rsid w:val="007C71CA"/>
    <w:rsid w:val="007C7D6F"/>
    <w:rsid w:val="007D051A"/>
    <w:rsid w:val="007D0DEF"/>
    <w:rsid w:val="007D109C"/>
    <w:rsid w:val="007D24FF"/>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BC"/>
    <w:rsid w:val="007D59C0"/>
    <w:rsid w:val="007D59C9"/>
    <w:rsid w:val="007D59F2"/>
    <w:rsid w:val="007D5CB4"/>
    <w:rsid w:val="007D68FC"/>
    <w:rsid w:val="007D6B92"/>
    <w:rsid w:val="007D7BA9"/>
    <w:rsid w:val="007D7F5B"/>
    <w:rsid w:val="007E051F"/>
    <w:rsid w:val="007E06EA"/>
    <w:rsid w:val="007E07DB"/>
    <w:rsid w:val="007E0CF1"/>
    <w:rsid w:val="007E11DF"/>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7C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8AB"/>
    <w:rsid w:val="007F4C8C"/>
    <w:rsid w:val="007F5DF3"/>
    <w:rsid w:val="007F62CF"/>
    <w:rsid w:val="007F6922"/>
    <w:rsid w:val="007F6E06"/>
    <w:rsid w:val="007F750A"/>
    <w:rsid w:val="007F7562"/>
    <w:rsid w:val="007F7ACC"/>
    <w:rsid w:val="0080016F"/>
    <w:rsid w:val="00800469"/>
    <w:rsid w:val="00801064"/>
    <w:rsid w:val="00801AD3"/>
    <w:rsid w:val="00801DBE"/>
    <w:rsid w:val="00802788"/>
    <w:rsid w:val="008027A9"/>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5F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AF9"/>
    <w:rsid w:val="00815B41"/>
    <w:rsid w:val="00815BBE"/>
    <w:rsid w:val="008160D2"/>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54BA"/>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A8A"/>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BB1"/>
    <w:rsid w:val="008440AA"/>
    <w:rsid w:val="00844805"/>
    <w:rsid w:val="0084597A"/>
    <w:rsid w:val="00845A1D"/>
    <w:rsid w:val="00846597"/>
    <w:rsid w:val="008468B6"/>
    <w:rsid w:val="00846B00"/>
    <w:rsid w:val="00846D14"/>
    <w:rsid w:val="008473E4"/>
    <w:rsid w:val="0084799E"/>
    <w:rsid w:val="008501F6"/>
    <w:rsid w:val="008505BB"/>
    <w:rsid w:val="008511B9"/>
    <w:rsid w:val="00851A5E"/>
    <w:rsid w:val="00851A7F"/>
    <w:rsid w:val="0085219D"/>
    <w:rsid w:val="00852497"/>
    <w:rsid w:val="00852D2C"/>
    <w:rsid w:val="00852DF1"/>
    <w:rsid w:val="00852E09"/>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152"/>
    <w:rsid w:val="008624EC"/>
    <w:rsid w:val="008625C9"/>
    <w:rsid w:val="0086454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AEF"/>
    <w:rsid w:val="008725EE"/>
    <w:rsid w:val="00872D01"/>
    <w:rsid w:val="0087324B"/>
    <w:rsid w:val="00873479"/>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57F"/>
    <w:rsid w:val="0088791E"/>
    <w:rsid w:val="00887CAE"/>
    <w:rsid w:val="00890263"/>
    <w:rsid w:val="00890781"/>
    <w:rsid w:val="008908C9"/>
    <w:rsid w:val="00890E56"/>
    <w:rsid w:val="008912A8"/>
    <w:rsid w:val="00891369"/>
    <w:rsid w:val="0089136F"/>
    <w:rsid w:val="008920BD"/>
    <w:rsid w:val="00892153"/>
    <w:rsid w:val="00892A65"/>
    <w:rsid w:val="00893404"/>
    <w:rsid w:val="00894097"/>
    <w:rsid w:val="00894DB9"/>
    <w:rsid w:val="008951E1"/>
    <w:rsid w:val="008957CE"/>
    <w:rsid w:val="0089594C"/>
    <w:rsid w:val="008963EF"/>
    <w:rsid w:val="00896F15"/>
    <w:rsid w:val="008971C6"/>
    <w:rsid w:val="0089732D"/>
    <w:rsid w:val="0089760C"/>
    <w:rsid w:val="00897F64"/>
    <w:rsid w:val="008A0667"/>
    <w:rsid w:val="008A0727"/>
    <w:rsid w:val="008A0940"/>
    <w:rsid w:val="008A17BE"/>
    <w:rsid w:val="008A17C5"/>
    <w:rsid w:val="008A19B9"/>
    <w:rsid w:val="008A27F2"/>
    <w:rsid w:val="008A2A93"/>
    <w:rsid w:val="008A2E7A"/>
    <w:rsid w:val="008A2FF2"/>
    <w:rsid w:val="008A3B5D"/>
    <w:rsid w:val="008A3FCD"/>
    <w:rsid w:val="008A45F2"/>
    <w:rsid w:val="008A4681"/>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2D9"/>
    <w:rsid w:val="008B1D3D"/>
    <w:rsid w:val="008B26A7"/>
    <w:rsid w:val="008B2799"/>
    <w:rsid w:val="008B2C26"/>
    <w:rsid w:val="008B32FA"/>
    <w:rsid w:val="008B3E1B"/>
    <w:rsid w:val="008B4899"/>
    <w:rsid w:val="008B4DF1"/>
    <w:rsid w:val="008B634B"/>
    <w:rsid w:val="008B6764"/>
    <w:rsid w:val="008B6856"/>
    <w:rsid w:val="008B769A"/>
    <w:rsid w:val="008C06B8"/>
    <w:rsid w:val="008C0758"/>
    <w:rsid w:val="008C0ADB"/>
    <w:rsid w:val="008C0E2E"/>
    <w:rsid w:val="008C1355"/>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111"/>
    <w:rsid w:val="008D047A"/>
    <w:rsid w:val="008D080C"/>
    <w:rsid w:val="008D0B5B"/>
    <w:rsid w:val="008D118E"/>
    <w:rsid w:val="008D12C7"/>
    <w:rsid w:val="008D1B5B"/>
    <w:rsid w:val="008D1CF5"/>
    <w:rsid w:val="008D1E7F"/>
    <w:rsid w:val="008D29F7"/>
    <w:rsid w:val="008D2A7D"/>
    <w:rsid w:val="008D2B7D"/>
    <w:rsid w:val="008D2D24"/>
    <w:rsid w:val="008D348D"/>
    <w:rsid w:val="008D3806"/>
    <w:rsid w:val="008D3839"/>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1EA9"/>
    <w:rsid w:val="008E24D0"/>
    <w:rsid w:val="008E2EFF"/>
    <w:rsid w:val="008E2F56"/>
    <w:rsid w:val="008E3B77"/>
    <w:rsid w:val="008E3C92"/>
    <w:rsid w:val="008E3CC9"/>
    <w:rsid w:val="008E3D24"/>
    <w:rsid w:val="008E4978"/>
    <w:rsid w:val="008E4B5F"/>
    <w:rsid w:val="008E4BCA"/>
    <w:rsid w:val="008E4DF5"/>
    <w:rsid w:val="008E4F7E"/>
    <w:rsid w:val="008E5E7B"/>
    <w:rsid w:val="008E6512"/>
    <w:rsid w:val="008E6956"/>
    <w:rsid w:val="008E7175"/>
    <w:rsid w:val="008E7E66"/>
    <w:rsid w:val="008F02F8"/>
    <w:rsid w:val="008F0D99"/>
    <w:rsid w:val="008F15A1"/>
    <w:rsid w:val="008F1922"/>
    <w:rsid w:val="008F1DDA"/>
    <w:rsid w:val="008F26B4"/>
    <w:rsid w:val="008F2B26"/>
    <w:rsid w:val="008F2C95"/>
    <w:rsid w:val="008F2E1D"/>
    <w:rsid w:val="008F2EF1"/>
    <w:rsid w:val="008F3169"/>
    <w:rsid w:val="008F327B"/>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4980"/>
    <w:rsid w:val="00915910"/>
    <w:rsid w:val="00915C38"/>
    <w:rsid w:val="009160C5"/>
    <w:rsid w:val="0091646A"/>
    <w:rsid w:val="00916FC4"/>
    <w:rsid w:val="00917CDD"/>
    <w:rsid w:val="00920056"/>
    <w:rsid w:val="0092078E"/>
    <w:rsid w:val="009207FE"/>
    <w:rsid w:val="00921438"/>
    <w:rsid w:val="00922232"/>
    <w:rsid w:val="009223A8"/>
    <w:rsid w:val="00922885"/>
    <w:rsid w:val="00922905"/>
    <w:rsid w:val="00922DE3"/>
    <w:rsid w:val="009232A6"/>
    <w:rsid w:val="0092346E"/>
    <w:rsid w:val="0092351F"/>
    <w:rsid w:val="00923FF1"/>
    <w:rsid w:val="00924590"/>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7BF"/>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70A"/>
    <w:rsid w:val="0094798C"/>
    <w:rsid w:val="0095024D"/>
    <w:rsid w:val="00950442"/>
    <w:rsid w:val="009507FC"/>
    <w:rsid w:val="0095197A"/>
    <w:rsid w:val="00951D00"/>
    <w:rsid w:val="00952061"/>
    <w:rsid w:val="0095276B"/>
    <w:rsid w:val="00952E11"/>
    <w:rsid w:val="00953333"/>
    <w:rsid w:val="0095344A"/>
    <w:rsid w:val="00953555"/>
    <w:rsid w:val="0095361C"/>
    <w:rsid w:val="00953A35"/>
    <w:rsid w:val="00953FEF"/>
    <w:rsid w:val="00954A17"/>
    <w:rsid w:val="00955003"/>
    <w:rsid w:val="0095526D"/>
    <w:rsid w:val="00955D69"/>
    <w:rsid w:val="00956500"/>
    <w:rsid w:val="00956965"/>
    <w:rsid w:val="009569CB"/>
    <w:rsid w:val="00956CC7"/>
    <w:rsid w:val="0095746D"/>
    <w:rsid w:val="009574BD"/>
    <w:rsid w:val="009578A3"/>
    <w:rsid w:val="00957A8F"/>
    <w:rsid w:val="00957E54"/>
    <w:rsid w:val="00957E5D"/>
    <w:rsid w:val="00960351"/>
    <w:rsid w:val="00960535"/>
    <w:rsid w:val="0096099C"/>
    <w:rsid w:val="00961EB2"/>
    <w:rsid w:val="009620C5"/>
    <w:rsid w:val="00962A5A"/>
    <w:rsid w:val="0096446E"/>
    <w:rsid w:val="00964840"/>
    <w:rsid w:val="00964BBF"/>
    <w:rsid w:val="009650F3"/>
    <w:rsid w:val="00965136"/>
    <w:rsid w:val="0096530D"/>
    <w:rsid w:val="00965DE7"/>
    <w:rsid w:val="00965F68"/>
    <w:rsid w:val="00966060"/>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4D2"/>
    <w:rsid w:val="0097651A"/>
    <w:rsid w:val="00976609"/>
    <w:rsid w:val="009766B5"/>
    <w:rsid w:val="00976CF4"/>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A5D"/>
    <w:rsid w:val="00985DB8"/>
    <w:rsid w:val="00986098"/>
    <w:rsid w:val="00986BE0"/>
    <w:rsid w:val="00990D01"/>
    <w:rsid w:val="00990EE2"/>
    <w:rsid w:val="00991C1B"/>
    <w:rsid w:val="00991EC2"/>
    <w:rsid w:val="009921E9"/>
    <w:rsid w:val="0099276A"/>
    <w:rsid w:val="00992C1A"/>
    <w:rsid w:val="00993D33"/>
    <w:rsid w:val="00993E4A"/>
    <w:rsid w:val="00993EF6"/>
    <w:rsid w:val="0099409A"/>
    <w:rsid w:val="00994A7A"/>
    <w:rsid w:val="00994B23"/>
    <w:rsid w:val="00994E74"/>
    <w:rsid w:val="0099539D"/>
    <w:rsid w:val="009953CD"/>
    <w:rsid w:val="00995CE6"/>
    <w:rsid w:val="0099663A"/>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3F2"/>
    <w:rsid w:val="009C00D2"/>
    <w:rsid w:val="009C016A"/>
    <w:rsid w:val="009C01E9"/>
    <w:rsid w:val="009C0365"/>
    <w:rsid w:val="009C058E"/>
    <w:rsid w:val="009C09EA"/>
    <w:rsid w:val="009C0B48"/>
    <w:rsid w:val="009C1135"/>
    <w:rsid w:val="009C17F5"/>
    <w:rsid w:val="009C2352"/>
    <w:rsid w:val="009C27D3"/>
    <w:rsid w:val="009C2EED"/>
    <w:rsid w:val="009C3064"/>
    <w:rsid w:val="009C33A3"/>
    <w:rsid w:val="009C45CC"/>
    <w:rsid w:val="009C46F8"/>
    <w:rsid w:val="009C4885"/>
    <w:rsid w:val="009C531D"/>
    <w:rsid w:val="009C5D3E"/>
    <w:rsid w:val="009C620C"/>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939"/>
    <w:rsid w:val="009D2976"/>
    <w:rsid w:val="009D2B29"/>
    <w:rsid w:val="009D3777"/>
    <w:rsid w:val="009D3F22"/>
    <w:rsid w:val="009D4706"/>
    <w:rsid w:val="009D5092"/>
    <w:rsid w:val="009D58D0"/>
    <w:rsid w:val="009D5A20"/>
    <w:rsid w:val="009D65EF"/>
    <w:rsid w:val="009D7116"/>
    <w:rsid w:val="009D7596"/>
    <w:rsid w:val="009D7930"/>
    <w:rsid w:val="009D79C2"/>
    <w:rsid w:val="009E0460"/>
    <w:rsid w:val="009E0712"/>
    <w:rsid w:val="009E0D21"/>
    <w:rsid w:val="009E136D"/>
    <w:rsid w:val="009E178F"/>
    <w:rsid w:val="009E1A8E"/>
    <w:rsid w:val="009E248A"/>
    <w:rsid w:val="009E24CA"/>
    <w:rsid w:val="009E2BC0"/>
    <w:rsid w:val="009E2C0A"/>
    <w:rsid w:val="009E2D0B"/>
    <w:rsid w:val="009E2EA2"/>
    <w:rsid w:val="009E32BF"/>
    <w:rsid w:val="009E3419"/>
    <w:rsid w:val="009E3E0A"/>
    <w:rsid w:val="009E4719"/>
    <w:rsid w:val="009E487B"/>
    <w:rsid w:val="009E51E9"/>
    <w:rsid w:val="009E52B3"/>
    <w:rsid w:val="009E560A"/>
    <w:rsid w:val="009E5920"/>
    <w:rsid w:val="009E606F"/>
    <w:rsid w:val="009E6421"/>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72C"/>
    <w:rsid w:val="009F6867"/>
    <w:rsid w:val="009F6AA5"/>
    <w:rsid w:val="009F7A8D"/>
    <w:rsid w:val="009F7F58"/>
    <w:rsid w:val="00A00C65"/>
    <w:rsid w:val="00A010A7"/>
    <w:rsid w:val="00A016AF"/>
    <w:rsid w:val="00A029F4"/>
    <w:rsid w:val="00A02EE8"/>
    <w:rsid w:val="00A037E2"/>
    <w:rsid w:val="00A059B5"/>
    <w:rsid w:val="00A05B0B"/>
    <w:rsid w:val="00A06056"/>
    <w:rsid w:val="00A0688C"/>
    <w:rsid w:val="00A07CED"/>
    <w:rsid w:val="00A10499"/>
    <w:rsid w:val="00A1198A"/>
    <w:rsid w:val="00A120F3"/>
    <w:rsid w:val="00A1264A"/>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1E2A"/>
    <w:rsid w:val="00A2226B"/>
    <w:rsid w:val="00A22750"/>
    <w:rsid w:val="00A228C8"/>
    <w:rsid w:val="00A22B60"/>
    <w:rsid w:val="00A22E78"/>
    <w:rsid w:val="00A237D9"/>
    <w:rsid w:val="00A2384D"/>
    <w:rsid w:val="00A23A5B"/>
    <w:rsid w:val="00A241AE"/>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4C0"/>
    <w:rsid w:val="00A3273D"/>
    <w:rsid w:val="00A32C09"/>
    <w:rsid w:val="00A33520"/>
    <w:rsid w:val="00A337AC"/>
    <w:rsid w:val="00A33F83"/>
    <w:rsid w:val="00A356B2"/>
    <w:rsid w:val="00A357C2"/>
    <w:rsid w:val="00A35D0A"/>
    <w:rsid w:val="00A35EDC"/>
    <w:rsid w:val="00A3606E"/>
    <w:rsid w:val="00A368AC"/>
    <w:rsid w:val="00A36D68"/>
    <w:rsid w:val="00A3753E"/>
    <w:rsid w:val="00A37AE0"/>
    <w:rsid w:val="00A40903"/>
    <w:rsid w:val="00A40B61"/>
    <w:rsid w:val="00A40F3F"/>
    <w:rsid w:val="00A41381"/>
    <w:rsid w:val="00A414BF"/>
    <w:rsid w:val="00A4167A"/>
    <w:rsid w:val="00A41DC0"/>
    <w:rsid w:val="00A41DEB"/>
    <w:rsid w:val="00A4208C"/>
    <w:rsid w:val="00A4217E"/>
    <w:rsid w:val="00A42570"/>
    <w:rsid w:val="00A42977"/>
    <w:rsid w:val="00A42A19"/>
    <w:rsid w:val="00A42B29"/>
    <w:rsid w:val="00A42FD1"/>
    <w:rsid w:val="00A4339B"/>
    <w:rsid w:val="00A4386C"/>
    <w:rsid w:val="00A43997"/>
    <w:rsid w:val="00A43D2A"/>
    <w:rsid w:val="00A43D59"/>
    <w:rsid w:val="00A43DF2"/>
    <w:rsid w:val="00A443A8"/>
    <w:rsid w:val="00A443D0"/>
    <w:rsid w:val="00A44602"/>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0E9E"/>
    <w:rsid w:val="00A51014"/>
    <w:rsid w:val="00A51573"/>
    <w:rsid w:val="00A516B8"/>
    <w:rsid w:val="00A51A13"/>
    <w:rsid w:val="00A51DA8"/>
    <w:rsid w:val="00A51E51"/>
    <w:rsid w:val="00A51ECF"/>
    <w:rsid w:val="00A526CA"/>
    <w:rsid w:val="00A52913"/>
    <w:rsid w:val="00A53210"/>
    <w:rsid w:val="00A534B5"/>
    <w:rsid w:val="00A536AF"/>
    <w:rsid w:val="00A54463"/>
    <w:rsid w:val="00A547B3"/>
    <w:rsid w:val="00A54DE0"/>
    <w:rsid w:val="00A55AF8"/>
    <w:rsid w:val="00A60698"/>
    <w:rsid w:val="00A608E7"/>
    <w:rsid w:val="00A60E14"/>
    <w:rsid w:val="00A61A2B"/>
    <w:rsid w:val="00A61C6C"/>
    <w:rsid w:val="00A61C90"/>
    <w:rsid w:val="00A6211F"/>
    <w:rsid w:val="00A62989"/>
    <w:rsid w:val="00A62F23"/>
    <w:rsid w:val="00A63094"/>
    <w:rsid w:val="00A6309D"/>
    <w:rsid w:val="00A639E3"/>
    <w:rsid w:val="00A6462D"/>
    <w:rsid w:val="00A6474D"/>
    <w:rsid w:val="00A647E4"/>
    <w:rsid w:val="00A648A0"/>
    <w:rsid w:val="00A6554F"/>
    <w:rsid w:val="00A6589B"/>
    <w:rsid w:val="00A65B67"/>
    <w:rsid w:val="00A65C5B"/>
    <w:rsid w:val="00A6731C"/>
    <w:rsid w:val="00A677D1"/>
    <w:rsid w:val="00A67A2C"/>
    <w:rsid w:val="00A67CBC"/>
    <w:rsid w:val="00A67D44"/>
    <w:rsid w:val="00A700A6"/>
    <w:rsid w:val="00A7015B"/>
    <w:rsid w:val="00A703D8"/>
    <w:rsid w:val="00A705C4"/>
    <w:rsid w:val="00A70AE6"/>
    <w:rsid w:val="00A70F76"/>
    <w:rsid w:val="00A7116B"/>
    <w:rsid w:val="00A7176B"/>
    <w:rsid w:val="00A71ADA"/>
    <w:rsid w:val="00A71D1D"/>
    <w:rsid w:val="00A7218E"/>
    <w:rsid w:val="00A72210"/>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53A"/>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03"/>
    <w:rsid w:val="00A94789"/>
    <w:rsid w:val="00A9596E"/>
    <w:rsid w:val="00A95EFD"/>
    <w:rsid w:val="00A95F86"/>
    <w:rsid w:val="00A96357"/>
    <w:rsid w:val="00A9679B"/>
    <w:rsid w:val="00A96887"/>
    <w:rsid w:val="00A978FE"/>
    <w:rsid w:val="00A97EF3"/>
    <w:rsid w:val="00AA0075"/>
    <w:rsid w:val="00AA0336"/>
    <w:rsid w:val="00AA057F"/>
    <w:rsid w:val="00AA0D5A"/>
    <w:rsid w:val="00AA0E17"/>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30"/>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3A"/>
    <w:rsid w:val="00AB40B1"/>
    <w:rsid w:val="00AB4111"/>
    <w:rsid w:val="00AB46D0"/>
    <w:rsid w:val="00AB4D60"/>
    <w:rsid w:val="00AB5EF3"/>
    <w:rsid w:val="00AB6BBD"/>
    <w:rsid w:val="00AB73FF"/>
    <w:rsid w:val="00AB77A7"/>
    <w:rsid w:val="00AB7C33"/>
    <w:rsid w:val="00AB7D1B"/>
    <w:rsid w:val="00AC001C"/>
    <w:rsid w:val="00AC02FA"/>
    <w:rsid w:val="00AC133E"/>
    <w:rsid w:val="00AC1415"/>
    <w:rsid w:val="00AC1734"/>
    <w:rsid w:val="00AC1C83"/>
    <w:rsid w:val="00AC1DB1"/>
    <w:rsid w:val="00AC2338"/>
    <w:rsid w:val="00AC277F"/>
    <w:rsid w:val="00AC2F85"/>
    <w:rsid w:val="00AC3B49"/>
    <w:rsid w:val="00AC3FA1"/>
    <w:rsid w:val="00AC4139"/>
    <w:rsid w:val="00AC448C"/>
    <w:rsid w:val="00AC4855"/>
    <w:rsid w:val="00AC4F24"/>
    <w:rsid w:val="00AC53F0"/>
    <w:rsid w:val="00AC567D"/>
    <w:rsid w:val="00AC574A"/>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33D"/>
    <w:rsid w:val="00AD3A94"/>
    <w:rsid w:val="00AD3CD9"/>
    <w:rsid w:val="00AD4311"/>
    <w:rsid w:val="00AD4B66"/>
    <w:rsid w:val="00AD5316"/>
    <w:rsid w:val="00AD5576"/>
    <w:rsid w:val="00AD57A8"/>
    <w:rsid w:val="00AD5953"/>
    <w:rsid w:val="00AD5CC6"/>
    <w:rsid w:val="00AD5CEB"/>
    <w:rsid w:val="00AD5F11"/>
    <w:rsid w:val="00AD605A"/>
    <w:rsid w:val="00AD7026"/>
    <w:rsid w:val="00AD7182"/>
    <w:rsid w:val="00AD7B8D"/>
    <w:rsid w:val="00AE0775"/>
    <w:rsid w:val="00AE1158"/>
    <w:rsid w:val="00AE11D3"/>
    <w:rsid w:val="00AE11DB"/>
    <w:rsid w:val="00AE11FA"/>
    <w:rsid w:val="00AE1215"/>
    <w:rsid w:val="00AE1262"/>
    <w:rsid w:val="00AE1314"/>
    <w:rsid w:val="00AE14B1"/>
    <w:rsid w:val="00AE1838"/>
    <w:rsid w:val="00AE1DAD"/>
    <w:rsid w:val="00AE1EA0"/>
    <w:rsid w:val="00AE324B"/>
    <w:rsid w:val="00AE3D93"/>
    <w:rsid w:val="00AE4046"/>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E63"/>
    <w:rsid w:val="00AF50FF"/>
    <w:rsid w:val="00AF533B"/>
    <w:rsid w:val="00AF5AF8"/>
    <w:rsid w:val="00AF5E22"/>
    <w:rsid w:val="00AF5F7A"/>
    <w:rsid w:val="00AF6A4A"/>
    <w:rsid w:val="00AF77F6"/>
    <w:rsid w:val="00AF7AB9"/>
    <w:rsid w:val="00AF7F8A"/>
    <w:rsid w:val="00AF7FD7"/>
    <w:rsid w:val="00B004A4"/>
    <w:rsid w:val="00B008AC"/>
    <w:rsid w:val="00B00DA6"/>
    <w:rsid w:val="00B01179"/>
    <w:rsid w:val="00B01269"/>
    <w:rsid w:val="00B0144E"/>
    <w:rsid w:val="00B015E4"/>
    <w:rsid w:val="00B01604"/>
    <w:rsid w:val="00B01B58"/>
    <w:rsid w:val="00B0257E"/>
    <w:rsid w:val="00B02AEE"/>
    <w:rsid w:val="00B03701"/>
    <w:rsid w:val="00B0441A"/>
    <w:rsid w:val="00B04DFB"/>
    <w:rsid w:val="00B05017"/>
    <w:rsid w:val="00B05508"/>
    <w:rsid w:val="00B05733"/>
    <w:rsid w:val="00B05998"/>
    <w:rsid w:val="00B05AB9"/>
    <w:rsid w:val="00B05B00"/>
    <w:rsid w:val="00B06077"/>
    <w:rsid w:val="00B0680D"/>
    <w:rsid w:val="00B06FCC"/>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70C"/>
    <w:rsid w:val="00B23C36"/>
    <w:rsid w:val="00B2433C"/>
    <w:rsid w:val="00B246D4"/>
    <w:rsid w:val="00B263B3"/>
    <w:rsid w:val="00B26540"/>
    <w:rsid w:val="00B2655E"/>
    <w:rsid w:val="00B269AD"/>
    <w:rsid w:val="00B26D2C"/>
    <w:rsid w:val="00B26F9C"/>
    <w:rsid w:val="00B2703D"/>
    <w:rsid w:val="00B27393"/>
    <w:rsid w:val="00B307C0"/>
    <w:rsid w:val="00B30C90"/>
    <w:rsid w:val="00B30F7D"/>
    <w:rsid w:val="00B31095"/>
    <w:rsid w:val="00B316A1"/>
    <w:rsid w:val="00B3211B"/>
    <w:rsid w:val="00B3482B"/>
    <w:rsid w:val="00B34B4D"/>
    <w:rsid w:val="00B34F72"/>
    <w:rsid w:val="00B35B06"/>
    <w:rsid w:val="00B35DDF"/>
    <w:rsid w:val="00B36458"/>
    <w:rsid w:val="00B36966"/>
    <w:rsid w:val="00B3776C"/>
    <w:rsid w:val="00B37969"/>
    <w:rsid w:val="00B40136"/>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0F7"/>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ED4"/>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87CDD"/>
    <w:rsid w:val="00B9005B"/>
    <w:rsid w:val="00B90BD0"/>
    <w:rsid w:val="00B91320"/>
    <w:rsid w:val="00B91935"/>
    <w:rsid w:val="00B9201D"/>
    <w:rsid w:val="00B92352"/>
    <w:rsid w:val="00B92643"/>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785"/>
    <w:rsid w:val="00B96973"/>
    <w:rsid w:val="00B96B79"/>
    <w:rsid w:val="00B97757"/>
    <w:rsid w:val="00B977DF"/>
    <w:rsid w:val="00BA0260"/>
    <w:rsid w:val="00BA0D3F"/>
    <w:rsid w:val="00BA104E"/>
    <w:rsid w:val="00BA1296"/>
    <w:rsid w:val="00BA1355"/>
    <w:rsid w:val="00BA1746"/>
    <w:rsid w:val="00BA179F"/>
    <w:rsid w:val="00BA17D0"/>
    <w:rsid w:val="00BA1F90"/>
    <w:rsid w:val="00BA2006"/>
    <w:rsid w:val="00BA2314"/>
    <w:rsid w:val="00BA2466"/>
    <w:rsid w:val="00BA2645"/>
    <w:rsid w:val="00BA2708"/>
    <w:rsid w:val="00BA4DF1"/>
    <w:rsid w:val="00BA4ED5"/>
    <w:rsid w:val="00BA5B65"/>
    <w:rsid w:val="00BA5B6C"/>
    <w:rsid w:val="00BA64BE"/>
    <w:rsid w:val="00BA6CB9"/>
    <w:rsid w:val="00BA6E77"/>
    <w:rsid w:val="00BA7064"/>
    <w:rsid w:val="00BA77B4"/>
    <w:rsid w:val="00BA7B37"/>
    <w:rsid w:val="00BB1B2F"/>
    <w:rsid w:val="00BB1F66"/>
    <w:rsid w:val="00BB2BE3"/>
    <w:rsid w:val="00BB30CA"/>
    <w:rsid w:val="00BB31AC"/>
    <w:rsid w:val="00BB322B"/>
    <w:rsid w:val="00BB3A2F"/>
    <w:rsid w:val="00BB40B1"/>
    <w:rsid w:val="00BB4FFE"/>
    <w:rsid w:val="00BB5C55"/>
    <w:rsid w:val="00BB685E"/>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29C"/>
    <w:rsid w:val="00BC34BB"/>
    <w:rsid w:val="00BC3A68"/>
    <w:rsid w:val="00BC4A48"/>
    <w:rsid w:val="00BC5185"/>
    <w:rsid w:val="00BC5397"/>
    <w:rsid w:val="00BC53DE"/>
    <w:rsid w:val="00BC552E"/>
    <w:rsid w:val="00BC592D"/>
    <w:rsid w:val="00BC5D41"/>
    <w:rsid w:val="00BC62FE"/>
    <w:rsid w:val="00BC6622"/>
    <w:rsid w:val="00BC674F"/>
    <w:rsid w:val="00BC69FC"/>
    <w:rsid w:val="00BC6D91"/>
    <w:rsid w:val="00BC79F3"/>
    <w:rsid w:val="00BD054B"/>
    <w:rsid w:val="00BD0C2F"/>
    <w:rsid w:val="00BD165F"/>
    <w:rsid w:val="00BD17E8"/>
    <w:rsid w:val="00BD1E9F"/>
    <w:rsid w:val="00BD3600"/>
    <w:rsid w:val="00BD388F"/>
    <w:rsid w:val="00BD47A8"/>
    <w:rsid w:val="00BD4B18"/>
    <w:rsid w:val="00BD4DCD"/>
    <w:rsid w:val="00BD4E31"/>
    <w:rsid w:val="00BD6B2F"/>
    <w:rsid w:val="00BD76DA"/>
    <w:rsid w:val="00BD79BE"/>
    <w:rsid w:val="00BD7D0F"/>
    <w:rsid w:val="00BE00B2"/>
    <w:rsid w:val="00BE056B"/>
    <w:rsid w:val="00BE0D93"/>
    <w:rsid w:val="00BE174A"/>
    <w:rsid w:val="00BE1F63"/>
    <w:rsid w:val="00BE24F4"/>
    <w:rsid w:val="00BE268B"/>
    <w:rsid w:val="00BE2975"/>
    <w:rsid w:val="00BE3035"/>
    <w:rsid w:val="00BE3E9B"/>
    <w:rsid w:val="00BE489A"/>
    <w:rsid w:val="00BE4F45"/>
    <w:rsid w:val="00BE584B"/>
    <w:rsid w:val="00BE5933"/>
    <w:rsid w:val="00BE5E33"/>
    <w:rsid w:val="00BE6224"/>
    <w:rsid w:val="00BE68A7"/>
    <w:rsid w:val="00BE7D49"/>
    <w:rsid w:val="00BE7F2D"/>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6DDD"/>
    <w:rsid w:val="00BF71F2"/>
    <w:rsid w:val="00BF7304"/>
    <w:rsid w:val="00BF754F"/>
    <w:rsid w:val="00BF7E14"/>
    <w:rsid w:val="00C00776"/>
    <w:rsid w:val="00C00AAC"/>
    <w:rsid w:val="00C01BCA"/>
    <w:rsid w:val="00C023EF"/>
    <w:rsid w:val="00C02F28"/>
    <w:rsid w:val="00C0313F"/>
    <w:rsid w:val="00C03FCA"/>
    <w:rsid w:val="00C05C9F"/>
    <w:rsid w:val="00C05FA2"/>
    <w:rsid w:val="00C0612E"/>
    <w:rsid w:val="00C06464"/>
    <w:rsid w:val="00C067F3"/>
    <w:rsid w:val="00C06B22"/>
    <w:rsid w:val="00C06B3A"/>
    <w:rsid w:val="00C06BE8"/>
    <w:rsid w:val="00C06D90"/>
    <w:rsid w:val="00C07796"/>
    <w:rsid w:val="00C10CC0"/>
    <w:rsid w:val="00C114FB"/>
    <w:rsid w:val="00C11AFA"/>
    <w:rsid w:val="00C11D18"/>
    <w:rsid w:val="00C123DD"/>
    <w:rsid w:val="00C1276D"/>
    <w:rsid w:val="00C12DF5"/>
    <w:rsid w:val="00C1326F"/>
    <w:rsid w:val="00C134A4"/>
    <w:rsid w:val="00C14CC8"/>
    <w:rsid w:val="00C15406"/>
    <w:rsid w:val="00C15C6A"/>
    <w:rsid w:val="00C15ECF"/>
    <w:rsid w:val="00C1606E"/>
    <w:rsid w:val="00C162DB"/>
    <w:rsid w:val="00C16487"/>
    <w:rsid w:val="00C16AAC"/>
    <w:rsid w:val="00C17013"/>
    <w:rsid w:val="00C2011F"/>
    <w:rsid w:val="00C203E9"/>
    <w:rsid w:val="00C20DFF"/>
    <w:rsid w:val="00C211A5"/>
    <w:rsid w:val="00C21383"/>
    <w:rsid w:val="00C2138A"/>
    <w:rsid w:val="00C213EE"/>
    <w:rsid w:val="00C21669"/>
    <w:rsid w:val="00C2275B"/>
    <w:rsid w:val="00C22C3C"/>
    <w:rsid w:val="00C231E2"/>
    <w:rsid w:val="00C238E7"/>
    <w:rsid w:val="00C23914"/>
    <w:rsid w:val="00C2398B"/>
    <w:rsid w:val="00C239AC"/>
    <w:rsid w:val="00C239E1"/>
    <w:rsid w:val="00C23E3A"/>
    <w:rsid w:val="00C23EDB"/>
    <w:rsid w:val="00C24B0B"/>
    <w:rsid w:val="00C24F9C"/>
    <w:rsid w:val="00C25EC4"/>
    <w:rsid w:val="00C261D3"/>
    <w:rsid w:val="00C2623D"/>
    <w:rsid w:val="00C263F1"/>
    <w:rsid w:val="00C26F31"/>
    <w:rsid w:val="00C27679"/>
    <w:rsid w:val="00C27BE7"/>
    <w:rsid w:val="00C3034D"/>
    <w:rsid w:val="00C3167B"/>
    <w:rsid w:val="00C31760"/>
    <w:rsid w:val="00C31BCF"/>
    <w:rsid w:val="00C322C5"/>
    <w:rsid w:val="00C32994"/>
    <w:rsid w:val="00C32D32"/>
    <w:rsid w:val="00C337ED"/>
    <w:rsid w:val="00C339C7"/>
    <w:rsid w:val="00C33BEC"/>
    <w:rsid w:val="00C33D0F"/>
    <w:rsid w:val="00C34819"/>
    <w:rsid w:val="00C353D3"/>
    <w:rsid w:val="00C35BA8"/>
    <w:rsid w:val="00C3647A"/>
    <w:rsid w:val="00C37DCF"/>
    <w:rsid w:val="00C41448"/>
    <w:rsid w:val="00C41C5D"/>
    <w:rsid w:val="00C41E93"/>
    <w:rsid w:val="00C42920"/>
    <w:rsid w:val="00C43911"/>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9F9"/>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6C5A"/>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6E0B"/>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4DE"/>
    <w:rsid w:val="00C745D1"/>
    <w:rsid w:val="00C749BF"/>
    <w:rsid w:val="00C74A83"/>
    <w:rsid w:val="00C74D46"/>
    <w:rsid w:val="00C760C2"/>
    <w:rsid w:val="00C76505"/>
    <w:rsid w:val="00C77679"/>
    <w:rsid w:val="00C77FEC"/>
    <w:rsid w:val="00C8043D"/>
    <w:rsid w:val="00C806CD"/>
    <w:rsid w:val="00C80953"/>
    <w:rsid w:val="00C80B81"/>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975"/>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65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24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2D2B"/>
    <w:rsid w:val="00CD3149"/>
    <w:rsid w:val="00CD3943"/>
    <w:rsid w:val="00CD4A96"/>
    <w:rsid w:val="00CD51BB"/>
    <w:rsid w:val="00CD5D0A"/>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4DF5"/>
    <w:rsid w:val="00CE5644"/>
    <w:rsid w:val="00CE5820"/>
    <w:rsid w:val="00CE5B07"/>
    <w:rsid w:val="00CE6DFB"/>
    <w:rsid w:val="00CE700D"/>
    <w:rsid w:val="00CE73D9"/>
    <w:rsid w:val="00CE7CF8"/>
    <w:rsid w:val="00CF0706"/>
    <w:rsid w:val="00CF0BD9"/>
    <w:rsid w:val="00CF1778"/>
    <w:rsid w:val="00CF1BD5"/>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1C"/>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9CF"/>
    <w:rsid w:val="00D07EB7"/>
    <w:rsid w:val="00D105A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737"/>
    <w:rsid w:val="00D15025"/>
    <w:rsid w:val="00D1574C"/>
    <w:rsid w:val="00D15798"/>
    <w:rsid w:val="00D158CC"/>
    <w:rsid w:val="00D15A0F"/>
    <w:rsid w:val="00D15EA5"/>
    <w:rsid w:val="00D15FD1"/>
    <w:rsid w:val="00D16A49"/>
    <w:rsid w:val="00D17349"/>
    <w:rsid w:val="00D20376"/>
    <w:rsid w:val="00D20671"/>
    <w:rsid w:val="00D207AB"/>
    <w:rsid w:val="00D21542"/>
    <w:rsid w:val="00D2155A"/>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0F3A"/>
    <w:rsid w:val="00D31C37"/>
    <w:rsid w:val="00D32450"/>
    <w:rsid w:val="00D3245B"/>
    <w:rsid w:val="00D3295B"/>
    <w:rsid w:val="00D33055"/>
    <w:rsid w:val="00D3329C"/>
    <w:rsid w:val="00D333B0"/>
    <w:rsid w:val="00D33449"/>
    <w:rsid w:val="00D3449D"/>
    <w:rsid w:val="00D345BA"/>
    <w:rsid w:val="00D345C3"/>
    <w:rsid w:val="00D3463A"/>
    <w:rsid w:val="00D35985"/>
    <w:rsid w:val="00D35BC8"/>
    <w:rsid w:val="00D3642E"/>
    <w:rsid w:val="00D3669C"/>
    <w:rsid w:val="00D402CC"/>
    <w:rsid w:val="00D40483"/>
    <w:rsid w:val="00D407E4"/>
    <w:rsid w:val="00D409EB"/>
    <w:rsid w:val="00D40A74"/>
    <w:rsid w:val="00D40CC2"/>
    <w:rsid w:val="00D40D70"/>
    <w:rsid w:val="00D40EAF"/>
    <w:rsid w:val="00D41724"/>
    <w:rsid w:val="00D42208"/>
    <w:rsid w:val="00D42BBE"/>
    <w:rsid w:val="00D437EF"/>
    <w:rsid w:val="00D43CE2"/>
    <w:rsid w:val="00D43D10"/>
    <w:rsid w:val="00D454B2"/>
    <w:rsid w:val="00D45815"/>
    <w:rsid w:val="00D45E0D"/>
    <w:rsid w:val="00D45FE2"/>
    <w:rsid w:val="00D46335"/>
    <w:rsid w:val="00D4671B"/>
    <w:rsid w:val="00D4710B"/>
    <w:rsid w:val="00D475A3"/>
    <w:rsid w:val="00D47E5F"/>
    <w:rsid w:val="00D47FE7"/>
    <w:rsid w:val="00D50585"/>
    <w:rsid w:val="00D50E2C"/>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29"/>
    <w:rsid w:val="00D561F6"/>
    <w:rsid w:val="00D56211"/>
    <w:rsid w:val="00D56597"/>
    <w:rsid w:val="00D5677C"/>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88B"/>
    <w:rsid w:val="00D65A37"/>
    <w:rsid w:val="00D65B15"/>
    <w:rsid w:val="00D65BEB"/>
    <w:rsid w:val="00D65D53"/>
    <w:rsid w:val="00D6600F"/>
    <w:rsid w:val="00D66682"/>
    <w:rsid w:val="00D6680B"/>
    <w:rsid w:val="00D70F59"/>
    <w:rsid w:val="00D716F8"/>
    <w:rsid w:val="00D719F8"/>
    <w:rsid w:val="00D71DCF"/>
    <w:rsid w:val="00D725F5"/>
    <w:rsid w:val="00D7293C"/>
    <w:rsid w:val="00D72A51"/>
    <w:rsid w:val="00D72CD7"/>
    <w:rsid w:val="00D72DAB"/>
    <w:rsid w:val="00D739C2"/>
    <w:rsid w:val="00D73A91"/>
    <w:rsid w:val="00D741BC"/>
    <w:rsid w:val="00D744A7"/>
    <w:rsid w:val="00D7477B"/>
    <w:rsid w:val="00D7487A"/>
    <w:rsid w:val="00D74AE4"/>
    <w:rsid w:val="00D74B02"/>
    <w:rsid w:val="00D7555B"/>
    <w:rsid w:val="00D763C9"/>
    <w:rsid w:val="00D76F8D"/>
    <w:rsid w:val="00D77246"/>
    <w:rsid w:val="00D773CE"/>
    <w:rsid w:val="00D778A4"/>
    <w:rsid w:val="00D8001E"/>
    <w:rsid w:val="00D800CD"/>
    <w:rsid w:val="00D801A0"/>
    <w:rsid w:val="00D80C7B"/>
    <w:rsid w:val="00D8111B"/>
    <w:rsid w:val="00D811CF"/>
    <w:rsid w:val="00D813D4"/>
    <w:rsid w:val="00D8190F"/>
    <w:rsid w:val="00D81F03"/>
    <w:rsid w:val="00D82F2A"/>
    <w:rsid w:val="00D833F3"/>
    <w:rsid w:val="00D83545"/>
    <w:rsid w:val="00D83736"/>
    <w:rsid w:val="00D8387E"/>
    <w:rsid w:val="00D845F5"/>
    <w:rsid w:val="00D84696"/>
    <w:rsid w:val="00D846BE"/>
    <w:rsid w:val="00D847FF"/>
    <w:rsid w:val="00D84975"/>
    <w:rsid w:val="00D85B09"/>
    <w:rsid w:val="00D85BC4"/>
    <w:rsid w:val="00D85C30"/>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50B"/>
    <w:rsid w:val="00DA69D4"/>
    <w:rsid w:val="00DA6B1C"/>
    <w:rsid w:val="00DA7044"/>
    <w:rsid w:val="00DA797F"/>
    <w:rsid w:val="00DA7C57"/>
    <w:rsid w:val="00DB02F7"/>
    <w:rsid w:val="00DB0B10"/>
    <w:rsid w:val="00DB0EEF"/>
    <w:rsid w:val="00DB104E"/>
    <w:rsid w:val="00DB1CCB"/>
    <w:rsid w:val="00DB226E"/>
    <w:rsid w:val="00DB25B6"/>
    <w:rsid w:val="00DB2660"/>
    <w:rsid w:val="00DB2A3E"/>
    <w:rsid w:val="00DB2EDD"/>
    <w:rsid w:val="00DB3C19"/>
    <w:rsid w:val="00DB3D1C"/>
    <w:rsid w:val="00DB3D80"/>
    <w:rsid w:val="00DB41F2"/>
    <w:rsid w:val="00DB4619"/>
    <w:rsid w:val="00DB4ACD"/>
    <w:rsid w:val="00DB5046"/>
    <w:rsid w:val="00DB506A"/>
    <w:rsid w:val="00DB5112"/>
    <w:rsid w:val="00DB534F"/>
    <w:rsid w:val="00DB61C6"/>
    <w:rsid w:val="00DB63E7"/>
    <w:rsid w:val="00DB675D"/>
    <w:rsid w:val="00DB7D08"/>
    <w:rsid w:val="00DC001E"/>
    <w:rsid w:val="00DC08E1"/>
    <w:rsid w:val="00DC13B6"/>
    <w:rsid w:val="00DC1556"/>
    <w:rsid w:val="00DC1FAB"/>
    <w:rsid w:val="00DC2841"/>
    <w:rsid w:val="00DC2ADA"/>
    <w:rsid w:val="00DC2DAE"/>
    <w:rsid w:val="00DC2DC9"/>
    <w:rsid w:val="00DC2DF5"/>
    <w:rsid w:val="00DC3410"/>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338"/>
    <w:rsid w:val="00DD3B94"/>
    <w:rsid w:val="00DD3FEB"/>
    <w:rsid w:val="00DD463E"/>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4DD"/>
    <w:rsid w:val="00DE5CE2"/>
    <w:rsid w:val="00DE5EEB"/>
    <w:rsid w:val="00DE657F"/>
    <w:rsid w:val="00DE69FC"/>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863"/>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176"/>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99B"/>
    <w:rsid w:val="00E309CE"/>
    <w:rsid w:val="00E30D8C"/>
    <w:rsid w:val="00E31516"/>
    <w:rsid w:val="00E316D8"/>
    <w:rsid w:val="00E31850"/>
    <w:rsid w:val="00E31A8C"/>
    <w:rsid w:val="00E31C2B"/>
    <w:rsid w:val="00E31F77"/>
    <w:rsid w:val="00E320EE"/>
    <w:rsid w:val="00E3244A"/>
    <w:rsid w:val="00E32E84"/>
    <w:rsid w:val="00E32FB1"/>
    <w:rsid w:val="00E33197"/>
    <w:rsid w:val="00E33221"/>
    <w:rsid w:val="00E33E05"/>
    <w:rsid w:val="00E33E6A"/>
    <w:rsid w:val="00E35061"/>
    <w:rsid w:val="00E35BAD"/>
    <w:rsid w:val="00E36130"/>
    <w:rsid w:val="00E36A79"/>
    <w:rsid w:val="00E36C40"/>
    <w:rsid w:val="00E37D35"/>
    <w:rsid w:val="00E37F65"/>
    <w:rsid w:val="00E400B1"/>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158"/>
    <w:rsid w:val="00E60556"/>
    <w:rsid w:val="00E60765"/>
    <w:rsid w:val="00E60F93"/>
    <w:rsid w:val="00E617D8"/>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B09"/>
    <w:rsid w:val="00E72E67"/>
    <w:rsid w:val="00E72FAF"/>
    <w:rsid w:val="00E7342B"/>
    <w:rsid w:val="00E7400C"/>
    <w:rsid w:val="00E74352"/>
    <w:rsid w:val="00E745E9"/>
    <w:rsid w:val="00E74644"/>
    <w:rsid w:val="00E7468F"/>
    <w:rsid w:val="00E7494B"/>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942"/>
    <w:rsid w:val="00E94CE2"/>
    <w:rsid w:val="00E951B7"/>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282"/>
    <w:rsid w:val="00EA1366"/>
    <w:rsid w:val="00EA1CD7"/>
    <w:rsid w:val="00EA1F8C"/>
    <w:rsid w:val="00EA1FF3"/>
    <w:rsid w:val="00EA2529"/>
    <w:rsid w:val="00EA329B"/>
    <w:rsid w:val="00EA408D"/>
    <w:rsid w:val="00EA4777"/>
    <w:rsid w:val="00EA5284"/>
    <w:rsid w:val="00EA619F"/>
    <w:rsid w:val="00EA66C1"/>
    <w:rsid w:val="00EA6B6D"/>
    <w:rsid w:val="00EA7642"/>
    <w:rsid w:val="00EB129F"/>
    <w:rsid w:val="00EB149F"/>
    <w:rsid w:val="00EB1565"/>
    <w:rsid w:val="00EB15A2"/>
    <w:rsid w:val="00EB1929"/>
    <w:rsid w:val="00EB1C36"/>
    <w:rsid w:val="00EB1F8D"/>
    <w:rsid w:val="00EB2037"/>
    <w:rsid w:val="00EB23A8"/>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453"/>
    <w:rsid w:val="00EC46FB"/>
    <w:rsid w:val="00EC488D"/>
    <w:rsid w:val="00EC49A0"/>
    <w:rsid w:val="00EC5703"/>
    <w:rsid w:val="00EC591E"/>
    <w:rsid w:val="00EC594C"/>
    <w:rsid w:val="00EC5F73"/>
    <w:rsid w:val="00EC6106"/>
    <w:rsid w:val="00EC6128"/>
    <w:rsid w:val="00EC61E0"/>
    <w:rsid w:val="00EC662D"/>
    <w:rsid w:val="00EC67CD"/>
    <w:rsid w:val="00EC6CDA"/>
    <w:rsid w:val="00EC6E3B"/>
    <w:rsid w:val="00EC7B57"/>
    <w:rsid w:val="00ED050D"/>
    <w:rsid w:val="00ED087A"/>
    <w:rsid w:val="00ED10D9"/>
    <w:rsid w:val="00ED22E0"/>
    <w:rsid w:val="00ED2802"/>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004"/>
    <w:rsid w:val="00ED763D"/>
    <w:rsid w:val="00ED76B2"/>
    <w:rsid w:val="00ED76B6"/>
    <w:rsid w:val="00ED7B8A"/>
    <w:rsid w:val="00EE082F"/>
    <w:rsid w:val="00EE0DDF"/>
    <w:rsid w:val="00EE0F73"/>
    <w:rsid w:val="00EE11D2"/>
    <w:rsid w:val="00EE13EC"/>
    <w:rsid w:val="00EE1449"/>
    <w:rsid w:val="00EE1468"/>
    <w:rsid w:val="00EE1697"/>
    <w:rsid w:val="00EE1BF3"/>
    <w:rsid w:val="00EE300D"/>
    <w:rsid w:val="00EE3456"/>
    <w:rsid w:val="00EE3842"/>
    <w:rsid w:val="00EE47B3"/>
    <w:rsid w:val="00EE4D70"/>
    <w:rsid w:val="00EE4FF5"/>
    <w:rsid w:val="00EE521D"/>
    <w:rsid w:val="00EE59CC"/>
    <w:rsid w:val="00EE6450"/>
    <w:rsid w:val="00EE64AC"/>
    <w:rsid w:val="00EE6632"/>
    <w:rsid w:val="00EE73DB"/>
    <w:rsid w:val="00EE75D4"/>
    <w:rsid w:val="00EE77E1"/>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1A8"/>
    <w:rsid w:val="00F00345"/>
    <w:rsid w:val="00F00C18"/>
    <w:rsid w:val="00F00C2C"/>
    <w:rsid w:val="00F015CC"/>
    <w:rsid w:val="00F01603"/>
    <w:rsid w:val="00F01C62"/>
    <w:rsid w:val="00F02520"/>
    <w:rsid w:val="00F03016"/>
    <w:rsid w:val="00F04803"/>
    <w:rsid w:val="00F048AE"/>
    <w:rsid w:val="00F04EF2"/>
    <w:rsid w:val="00F05631"/>
    <w:rsid w:val="00F05929"/>
    <w:rsid w:val="00F0617F"/>
    <w:rsid w:val="00F064D6"/>
    <w:rsid w:val="00F0680F"/>
    <w:rsid w:val="00F06E31"/>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742"/>
    <w:rsid w:val="00F1589C"/>
    <w:rsid w:val="00F15DFC"/>
    <w:rsid w:val="00F161C4"/>
    <w:rsid w:val="00F1678E"/>
    <w:rsid w:val="00F16871"/>
    <w:rsid w:val="00F16E67"/>
    <w:rsid w:val="00F17078"/>
    <w:rsid w:val="00F17081"/>
    <w:rsid w:val="00F17138"/>
    <w:rsid w:val="00F17568"/>
    <w:rsid w:val="00F175AC"/>
    <w:rsid w:val="00F20D23"/>
    <w:rsid w:val="00F212BC"/>
    <w:rsid w:val="00F21701"/>
    <w:rsid w:val="00F220F0"/>
    <w:rsid w:val="00F227EA"/>
    <w:rsid w:val="00F22FAF"/>
    <w:rsid w:val="00F2342D"/>
    <w:rsid w:val="00F239E2"/>
    <w:rsid w:val="00F243E5"/>
    <w:rsid w:val="00F244FA"/>
    <w:rsid w:val="00F24D62"/>
    <w:rsid w:val="00F250E5"/>
    <w:rsid w:val="00F255FB"/>
    <w:rsid w:val="00F258D4"/>
    <w:rsid w:val="00F25D4F"/>
    <w:rsid w:val="00F263F0"/>
    <w:rsid w:val="00F26831"/>
    <w:rsid w:val="00F26E98"/>
    <w:rsid w:val="00F27532"/>
    <w:rsid w:val="00F30735"/>
    <w:rsid w:val="00F31664"/>
    <w:rsid w:val="00F31719"/>
    <w:rsid w:val="00F31CD7"/>
    <w:rsid w:val="00F32D4C"/>
    <w:rsid w:val="00F33144"/>
    <w:rsid w:val="00F3336D"/>
    <w:rsid w:val="00F3378A"/>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723"/>
    <w:rsid w:val="00F41AE7"/>
    <w:rsid w:val="00F42031"/>
    <w:rsid w:val="00F42509"/>
    <w:rsid w:val="00F42555"/>
    <w:rsid w:val="00F4294A"/>
    <w:rsid w:val="00F42EE4"/>
    <w:rsid w:val="00F42EE8"/>
    <w:rsid w:val="00F44123"/>
    <w:rsid w:val="00F4431F"/>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CDB"/>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D4C"/>
    <w:rsid w:val="00F625B2"/>
    <w:rsid w:val="00F628EA"/>
    <w:rsid w:val="00F62CF9"/>
    <w:rsid w:val="00F62F9F"/>
    <w:rsid w:val="00F636BD"/>
    <w:rsid w:val="00F6444D"/>
    <w:rsid w:val="00F64B49"/>
    <w:rsid w:val="00F65323"/>
    <w:rsid w:val="00F6600E"/>
    <w:rsid w:val="00F665DD"/>
    <w:rsid w:val="00F66AC9"/>
    <w:rsid w:val="00F66CF5"/>
    <w:rsid w:val="00F66F55"/>
    <w:rsid w:val="00F66FC8"/>
    <w:rsid w:val="00F67038"/>
    <w:rsid w:val="00F673B1"/>
    <w:rsid w:val="00F67FA3"/>
    <w:rsid w:val="00F7002B"/>
    <w:rsid w:val="00F7059A"/>
    <w:rsid w:val="00F7095F"/>
    <w:rsid w:val="00F70A92"/>
    <w:rsid w:val="00F7124C"/>
    <w:rsid w:val="00F713AA"/>
    <w:rsid w:val="00F71AB3"/>
    <w:rsid w:val="00F71BB6"/>
    <w:rsid w:val="00F71C51"/>
    <w:rsid w:val="00F7207B"/>
    <w:rsid w:val="00F720DA"/>
    <w:rsid w:val="00F7242A"/>
    <w:rsid w:val="00F72BF1"/>
    <w:rsid w:val="00F730C1"/>
    <w:rsid w:val="00F737A9"/>
    <w:rsid w:val="00F740B7"/>
    <w:rsid w:val="00F740E3"/>
    <w:rsid w:val="00F7410C"/>
    <w:rsid w:val="00F74D81"/>
    <w:rsid w:val="00F7500E"/>
    <w:rsid w:val="00F75A91"/>
    <w:rsid w:val="00F7619D"/>
    <w:rsid w:val="00F76A30"/>
    <w:rsid w:val="00F76DD6"/>
    <w:rsid w:val="00F77879"/>
    <w:rsid w:val="00F77AA5"/>
    <w:rsid w:val="00F81099"/>
    <w:rsid w:val="00F81406"/>
    <w:rsid w:val="00F81532"/>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59"/>
    <w:rsid w:val="00F83E66"/>
    <w:rsid w:val="00F83FD9"/>
    <w:rsid w:val="00F846AE"/>
    <w:rsid w:val="00F84D40"/>
    <w:rsid w:val="00F8514D"/>
    <w:rsid w:val="00F851EF"/>
    <w:rsid w:val="00F85DA4"/>
    <w:rsid w:val="00F85F94"/>
    <w:rsid w:val="00F86448"/>
    <w:rsid w:val="00F870D7"/>
    <w:rsid w:val="00F873F4"/>
    <w:rsid w:val="00F874AD"/>
    <w:rsid w:val="00F91330"/>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6EE1"/>
    <w:rsid w:val="00F979C1"/>
    <w:rsid w:val="00F97FBB"/>
    <w:rsid w:val="00FA0237"/>
    <w:rsid w:val="00FA0BE2"/>
    <w:rsid w:val="00FA10C8"/>
    <w:rsid w:val="00FA1AD8"/>
    <w:rsid w:val="00FA29B1"/>
    <w:rsid w:val="00FA2A58"/>
    <w:rsid w:val="00FA2C10"/>
    <w:rsid w:val="00FA2C43"/>
    <w:rsid w:val="00FA3335"/>
    <w:rsid w:val="00FA373F"/>
    <w:rsid w:val="00FA3CB7"/>
    <w:rsid w:val="00FA3EB8"/>
    <w:rsid w:val="00FA3F60"/>
    <w:rsid w:val="00FA4029"/>
    <w:rsid w:val="00FA4605"/>
    <w:rsid w:val="00FA4E7E"/>
    <w:rsid w:val="00FA4F87"/>
    <w:rsid w:val="00FA52E1"/>
    <w:rsid w:val="00FA5335"/>
    <w:rsid w:val="00FA5ADB"/>
    <w:rsid w:val="00FA6246"/>
    <w:rsid w:val="00FA6C8A"/>
    <w:rsid w:val="00FA701F"/>
    <w:rsid w:val="00FA7886"/>
    <w:rsid w:val="00FB052F"/>
    <w:rsid w:val="00FB054C"/>
    <w:rsid w:val="00FB0D9F"/>
    <w:rsid w:val="00FB1C88"/>
    <w:rsid w:val="00FB2155"/>
    <w:rsid w:val="00FB33E1"/>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CD0"/>
    <w:rsid w:val="00FB7FFD"/>
    <w:rsid w:val="00FC003B"/>
    <w:rsid w:val="00FC0130"/>
    <w:rsid w:val="00FC0BAA"/>
    <w:rsid w:val="00FC1115"/>
    <w:rsid w:val="00FC1EC1"/>
    <w:rsid w:val="00FC2050"/>
    <w:rsid w:val="00FC213C"/>
    <w:rsid w:val="00FC2990"/>
    <w:rsid w:val="00FC2D68"/>
    <w:rsid w:val="00FC34C2"/>
    <w:rsid w:val="00FC3F31"/>
    <w:rsid w:val="00FC4224"/>
    <w:rsid w:val="00FC434E"/>
    <w:rsid w:val="00FC565A"/>
    <w:rsid w:val="00FC5E10"/>
    <w:rsid w:val="00FC5E33"/>
    <w:rsid w:val="00FC605B"/>
    <w:rsid w:val="00FC656A"/>
    <w:rsid w:val="00FC65E9"/>
    <w:rsid w:val="00FC66A8"/>
    <w:rsid w:val="00FC7E20"/>
    <w:rsid w:val="00FD0722"/>
    <w:rsid w:val="00FD0BCD"/>
    <w:rsid w:val="00FD11DB"/>
    <w:rsid w:val="00FD1288"/>
    <w:rsid w:val="00FD1F76"/>
    <w:rsid w:val="00FD2666"/>
    <w:rsid w:val="00FD2C3F"/>
    <w:rsid w:val="00FD30A3"/>
    <w:rsid w:val="00FD30C6"/>
    <w:rsid w:val="00FD32C6"/>
    <w:rsid w:val="00FD3706"/>
    <w:rsid w:val="00FD38E2"/>
    <w:rsid w:val="00FD4173"/>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C87"/>
    <w:rsid w:val="00FE5915"/>
    <w:rsid w:val="00FE67E3"/>
    <w:rsid w:val="00FE6A61"/>
    <w:rsid w:val="00FE7768"/>
    <w:rsid w:val="00FE7FB1"/>
    <w:rsid w:val="00FF002A"/>
    <w:rsid w:val="00FF01B7"/>
    <w:rsid w:val="00FF0356"/>
    <w:rsid w:val="00FF09C3"/>
    <w:rsid w:val="00FF0B8C"/>
    <w:rsid w:val="00FF0BA9"/>
    <w:rsid w:val="00FF0CC1"/>
    <w:rsid w:val="00FF0D35"/>
    <w:rsid w:val="00FF0DE8"/>
    <w:rsid w:val="00FF0E0E"/>
    <w:rsid w:val="00FF1407"/>
    <w:rsid w:val="00FF1AA6"/>
    <w:rsid w:val="00FF2940"/>
    <w:rsid w:val="00FF2E49"/>
    <w:rsid w:val="00FF36B9"/>
    <w:rsid w:val="00FF3963"/>
    <w:rsid w:val="00FF3AF8"/>
    <w:rsid w:val="00FF3AFF"/>
    <w:rsid w:val="00FF41F9"/>
    <w:rsid w:val="00FF4206"/>
    <w:rsid w:val="00FF42F2"/>
    <w:rsid w:val="00FF4667"/>
    <w:rsid w:val="00FF497D"/>
    <w:rsid w:val="00FF4C2D"/>
    <w:rsid w:val="00FF4D91"/>
    <w:rsid w:val="00FF50CF"/>
    <w:rsid w:val="00FF5241"/>
    <w:rsid w:val="00FF532B"/>
    <w:rsid w:val="00FF579E"/>
    <w:rsid w:val="00FF65C4"/>
    <w:rsid w:val="00FF65D5"/>
    <w:rsid w:val="00FF69C9"/>
    <w:rsid w:val="00FF6A35"/>
    <w:rsid w:val="00FF6CAE"/>
    <w:rsid w:val="00FF6D35"/>
    <w:rsid w:val="00FF6D3E"/>
    <w:rsid w:val="00FF6E87"/>
    <w:rsid w:val="00FF6FE9"/>
    <w:rsid w:val="00FF702B"/>
    <w:rsid w:val="00FF737E"/>
    <w:rsid w:val="00FF7803"/>
    <w:rsid w:val="00FF7D96"/>
    <w:rsid w:val="03BFC2F1"/>
    <w:rsid w:val="0D56B122"/>
    <w:rsid w:val="1984F7A5"/>
    <w:rsid w:val="1C68B10A"/>
    <w:rsid w:val="22DBB01A"/>
    <w:rsid w:val="25367AB0"/>
    <w:rsid w:val="2C1AED11"/>
    <w:rsid w:val="32A6A6F2"/>
    <w:rsid w:val="359CAB21"/>
    <w:rsid w:val="36146ECA"/>
    <w:rsid w:val="36826AE7"/>
    <w:rsid w:val="3FE2A652"/>
    <w:rsid w:val="441AF273"/>
    <w:rsid w:val="4C235D66"/>
    <w:rsid w:val="4C7994E9"/>
    <w:rsid w:val="53EF17C9"/>
    <w:rsid w:val="578F9DF2"/>
    <w:rsid w:val="5A170150"/>
    <w:rsid w:val="5EB8E320"/>
    <w:rsid w:val="63A8DF55"/>
    <w:rsid w:val="65FC8429"/>
    <w:rsid w:val="6BC8C686"/>
    <w:rsid w:val="7920AD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296CF462-A237-42A8-8DE8-8A2569F1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styleId="Mention">
    <w:name w:val="Mention"/>
    <w:basedOn w:val="DefaultParagraphFont"/>
    <w:uiPriority w:val="99"/>
    <w:unhideWhenUsed/>
    <w:rsid w:val="00754FC0"/>
    <w:rPr>
      <w:color w:val="2B579A"/>
      <w:shd w:val="clear" w:color="auto" w:fill="E1DFDD"/>
    </w:rPr>
  </w:style>
  <w:style w:type="paragraph" w:customStyle="1" w:styleId="normalnumbered">
    <w:name w:val="normal numbered"/>
    <w:basedOn w:val="Normal"/>
    <w:qFormat/>
    <w:rsid w:val="00794653"/>
    <w:pPr>
      <w:numPr>
        <w:numId w:val="18"/>
      </w:numPr>
      <w:tabs>
        <w:tab w:val="left" w:pos="1134"/>
      </w:tabs>
      <w:suppressAutoHyphens/>
      <w:spacing w:before="0" w:after="240" w:line="240" w:lineRule="auto"/>
    </w:pPr>
    <w:rPr>
      <w:rFonts w:ascii="Calibri" w:hAnsi="Calibri"/>
      <w:color w:val="000000"/>
      <w:szCs w:val="24"/>
      <w:lang w:eastAsia="zh-CN"/>
    </w:rPr>
  </w:style>
  <w:style w:type="paragraph" w:customStyle="1" w:styleId="Introduction">
    <w:name w:val="Introduction"/>
    <w:basedOn w:val="Normal"/>
    <w:next w:val="BodyText"/>
    <w:rsid w:val="004010A2"/>
    <w:pPr>
      <w:spacing w:before="0" w:after="0" w:line="288" w:lineRule="auto"/>
    </w:pPr>
    <w:rPr>
      <w:rFonts w:ascii="Arial" w:hAnsi="Arial"/>
      <w:color w:val="000000"/>
      <w:spacing w:val="-1"/>
      <w:lang w:eastAsia="en-US"/>
    </w:rPr>
  </w:style>
  <w:style w:type="paragraph" w:customStyle="1" w:styleId="paragraph">
    <w:name w:val="paragraph"/>
    <w:basedOn w:val="Normal"/>
    <w:rsid w:val="00192A1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192A1D"/>
  </w:style>
  <w:style w:type="character" w:customStyle="1" w:styleId="eop">
    <w:name w:val="eop"/>
    <w:basedOn w:val="DefaultParagraphFont"/>
    <w:rsid w:val="00192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5099787">
      <w:bodyDiv w:val="1"/>
      <w:marLeft w:val="0"/>
      <w:marRight w:val="0"/>
      <w:marTop w:val="0"/>
      <w:marBottom w:val="0"/>
      <w:divBdr>
        <w:top w:val="none" w:sz="0" w:space="0" w:color="auto"/>
        <w:left w:val="none" w:sz="0" w:space="0" w:color="auto"/>
        <w:bottom w:val="none" w:sz="0" w:space="0" w:color="auto"/>
        <w:right w:val="none" w:sz="0" w:space="0" w:color="auto"/>
      </w:divBdr>
    </w:div>
    <w:div w:id="82682624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599115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0559318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E441C361D562C44B370012FD70E8635" ma:contentTypeVersion="11" ma:contentTypeDescription="Create a new document." ma:contentTypeScope="" ma:versionID="739f5554c7db3f7fcb50b1b93360350d">
  <xsd:schema xmlns:xsd="http://www.w3.org/2001/XMLSchema" xmlns:xs="http://www.w3.org/2001/XMLSchema" xmlns:p="http://schemas.microsoft.com/office/2006/metadata/properties" xmlns:ns2="a5f32de4-e402-4188-b034-e71ca7d22e54" xmlns:ns3="0917b5b0-0827-40fa-a743-733eacab5e38" targetNamespace="http://schemas.microsoft.com/office/2006/metadata/properties" ma:root="true" ma:fieldsID="3cada4f1a2476b2cd625565d9c19b4e8" ns2:_="" ns3:_="">
    <xsd:import namespace="a5f32de4-e402-4188-b034-e71ca7d22e54"/>
    <xsd:import namespace="0917b5b0-0827-40fa-a743-733eacab5e38"/>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17b5b0-0827-40fa-a743-733eacab5e38"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DOCID1152-327736115-732</_dlc_DocId>
    <_dlc_DocIdUrl xmlns="a5f32de4-e402-4188-b034-e71ca7d22e54">
      <Url>https://delwpvicgovau.sharepoint.com/sites/ecm_1152/_layouts/15/DocIdRedir.aspx?ID=DOCID1152-327736115-732</Url>
      <Description>DOCID1152-327736115-732</Description>
    </_dlc_DocIdUrl>
    <_dlc_DocIdPersistId xmlns="a5f32de4-e402-4188-b034-e71ca7d22e54">false</_dlc_DocIdPersistId>
    <lcf76f155ced4ddcb4097134ff3c332f xmlns="0917b5b0-0827-40fa-a743-733eacab5e3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6BFC2947-4FF6-4F02-A087-652710E9E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917b5b0-0827-40fa-a743-733eacab5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E3C18-52CD-401D-BB4A-7A3E67455EAC}">
  <ds:schemaRefs>
    <ds:schemaRef ds:uri="Microsoft.SharePoint.Taxonomy.ContentTypeSync"/>
  </ds:schemaRefs>
</ds:datastoreItem>
</file>

<file path=customXml/itemProps5.xml><?xml version="1.0" encoding="utf-8"?>
<ds:datastoreItem xmlns:ds="http://schemas.openxmlformats.org/officeDocument/2006/customXml" ds:itemID="{5F02B185-1B38-4C41-8087-06A5965B54D4}">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0917b5b0-0827-40fa-a743-733eacab5e38"/>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[Position no]</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no]</dc:title>
  <dc:subject/>
  <dc:creator>Maree Lawson (DEECA)</dc:creator>
  <cp:keywords/>
  <dc:description/>
  <cp:lastModifiedBy>Martin Breheny (DEECA)</cp:lastModifiedBy>
  <cp:revision>5</cp:revision>
  <cp:lastPrinted>2022-06-21T08:14:00Z</cp:lastPrinted>
  <dcterms:created xsi:type="dcterms:W3CDTF">2026-09-06T23:20:00Z</dcterms:created>
  <dcterms:modified xsi:type="dcterms:W3CDTF">2026-09-30T02:23:00Z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0x0101009E441C361D562C44B370012FD70E8635</vt:lpwstr>
  </property>
  <property fmtid="{D5CDD505-2E9C-101B-9397-08002B2CF9AE}" pid="5" name="MediaServiceImageTags">
    <vt:lpwstr/>
  </property>
  <property fmtid="{D5CDD505-2E9C-101B-9397-08002B2CF9AE}" pid="6" name="_dlc_DocIdItemGuid">
    <vt:lpwstr>3d63a627-afcc-4a5b-ad0d-27513cd666dd</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25;#Process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Order">
    <vt:r8>2241300</vt:r8>
  </property>
  <property fmtid="{D5CDD505-2E9C-101B-9397-08002B2CF9AE}" pid="25" name="xd_Signature">
    <vt:bool>false</vt:bool>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Tenure">
    <vt:lpwstr>Ongoing</vt:lpwstr>
  </property>
  <property fmtid="{D5CDD505-2E9C-101B-9397-08002B2CF9AE}" pid="32" name="Records Class Project">
    <vt:lpwstr>22;#Reference Materials|f95fc07f-4085-41de-ae1e-da9e571af2f5</vt:lpwstr>
  </property>
  <property fmtid="{D5CDD505-2E9C-101B-9397-08002B2CF9AE}" pid="33" name="Records_x0020_Class_x0020_Project">
    <vt:lpwstr>22;#Reference Materials|f95fc07f-4085-41de-ae1e-da9e571af2f5</vt:lpwstr>
  </property>
  <property fmtid="{D5CDD505-2E9C-101B-9397-08002B2CF9AE}" pid="34" name="Security_x0020_Classification">
    <vt:lpwstr>2;#Unclassified|7fa379f4-4aba-4692-ab80-7d39d3a23cf4</vt:lpwstr>
  </property>
  <property fmtid="{D5CDD505-2E9C-101B-9397-08002B2CF9AE}" pid="35" name="Department_x0020_Document_x0020_Type">
    <vt:lpwstr/>
  </property>
  <property fmtid="{D5CDD505-2E9C-101B-9397-08002B2CF9AE}" pid="36" name="Dissemination_x0020_Limiting_x0020_Marker">
    <vt:lpwstr>1;#FOUO|955eb6fc-b35a-4808-8aa5-31e514fa3f26</vt:lpwstr>
  </property>
  <property fmtid="{D5CDD505-2E9C-101B-9397-08002B2CF9AE}" pid="37" name="No.ofdirectreports">
    <vt:r8>3</vt:r8>
  </property>
  <property fmtid="{D5CDD505-2E9C-101B-9397-08002B2CF9AE}" pid="38" name="Branch">
    <vt:lpwstr>Advisory, Coordination and Planning</vt:lpwstr>
  </property>
  <property fmtid="{D5CDD505-2E9C-101B-9397-08002B2CF9AE}" pid="39" name="Position tenure">
    <vt:lpwstr>Ongoing</vt:lpwstr>
  </property>
  <property fmtid="{D5CDD505-2E9C-101B-9397-08002B2CF9AE}" pid="40" name="DocumentSetDescription">
    <vt:lpwstr/>
  </property>
  <property fmtid="{D5CDD505-2E9C-101B-9397-08002B2CF9AE}" pid="41" name="Location">
    <vt:lpwstr>;#Flexible;#</vt:lpwstr>
  </property>
  <property fmtid="{D5CDD505-2E9C-101B-9397-08002B2CF9AE}" pid="42" name="P&amp;C Review">
    <vt:lpwstr>3. Clarification req'd (AVSET/WG)</vt:lpwstr>
  </property>
  <property fmtid="{D5CDD505-2E9C-101B-9397-08002B2CF9AE}" pid="43" name="AvailableforEOI">
    <vt:lpwstr>Yes</vt:lpwstr>
  </property>
  <property fmtid="{D5CDD505-2E9C-101B-9397-08002B2CF9AE}" pid="44" name="Division">
    <vt:lpwstr>Office of the Dep Sec Agriculture</vt:lpwstr>
  </property>
  <property fmtid="{D5CDD505-2E9C-101B-9397-08002B2CF9AE}" pid="45" name="DLCPolicyLabelValue">
    <vt:lpwstr>Version 0.2</vt:lpwstr>
  </property>
  <property fmtid="{D5CDD505-2E9C-101B-9397-08002B2CF9AE}" pid="46" name="DLCPolicyLabelClientValue">
    <vt:lpwstr>Version {_UIVersionString}</vt:lpwstr>
  </property>
  <property fmtid="{D5CDD505-2E9C-101B-9397-08002B2CF9AE}" pid="47" name="No of positions">
    <vt:r8>1</vt:r8>
  </property>
  <property fmtid="{D5CDD505-2E9C-101B-9397-08002B2CF9AE}" pid="48" name="Grade">
    <vt:lpwstr>VPS Grade 6</vt:lpwstr>
  </property>
  <property fmtid="{D5CDD505-2E9C-101B-9397-08002B2CF9AE}" pid="49" name="pd01c257034b4e86b1f58279a3bd54c60">
    <vt:lpwstr>Unclassified|7fa379f4-4aba-4692-ab80-7d39d3a23cf4</vt:lpwstr>
  </property>
  <property fmtid="{D5CDD505-2E9C-101B-9397-08002B2CF9AE}" pid="50" name="fb3179c379644f499d7166d0c985669b0">
    <vt:lpwstr>FOUO|955eb6fc-b35a-4808-8aa5-31e514fa3f26</vt:lpwstr>
  </property>
  <property fmtid="{D5CDD505-2E9C-101B-9397-08002B2CF9AE}" pid="51" name="hcb7c5d3e9434d64949c3590fc846b3a0">
    <vt:lpwstr>Grant Management|08d7261a-dbdf-4c16-a13a-984b01eb665d</vt:lpwstr>
  </property>
  <property fmtid="{D5CDD505-2E9C-101B-9397-08002B2CF9AE}" pid="52" name="g91c59fb10974fa1a03160ad8386f0f40">
    <vt:lpwstr/>
  </property>
  <property fmtid="{D5CDD505-2E9C-101B-9397-08002B2CF9AE}" pid="53" name="b7365f41ba0e4396aa1a05470ab11e420">
    <vt:lpwstr>Risk and Audit|13b21bb6-8e50-43f2-a78b-e2add4cb7f06</vt:lpwstr>
  </property>
  <property fmtid="{D5CDD505-2E9C-101B-9397-08002B2CF9AE}" pid="54" name="f0744a55774e42efa2d6256f349406650">
    <vt:lpwstr>Significant Working Documents|80063671-ba51-42b4-adf6-300ded807fd1</vt:lpwstr>
  </property>
  <property fmtid="{D5CDD505-2E9C-101B-9397-08002B2CF9AE}" pid="55" name="b9b43b809ea4445880dbf70bb98495250">
    <vt:lpwstr/>
  </property>
  <property fmtid="{D5CDD505-2E9C-101B-9397-08002B2CF9AE}" pid="56" name="mffaee3e99874a8497e2cb2b7b06efe10">
    <vt:lpwstr>Heritage Permits|15f3bec7-aeda-484c-8fac-4749e052e225</vt:lpwstr>
  </property>
  <property fmtid="{D5CDD505-2E9C-101B-9397-08002B2CF9AE}" pid="57" name="e156856a43824d80acdb37a31daefdf10">
    <vt:lpwstr>Procurement and Tendering|a0f71531-f288-4d4e-97c5-7225cd1c109a</vt:lpwstr>
  </property>
  <property fmtid="{D5CDD505-2E9C-101B-9397-08002B2CF9AE}" pid="58" name="l01f43dae63a4fe39570bbc29df0646b0">
    <vt:lpwstr>Royal Commission and Inquiries|216a8a02-1cb6-4559-9281-d017890b1d8f</vt:lpwstr>
  </property>
  <property fmtid="{D5CDD505-2E9C-101B-9397-08002B2CF9AE}" pid="59" name="hc91c03dedc5436ebe0c6a2dddbcb3ef0">
    <vt:lpwstr>Internal Training|711b209c-3d34-473a-8d08-37a0dab30012</vt:lpwstr>
  </property>
  <property fmtid="{D5CDD505-2E9C-101B-9397-08002B2CF9AE}" pid="60" name="c24382516f4a4d40864bebda6430b7d10">
    <vt:lpwstr>Licences|a820f266-3759-42a4-afe2-3795cd4f8dcd</vt:lpwstr>
  </property>
  <property fmtid="{D5CDD505-2E9C-101B-9397-08002B2CF9AE}" pid="61" name="l4acfbcaa0fe4e5fb81dab9df65b082a0">
    <vt:lpwstr>Other|cbee8cb2-2b25-4a9e-9b07-c4134452639e</vt:lpwstr>
  </property>
  <property fmtid="{D5CDD505-2E9C-101B-9397-08002B2CF9AE}" pid="62" name="Records_x0020_Class_x0020_Team_x0020_Admin">
    <vt:lpwstr>25;#Process and procedure|9fed78e4-0cf7-4349-93c6-1d5eeb34ebd6</vt:lpwstr>
  </property>
  <property fmtid="{D5CDD505-2E9C-101B-9397-08002B2CF9AE}" pid="63" name="f2ccc2d036544b63b99cbcec8aa9ae6a0">
    <vt:lpwstr>Reference Materials|f95fc07f-4085-41de-ae1e-da9e571af2f5</vt:lpwstr>
  </property>
  <property fmtid="{D5CDD505-2E9C-101B-9397-08002B2CF9AE}" pid="64" name="d25512bccefe4fa083801fcb78c241630">
    <vt:lpwstr>Process and procedure|9fed78e4-0cf7-4349-93c6-1d5eeb34ebd6</vt:lpwstr>
  </property>
  <property fmtid="{D5CDD505-2E9C-101B-9397-08002B2CF9AE}" pid="65" name="Records_x0020_Class_x0020_HR_x0020_Admin">
    <vt:lpwstr>47;#Recruitment ＆ EOI|635dcb9b-1cd8-41ef-b4f7-595a5c7197ba</vt:lpwstr>
  </property>
  <property fmtid="{D5CDD505-2E9C-101B-9397-08002B2CF9AE}" pid="66" name="Records_x0020_Class_x0020_Fire_x0020_Assets">
    <vt:lpwstr/>
  </property>
  <property fmtid="{D5CDD505-2E9C-101B-9397-08002B2CF9AE}" pid="67" name="Records_x0020_Class_x0020_Legal_x0020_Advice_x0020_Matters">
    <vt:lpwstr/>
  </property>
  <property fmtid="{D5CDD505-2E9C-101B-9397-08002B2CF9AE}" pid="68" name="Records Class Heritage">
    <vt:lpwstr>5;#Heritage Permits|15f3bec7-aeda-484c-8fac-4749e052e225</vt:lpwstr>
  </property>
  <property fmtid="{D5CDD505-2E9C-101B-9397-08002B2CF9AE}" pid="69" name="Ministerial_Portfolio">
    <vt:lpwstr/>
  </property>
  <property fmtid="{D5CDD505-2E9C-101B-9397-08002B2CF9AE}" pid="70" name="Records_x0020_Class_x0020_Audit_x0020_Risk">
    <vt:lpwstr>8;#Risk and Audit|13b21bb6-8e50-43f2-a78b-e2add4cb7f06</vt:lpwstr>
  </property>
  <property fmtid="{D5CDD505-2E9C-101B-9397-08002B2CF9AE}" pid="71" name="Region">
    <vt:lpwstr/>
  </property>
  <property fmtid="{D5CDD505-2E9C-101B-9397-08002B2CF9AE}" pid="72" name="Records_x0020_Class_x0020_Contract_x0020_Mgmt">
    <vt:lpwstr/>
  </property>
  <property fmtid="{D5CDD505-2E9C-101B-9397-08002B2CF9AE}" pid="73" name="Records_x0020_Class_x0020_Asset_x0020_Mgmt">
    <vt:lpwstr>3;#Other|cbee8cb2-2b25-4a9e-9b07-c4134452639e</vt:lpwstr>
  </property>
  <property fmtid="{D5CDD505-2E9C-101B-9397-08002B2CF9AE}" pid="74" name="Records_x0020_Class_x0020_Governance">
    <vt:lpwstr/>
  </property>
  <property fmtid="{D5CDD505-2E9C-101B-9397-08002B2CF9AE}" pid="75" name="Records Class Audit Risk">
    <vt:lpwstr>8;#Risk and Audit|13b21bb6-8e50-43f2-a78b-e2add4cb7f06</vt:lpwstr>
  </property>
  <property fmtid="{D5CDD505-2E9C-101B-9397-08002B2CF9AE}" pid="76" name="c9a2496594f6438ebcc56827c5cc88ed0">
    <vt:lpwstr/>
  </property>
  <property fmtid="{D5CDD505-2E9C-101B-9397-08002B2CF9AE}" pid="77" name="Records_x0020_Class_x0020_Comms_x0020_Internal">
    <vt:lpwstr/>
  </property>
  <property fmtid="{D5CDD505-2E9C-101B-9397-08002B2CF9AE}" pid="78" name="Records_x0020_Class_x0020_Boards">
    <vt:lpwstr/>
  </property>
  <property fmtid="{D5CDD505-2E9C-101B-9397-08002B2CF9AE}" pid="79" name="fc01d91d9ac346658516d76592d700650">
    <vt:lpwstr/>
  </property>
  <property fmtid="{D5CDD505-2E9C-101B-9397-08002B2CF9AE}" pid="80" name="Records_x0020_Class_x0020_Finance_x0020_and_x0020_Budgets">
    <vt:lpwstr/>
  </property>
  <property fmtid="{D5CDD505-2E9C-101B-9397-08002B2CF9AE}" pid="81" name="Records_x0020_Class_x0020_Training_x0020_Internal">
    <vt:lpwstr>7;#Internal Training|711b209c-3d34-473a-8d08-37a0dab30012</vt:lpwstr>
  </property>
  <property fmtid="{D5CDD505-2E9C-101B-9397-08002B2CF9AE}" pid="82" name="Records Class Evidence">
    <vt:lpwstr>10;#Royal Commission and Inquiries|216a8a02-1cb6-4559-9281-d017890b1d8f</vt:lpwstr>
  </property>
  <property fmtid="{D5CDD505-2E9C-101B-9397-08002B2CF9AE}" pid="83" name="Records_x0020_Class_x0020_Correspondence">
    <vt:lpwstr/>
  </property>
  <property fmtid="{D5CDD505-2E9C-101B-9397-08002B2CF9AE}" pid="84" name="i009bfa5dda84877b3e134416eb932cf0">
    <vt:lpwstr/>
  </property>
  <property fmtid="{D5CDD505-2E9C-101B-9397-08002B2CF9AE}" pid="85" name="Cabinet Document Type">
    <vt:lpwstr>11;#Significant Working Documents|80063671-ba51-42b4-adf6-300ded807fd1</vt:lpwstr>
  </property>
  <property fmtid="{D5CDD505-2E9C-101B-9397-08002B2CF9AE}" pid="86" name="Record_Class_OHSW">
    <vt:lpwstr/>
  </property>
  <property fmtid="{D5CDD505-2E9C-101B-9397-08002B2CF9AE}" pid="87" name="Month">
    <vt:lpwstr/>
  </property>
  <property fmtid="{D5CDD505-2E9C-101B-9397-08002B2CF9AE}" pid="88" name="Records_x0020_Class_x0020_Comms_x0020_External">
    <vt:lpwstr/>
  </property>
  <property fmtid="{D5CDD505-2E9C-101B-9397-08002B2CF9AE}" pid="89" name="df057a6d1189462d9706861bf31cfa900">
    <vt:lpwstr/>
  </property>
  <property fmtid="{D5CDD505-2E9C-101B-9397-08002B2CF9AE}" pid="90" name="Local_x0020_Government_x0020_Authority_x0020__x0028_LGA_x0029_">
    <vt:lpwstr/>
  </property>
  <property fmtid="{D5CDD505-2E9C-101B-9397-08002B2CF9AE}" pid="91" name="da1873cdd5b542de8f9d9c0bce016c4f0">
    <vt:lpwstr/>
  </property>
  <property fmtid="{D5CDD505-2E9C-101B-9397-08002B2CF9AE}" pid="92" name="Records_x0020_Class_x0020_Heritage">
    <vt:lpwstr>5;#Heritage Permits|15f3bec7-aeda-484c-8fac-4749e052e225</vt:lpwstr>
  </property>
  <property fmtid="{D5CDD505-2E9C-101B-9397-08002B2CF9AE}" pid="93" name="j35b1896e94e460a9a7a6eae2bd2e5cd0">
    <vt:lpwstr/>
  </property>
  <property fmtid="{D5CDD505-2E9C-101B-9397-08002B2CF9AE}" pid="94" name="Records Class Grant Management">
    <vt:lpwstr>4;#Grant Management|08d7261a-dbdf-4c16-a13a-984b01eb665d</vt:lpwstr>
  </property>
  <property fmtid="{D5CDD505-2E9C-101B-9397-08002B2CF9AE}" pid="95" name="Records Class Training Internal">
    <vt:lpwstr>7;#Internal Training|711b209c-3d34-473a-8d08-37a0dab30012</vt:lpwstr>
  </property>
  <property fmtid="{D5CDD505-2E9C-101B-9397-08002B2CF9AE}" pid="96" name="c602656836d14a2b9906d5cb692a6eb70">
    <vt:lpwstr/>
  </property>
  <property fmtid="{D5CDD505-2E9C-101B-9397-08002B2CF9AE}" pid="97" name="Records Class Asset Mgmt">
    <vt:lpwstr>3;#Other|cbee8cb2-2b25-4a9e-9b07-c4134452639e</vt:lpwstr>
  </property>
  <property fmtid="{D5CDD505-2E9C-101B-9397-08002B2CF9AE}" pid="98" name="Records_x0020_Class_x0020_Grant_x0020_Program_x0020_Mgmt">
    <vt:lpwstr/>
  </property>
  <property fmtid="{D5CDD505-2E9C-101B-9397-08002B2CF9AE}" pid="99" name="Records_x0020_Class_x0020_Media">
    <vt:lpwstr/>
  </property>
  <property fmtid="{D5CDD505-2E9C-101B-9397-08002B2CF9AE}" pid="100" name="Records_x0020_Class_x0020_Polices_x0020_Procedure">
    <vt:lpwstr/>
  </property>
  <property fmtid="{D5CDD505-2E9C-101B-9397-08002B2CF9AE}" pid="101" name="f9b2f911dfe5475293c241ac3c8c59560">
    <vt:lpwstr/>
  </property>
  <property fmtid="{D5CDD505-2E9C-101B-9397-08002B2CF9AE}" pid="102" name="k6daa996376746bfa51e68541eac5be40">
    <vt:lpwstr/>
  </property>
  <property fmtid="{D5CDD505-2E9C-101B-9397-08002B2CF9AE}" pid="103" name="c98c0cf14fbd4b639130aafe2e32754b0">
    <vt:lpwstr/>
  </property>
  <property fmtid="{D5CDD505-2E9C-101B-9397-08002B2CF9AE}" pid="104" name="Records_x0020_Class_x0020_Reporting">
    <vt:lpwstr/>
  </property>
  <property fmtid="{D5CDD505-2E9C-101B-9397-08002B2CF9AE}" pid="105" name="Records_x0020_Class_x0020_External_x0020_Committees">
    <vt:lpwstr/>
  </property>
  <property fmtid="{D5CDD505-2E9C-101B-9397-08002B2CF9AE}" pid="106" name="a6b8025dacc14cf9b4d4600d95399d540">
    <vt:lpwstr/>
  </property>
  <property fmtid="{D5CDD505-2E9C-101B-9397-08002B2CF9AE}" pid="107" name="of4cb4f47d4a45968ca5ecca6e63ec030">
    <vt:lpwstr/>
  </property>
  <property fmtid="{D5CDD505-2E9C-101B-9397-08002B2CF9AE}" pid="108" name="c58e493e1689427385b433efd00307f00">
    <vt:lpwstr/>
  </property>
  <property fmtid="{D5CDD505-2E9C-101B-9397-08002B2CF9AE}" pid="109" name="i5551a600e734172b7209c27fd0b68420">
    <vt:lpwstr/>
  </property>
  <property fmtid="{D5CDD505-2E9C-101B-9397-08002B2CF9AE}" pid="110" name="lfd3071406224809a17b67e55409993d0">
    <vt:lpwstr/>
  </property>
  <property fmtid="{D5CDD505-2E9C-101B-9397-08002B2CF9AE}" pid="111" name="Class_Licences">
    <vt:lpwstr>9;#Licences|a820f266-3759-42a4-afe2-3795cd4f8dcd</vt:lpwstr>
  </property>
  <property fmtid="{D5CDD505-2E9C-101B-9397-08002B2CF9AE}" pid="112" name="Records Class Procurement Tenders">
    <vt:lpwstr>6;#Procurement and Tendering|a0f71531-f288-4d4e-97c5-7225cd1c109a</vt:lpwstr>
  </property>
  <property fmtid="{D5CDD505-2E9C-101B-9397-08002B2CF9AE}" pid="113" name="h81f2c99e50046799065ebcadc818b4b0">
    <vt:lpwstr/>
  </property>
  <property fmtid="{D5CDD505-2E9C-101B-9397-08002B2CF9AE}" pid="114" name="o5e2574eea984d5a8a7f06462e1bf7f40">
    <vt:lpwstr/>
  </property>
  <property fmtid="{D5CDD505-2E9C-101B-9397-08002B2CF9AE}" pid="115" name="md594c5c22b24cb2a3ac44a72203e08c0">
    <vt:lpwstr/>
  </property>
  <property fmtid="{D5CDD505-2E9C-101B-9397-08002B2CF9AE}" pid="116" name="Records_x0020_Class_x0020_Fleet_x0020_Mgmt">
    <vt:lpwstr/>
  </property>
  <property fmtid="{D5CDD505-2E9C-101B-9397-08002B2CF9AE}" pid="117" name="pb0badcc4c144703855597c78047301a0">
    <vt:lpwstr/>
  </property>
  <property fmtid="{D5CDD505-2E9C-101B-9397-08002B2CF9AE}" pid="118" name="m90a1323f9af48dd92d2f8f9d25babca0">
    <vt:lpwstr/>
  </property>
  <property fmtid="{D5CDD505-2E9C-101B-9397-08002B2CF9AE}" pid="119" name="ob4a6fb1e1814e2b86e9ec1c8ac825730">
    <vt:lpwstr/>
  </property>
  <property fmtid="{D5CDD505-2E9C-101B-9397-08002B2CF9AE}" pid="120" name="d61ae42a77474864b1364510d21a344d0">
    <vt:lpwstr/>
  </property>
  <property fmtid="{D5CDD505-2E9C-101B-9397-08002B2CF9AE}" pid="121" name="iec90980bc9f4002ba1f7d68f193427a0">
    <vt:lpwstr/>
  </property>
  <property fmtid="{D5CDD505-2E9C-101B-9397-08002B2CF9AE}" pid="122" name="b9b075164edc4097a71ed1b58a6b8c080">
    <vt:lpwstr/>
  </property>
  <property fmtid="{D5CDD505-2E9C-101B-9397-08002B2CF9AE}" pid="123" name="Records_x0020_Class_x0020_Advisory_x0020_Committees">
    <vt:lpwstr/>
  </property>
  <property fmtid="{D5CDD505-2E9C-101B-9397-08002B2CF9AE}" pid="124" name="paaf357c599343858cd6fb5d0ff868d30">
    <vt:lpwstr/>
  </property>
  <property fmtid="{D5CDD505-2E9C-101B-9397-08002B2CF9AE}" pid="125" name="p62dd00533cf4e98a70ae970537bd5f60">
    <vt:lpwstr/>
  </property>
  <property fmtid="{D5CDD505-2E9C-101B-9397-08002B2CF9AE}" pid="126" name="h2049e314a3e4d7aa4983077240ef9e60">
    <vt:lpwstr/>
  </property>
  <property fmtid="{D5CDD505-2E9C-101B-9397-08002B2CF9AE}" pid="127" name="je2f59c6279d441e8dbf3cc557b3306f0">
    <vt:lpwstr/>
  </property>
  <property fmtid="{D5CDD505-2E9C-101B-9397-08002B2CF9AE}" pid="128" name="Records_x0020_Class_x0020_Evidence">
    <vt:lpwstr>10;#Royal Commission and Inquiries|216a8a02-1cb6-4559-9281-d017890b1d8f</vt:lpwstr>
  </property>
  <property fmtid="{D5CDD505-2E9C-101B-9397-08002B2CF9AE}" pid="129" name="Records_x0020_Class_x0020_Facilities">
    <vt:lpwstr/>
  </property>
  <property fmtid="{D5CDD505-2E9C-101B-9397-08002B2CF9AE}" pid="130" name="j03bbfc8a05341eb824aeedd3064713b0">
    <vt:lpwstr/>
  </property>
  <property fmtid="{D5CDD505-2E9C-101B-9397-08002B2CF9AE}" pid="131" name="a861a5d3703640e9b384eac9f6883b310">
    <vt:lpwstr/>
  </property>
  <property fmtid="{D5CDD505-2E9C-101B-9397-08002B2CF9AE}" pid="132" name="Records_x0020_Class_x0020_Int_x0020_Committee_x0020_Work_x0020_Grp">
    <vt:lpwstr/>
  </property>
  <property fmtid="{D5CDD505-2E9C-101B-9397-08002B2CF9AE}" pid="133" name="Class_Strategy">
    <vt:lpwstr/>
  </property>
  <property fmtid="{D5CDD505-2E9C-101B-9397-08002B2CF9AE}" pid="134" name="Class_Research">
    <vt:lpwstr/>
  </property>
  <property fmtid="{D5CDD505-2E9C-101B-9397-08002B2CF9AE}" pid="135" name="caa7086560bc43a3bc5c118621a938c00">
    <vt:lpwstr/>
  </property>
  <property fmtid="{D5CDD505-2E9C-101B-9397-08002B2CF9AE}" pid="136" name="Cabinet_x0020_Document_x0020_Type">
    <vt:lpwstr>11;#Significant Working Documents|80063671-ba51-42b4-adf6-300ded807fd1</vt:lpwstr>
  </property>
  <property fmtid="{D5CDD505-2E9C-101B-9397-08002B2CF9AE}" pid="137" name="Records_x0020_Class_x0020_Training_x0020_RTO">
    <vt:lpwstr/>
  </property>
  <property fmtid="{D5CDD505-2E9C-101B-9397-08002B2CF9AE}" pid="138" name="Records_x0020_Class_x0020_ICT">
    <vt:lpwstr/>
  </property>
  <property fmtid="{D5CDD505-2E9C-101B-9397-08002B2CF9AE}" pid="139" name="Records_x0020_Class_x0020_Procurement_x0020_Tenders">
    <vt:lpwstr>6;#Procurement and Tendering|a0f71531-f288-4d4e-97c5-7225cd1c109a</vt:lpwstr>
  </property>
  <property fmtid="{D5CDD505-2E9C-101B-9397-08002B2CF9AE}" pid="140" name="Records_x0020_Class_x0020_Parliamentary_x0020_Questions">
    <vt:lpwstr/>
  </property>
  <property fmtid="{D5CDD505-2E9C-101B-9397-08002B2CF9AE}" pid="141" name="Year">
    <vt:lpwstr/>
  </property>
  <property fmtid="{D5CDD505-2E9C-101B-9397-08002B2CF9AE}" pid="142" name="Record_Class_PAOM">
    <vt:lpwstr/>
  </property>
  <property fmtid="{D5CDD505-2E9C-101B-9397-08002B2CF9AE}" pid="143" name="Records_x0020_Class_x0020_Cabinet">
    <vt:lpwstr/>
  </property>
  <property fmtid="{D5CDD505-2E9C-101B-9397-08002B2CF9AE}" pid="144" name="Records_x0020_Class_x0020_Grant_x0020_Management">
    <vt:lpwstr>4;#Grant Management|08d7261a-dbdf-4c16-a13a-984b01eb665d</vt:lpwstr>
  </property>
  <property fmtid="{D5CDD505-2E9C-101B-9397-08002B2CF9AE}" pid="145" name="g808cfd8123c4b94bf11663c6afad6750">
    <vt:lpwstr/>
  </property>
  <property fmtid="{D5CDD505-2E9C-101B-9397-08002B2CF9AE}" pid="146" name="Records Class Media">
    <vt:lpwstr/>
  </property>
  <property fmtid="{D5CDD505-2E9C-101B-9397-08002B2CF9AE}" pid="147" name="Records Class Fleet Mgmt">
    <vt:lpwstr/>
  </property>
  <property fmtid="{D5CDD505-2E9C-101B-9397-08002B2CF9AE}" pid="148" name="Records Class Facilities">
    <vt:lpwstr/>
  </property>
  <property fmtid="{D5CDD505-2E9C-101B-9397-08002B2CF9AE}" pid="149" name="Records Class Comms External">
    <vt:lpwstr/>
  </property>
  <property fmtid="{D5CDD505-2E9C-101B-9397-08002B2CF9AE}" pid="150" name="Records Class Cabinet">
    <vt:lpwstr/>
  </property>
  <property fmtid="{D5CDD505-2E9C-101B-9397-08002B2CF9AE}" pid="151" name="Records Class Fire Assets">
    <vt:lpwstr/>
  </property>
  <property fmtid="{D5CDD505-2E9C-101B-9397-08002B2CF9AE}" pid="152" name="Local Government Authority (LGA)">
    <vt:lpwstr/>
  </property>
  <property fmtid="{D5CDD505-2E9C-101B-9397-08002B2CF9AE}" pid="153" name="Records Class Boards">
    <vt:lpwstr/>
  </property>
  <property fmtid="{D5CDD505-2E9C-101B-9397-08002B2CF9AE}" pid="154" name="Records Class ICT">
    <vt:lpwstr/>
  </property>
  <property fmtid="{D5CDD505-2E9C-101B-9397-08002B2CF9AE}" pid="155" name="Records Class Polices Procedure">
    <vt:lpwstr/>
  </property>
  <property fmtid="{D5CDD505-2E9C-101B-9397-08002B2CF9AE}" pid="156" name="Records Class HR Admin">
    <vt:lpwstr>47</vt:lpwstr>
  </property>
  <property fmtid="{D5CDD505-2E9C-101B-9397-08002B2CF9AE}" pid="157" name="Records Class Grant Program Mgmt">
    <vt:lpwstr/>
  </property>
  <property fmtid="{D5CDD505-2E9C-101B-9397-08002B2CF9AE}" pid="158" name="Records Class Correspondence">
    <vt:lpwstr/>
  </property>
  <property fmtid="{D5CDD505-2E9C-101B-9397-08002B2CF9AE}" pid="159" name="Records Class External Committees">
    <vt:lpwstr/>
  </property>
  <property fmtid="{D5CDD505-2E9C-101B-9397-08002B2CF9AE}" pid="160" name="Records Class Comms Internal">
    <vt:lpwstr/>
  </property>
  <property fmtid="{D5CDD505-2E9C-101B-9397-08002B2CF9AE}" pid="161" name="Records Class Finance and Budgets">
    <vt:lpwstr/>
  </property>
  <property fmtid="{D5CDD505-2E9C-101B-9397-08002B2CF9AE}" pid="162" name="Records Class Legal Advice Matters">
    <vt:lpwstr/>
  </property>
  <property fmtid="{D5CDD505-2E9C-101B-9397-08002B2CF9AE}" pid="163" name="Records Class Training RTO">
    <vt:lpwstr/>
  </property>
  <property fmtid="{D5CDD505-2E9C-101B-9397-08002B2CF9AE}" pid="164" name="Records Class Governance">
    <vt:lpwstr/>
  </property>
  <property fmtid="{D5CDD505-2E9C-101B-9397-08002B2CF9AE}" pid="165" name="Records Class Contract Mgmt">
    <vt:lpwstr/>
  </property>
  <property fmtid="{D5CDD505-2E9C-101B-9397-08002B2CF9AE}" pid="166" name="Records Class Reporting">
    <vt:lpwstr/>
  </property>
  <property fmtid="{D5CDD505-2E9C-101B-9397-08002B2CF9AE}" pid="167" name="Records Class Parliamentary Questions">
    <vt:lpwstr/>
  </property>
  <property fmtid="{D5CDD505-2E9C-101B-9397-08002B2CF9AE}" pid="168" name="Records Class Advisory Committees">
    <vt:lpwstr/>
  </property>
  <property fmtid="{D5CDD505-2E9C-101B-9397-08002B2CF9AE}" pid="169" name="Records Class Int Committee Work Grp">
    <vt:lpwstr/>
  </property>
  <property fmtid="{D5CDD505-2E9C-101B-9397-08002B2CF9AE}" pid="170" name="ProjName">
    <vt:lpwstr>Final Structure PDs</vt:lpwstr>
  </property>
  <property fmtid="{D5CDD505-2E9C-101B-9397-08002B2CF9AE}" pid="171" name="f2ccc2d036544b63b99cbcec8aa9ae6a">
    <vt:lpwstr>Reference Materials|f95fc07f-4085-41de-ae1e-da9e571af2f5</vt:lpwstr>
  </property>
  <property fmtid="{D5CDD505-2E9C-101B-9397-08002B2CF9AE}" pid="172" name="DAP">
    <vt:bool>false</vt:bool>
  </property>
  <property fmtid="{D5CDD505-2E9C-101B-9397-08002B2CF9AE}" pid="173" name="TaxCatchAll">
    <vt:lpwstr/>
  </property>
  <property fmtid="{D5CDD505-2E9C-101B-9397-08002B2CF9AE}" pid="174" name="docLang">
    <vt:lpwstr>en</vt:lpwstr>
  </property>
</Properties>
</file>