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w16cei="http://schemas.microsoft.com/office/word/2026/wordml/cei">
            <w:pict w14:anchorId="227E382F">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0A77E3D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E33050">
      <w:pPr>
        <w:jc w:val="both"/>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2F7113D" w14:textId="1BBAB53A" w:rsidR="0010392B" w:rsidRPr="008C06B8" w:rsidRDefault="00A14A3F" w:rsidP="0010392B">
      <w:pPr>
        <w:pStyle w:val="Heading2"/>
        <w:spacing w:before="0"/>
        <w:jc w:val="both"/>
      </w:pPr>
      <w:r>
        <w:t>Position details</w:t>
      </w:r>
    </w:p>
    <w:tbl>
      <w:tblPr>
        <w:tblW w:w="10259" w:type="dxa"/>
        <w:tblLayout w:type="fixed"/>
        <w:tblCellMar>
          <w:left w:w="0" w:type="dxa"/>
          <w:right w:w="0" w:type="dxa"/>
        </w:tblCellMar>
        <w:tblLook w:val="01E0" w:firstRow="1" w:lastRow="1" w:firstColumn="1" w:lastColumn="1" w:noHBand="0" w:noVBand="0"/>
      </w:tblPr>
      <w:tblGrid>
        <w:gridCol w:w="2597"/>
        <w:gridCol w:w="7662"/>
      </w:tblGrid>
      <w:tr w:rsidR="00CB49C3" w14:paraId="2DFD0DA9" w14:textId="77777777" w:rsidTr="49057016">
        <w:trPr>
          <w:trHeight w:val="398"/>
        </w:trPr>
        <w:tc>
          <w:tcPr>
            <w:tcW w:w="2597" w:type="dxa"/>
          </w:tcPr>
          <w:p w14:paraId="204FB6D8" w14:textId="77777777" w:rsidR="00CB49C3" w:rsidRDefault="00CB49C3" w:rsidP="0050446F">
            <w:pPr>
              <w:pStyle w:val="TableParagraph"/>
              <w:rPr>
                <w:b/>
                <w:sz w:val="20"/>
              </w:rPr>
            </w:pPr>
            <w:r>
              <w:rPr>
                <w:b/>
                <w:color w:val="363534"/>
                <w:sz w:val="20"/>
              </w:rPr>
              <w:t>Position</w:t>
            </w:r>
            <w:r>
              <w:rPr>
                <w:b/>
                <w:color w:val="363534"/>
                <w:spacing w:val="-3"/>
                <w:sz w:val="20"/>
              </w:rPr>
              <w:t xml:space="preserve"> </w:t>
            </w:r>
            <w:r>
              <w:rPr>
                <w:b/>
                <w:color w:val="363534"/>
                <w:sz w:val="20"/>
              </w:rPr>
              <w:t>title:</w:t>
            </w:r>
          </w:p>
        </w:tc>
        <w:tc>
          <w:tcPr>
            <w:tcW w:w="7662" w:type="dxa"/>
            <w:tcBorders>
              <w:top w:val="single" w:sz="4" w:space="0" w:color="A6A6A6" w:themeColor="background1" w:themeShade="A6"/>
              <w:bottom w:val="single" w:sz="4" w:space="0" w:color="A6A6A6" w:themeColor="background1" w:themeShade="A6"/>
            </w:tcBorders>
          </w:tcPr>
          <w:p w14:paraId="2D263647" w14:textId="70F93876" w:rsidR="00CB49C3" w:rsidRPr="0052339E" w:rsidRDefault="0052339E" w:rsidP="0052339E">
            <w:pPr>
              <w:pStyle w:val="TableParagraph"/>
              <w:rPr>
                <w:color w:val="232222" w:themeColor="text1"/>
                <w:sz w:val="20"/>
                <w:szCs w:val="20"/>
              </w:rPr>
            </w:pPr>
            <w:r>
              <w:rPr>
                <w:color w:val="232222" w:themeColor="text1"/>
                <w:sz w:val="20"/>
                <w:szCs w:val="20"/>
              </w:rPr>
              <w:t xml:space="preserve"> </w:t>
            </w:r>
            <w:r w:rsidR="00530117" w:rsidRPr="0052339E">
              <w:rPr>
                <w:color w:val="232222" w:themeColor="text1"/>
                <w:sz w:val="20"/>
                <w:szCs w:val="20"/>
              </w:rPr>
              <w:t>Senior Economist</w:t>
            </w:r>
          </w:p>
        </w:tc>
      </w:tr>
      <w:tr w:rsidR="00CB49C3" w14:paraId="3122E7FD" w14:textId="77777777" w:rsidTr="49057016">
        <w:trPr>
          <w:trHeight w:val="397"/>
        </w:trPr>
        <w:tc>
          <w:tcPr>
            <w:tcW w:w="2597" w:type="dxa"/>
          </w:tcPr>
          <w:p w14:paraId="6001CFA4" w14:textId="77777777" w:rsidR="00CB49C3" w:rsidRDefault="00CB49C3" w:rsidP="0050446F">
            <w:pPr>
              <w:pStyle w:val="TableParagraph"/>
              <w:rPr>
                <w:b/>
                <w:sz w:val="20"/>
              </w:rPr>
            </w:pPr>
            <w:r>
              <w:rPr>
                <w:b/>
                <w:color w:val="363534"/>
                <w:sz w:val="20"/>
              </w:rPr>
              <w:t>Position</w:t>
            </w:r>
            <w:r>
              <w:rPr>
                <w:b/>
                <w:color w:val="363534"/>
                <w:spacing w:val="-3"/>
                <w:sz w:val="20"/>
              </w:rPr>
              <w:t xml:space="preserve"> </w:t>
            </w:r>
            <w:r>
              <w:rPr>
                <w:b/>
                <w:color w:val="363534"/>
                <w:sz w:val="20"/>
              </w:rPr>
              <w:t>number:</w:t>
            </w:r>
          </w:p>
        </w:tc>
        <w:tc>
          <w:tcPr>
            <w:tcW w:w="7662" w:type="dxa"/>
            <w:tcBorders>
              <w:top w:val="single" w:sz="4" w:space="0" w:color="A6A6A6" w:themeColor="background1" w:themeShade="A6"/>
              <w:bottom w:val="single" w:sz="4" w:space="0" w:color="A6A6A6" w:themeColor="background1" w:themeShade="A6"/>
            </w:tcBorders>
          </w:tcPr>
          <w:p w14:paraId="4087B476" w14:textId="23F7EB6C" w:rsidR="00CB49C3" w:rsidRPr="0052339E" w:rsidRDefault="0052339E" w:rsidP="006F2D6B">
            <w:pPr>
              <w:pStyle w:val="TableParagraph"/>
              <w:rPr>
                <w:color w:val="232222" w:themeColor="text1"/>
                <w:sz w:val="20"/>
                <w:szCs w:val="20"/>
              </w:rPr>
            </w:pPr>
            <w:r>
              <w:rPr>
                <w:color w:val="232222" w:themeColor="text1"/>
                <w:sz w:val="20"/>
                <w:szCs w:val="20"/>
              </w:rPr>
              <w:t xml:space="preserve"> </w:t>
            </w:r>
            <w:r w:rsidR="004B0643" w:rsidRPr="0052339E">
              <w:rPr>
                <w:color w:val="232222" w:themeColor="text1"/>
                <w:sz w:val="20"/>
                <w:szCs w:val="20"/>
              </w:rPr>
              <w:t>50970191</w:t>
            </w:r>
          </w:p>
        </w:tc>
      </w:tr>
      <w:tr w:rsidR="00CB49C3" w14:paraId="5A30865C" w14:textId="77777777" w:rsidTr="49057016">
        <w:trPr>
          <w:trHeight w:val="398"/>
        </w:trPr>
        <w:tc>
          <w:tcPr>
            <w:tcW w:w="2597" w:type="dxa"/>
          </w:tcPr>
          <w:p w14:paraId="232A9593" w14:textId="77777777" w:rsidR="00CB49C3" w:rsidRDefault="00CB49C3" w:rsidP="0050446F">
            <w:pPr>
              <w:pStyle w:val="TableParagraph"/>
              <w:spacing w:before="90"/>
              <w:rPr>
                <w:b/>
                <w:sz w:val="20"/>
              </w:rPr>
            </w:pPr>
            <w:r>
              <w:rPr>
                <w:b/>
                <w:color w:val="363534"/>
                <w:sz w:val="20"/>
              </w:rPr>
              <w:t>Classification:</w:t>
            </w:r>
          </w:p>
        </w:tc>
        <w:tc>
          <w:tcPr>
            <w:tcW w:w="7662" w:type="dxa"/>
            <w:tcBorders>
              <w:top w:val="single" w:sz="4" w:space="0" w:color="A6A6A6" w:themeColor="background1" w:themeShade="A6"/>
              <w:bottom w:val="single" w:sz="6" w:space="0" w:color="A6A6A6" w:themeColor="background1" w:themeShade="A6"/>
            </w:tcBorders>
          </w:tcPr>
          <w:p w14:paraId="33B8F8E0" w14:textId="78DC0E3D" w:rsidR="00CB49C3" w:rsidRPr="0052339E" w:rsidRDefault="00CB49C3" w:rsidP="0050446F">
            <w:pPr>
              <w:pStyle w:val="TableParagraph"/>
              <w:spacing w:before="90"/>
              <w:ind w:left="91"/>
              <w:rPr>
                <w:color w:val="232222" w:themeColor="text1"/>
                <w:sz w:val="20"/>
                <w:szCs w:val="20"/>
              </w:rPr>
            </w:pPr>
            <w:r w:rsidRPr="0052339E">
              <w:rPr>
                <w:color w:val="232222" w:themeColor="text1"/>
                <w:sz w:val="20"/>
                <w:szCs w:val="20"/>
              </w:rPr>
              <w:t>VPS</w:t>
            </w:r>
            <w:r w:rsidR="0052339E">
              <w:rPr>
                <w:color w:val="232222" w:themeColor="text1"/>
                <w:sz w:val="20"/>
                <w:szCs w:val="20"/>
              </w:rPr>
              <w:t xml:space="preserve"> Grade</w:t>
            </w:r>
            <w:r w:rsidRPr="0052339E">
              <w:rPr>
                <w:color w:val="232222" w:themeColor="text1"/>
                <w:spacing w:val="-2"/>
                <w:sz w:val="20"/>
                <w:szCs w:val="20"/>
              </w:rPr>
              <w:t xml:space="preserve"> </w:t>
            </w:r>
            <w:r w:rsidR="00386F47" w:rsidRPr="0052339E">
              <w:rPr>
                <w:color w:val="232222" w:themeColor="text1"/>
                <w:sz w:val="20"/>
                <w:szCs w:val="20"/>
              </w:rPr>
              <w:t>5</w:t>
            </w:r>
          </w:p>
        </w:tc>
      </w:tr>
      <w:tr w:rsidR="00CB49C3" w14:paraId="447CEC31" w14:textId="77777777" w:rsidTr="49057016">
        <w:trPr>
          <w:trHeight w:val="395"/>
        </w:trPr>
        <w:tc>
          <w:tcPr>
            <w:tcW w:w="2597" w:type="dxa"/>
          </w:tcPr>
          <w:p w14:paraId="129F6139" w14:textId="77777777" w:rsidR="00CB49C3" w:rsidRPr="006607FD" w:rsidRDefault="00CB49C3" w:rsidP="0050446F">
            <w:pPr>
              <w:pStyle w:val="TableParagraph"/>
              <w:spacing w:before="86"/>
              <w:rPr>
                <w:b/>
                <w:sz w:val="20"/>
              </w:rPr>
            </w:pPr>
            <w:r w:rsidRPr="006607FD">
              <w:rPr>
                <w:b/>
                <w:sz w:val="20"/>
              </w:rPr>
              <w:t>Salary</w:t>
            </w:r>
            <w:r w:rsidRPr="006607FD">
              <w:rPr>
                <w:b/>
                <w:spacing w:val="-3"/>
                <w:sz w:val="20"/>
              </w:rPr>
              <w:t xml:space="preserve"> </w:t>
            </w:r>
            <w:r w:rsidRPr="006607FD">
              <w:rPr>
                <w:b/>
                <w:sz w:val="20"/>
              </w:rPr>
              <w:t>range:</w:t>
            </w:r>
          </w:p>
        </w:tc>
        <w:tc>
          <w:tcPr>
            <w:tcW w:w="7662" w:type="dxa"/>
            <w:tcBorders>
              <w:top w:val="single" w:sz="6" w:space="0" w:color="A6A6A6" w:themeColor="background1" w:themeShade="A6"/>
              <w:bottom w:val="single" w:sz="4" w:space="0" w:color="A6A6A6" w:themeColor="background1" w:themeShade="A6"/>
            </w:tcBorders>
          </w:tcPr>
          <w:p w14:paraId="07618D78" w14:textId="3020CCC1" w:rsidR="00CB49C3" w:rsidRPr="0052339E" w:rsidRDefault="00775987" w:rsidP="0050446F">
            <w:pPr>
              <w:pStyle w:val="TableParagraph"/>
              <w:spacing w:before="86"/>
              <w:ind w:left="91"/>
              <w:rPr>
                <w:color w:val="232222" w:themeColor="text1"/>
                <w:sz w:val="20"/>
                <w:szCs w:val="20"/>
              </w:rPr>
            </w:pPr>
            <w:r w:rsidRPr="0052339E">
              <w:rPr>
                <w:color w:val="232222" w:themeColor="text1"/>
                <w:sz w:val="20"/>
                <w:szCs w:val="20"/>
              </w:rPr>
              <w:t>$11</w:t>
            </w:r>
            <w:r w:rsidR="00675226" w:rsidRPr="0052339E">
              <w:rPr>
                <w:color w:val="232222" w:themeColor="text1"/>
                <w:sz w:val="20"/>
                <w:szCs w:val="20"/>
              </w:rPr>
              <w:t xml:space="preserve">6,413 - </w:t>
            </w:r>
            <w:r w:rsidR="006D7233" w:rsidRPr="0052339E">
              <w:rPr>
                <w:color w:val="232222" w:themeColor="text1"/>
                <w:sz w:val="20"/>
                <w:szCs w:val="20"/>
              </w:rPr>
              <w:t>$140,849</w:t>
            </w:r>
            <w:r w:rsidR="00CB49C3" w:rsidRPr="0052339E">
              <w:rPr>
                <w:color w:val="232222" w:themeColor="text1"/>
                <w:sz w:val="20"/>
                <w:szCs w:val="20"/>
              </w:rPr>
              <w:t xml:space="preserve"> plus</w:t>
            </w:r>
            <w:r w:rsidR="00CB49C3" w:rsidRPr="0052339E">
              <w:rPr>
                <w:color w:val="232222" w:themeColor="text1"/>
                <w:spacing w:val="-3"/>
                <w:sz w:val="20"/>
                <w:szCs w:val="20"/>
              </w:rPr>
              <w:t xml:space="preserve"> </w:t>
            </w:r>
            <w:r w:rsidR="00CB49C3" w:rsidRPr="0052339E">
              <w:rPr>
                <w:color w:val="232222" w:themeColor="text1"/>
                <w:sz w:val="20"/>
                <w:szCs w:val="20"/>
              </w:rPr>
              <w:t>superannuation</w:t>
            </w:r>
          </w:p>
        </w:tc>
      </w:tr>
      <w:tr w:rsidR="00CB49C3" w14:paraId="16270F1B" w14:textId="77777777" w:rsidTr="49057016">
        <w:trPr>
          <w:trHeight w:val="400"/>
        </w:trPr>
        <w:tc>
          <w:tcPr>
            <w:tcW w:w="2597" w:type="dxa"/>
          </w:tcPr>
          <w:p w14:paraId="077DE51A" w14:textId="77777777" w:rsidR="00CB49C3" w:rsidRDefault="00CB49C3" w:rsidP="0050446F">
            <w:pPr>
              <w:pStyle w:val="TableParagraph"/>
              <w:spacing w:before="90"/>
              <w:rPr>
                <w:b/>
                <w:sz w:val="20"/>
              </w:rPr>
            </w:pPr>
            <w:r>
              <w:rPr>
                <w:b/>
                <w:color w:val="363534"/>
                <w:sz w:val="20"/>
              </w:rPr>
              <w:t>Employment</w:t>
            </w:r>
            <w:r>
              <w:rPr>
                <w:b/>
                <w:color w:val="363534"/>
                <w:spacing w:val="-3"/>
                <w:sz w:val="20"/>
              </w:rPr>
              <w:t xml:space="preserve"> </w:t>
            </w:r>
            <w:r>
              <w:rPr>
                <w:b/>
                <w:color w:val="363534"/>
                <w:sz w:val="20"/>
              </w:rPr>
              <w:t>type:</w:t>
            </w:r>
          </w:p>
        </w:tc>
        <w:tc>
          <w:tcPr>
            <w:tcW w:w="7662" w:type="dxa"/>
            <w:tcBorders>
              <w:top w:val="single" w:sz="4" w:space="0" w:color="A6A6A6" w:themeColor="background1" w:themeShade="A6"/>
              <w:bottom w:val="single" w:sz="4" w:space="0" w:color="A6A6A6" w:themeColor="background1" w:themeShade="A6"/>
            </w:tcBorders>
          </w:tcPr>
          <w:p w14:paraId="03CACCFF" w14:textId="0A741A00" w:rsidR="00CB49C3" w:rsidRPr="0052339E" w:rsidRDefault="00CB49C3" w:rsidP="0050446F">
            <w:pPr>
              <w:pStyle w:val="TableParagraph"/>
              <w:spacing w:before="90"/>
              <w:ind w:left="91"/>
              <w:rPr>
                <w:color w:val="232222" w:themeColor="text1"/>
                <w:sz w:val="20"/>
                <w:szCs w:val="20"/>
              </w:rPr>
            </w:pPr>
            <w:r w:rsidRPr="0052339E">
              <w:rPr>
                <w:color w:val="232222" w:themeColor="text1"/>
                <w:sz w:val="20"/>
                <w:szCs w:val="20"/>
              </w:rPr>
              <w:t xml:space="preserve">Fixed term (12 months) </w:t>
            </w:r>
          </w:p>
        </w:tc>
      </w:tr>
      <w:tr w:rsidR="00CB49C3" w14:paraId="33639A93" w14:textId="77777777" w:rsidTr="49057016">
        <w:trPr>
          <w:trHeight w:val="398"/>
        </w:trPr>
        <w:tc>
          <w:tcPr>
            <w:tcW w:w="2597" w:type="dxa"/>
          </w:tcPr>
          <w:p w14:paraId="737B48AF" w14:textId="77777777" w:rsidR="00CB49C3" w:rsidRDefault="00CB49C3" w:rsidP="0050446F">
            <w:pPr>
              <w:pStyle w:val="TableParagraph"/>
              <w:rPr>
                <w:b/>
                <w:sz w:val="20"/>
              </w:rPr>
            </w:pPr>
            <w:r>
              <w:rPr>
                <w:b/>
                <w:color w:val="363534"/>
                <w:sz w:val="20"/>
              </w:rPr>
              <w:t>Group:</w:t>
            </w:r>
          </w:p>
        </w:tc>
        <w:tc>
          <w:tcPr>
            <w:tcW w:w="7662" w:type="dxa"/>
            <w:tcBorders>
              <w:top w:val="single" w:sz="4" w:space="0" w:color="A6A6A6" w:themeColor="background1" w:themeShade="A6"/>
              <w:bottom w:val="single" w:sz="4" w:space="0" w:color="A6A6A6" w:themeColor="background1" w:themeShade="A6"/>
            </w:tcBorders>
          </w:tcPr>
          <w:p w14:paraId="5BA06586" w14:textId="77777777" w:rsidR="00CB49C3" w:rsidRPr="0052339E" w:rsidRDefault="00CB49C3" w:rsidP="0050446F">
            <w:pPr>
              <w:pStyle w:val="TableParagraph"/>
              <w:ind w:left="91"/>
              <w:rPr>
                <w:color w:val="232222" w:themeColor="text1"/>
                <w:sz w:val="20"/>
                <w:szCs w:val="20"/>
              </w:rPr>
            </w:pPr>
            <w:r w:rsidRPr="0052339E">
              <w:rPr>
                <w:color w:val="232222" w:themeColor="text1"/>
                <w:sz w:val="20"/>
                <w:szCs w:val="20"/>
              </w:rPr>
              <w:t>Agriculture</w:t>
            </w:r>
            <w:r w:rsidRPr="0052339E">
              <w:rPr>
                <w:color w:val="232222" w:themeColor="text1"/>
                <w:spacing w:val="-2"/>
                <w:sz w:val="20"/>
                <w:szCs w:val="20"/>
              </w:rPr>
              <w:t xml:space="preserve"> </w:t>
            </w:r>
            <w:r w:rsidRPr="0052339E">
              <w:rPr>
                <w:color w:val="232222" w:themeColor="text1"/>
                <w:sz w:val="20"/>
                <w:szCs w:val="20"/>
              </w:rPr>
              <w:t>Victoria</w:t>
            </w:r>
          </w:p>
        </w:tc>
      </w:tr>
      <w:tr w:rsidR="00CB49C3" w14:paraId="08B193D2" w14:textId="77777777" w:rsidTr="49057016">
        <w:trPr>
          <w:trHeight w:val="397"/>
        </w:trPr>
        <w:tc>
          <w:tcPr>
            <w:tcW w:w="2597" w:type="dxa"/>
          </w:tcPr>
          <w:p w14:paraId="0F2DCB87" w14:textId="77777777" w:rsidR="00CB49C3" w:rsidRDefault="00CB49C3" w:rsidP="0050446F">
            <w:pPr>
              <w:pStyle w:val="TableParagraph"/>
              <w:rPr>
                <w:b/>
                <w:sz w:val="20"/>
              </w:rPr>
            </w:pPr>
            <w:r>
              <w:rPr>
                <w:b/>
                <w:color w:val="363534"/>
                <w:sz w:val="20"/>
              </w:rPr>
              <w:t>Division</w:t>
            </w:r>
            <w:r>
              <w:rPr>
                <w:b/>
                <w:color w:val="363534"/>
                <w:spacing w:val="-1"/>
                <w:sz w:val="20"/>
              </w:rPr>
              <w:t xml:space="preserve"> </w:t>
            </w:r>
            <w:r>
              <w:rPr>
                <w:b/>
                <w:color w:val="363534"/>
                <w:sz w:val="20"/>
              </w:rPr>
              <w:t>&amp;</w:t>
            </w:r>
            <w:r>
              <w:rPr>
                <w:b/>
                <w:color w:val="363534"/>
                <w:spacing w:val="-3"/>
                <w:sz w:val="20"/>
              </w:rPr>
              <w:t xml:space="preserve"> </w:t>
            </w:r>
            <w:r>
              <w:rPr>
                <w:b/>
                <w:color w:val="363534"/>
                <w:sz w:val="20"/>
              </w:rPr>
              <w:t>Branch:</w:t>
            </w:r>
          </w:p>
        </w:tc>
        <w:tc>
          <w:tcPr>
            <w:tcW w:w="7662" w:type="dxa"/>
            <w:tcBorders>
              <w:top w:val="single" w:sz="4" w:space="0" w:color="A6A6A6" w:themeColor="background1" w:themeShade="A6"/>
              <w:bottom w:val="single" w:sz="4" w:space="0" w:color="A6A6A6" w:themeColor="background1" w:themeShade="A6"/>
            </w:tcBorders>
          </w:tcPr>
          <w:p w14:paraId="6AE5B083" w14:textId="05EE801A" w:rsidR="00CB49C3" w:rsidRPr="0052339E" w:rsidRDefault="00CB49C3" w:rsidP="0050446F">
            <w:pPr>
              <w:pStyle w:val="TableParagraph"/>
              <w:ind w:left="91"/>
              <w:rPr>
                <w:color w:val="232222" w:themeColor="text1"/>
                <w:sz w:val="20"/>
                <w:szCs w:val="20"/>
              </w:rPr>
            </w:pPr>
            <w:r w:rsidRPr="0052339E">
              <w:rPr>
                <w:color w:val="232222" w:themeColor="text1"/>
                <w:sz w:val="20"/>
                <w:szCs w:val="20"/>
              </w:rPr>
              <w:t>Agriculture</w:t>
            </w:r>
            <w:r w:rsidRPr="0052339E">
              <w:rPr>
                <w:color w:val="232222" w:themeColor="text1"/>
                <w:spacing w:val="-1"/>
                <w:sz w:val="20"/>
                <w:szCs w:val="20"/>
              </w:rPr>
              <w:t xml:space="preserve"> </w:t>
            </w:r>
            <w:r w:rsidRPr="0052339E">
              <w:rPr>
                <w:color w:val="232222" w:themeColor="text1"/>
                <w:sz w:val="20"/>
                <w:szCs w:val="20"/>
              </w:rPr>
              <w:t>Policy</w:t>
            </w:r>
            <w:r w:rsidRPr="0052339E">
              <w:rPr>
                <w:color w:val="232222" w:themeColor="text1"/>
                <w:spacing w:val="-2"/>
                <w:sz w:val="20"/>
                <w:szCs w:val="20"/>
              </w:rPr>
              <w:t xml:space="preserve"> </w:t>
            </w:r>
            <w:r w:rsidRPr="0052339E">
              <w:rPr>
                <w:color w:val="232222" w:themeColor="text1"/>
                <w:sz w:val="20"/>
                <w:szCs w:val="20"/>
              </w:rPr>
              <w:t>and</w:t>
            </w:r>
            <w:r w:rsidRPr="0052339E">
              <w:rPr>
                <w:color w:val="232222" w:themeColor="text1"/>
                <w:spacing w:val="-2"/>
                <w:sz w:val="20"/>
                <w:szCs w:val="20"/>
              </w:rPr>
              <w:t xml:space="preserve"> </w:t>
            </w:r>
            <w:r w:rsidRPr="0052339E">
              <w:rPr>
                <w:color w:val="232222" w:themeColor="text1"/>
                <w:sz w:val="20"/>
                <w:szCs w:val="20"/>
              </w:rPr>
              <w:t>Programs</w:t>
            </w:r>
            <w:r w:rsidR="0052339E">
              <w:rPr>
                <w:color w:val="232222" w:themeColor="text1"/>
                <w:sz w:val="20"/>
                <w:szCs w:val="20"/>
              </w:rPr>
              <w:t>/</w:t>
            </w:r>
            <w:r w:rsidRPr="0052339E">
              <w:rPr>
                <w:color w:val="232222" w:themeColor="text1"/>
                <w:spacing w:val="-3"/>
                <w:sz w:val="20"/>
                <w:szCs w:val="20"/>
              </w:rPr>
              <w:t xml:space="preserve">Strategic Policy &amp; Insights </w:t>
            </w:r>
          </w:p>
        </w:tc>
      </w:tr>
      <w:tr w:rsidR="00CB49C3" w14:paraId="0B6459CD" w14:textId="77777777" w:rsidTr="49057016">
        <w:trPr>
          <w:trHeight w:val="539"/>
        </w:trPr>
        <w:tc>
          <w:tcPr>
            <w:tcW w:w="2597" w:type="dxa"/>
          </w:tcPr>
          <w:p w14:paraId="1F808714" w14:textId="77777777" w:rsidR="00CB49C3" w:rsidRDefault="00CB49C3" w:rsidP="0050446F">
            <w:pPr>
              <w:pStyle w:val="TableParagraph"/>
              <w:spacing w:before="160"/>
              <w:rPr>
                <w:b/>
                <w:sz w:val="20"/>
              </w:rPr>
            </w:pPr>
            <w:r>
              <w:rPr>
                <w:b/>
                <w:color w:val="363534"/>
                <w:sz w:val="20"/>
              </w:rPr>
              <w:t>Work</w:t>
            </w:r>
            <w:r>
              <w:rPr>
                <w:b/>
                <w:color w:val="363534"/>
                <w:spacing w:val="-3"/>
                <w:sz w:val="20"/>
              </w:rPr>
              <w:t xml:space="preserve"> </w:t>
            </w:r>
            <w:r>
              <w:rPr>
                <w:b/>
                <w:color w:val="363534"/>
                <w:sz w:val="20"/>
              </w:rPr>
              <w:t>location:</w:t>
            </w:r>
          </w:p>
        </w:tc>
        <w:tc>
          <w:tcPr>
            <w:tcW w:w="7662" w:type="dxa"/>
            <w:tcBorders>
              <w:top w:val="single" w:sz="4" w:space="0" w:color="A6A6A6" w:themeColor="background1" w:themeShade="A6"/>
              <w:bottom w:val="single" w:sz="4" w:space="0" w:color="A6A6A6" w:themeColor="background1" w:themeShade="A6"/>
            </w:tcBorders>
          </w:tcPr>
          <w:p w14:paraId="340DA093" w14:textId="790F5F14" w:rsidR="00CB49C3" w:rsidRPr="0052339E" w:rsidRDefault="0052339E" w:rsidP="00CB49C3">
            <w:pPr>
              <w:spacing w:before="0" w:after="0"/>
              <w:ind w:left="57" w:right="-450"/>
              <w:rPr>
                <w:rFonts w:ascii="Arial" w:hAnsi="Arial" w:cs="Arial"/>
                <w:color w:val="232222" w:themeColor="text1"/>
              </w:rPr>
            </w:pPr>
            <w:r>
              <w:rPr>
                <w:rFonts w:ascii="Arial" w:hAnsi="Arial" w:cs="Arial"/>
                <w:color w:val="232222" w:themeColor="text1"/>
              </w:rPr>
              <w:t xml:space="preserve"> </w:t>
            </w:r>
            <w:r w:rsidR="00A63569" w:rsidRPr="0052339E">
              <w:rPr>
                <w:rFonts w:ascii="Arial" w:hAnsi="Arial" w:cs="Arial"/>
                <w:color w:val="232222" w:themeColor="text1"/>
              </w:rPr>
              <w:t xml:space="preserve">Flexible </w:t>
            </w:r>
            <w:r>
              <w:rPr>
                <w:rFonts w:ascii="Arial" w:hAnsi="Arial" w:cs="Arial"/>
                <w:color w:val="232222" w:themeColor="text1"/>
              </w:rPr>
              <w:t>within Victoria</w:t>
            </w:r>
          </w:p>
          <w:p w14:paraId="1F75F5D3" w14:textId="5DBF8218" w:rsidR="00CB49C3" w:rsidRPr="0052339E" w:rsidRDefault="0052339E" w:rsidP="00D91C66">
            <w:pPr>
              <w:pStyle w:val="TableParagraph"/>
              <w:spacing w:before="13" w:line="265" w:lineRule="exact"/>
              <w:rPr>
                <w:color w:val="232222" w:themeColor="text1"/>
                <w:sz w:val="20"/>
                <w:szCs w:val="20"/>
              </w:rPr>
            </w:pPr>
            <w:r>
              <w:rPr>
                <w:color w:val="232222" w:themeColor="text1"/>
                <w:sz w:val="20"/>
                <w:szCs w:val="20"/>
              </w:rPr>
              <w:t xml:space="preserve"> </w:t>
            </w:r>
            <w:r w:rsidR="00CB49C3" w:rsidRPr="0052339E">
              <w:rPr>
                <w:color w:val="232222" w:themeColor="text1"/>
                <w:sz w:val="20"/>
                <w:szCs w:val="20"/>
              </w:rPr>
              <w:t xml:space="preserve">Hybrid work arrangement available: </w:t>
            </w:r>
            <w:r w:rsidR="00CB49C3" w:rsidRPr="0052339E">
              <w:rPr>
                <w:color w:val="232222" w:themeColor="text1"/>
                <w:sz w:val="20"/>
                <w:szCs w:val="20"/>
              </w:rPr>
              <w:fldChar w:fldCharType="begin">
                <w:ffData>
                  <w:name w:val=""/>
                  <w:enabled/>
                  <w:calcOnExit w:val="0"/>
                  <w:checkBox>
                    <w:size w:val="26"/>
                    <w:default w:val="1"/>
                  </w:checkBox>
                </w:ffData>
              </w:fldChar>
            </w:r>
            <w:r w:rsidR="00CB49C3" w:rsidRPr="0052339E">
              <w:rPr>
                <w:color w:val="232222" w:themeColor="text1"/>
                <w:sz w:val="20"/>
                <w:szCs w:val="20"/>
              </w:rPr>
              <w:instrText xml:space="preserve"> FORMCHECKBOX </w:instrText>
            </w:r>
            <w:r w:rsidR="00CB49C3" w:rsidRPr="0052339E">
              <w:rPr>
                <w:color w:val="232222" w:themeColor="text1"/>
                <w:sz w:val="20"/>
                <w:szCs w:val="20"/>
              </w:rPr>
            </w:r>
            <w:r w:rsidR="00CB49C3" w:rsidRPr="0052339E">
              <w:rPr>
                <w:color w:val="232222" w:themeColor="text1"/>
                <w:sz w:val="20"/>
                <w:szCs w:val="20"/>
              </w:rPr>
              <w:fldChar w:fldCharType="separate"/>
            </w:r>
            <w:r w:rsidR="00CB49C3" w:rsidRPr="0052339E">
              <w:rPr>
                <w:color w:val="232222" w:themeColor="text1"/>
                <w:sz w:val="20"/>
                <w:szCs w:val="20"/>
              </w:rPr>
              <w:fldChar w:fldCharType="end"/>
            </w:r>
            <w:r w:rsidR="00CB49C3" w:rsidRPr="0052339E">
              <w:rPr>
                <w:color w:val="232222" w:themeColor="text1"/>
                <w:sz w:val="20"/>
                <w:szCs w:val="20"/>
              </w:rPr>
              <w:t>Yes</w:t>
            </w:r>
            <w:r w:rsidR="00CB49C3" w:rsidRPr="0052339E">
              <w:rPr>
                <w:color w:val="232222" w:themeColor="text1"/>
                <w:sz w:val="20"/>
                <w:szCs w:val="20"/>
              </w:rPr>
              <w:tab/>
            </w:r>
            <w:r w:rsidR="00CB49C3" w:rsidRPr="0052339E">
              <w:rPr>
                <w:color w:val="232222" w:themeColor="text1"/>
                <w:sz w:val="20"/>
                <w:szCs w:val="20"/>
              </w:rPr>
              <w:fldChar w:fldCharType="begin">
                <w:ffData>
                  <w:name w:val=""/>
                  <w:enabled/>
                  <w:calcOnExit w:val="0"/>
                  <w:checkBox>
                    <w:size w:val="26"/>
                    <w:default w:val="0"/>
                    <w:checked w:val="0"/>
                  </w:checkBox>
                </w:ffData>
              </w:fldChar>
            </w:r>
            <w:r w:rsidR="00CB49C3" w:rsidRPr="0052339E">
              <w:rPr>
                <w:color w:val="232222" w:themeColor="text1"/>
                <w:sz w:val="20"/>
                <w:szCs w:val="20"/>
              </w:rPr>
              <w:instrText xml:space="preserve"> FORMCHECKBOX </w:instrText>
            </w:r>
            <w:r w:rsidR="00CB49C3" w:rsidRPr="0052339E">
              <w:rPr>
                <w:color w:val="232222" w:themeColor="text1"/>
                <w:sz w:val="20"/>
                <w:szCs w:val="20"/>
              </w:rPr>
            </w:r>
            <w:r w:rsidR="00CB49C3" w:rsidRPr="0052339E">
              <w:rPr>
                <w:color w:val="232222" w:themeColor="text1"/>
                <w:sz w:val="20"/>
                <w:szCs w:val="20"/>
              </w:rPr>
              <w:fldChar w:fldCharType="separate"/>
            </w:r>
            <w:r w:rsidR="00CB49C3" w:rsidRPr="0052339E">
              <w:rPr>
                <w:color w:val="232222" w:themeColor="text1"/>
                <w:sz w:val="20"/>
                <w:szCs w:val="20"/>
              </w:rPr>
              <w:fldChar w:fldCharType="end"/>
            </w:r>
            <w:r w:rsidR="00CB49C3" w:rsidRPr="0052339E">
              <w:rPr>
                <w:color w:val="232222" w:themeColor="text1"/>
                <w:sz w:val="20"/>
                <w:szCs w:val="20"/>
              </w:rPr>
              <w:t xml:space="preserve">  No                </w:t>
            </w:r>
          </w:p>
        </w:tc>
      </w:tr>
      <w:tr w:rsidR="00CB49C3" w14:paraId="25CF854B" w14:textId="77777777" w:rsidTr="49057016">
        <w:trPr>
          <w:trHeight w:val="400"/>
        </w:trPr>
        <w:tc>
          <w:tcPr>
            <w:tcW w:w="2597" w:type="dxa"/>
          </w:tcPr>
          <w:p w14:paraId="23D5BF27" w14:textId="77777777" w:rsidR="00CB49C3" w:rsidRDefault="00CB49C3" w:rsidP="0050446F">
            <w:pPr>
              <w:pStyle w:val="TableParagraph"/>
              <w:spacing w:before="90"/>
              <w:rPr>
                <w:b/>
                <w:sz w:val="20"/>
              </w:rPr>
            </w:pPr>
            <w:r>
              <w:rPr>
                <w:b/>
                <w:color w:val="363534"/>
                <w:spacing w:val="-1"/>
                <w:sz w:val="20"/>
              </w:rPr>
              <w:t>Reports</w:t>
            </w:r>
            <w:r>
              <w:rPr>
                <w:b/>
                <w:color w:val="363534"/>
                <w:spacing w:val="-13"/>
                <w:sz w:val="20"/>
              </w:rPr>
              <w:t xml:space="preserve"> </w:t>
            </w:r>
            <w:r>
              <w:rPr>
                <w:b/>
                <w:color w:val="363534"/>
                <w:spacing w:val="-1"/>
                <w:sz w:val="20"/>
              </w:rPr>
              <w:t>to:</w:t>
            </w:r>
          </w:p>
        </w:tc>
        <w:tc>
          <w:tcPr>
            <w:tcW w:w="7662" w:type="dxa"/>
            <w:tcBorders>
              <w:top w:val="single" w:sz="4" w:space="0" w:color="A6A6A6" w:themeColor="background1" w:themeShade="A6"/>
              <w:bottom w:val="single" w:sz="4" w:space="0" w:color="A6A6A6" w:themeColor="background1" w:themeShade="A6"/>
            </w:tcBorders>
          </w:tcPr>
          <w:p w14:paraId="5A12FF0D" w14:textId="79953D41" w:rsidR="00CB49C3" w:rsidRPr="0052339E" w:rsidRDefault="00D91C66" w:rsidP="0050446F">
            <w:pPr>
              <w:pStyle w:val="TableParagraph"/>
              <w:spacing w:before="90"/>
              <w:ind w:left="91"/>
              <w:rPr>
                <w:color w:val="232222" w:themeColor="text1"/>
                <w:sz w:val="20"/>
                <w:szCs w:val="20"/>
              </w:rPr>
            </w:pPr>
            <w:r w:rsidRPr="0052339E">
              <w:rPr>
                <w:color w:val="232222" w:themeColor="text1"/>
                <w:sz w:val="20"/>
                <w:szCs w:val="20"/>
              </w:rPr>
              <w:t xml:space="preserve">Principal Analysis </w:t>
            </w:r>
            <w:r w:rsidR="00562755" w:rsidRPr="0052339E">
              <w:rPr>
                <w:color w:val="232222" w:themeColor="text1"/>
                <w:sz w:val="20"/>
                <w:szCs w:val="20"/>
              </w:rPr>
              <w:t xml:space="preserve">&amp; </w:t>
            </w:r>
            <w:r w:rsidRPr="0052339E">
              <w:rPr>
                <w:color w:val="232222" w:themeColor="text1"/>
                <w:sz w:val="20"/>
                <w:szCs w:val="20"/>
              </w:rPr>
              <w:t>Insights Officer</w:t>
            </w:r>
          </w:p>
        </w:tc>
      </w:tr>
      <w:tr w:rsidR="00CB49C3" w14:paraId="1285C438" w14:textId="77777777" w:rsidTr="49057016">
        <w:trPr>
          <w:trHeight w:val="397"/>
        </w:trPr>
        <w:tc>
          <w:tcPr>
            <w:tcW w:w="2597" w:type="dxa"/>
          </w:tcPr>
          <w:p w14:paraId="2539537B" w14:textId="77777777" w:rsidR="00CB49C3" w:rsidRDefault="00CB49C3" w:rsidP="0050446F">
            <w:pPr>
              <w:pStyle w:val="TableParagraph"/>
              <w:rPr>
                <w:b/>
                <w:sz w:val="20"/>
              </w:rPr>
            </w:pPr>
            <w:r>
              <w:rPr>
                <w:b/>
                <w:color w:val="363534"/>
                <w:spacing w:val="-2"/>
                <w:sz w:val="20"/>
              </w:rPr>
              <w:t>Direct</w:t>
            </w:r>
            <w:r>
              <w:rPr>
                <w:b/>
                <w:color w:val="363534"/>
                <w:spacing w:val="-11"/>
                <w:sz w:val="20"/>
              </w:rPr>
              <w:t xml:space="preserve"> </w:t>
            </w:r>
            <w:r>
              <w:rPr>
                <w:b/>
                <w:color w:val="363534"/>
                <w:spacing w:val="-2"/>
                <w:sz w:val="20"/>
              </w:rPr>
              <w:t>reports:</w:t>
            </w:r>
          </w:p>
        </w:tc>
        <w:tc>
          <w:tcPr>
            <w:tcW w:w="7662" w:type="dxa"/>
            <w:tcBorders>
              <w:top w:val="single" w:sz="4" w:space="0" w:color="A6A6A6" w:themeColor="background1" w:themeShade="A6"/>
              <w:bottom w:val="single" w:sz="4" w:space="0" w:color="A6A6A6" w:themeColor="background1" w:themeShade="A6"/>
            </w:tcBorders>
          </w:tcPr>
          <w:p w14:paraId="2344693B" w14:textId="1CA683AD" w:rsidR="00CB49C3" w:rsidRPr="0052339E" w:rsidRDefault="00D91C66" w:rsidP="0050446F">
            <w:pPr>
              <w:pStyle w:val="TableParagraph"/>
              <w:spacing w:before="62"/>
              <w:ind w:left="105"/>
              <w:rPr>
                <w:color w:val="232222" w:themeColor="text1"/>
                <w:sz w:val="20"/>
                <w:szCs w:val="20"/>
              </w:rPr>
            </w:pPr>
            <w:r w:rsidRPr="0052339E">
              <w:rPr>
                <w:color w:val="232222" w:themeColor="text1"/>
                <w:sz w:val="20"/>
                <w:szCs w:val="20"/>
              </w:rPr>
              <w:fldChar w:fldCharType="begin">
                <w:ffData>
                  <w:name w:val=""/>
                  <w:enabled/>
                  <w:calcOnExit w:val="0"/>
                  <w:checkBox>
                    <w:size w:val="26"/>
                    <w:default w:val="0"/>
                    <w:checked w:val="0"/>
                  </w:checkBox>
                </w:ffData>
              </w:fldChar>
            </w:r>
            <w:r w:rsidRPr="0052339E">
              <w:rPr>
                <w:color w:val="232222" w:themeColor="text1"/>
                <w:sz w:val="20"/>
                <w:szCs w:val="20"/>
              </w:rPr>
              <w:instrText xml:space="preserve"> FORMCHECKBOX </w:instrText>
            </w:r>
            <w:r w:rsidRPr="0052339E">
              <w:rPr>
                <w:color w:val="232222" w:themeColor="text1"/>
                <w:sz w:val="20"/>
                <w:szCs w:val="20"/>
              </w:rPr>
            </w:r>
            <w:r w:rsidRPr="0052339E">
              <w:rPr>
                <w:color w:val="232222" w:themeColor="text1"/>
                <w:sz w:val="20"/>
                <w:szCs w:val="20"/>
              </w:rPr>
              <w:fldChar w:fldCharType="separate"/>
            </w:r>
            <w:r w:rsidRPr="0052339E">
              <w:rPr>
                <w:color w:val="232222" w:themeColor="text1"/>
                <w:sz w:val="20"/>
                <w:szCs w:val="20"/>
              </w:rPr>
              <w:fldChar w:fldCharType="end"/>
            </w:r>
            <w:r w:rsidRPr="0052339E">
              <w:rPr>
                <w:color w:val="232222" w:themeColor="text1"/>
                <w:sz w:val="20"/>
                <w:szCs w:val="20"/>
              </w:rPr>
              <w:tab/>
            </w:r>
            <w:r w:rsidRPr="0052339E">
              <w:rPr>
                <w:color w:val="232222" w:themeColor="text1"/>
                <w:sz w:val="20"/>
                <w:szCs w:val="20"/>
              </w:rPr>
              <w:tab/>
            </w:r>
            <w:r w:rsidRPr="0052339E">
              <w:rPr>
                <w:color w:val="232222" w:themeColor="text1"/>
                <w:sz w:val="20"/>
                <w:szCs w:val="20"/>
              </w:rPr>
              <w:fldChar w:fldCharType="begin">
                <w:ffData>
                  <w:name w:val=""/>
                  <w:enabled/>
                  <w:calcOnExit w:val="0"/>
                  <w:checkBox>
                    <w:size w:val="26"/>
                    <w:default w:val="1"/>
                  </w:checkBox>
                </w:ffData>
              </w:fldChar>
            </w:r>
            <w:r w:rsidRPr="0052339E">
              <w:rPr>
                <w:color w:val="232222" w:themeColor="text1"/>
                <w:sz w:val="20"/>
                <w:szCs w:val="20"/>
              </w:rPr>
              <w:instrText xml:space="preserve"> FORMCHECKBOX </w:instrText>
            </w:r>
            <w:r w:rsidRPr="0052339E">
              <w:rPr>
                <w:color w:val="232222" w:themeColor="text1"/>
                <w:sz w:val="20"/>
                <w:szCs w:val="20"/>
              </w:rPr>
            </w:r>
            <w:r w:rsidRPr="0052339E">
              <w:rPr>
                <w:color w:val="232222" w:themeColor="text1"/>
                <w:sz w:val="20"/>
                <w:szCs w:val="20"/>
              </w:rPr>
              <w:fldChar w:fldCharType="separate"/>
            </w:r>
            <w:r w:rsidRPr="0052339E">
              <w:rPr>
                <w:color w:val="232222" w:themeColor="text1"/>
                <w:sz w:val="20"/>
                <w:szCs w:val="20"/>
              </w:rPr>
              <w:fldChar w:fldCharType="end"/>
            </w:r>
            <w:r w:rsidRPr="0052339E">
              <w:rPr>
                <w:color w:val="232222" w:themeColor="text1"/>
                <w:sz w:val="20"/>
                <w:szCs w:val="20"/>
              </w:rPr>
              <w:t xml:space="preserve">  No                If yes, how many?</w:t>
            </w:r>
          </w:p>
        </w:tc>
      </w:tr>
      <w:tr w:rsidR="00CB49C3" w14:paraId="0B0B9A1B" w14:textId="77777777" w:rsidTr="49057016">
        <w:trPr>
          <w:trHeight w:val="400"/>
        </w:trPr>
        <w:tc>
          <w:tcPr>
            <w:tcW w:w="2597" w:type="dxa"/>
          </w:tcPr>
          <w:p w14:paraId="30C54C45" w14:textId="77777777" w:rsidR="00CB49C3" w:rsidRDefault="00CB49C3" w:rsidP="0050446F">
            <w:pPr>
              <w:pStyle w:val="TableParagraph"/>
              <w:rPr>
                <w:b/>
                <w:sz w:val="20"/>
              </w:rPr>
            </w:pPr>
            <w:r>
              <w:rPr>
                <w:b/>
                <w:color w:val="363534"/>
                <w:sz w:val="20"/>
              </w:rPr>
              <w:t>Further</w:t>
            </w:r>
            <w:r>
              <w:rPr>
                <w:b/>
                <w:color w:val="363534"/>
                <w:spacing w:val="-6"/>
                <w:sz w:val="20"/>
              </w:rPr>
              <w:t xml:space="preserve"> </w:t>
            </w:r>
            <w:r>
              <w:rPr>
                <w:b/>
                <w:color w:val="363534"/>
                <w:sz w:val="20"/>
              </w:rPr>
              <w:t>information:</w:t>
            </w:r>
          </w:p>
        </w:tc>
        <w:tc>
          <w:tcPr>
            <w:tcW w:w="7662" w:type="dxa"/>
            <w:tcBorders>
              <w:top w:val="single" w:sz="4" w:space="0" w:color="A6A6A6" w:themeColor="background1" w:themeShade="A6"/>
              <w:bottom w:val="single" w:sz="4" w:space="0" w:color="A6A6A6" w:themeColor="background1" w:themeShade="A6"/>
            </w:tcBorders>
          </w:tcPr>
          <w:p w14:paraId="1C0BC830" w14:textId="16EEA811" w:rsidR="00CB49C3" w:rsidRPr="0052339E" w:rsidRDefault="0052339E" w:rsidP="0052339E">
            <w:pPr>
              <w:pStyle w:val="TableParagraph"/>
              <w:ind w:left="91"/>
              <w:rPr>
                <w:color w:val="232222" w:themeColor="text1"/>
                <w:sz w:val="20"/>
                <w:szCs w:val="20"/>
              </w:rPr>
            </w:pPr>
            <w:r>
              <w:rPr>
                <w:color w:val="232222" w:themeColor="text1"/>
                <w:sz w:val="20"/>
                <w:szCs w:val="20"/>
              </w:rPr>
              <w:t xml:space="preserve"> </w:t>
            </w:r>
            <w:r w:rsidR="00715519" w:rsidRPr="0052339E">
              <w:rPr>
                <w:color w:val="232222" w:themeColor="text1"/>
                <w:sz w:val="20"/>
                <w:szCs w:val="20"/>
              </w:rPr>
              <w:t xml:space="preserve">Dr </w:t>
            </w:r>
            <w:r w:rsidR="0076125F" w:rsidRPr="0052339E">
              <w:rPr>
                <w:color w:val="232222" w:themeColor="text1"/>
                <w:sz w:val="20"/>
                <w:szCs w:val="20"/>
              </w:rPr>
              <w:t>Francis Karanja</w:t>
            </w:r>
            <w:r w:rsidRPr="0052339E">
              <w:rPr>
                <w:color w:val="232222" w:themeColor="text1"/>
                <w:sz w:val="20"/>
                <w:szCs w:val="20"/>
              </w:rPr>
              <w:t xml:space="preserve"> via </w:t>
            </w:r>
            <w:hyperlink r:id="rId22" w:history="1">
              <w:r w:rsidRPr="0052339E">
                <w:rPr>
                  <w:rStyle w:val="Hyperlink"/>
                  <w:color w:val="232222" w:themeColor="text1"/>
                  <w:sz w:val="20"/>
                  <w:szCs w:val="20"/>
                  <w:lang w:val="en-AU"/>
                </w:rPr>
                <w:t>francis.b.karanja@agriculture.vic.gov.au</w:t>
              </w:r>
            </w:hyperlink>
            <w:r w:rsidRPr="0052339E">
              <w:rPr>
                <w:color w:val="232222" w:themeColor="text1"/>
                <w:sz w:val="20"/>
                <w:szCs w:val="20"/>
                <w:lang w:val="en-AU"/>
              </w:rPr>
              <w:t xml:space="preserve"> or </w:t>
            </w:r>
            <w:r w:rsidRPr="0052339E">
              <w:rPr>
                <w:color w:val="232222" w:themeColor="text1"/>
                <w:sz w:val="20"/>
                <w:szCs w:val="20"/>
                <w:lang w:val="en-AU"/>
              </w:rPr>
              <w:t>0466</w:t>
            </w:r>
            <w:r w:rsidRPr="0052339E">
              <w:rPr>
                <w:color w:val="232222" w:themeColor="text1"/>
                <w:sz w:val="20"/>
                <w:szCs w:val="20"/>
                <w:lang w:val="en-AU"/>
              </w:rPr>
              <w:t xml:space="preserve"> </w:t>
            </w:r>
            <w:r w:rsidRPr="0052339E">
              <w:rPr>
                <w:color w:val="232222" w:themeColor="text1"/>
                <w:sz w:val="20"/>
                <w:szCs w:val="20"/>
                <w:lang w:val="en-AU"/>
              </w:rPr>
              <w:t>956</w:t>
            </w:r>
            <w:r w:rsidRPr="0052339E">
              <w:rPr>
                <w:color w:val="232222" w:themeColor="text1"/>
                <w:sz w:val="20"/>
                <w:szCs w:val="20"/>
                <w:lang w:val="en-AU"/>
              </w:rPr>
              <w:t xml:space="preserve"> </w:t>
            </w:r>
            <w:r w:rsidRPr="0052339E">
              <w:rPr>
                <w:color w:val="232222" w:themeColor="text1"/>
                <w:sz w:val="20"/>
                <w:szCs w:val="20"/>
                <w:lang w:val="en-AU"/>
              </w:rPr>
              <w:t>077</w:t>
            </w:r>
          </w:p>
        </w:tc>
      </w:tr>
    </w:tbl>
    <w:p w14:paraId="3C7180FA" w14:textId="77777777" w:rsidR="00495B3B" w:rsidRPr="00495B3B" w:rsidRDefault="00495B3B" w:rsidP="00E33050">
      <w:pPr>
        <w:keepNext/>
        <w:spacing w:before="0" w:after="0" w:line="240" w:lineRule="auto"/>
        <w:jc w:val="both"/>
        <w:rPr>
          <w:rFonts w:ascii="Arial" w:hAnsi="Arial" w:cs="Arial"/>
          <w:color w:val="57A84C"/>
          <w:sz w:val="22"/>
          <w:szCs w:val="22"/>
        </w:rPr>
      </w:pPr>
    </w:p>
    <w:p w14:paraId="671BC5D4" w14:textId="77777777" w:rsidR="0010392B" w:rsidRPr="00495B3B" w:rsidRDefault="0010392B" w:rsidP="0010392B">
      <w:pPr>
        <w:keepNext/>
        <w:spacing w:line="240" w:lineRule="auto"/>
        <w:ind w:right="-2"/>
        <w:jc w:val="both"/>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purpose</w:t>
      </w:r>
    </w:p>
    <w:p w14:paraId="1866F214" w14:textId="481ADB4C" w:rsidR="002978CA" w:rsidRDefault="002978CA" w:rsidP="49057016">
      <w:pPr>
        <w:pStyle w:val="BodyText"/>
        <w:spacing w:line="249" w:lineRule="auto"/>
        <w:ind w:right="941"/>
        <w:jc w:val="both"/>
      </w:pPr>
      <w:r>
        <w:t>The Senior Economist provides expert economic analysis, modelling</w:t>
      </w:r>
      <w:r w:rsidR="00E804F6">
        <w:t>, information</w:t>
      </w:r>
      <w:r>
        <w:t xml:space="preserve"> and strategic advice to support evidence-based policy, program and emergency response decisions across Agriculture Victoria. The </w:t>
      </w:r>
      <w:r w:rsidR="00496817">
        <w:t>position</w:t>
      </w:r>
      <w:r>
        <w:t xml:space="preserve"> </w:t>
      </w:r>
      <w:r w:rsidR="00D5593B">
        <w:t xml:space="preserve">plays a key </w:t>
      </w:r>
      <w:r w:rsidR="00847ACD">
        <w:t xml:space="preserve">role </w:t>
      </w:r>
      <w:r w:rsidR="00D5593B">
        <w:t>in</w:t>
      </w:r>
      <w:r w:rsidDel="00D5593B">
        <w:t xml:space="preserve"> </w:t>
      </w:r>
      <w:r w:rsidDel="00484A15">
        <w:t xml:space="preserve">the </w:t>
      </w:r>
      <w:r>
        <w:t xml:space="preserve">application of economic modelling techniques, including input-output modelling, computable general equilibrium (CGE) modelling and </w:t>
      </w:r>
      <w:r w:rsidR="383A648D">
        <w:t>cost-benefit analysis</w:t>
      </w:r>
      <w:r>
        <w:t>, to assess the economic impacts of policy options, industry trends, investment proposals, biosecurity incidents, natural disasters and other shocks affecting Victoria's food and fibre sector.</w:t>
      </w:r>
    </w:p>
    <w:p w14:paraId="7D50C4F9" w14:textId="0A2E02AB" w:rsidR="002978CA" w:rsidRDefault="002978CA" w:rsidP="002978CA">
      <w:pPr>
        <w:pStyle w:val="BodyText"/>
        <w:spacing w:line="249" w:lineRule="auto"/>
        <w:ind w:right="941"/>
        <w:jc w:val="both"/>
      </w:pPr>
      <w:r>
        <w:t>Working collaboratively with policy, program and technical experts, the Senior Economist develops robust economic evidence, delivers high-quality analysis and insights, and translates complex modelling outcomes into practical advice for decision-makers.</w:t>
      </w:r>
    </w:p>
    <w:p w14:paraId="0CD5F68D" w14:textId="227648A4" w:rsidR="0010392B" w:rsidRDefault="002978CA" w:rsidP="002978CA">
      <w:pPr>
        <w:pStyle w:val="BodyText"/>
        <w:spacing w:line="249" w:lineRule="auto"/>
        <w:ind w:right="941"/>
        <w:jc w:val="both"/>
      </w:pPr>
      <w:r>
        <w:t xml:space="preserve">The </w:t>
      </w:r>
      <w:r w:rsidR="0068705E">
        <w:t>position</w:t>
      </w:r>
      <w:r>
        <w:t xml:space="preserve"> is expected to build strong relationships across government, industry, research institutions and external stakeholders, while contributing to a high-performing team culture focused on excellence, innovation, responsiveness and continuous improvement.</w:t>
      </w:r>
    </w:p>
    <w:p w14:paraId="0760260A" w14:textId="77777777" w:rsidR="0010392B" w:rsidRPr="00495B3B" w:rsidRDefault="0010392B" w:rsidP="0010392B">
      <w:pPr>
        <w:keepNext/>
        <w:spacing w:line="240" w:lineRule="auto"/>
        <w:jc w:val="both"/>
        <w:rPr>
          <w:rFonts w:ascii="Arial" w:hAnsi="Arial" w:cs="Arial"/>
          <w:bCs/>
          <w:i/>
          <w:color w:val="442D97"/>
          <w:sz w:val="30"/>
          <w:szCs w:val="22"/>
        </w:rPr>
      </w:pPr>
      <w:r w:rsidRPr="00495B3B">
        <w:rPr>
          <w:rFonts w:ascii="Arial" w:hAnsi="Arial" w:cs="Arial"/>
          <w:bCs/>
          <w:color w:val="442D97"/>
          <w:sz w:val="28"/>
          <w:szCs w:val="28"/>
          <w:lang w:eastAsia="zh-CN"/>
        </w:rPr>
        <w:t>Context</w:t>
      </w:r>
    </w:p>
    <w:p w14:paraId="0EA0048F" w14:textId="77777777" w:rsidR="0010392B" w:rsidRPr="00E53E95" w:rsidRDefault="0010392B" w:rsidP="0010392B">
      <w:pPr>
        <w:keepNext/>
        <w:spacing w:line="240" w:lineRule="auto"/>
        <w:jc w:val="both"/>
        <w:rPr>
          <w:rFonts w:ascii="Arial" w:hAnsi="Arial" w:cs="Arial"/>
          <w:noProof/>
          <w:color w:val="000000"/>
          <w:lang w:eastAsia="zh-CN"/>
        </w:rPr>
      </w:pPr>
      <w:r w:rsidRPr="1F033BE6">
        <w:rPr>
          <w:rFonts w:ascii="Arial" w:hAnsi="Arial" w:cs="Arial"/>
          <w:i/>
          <w:iCs/>
          <w:noProof/>
          <w:color w:val="000000"/>
          <w:lang w:eastAsia="zh-CN"/>
        </w:rPr>
        <w:t>The Group</w:t>
      </w:r>
      <w:r w:rsidRPr="1F033BE6">
        <w:rPr>
          <w:rFonts w:ascii="Arial" w:hAnsi="Arial" w:cs="Arial"/>
          <w:noProof/>
          <w:color w:val="000000"/>
          <w:lang w:eastAsia="zh-CN"/>
        </w:rPr>
        <w:t> </w:t>
      </w:r>
    </w:p>
    <w:p w14:paraId="0B63971F" w14:textId="77777777" w:rsidR="0041048B" w:rsidRDefault="0041048B" w:rsidP="0041048B">
      <w:pPr>
        <w:keepNext/>
        <w:spacing w:line="240" w:lineRule="auto"/>
        <w:rPr>
          <w:rFonts w:ascii="Arial" w:eastAsia="Arial" w:hAnsi="Arial" w:cs="Arial"/>
          <w:noProof/>
          <w:color w:val="000000"/>
        </w:rPr>
      </w:pPr>
      <w:r w:rsidRPr="1D083C0B">
        <w:rPr>
          <w:b/>
          <w:bCs/>
        </w:rPr>
        <w:t>Agriculture Victoria</w:t>
      </w:r>
      <w: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deliver policy, programs and research to understand emerging agricultural challenges like climate change, manage critical transitions such as forestry </w:t>
      </w:r>
      <w:r>
        <w:lastRenderedPageBreak/>
        <w:t>industry and food safety reform, promote domestic animal management, and enable economic productivity through innovative farming systems, skills and technologies.</w:t>
      </w:r>
    </w:p>
    <w:p w14:paraId="06A92475" w14:textId="77777777" w:rsidR="0041048B" w:rsidRDefault="0041048B" w:rsidP="0041048B">
      <w:pPr>
        <w:keepNext/>
        <w:spacing w:line="240" w:lineRule="auto"/>
        <w:rPr>
          <w:rFonts w:ascii="Arial" w:eastAsia="Arial" w:hAnsi="Arial" w:cs="Arial"/>
        </w:rPr>
      </w:pPr>
      <w:r w:rsidRPr="1D083C0B">
        <w:rPr>
          <w:rFonts w:ascii="Arial" w:eastAsia="Arial" w:hAnsi="Arial" w:cs="Arial"/>
          <w:color w:val="000000"/>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3">
        <w:r w:rsidRPr="1D083C0B">
          <w:rPr>
            <w:rStyle w:val="Hyperlink"/>
            <w:rFonts w:ascii="Arial" w:eastAsia="Arial" w:hAnsi="Arial" w:cs="Arial"/>
          </w:rPr>
          <w:t>Emergency Role Nomination</w:t>
        </w:r>
      </w:hyperlink>
      <w:r w:rsidRPr="1D083C0B">
        <w:rPr>
          <w:rFonts w:ascii="Arial" w:eastAsia="Arial" w:hAnsi="Arial" w:cs="Arial"/>
          <w:color w:val="000000"/>
        </w:rPr>
        <w:t xml:space="preserve"> page. Enquiries about emergency roles can also be directed to: </w:t>
      </w:r>
      <w:hyperlink r:id="rId24">
        <w:r w:rsidRPr="1D083C0B">
          <w:rPr>
            <w:rStyle w:val="Hyperlink"/>
            <w:rFonts w:ascii="Arial" w:eastAsia="Arial" w:hAnsi="Arial" w:cs="Arial"/>
          </w:rPr>
          <w:t>agvic.emcapability@agriculture.vic.gov.au</w:t>
        </w:r>
      </w:hyperlink>
      <w:r w:rsidRPr="1D083C0B">
        <w:rPr>
          <w:rFonts w:ascii="Arial" w:eastAsia="Arial" w:hAnsi="Arial" w:cs="Arial"/>
          <w:color w:val="000000"/>
        </w:rPr>
        <w:t>.</w:t>
      </w:r>
    </w:p>
    <w:p w14:paraId="7E177036" w14:textId="77777777" w:rsidR="0010392B" w:rsidRPr="00E53E95" w:rsidRDefault="0010392B" w:rsidP="0010392B">
      <w:pPr>
        <w:keepNext/>
        <w:spacing w:line="240" w:lineRule="auto"/>
        <w:jc w:val="both"/>
        <w:rPr>
          <w:rFonts w:ascii="Arial" w:hAnsi="Arial" w:cs="Arial"/>
          <w:noProof/>
          <w:color w:val="000000"/>
          <w:lang w:eastAsia="zh-CN"/>
        </w:rPr>
      </w:pPr>
      <w:r w:rsidRPr="00E53E95">
        <w:rPr>
          <w:rFonts w:ascii="Arial" w:hAnsi="Arial" w:cs="Arial"/>
          <w:i/>
          <w:iCs/>
          <w:noProof/>
          <w:color w:val="000000"/>
          <w:lang w:eastAsia="zh-CN"/>
        </w:rPr>
        <w:t>The Division</w:t>
      </w:r>
      <w:r w:rsidRPr="00E53E95">
        <w:rPr>
          <w:rFonts w:ascii="Arial" w:hAnsi="Arial" w:cs="Arial"/>
          <w:noProof/>
          <w:color w:val="000000"/>
          <w:lang w:eastAsia="zh-CN"/>
        </w:rPr>
        <w:t> </w:t>
      </w:r>
    </w:p>
    <w:p w14:paraId="60F416A3" w14:textId="78D84066" w:rsidR="0041048B" w:rsidRDefault="00B625F3" w:rsidP="0010392B">
      <w:pPr>
        <w:keepNext/>
        <w:spacing w:line="240" w:lineRule="auto"/>
        <w:jc w:val="both"/>
        <w:rPr>
          <w:rFonts w:ascii="Arial" w:hAnsi="Arial" w:cs="Arial"/>
          <w:b/>
          <w:bCs/>
          <w:noProof/>
          <w:color w:val="000000"/>
          <w:lang w:eastAsia="zh-CN"/>
        </w:rPr>
      </w:pPr>
      <w:r>
        <w:rPr>
          <w:rFonts w:ascii="Arial" w:hAnsi="Arial" w:cs="Arial"/>
          <w:b/>
          <w:bCs/>
          <w:noProof/>
          <w:color w:val="000000"/>
          <w:lang w:eastAsia="zh-CN"/>
        </w:rPr>
        <w:t>Agriculture Policy and Programs</w:t>
      </w:r>
      <w:r w:rsidRPr="39DC6844">
        <w:rPr>
          <w:rFonts w:ascii="Arial" w:hAnsi="Arial" w:cs="Arial"/>
          <w:b/>
          <w:bCs/>
          <w:noProof/>
          <w:color w:val="000000"/>
          <w:lang w:eastAsia="zh-CN"/>
        </w:rPr>
        <w:t xml:space="preserve"> </w:t>
      </w:r>
      <w:r w:rsidRPr="39DC6844">
        <w:rPr>
          <w:rFonts w:ascii="Arial" w:hAnsi="Arial" w:cs="Arial"/>
          <w:noProof/>
          <w:color w:val="000000"/>
          <w:lang w:eastAsia="zh-CN"/>
        </w:rPr>
        <w:t xml:space="preserve">designs and delivers evidence-based policy and programs, and provides advice to support agriculture industries grow, adapt to risks and respond to new opportunities. It also provides advice, insights, and coordination at a whole of group level to support strong, cohesive policy outcomes for Agriculture Victoria. The Division leads development of agriculture policy and its intersection with broader government objectives. It works to identify and take opportunities to support the agriculture sector to grow through skills development, job creation, investment attraction and creation and expansion of domestic and export market opportunities, build sector resilience to economic, seasonal and climatic volatility, as well as supporting policy responses to events as they occur. It uses data and insights to provide evidence </w:t>
      </w:r>
      <w:r w:rsidR="00C92E36">
        <w:rPr>
          <w:rFonts w:ascii="Arial" w:hAnsi="Arial" w:cs="Arial"/>
          <w:noProof/>
          <w:color w:val="000000"/>
          <w:lang w:eastAsia="zh-CN"/>
        </w:rPr>
        <w:t xml:space="preserve">based policy </w:t>
      </w:r>
      <w:r w:rsidRPr="39DC6844">
        <w:rPr>
          <w:rFonts w:ascii="Arial" w:hAnsi="Arial" w:cs="Arial"/>
          <w:noProof/>
          <w:color w:val="000000"/>
          <w:lang w:eastAsia="zh-CN"/>
        </w:rPr>
        <w:t>and agriculture sector intelligence to inform policy and program development and government responses</w:t>
      </w:r>
      <w:r w:rsidR="00C92E36">
        <w:rPr>
          <w:rFonts w:ascii="Arial" w:hAnsi="Arial" w:cs="Arial"/>
          <w:noProof/>
          <w:color w:val="000000"/>
          <w:lang w:eastAsia="zh-CN"/>
        </w:rPr>
        <w:t>.</w:t>
      </w:r>
    </w:p>
    <w:p w14:paraId="0C15D0FC" w14:textId="38E5BF99" w:rsidR="0010392B" w:rsidRPr="00495B3B" w:rsidRDefault="0010392B" w:rsidP="0010392B">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9296173" w14:textId="233FA79D" w:rsidR="00195DC9" w:rsidRPr="00195DC9" w:rsidRDefault="00195DC9" w:rsidP="00195DC9">
      <w:pPr>
        <w:numPr>
          <w:ilvl w:val="0"/>
          <w:numId w:val="16"/>
        </w:numPr>
        <w:spacing w:after="0" w:line="240" w:lineRule="auto"/>
        <w:jc w:val="both"/>
        <w:rPr>
          <w:rFonts w:ascii="Arial" w:hAnsi="Arial" w:cs="Arial"/>
          <w:szCs w:val="22"/>
          <w:lang w:eastAsia="zh-CN"/>
        </w:rPr>
      </w:pPr>
      <w:r w:rsidRPr="00195DC9">
        <w:rPr>
          <w:rFonts w:ascii="Arial" w:hAnsi="Arial" w:cs="Arial"/>
          <w:szCs w:val="22"/>
          <w:lang w:eastAsia="zh-CN"/>
        </w:rPr>
        <w:t xml:space="preserve">Lead the design, </w:t>
      </w:r>
      <w:r w:rsidR="00C112B5">
        <w:rPr>
          <w:rFonts w:ascii="Arial" w:hAnsi="Arial" w:cs="Arial"/>
          <w:szCs w:val="22"/>
          <w:lang w:eastAsia="zh-CN"/>
        </w:rPr>
        <w:t>procure</w:t>
      </w:r>
      <w:r w:rsidR="00C609FE">
        <w:rPr>
          <w:rFonts w:ascii="Arial" w:hAnsi="Arial" w:cs="Arial"/>
          <w:szCs w:val="22"/>
          <w:lang w:eastAsia="zh-CN"/>
        </w:rPr>
        <w:t>ment</w:t>
      </w:r>
      <w:r w:rsidR="00C112B5">
        <w:rPr>
          <w:rFonts w:ascii="Arial" w:hAnsi="Arial" w:cs="Arial"/>
          <w:szCs w:val="22"/>
          <w:lang w:eastAsia="zh-CN"/>
        </w:rPr>
        <w:t xml:space="preserve">, </w:t>
      </w:r>
      <w:r w:rsidRPr="00195DC9">
        <w:rPr>
          <w:rFonts w:ascii="Arial" w:hAnsi="Arial" w:cs="Arial"/>
          <w:szCs w:val="22"/>
          <w:lang w:eastAsia="zh-CN"/>
        </w:rPr>
        <w:t>development</w:t>
      </w:r>
      <w:r w:rsidR="00102619">
        <w:rPr>
          <w:rFonts w:ascii="Arial" w:hAnsi="Arial" w:cs="Arial"/>
          <w:szCs w:val="22"/>
          <w:lang w:eastAsia="zh-CN"/>
        </w:rPr>
        <w:t>,</w:t>
      </w:r>
      <w:r w:rsidRPr="00195DC9">
        <w:rPr>
          <w:rFonts w:ascii="Arial" w:hAnsi="Arial" w:cs="Arial"/>
          <w:szCs w:val="22"/>
          <w:lang w:eastAsia="zh-CN"/>
        </w:rPr>
        <w:t xml:space="preserve"> application </w:t>
      </w:r>
      <w:r w:rsidR="00102619">
        <w:rPr>
          <w:rFonts w:ascii="Arial" w:hAnsi="Arial" w:cs="Arial"/>
          <w:szCs w:val="22"/>
          <w:lang w:eastAsia="zh-CN"/>
        </w:rPr>
        <w:t xml:space="preserve">and interpretation of results </w:t>
      </w:r>
      <w:r w:rsidRPr="00195DC9">
        <w:rPr>
          <w:rFonts w:ascii="Arial" w:hAnsi="Arial" w:cs="Arial"/>
          <w:szCs w:val="22"/>
          <w:lang w:eastAsia="zh-CN"/>
        </w:rPr>
        <w:t xml:space="preserve">of economic </w:t>
      </w:r>
      <w:r w:rsidR="00D7754F" w:rsidRPr="00D7754F">
        <w:rPr>
          <w:rFonts w:ascii="Arial" w:hAnsi="Arial" w:cs="Arial"/>
          <w:szCs w:val="22"/>
          <w:lang w:eastAsia="zh-CN"/>
        </w:rPr>
        <w:t>quantitative modelling</w:t>
      </w:r>
      <w:r w:rsidR="00D7754F">
        <w:rPr>
          <w:rFonts w:ascii="Arial" w:hAnsi="Arial" w:cs="Arial"/>
          <w:szCs w:val="22"/>
          <w:lang w:eastAsia="zh-CN"/>
        </w:rPr>
        <w:t xml:space="preserve"> approaches </w:t>
      </w:r>
      <w:r w:rsidR="00373559">
        <w:rPr>
          <w:rFonts w:ascii="Arial" w:hAnsi="Arial" w:cs="Arial"/>
          <w:szCs w:val="22"/>
          <w:lang w:eastAsia="zh-CN"/>
        </w:rPr>
        <w:t>(</w:t>
      </w:r>
      <w:r w:rsidR="00D7754F">
        <w:rPr>
          <w:rFonts w:ascii="Arial" w:hAnsi="Arial" w:cs="Arial"/>
          <w:szCs w:val="22"/>
          <w:lang w:eastAsia="zh-CN"/>
        </w:rPr>
        <w:t xml:space="preserve">like </w:t>
      </w:r>
      <w:r w:rsidRPr="00195DC9">
        <w:rPr>
          <w:rFonts w:ascii="Arial" w:hAnsi="Arial" w:cs="Arial"/>
          <w:szCs w:val="22"/>
          <w:lang w:eastAsia="zh-CN"/>
        </w:rPr>
        <w:t>input-output</w:t>
      </w:r>
      <w:r w:rsidR="00AD29F9">
        <w:rPr>
          <w:rFonts w:ascii="Arial" w:hAnsi="Arial" w:cs="Arial"/>
          <w:szCs w:val="22"/>
          <w:lang w:eastAsia="zh-CN"/>
        </w:rPr>
        <w:t xml:space="preserve"> modelling, </w:t>
      </w:r>
      <w:r w:rsidRPr="00195DC9">
        <w:rPr>
          <w:rFonts w:ascii="Arial" w:hAnsi="Arial" w:cs="Arial"/>
          <w:szCs w:val="22"/>
          <w:lang w:eastAsia="zh-CN"/>
        </w:rPr>
        <w:t>computable general equilibrium (CGE) modelling</w:t>
      </w:r>
      <w:r w:rsidR="00AD29F9">
        <w:rPr>
          <w:rFonts w:ascii="Arial" w:hAnsi="Arial" w:cs="Arial"/>
          <w:szCs w:val="22"/>
          <w:lang w:eastAsia="zh-CN"/>
        </w:rPr>
        <w:t xml:space="preserve"> and cost benefit analysis</w:t>
      </w:r>
      <w:r w:rsidR="00373559">
        <w:rPr>
          <w:rFonts w:ascii="Arial" w:hAnsi="Arial" w:cs="Arial"/>
          <w:szCs w:val="22"/>
          <w:lang w:eastAsia="zh-CN"/>
        </w:rPr>
        <w:t>)</w:t>
      </w:r>
      <w:r w:rsidR="00AD29F9">
        <w:rPr>
          <w:rFonts w:ascii="Arial" w:hAnsi="Arial" w:cs="Arial"/>
          <w:szCs w:val="22"/>
          <w:lang w:eastAsia="zh-CN"/>
        </w:rPr>
        <w:t xml:space="preserve"> </w:t>
      </w:r>
      <w:r w:rsidRPr="00195DC9">
        <w:rPr>
          <w:rFonts w:ascii="Arial" w:hAnsi="Arial" w:cs="Arial"/>
          <w:szCs w:val="22"/>
          <w:lang w:eastAsia="zh-CN"/>
        </w:rPr>
        <w:t>to assess the economic impacts of policies, programs, investments, biosecurity incidents, natural disasters and other shocks affecting Victoria's food and fibre sector.</w:t>
      </w:r>
    </w:p>
    <w:p w14:paraId="7D5ADA53" w14:textId="3C79BEED" w:rsidR="00195DC9" w:rsidRPr="00195DC9" w:rsidRDefault="00195DC9" w:rsidP="00195DC9">
      <w:pPr>
        <w:numPr>
          <w:ilvl w:val="0"/>
          <w:numId w:val="16"/>
        </w:numPr>
        <w:spacing w:after="0" w:line="240" w:lineRule="auto"/>
        <w:jc w:val="both"/>
        <w:rPr>
          <w:rFonts w:ascii="Arial" w:hAnsi="Arial" w:cs="Arial"/>
          <w:szCs w:val="22"/>
          <w:lang w:eastAsia="zh-CN"/>
        </w:rPr>
      </w:pPr>
      <w:r w:rsidRPr="00195DC9">
        <w:rPr>
          <w:rFonts w:ascii="Arial" w:hAnsi="Arial" w:cs="Arial"/>
          <w:szCs w:val="22"/>
          <w:lang w:eastAsia="zh-CN"/>
        </w:rPr>
        <w:t xml:space="preserve">Deliver high-quality economic analysis, forecasts and evidence-based advice to support </w:t>
      </w:r>
      <w:r w:rsidR="0092269E">
        <w:rPr>
          <w:rFonts w:ascii="Arial" w:hAnsi="Arial" w:cs="Arial"/>
          <w:szCs w:val="22"/>
          <w:lang w:eastAsia="zh-CN"/>
        </w:rPr>
        <w:t xml:space="preserve">executive </w:t>
      </w:r>
      <w:r w:rsidR="004A4FCF">
        <w:rPr>
          <w:rFonts w:ascii="Arial" w:hAnsi="Arial" w:cs="Arial"/>
          <w:szCs w:val="22"/>
          <w:lang w:eastAsia="zh-CN"/>
        </w:rPr>
        <w:t>decision making</w:t>
      </w:r>
      <w:r w:rsidRPr="00195DC9">
        <w:rPr>
          <w:rFonts w:ascii="Arial" w:hAnsi="Arial" w:cs="Arial"/>
          <w:szCs w:val="22"/>
          <w:lang w:eastAsia="zh-CN"/>
        </w:rPr>
        <w:t>.</w:t>
      </w:r>
    </w:p>
    <w:p w14:paraId="63E8627A" w14:textId="77777777" w:rsidR="007205EA" w:rsidRPr="007205EA" w:rsidRDefault="007205EA" w:rsidP="007205EA">
      <w:pPr>
        <w:numPr>
          <w:ilvl w:val="0"/>
          <w:numId w:val="16"/>
        </w:numPr>
        <w:spacing w:after="0" w:line="240" w:lineRule="auto"/>
        <w:jc w:val="both"/>
        <w:rPr>
          <w:rFonts w:ascii="Arial" w:hAnsi="Arial" w:cs="Arial"/>
          <w:szCs w:val="22"/>
          <w:lang w:eastAsia="zh-CN"/>
        </w:rPr>
      </w:pPr>
      <w:r w:rsidRPr="007205EA">
        <w:rPr>
          <w:rFonts w:ascii="Arial" w:hAnsi="Arial" w:cs="Arial"/>
          <w:szCs w:val="22"/>
          <w:lang w:eastAsia="zh-CN"/>
        </w:rPr>
        <w:t>Commission and undertake quality-assurance of external economic modelling.</w:t>
      </w:r>
    </w:p>
    <w:p w14:paraId="1F8FECC8" w14:textId="6BD477EF" w:rsidR="00195DC9" w:rsidRPr="00195DC9" w:rsidRDefault="00195DC9" w:rsidP="009E3AD2">
      <w:pPr>
        <w:numPr>
          <w:ilvl w:val="0"/>
          <w:numId w:val="16"/>
        </w:numPr>
        <w:spacing w:after="0" w:line="240" w:lineRule="auto"/>
        <w:jc w:val="both"/>
        <w:rPr>
          <w:rFonts w:ascii="Arial" w:hAnsi="Arial" w:cs="Arial"/>
          <w:szCs w:val="22"/>
          <w:lang w:eastAsia="zh-CN"/>
        </w:rPr>
      </w:pPr>
      <w:r w:rsidRPr="00195DC9">
        <w:rPr>
          <w:rFonts w:ascii="Arial" w:hAnsi="Arial" w:cs="Arial"/>
          <w:szCs w:val="22"/>
          <w:lang w:eastAsia="zh-CN"/>
        </w:rPr>
        <w:t>Develop, maintain and improve economic datasets, modelling frameworks, methodologies and analytical tools to strengthen departmental economic intelligence and forecasting capability</w:t>
      </w:r>
      <w:r w:rsidR="009E3AD2">
        <w:rPr>
          <w:rFonts w:ascii="Arial" w:hAnsi="Arial" w:cs="Arial"/>
          <w:szCs w:val="22"/>
          <w:lang w:eastAsia="zh-CN"/>
        </w:rPr>
        <w:t xml:space="preserve"> </w:t>
      </w:r>
      <w:r w:rsidR="009E3AD2" w:rsidRPr="009E3AD2">
        <w:rPr>
          <w:rFonts w:ascii="Arial" w:hAnsi="Arial" w:cs="Arial"/>
          <w:szCs w:val="22"/>
          <w:lang w:eastAsia="zh-CN"/>
        </w:rPr>
        <w:t>using analytical software and statistical tools</w:t>
      </w:r>
      <w:r w:rsidRPr="00195DC9">
        <w:rPr>
          <w:rFonts w:ascii="Arial" w:hAnsi="Arial" w:cs="Arial"/>
          <w:szCs w:val="22"/>
          <w:lang w:eastAsia="zh-CN"/>
        </w:rPr>
        <w:t>.</w:t>
      </w:r>
    </w:p>
    <w:p w14:paraId="6E30FCAF" w14:textId="3ABBC13E" w:rsidR="00195DC9" w:rsidRPr="00195DC9" w:rsidRDefault="00195DC9" w:rsidP="00195DC9">
      <w:pPr>
        <w:numPr>
          <w:ilvl w:val="0"/>
          <w:numId w:val="16"/>
        </w:numPr>
        <w:spacing w:after="0" w:line="240" w:lineRule="auto"/>
        <w:jc w:val="both"/>
        <w:rPr>
          <w:rFonts w:ascii="Arial" w:hAnsi="Arial" w:cs="Arial"/>
          <w:szCs w:val="22"/>
          <w:lang w:eastAsia="zh-CN"/>
        </w:rPr>
      </w:pPr>
      <w:r w:rsidRPr="00195DC9">
        <w:rPr>
          <w:rFonts w:ascii="Arial" w:hAnsi="Arial" w:cs="Arial"/>
          <w:szCs w:val="22"/>
          <w:lang w:eastAsia="zh-CN"/>
        </w:rPr>
        <w:t>Translate complex modelling outputs and economic concepts into clear, practical and accessible insights, reports, briefings and presentations for a range of technical and non-technical audiences.</w:t>
      </w:r>
    </w:p>
    <w:p w14:paraId="792965AA" w14:textId="77777777" w:rsidR="00195DC9" w:rsidRPr="00195DC9" w:rsidRDefault="00195DC9" w:rsidP="00195DC9">
      <w:pPr>
        <w:numPr>
          <w:ilvl w:val="0"/>
          <w:numId w:val="16"/>
        </w:numPr>
        <w:spacing w:after="0" w:line="240" w:lineRule="auto"/>
        <w:jc w:val="both"/>
        <w:rPr>
          <w:rFonts w:ascii="Arial" w:hAnsi="Arial" w:cs="Arial"/>
          <w:szCs w:val="22"/>
          <w:lang w:eastAsia="zh-CN"/>
        </w:rPr>
      </w:pPr>
      <w:r w:rsidRPr="00195DC9">
        <w:rPr>
          <w:rFonts w:ascii="Arial" w:hAnsi="Arial" w:cs="Arial"/>
          <w:szCs w:val="22"/>
          <w:lang w:eastAsia="zh-CN"/>
        </w:rPr>
        <w:t>Provide authoritative advice on economic trends, risks and opportunities affecting Victoria's agricultural industries, regional economies and food and fibre supply chains.</w:t>
      </w:r>
    </w:p>
    <w:p w14:paraId="37AC2E4A" w14:textId="77777777" w:rsidR="00195DC9" w:rsidRPr="00195DC9" w:rsidRDefault="00195DC9" w:rsidP="00195DC9">
      <w:pPr>
        <w:numPr>
          <w:ilvl w:val="0"/>
          <w:numId w:val="16"/>
        </w:numPr>
        <w:spacing w:after="0" w:line="240" w:lineRule="auto"/>
        <w:jc w:val="both"/>
        <w:rPr>
          <w:rFonts w:ascii="Arial" w:hAnsi="Arial" w:cs="Arial"/>
          <w:szCs w:val="22"/>
          <w:lang w:eastAsia="zh-CN"/>
        </w:rPr>
      </w:pPr>
      <w:r w:rsidRPr="00195DC9">
        <w:rPr>
          <w:rFonts w:ascii="Arial" w:hAnsi="Arial" w:cs="Arial"/>
          <w:szCs w:val="22"/>
          <w:lang w:eastAsia="zh-CN"/>
        </w:rPr>
        <w:t>Manage or contribute to complex projects, ensuring timely delivery of high-quality analytical products that meet stakeholder requirements and government priorities.</w:t>
      </w:r>
    </w:p>
    <w:p w14:paraId="23E09891" w14:textId="77777777" w:rsidR="00195DC9" w:rsidRPr="00195DC9" w:rsidRDefault="00195DC9" w:rsidP="00195DC9">
      <w:pPr>
        <w:numPr>
          <w:ilvl w:val="0"/>
          <w:numId w:val="16"/>
        </w:numPr>
        <w:spacing w:after="0" w:line="240" w:lineRule="auto"/>
        <w:jc w:val="both"/>
        <w:rPr>
          <w:rFonts w:ascii="Arial" w:hAnsi="Arial" w:cs="Arial"/>
          <w:szCs w:val="22"/>
          <w:lang w:eastAsia="zh-CN"/>
        </w:rPr>
      </w:pPr>
      <w:r w:rsidRPr="00195DC9">
        <w:rPr>
          <w:rFonts w:ascii="Arial" w:hAnsi="Arial" w:cs="Arial"/>
          <w:szCs w:val="22"/>
          <w:lang w:eastAsia="zh-CN"/>
        </w:rPr>
        <w:t>Develop and maintain productive relationships with internal stakeholders, other government departments, industry bodies, research institutions and external experts to support collaborative analysis and evidence-based decision-making.</w:t>
      </w:r>
    </w:p>
    <w:p w14:paraId="0F610225" w14:textId="77777777" w:rsidR="00195DC9" w:rsidRDefault="00195DC9" w:rsidP="00195DC9">
      <w:pPr>
        <w:numPr>
          <w:ilvl w:val="0"/>
          <w:numId w:val="16"/>
        </w:numPr>
        <w:spacing w:after="0" w:line="240" w:lineRule="auto"/>
        <w:jc w:val="both"/>
        <w:rPr>
          <w:rFonts w:ascii="Arial" w:hAnsi="Arial" w:cs="Arial"/>
          <w:szCs w:val="22"/>
          <w:lang w:eastAsia="zh-CN"/>
        </w:rPr>
      </w:pPr>
      <w:r w:rsidRPr="00195DC9">
        <w:rPr>
          <w:rFonts w:ascii="Arial" w:hAnsi="Arial" w:cs="Arial"/>
          <w:szCs w:val="22"/>
          <w:lang w:eastAsia="zh-CN"/>
        </w:rPr>
        <w:t>Contribute to a high-performing team culture by sharing knowledge, mentoring colleagues and promoting analytical excellence, innovation and continuous improvement.</w:t>
      </w:r>
    </w:p>
    <w:p w14:paraId="5FFD8B68" w14:textId="137148A7" w:rsidR="00D95D93" w:rsidRPr="002C4F05" w:rsidRDefault="00D95D93" w:rsidP="00195DC9">
      <w:pPr>
        <w:numPr>
          <w:ilvl w:val="0"/>
          <w:numId w:val="16"/>
        </w:numPr>
        <w:spacing w:after="0" w:line="240" w:lineRule="auto"/>
        <w:jc w:val="both"/>
        <w:rPr>
          <w:rFonts w:ascii="Arial" w:hAnsi="Arial" w:cs="Arial"/>
          <w:szCs w:val="22"/>
          <w:lang w:eastAsia="zh-CN"/>
        </w:rPr>
      </w:pPr>
      <w:r w:rsidRPr="009505E8">
        <w:rPr>
          <w:rFonts w:ascii="Arial" w:hAnsi="Arial" w:cs="Arial"/>
          <w:color w:val="363534"/>
          <w:szCs w:val="22"/>
        </w:rPr>
        <w:t>To practice cultural safety by creating environments, relationships and systems free from racism and discrimination so that people can feel safe, valued and able to participate</w:t>
      </w:r>
      <w:r>
        <w:rPr>
          <w:rFonts w:ascii="Arial" w:hAnsi="Arial" w:cs="Arial"/>
          <w:color w:val="363534"/>
          <w:szCs w:val="22"/>
        </w:rPr>
        <w:t xml:space="preserve">. </w:t>
      </w:r>
    </w:p>
    <w:p w14:paraId="028EB072" w14:textId="77777777" w:rsidR="0010392B" w:rsidRPr="00495B3B" w:rsidRDefault="0010392B" w:rsidP="0010392B">
      <w:pPr>
        <w:spacing w:before="0" w:after="0" w:line="240" w:lineRule="auto"/>
        <w:ind w:left="360"/>
        <w:jc w:val="both"/>
        <w:rPr>
          <w:rFonts w:ascii="Arial" w:hAnsi="Arial" w:cs="Arial"/>
          <w:lang w:eastAsia="zh-CN"/>
        </w:rPr>
      </w:pPr>
    </w:p>
    <w:p w14:paraId="3713A855" w14:textId="77777777" w:rsidR="0010392B" w:rsidRPr="00495B3B" w:rsidRDefault="0010392B" w:rsidP="0010392B">
      <w:pPr>
        <w:keepNext/>
        <w:spacing w:before="0"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082D9116" w14:textId="77777777" w:rsidR="0010392B" w:rsidRPr="00495B3B" w:rsidRDefault="0010392B" w:rsidP="0010392B">
      <w:pPr>
        <w:spacing w:before="160" w:after="0"/>
        <w:jc w:val="both"/>
        <w:rPr>
          <w:rFonts w:ascii="Arial" w:hAnsi="Arial" w:cs="Arial"/>
          <w:b/>
          <w:color w:val="363534"/>
          <w:szCs w:val="22"/>
        </w:rPr>
      </w:pPr>
      <w:r w:rsidRPr="00495B3B">
        <w:rPr>
          <w:rFonts w:ascii="Arial" w:hAnsi="Arial" w:cs="Arial"/>
          <w:b/>
          <w:color w:val="363534"/>
          <w:szCs w:val="22"/>
        </w:rPr>
        <w:t>Specialist/Technical Expertise/Qualifications</w:t>
      </w:r>
    </w:p>
    <w:p w14:paraId="5723B90E" w14:textId="7F2C6778" w:rsidR="0010392B" w:rsidRDefault="005239FA" w:rsidP="0010392B">
      <w:pPr>
        <w:spacing w:before="160" w:after="0"/>
        <w:jc w:val="both"/>
      </w:pPr>
      <w:r w:rsidRPr="005239FA">
        <w:t>A tertiary degree in economics</w:t>
      </w:r>
      <w:r w:rsidR="007D39CA">
        <w:t xml:space="preserve"> </w:t>
      </w:r>
      <w:r w:rsidRPr="005239FA">
        <w:t>and experience in biosecurity or agriculture would be well regarded.</w:t>
      </w:r>
    </w:p>
    <w:p w14:paraId="107F338B" w14:textId="77777777" w:rsidR="0010392B" w:rsidRPr="000851B8" w:rsidRDefault="0010392B" w:rsidP="0010392B">
      <w:pPr>
        <w:spacing w:before="160" w:after="0"/>
        <w:jc w:val="both"/>
        <w:rPr>
          <w:rFonts w:ascii="Arial" w:hAnsi="Arial" w:cs="Arial"/>
          <w:b/>
          <w:color w:val="363534"/>
        </w:rPr>
      </w:pPr>
      <w:r w:rsidRPr="000851B8">
        <w:rPr>
          <w:rFonts w:ascii="Arial" w:hAnsi="Arial" w:cs="Arial"/>
          <w:b/>
          <w:color w:val="363534"/>
        </w:rPr>
        <w:t>Capabilities</w:t>
      </w:r>
    </w:p>
    <w:p w14:paraId="1F628799" w14:textId="5DCE1EB4" w:rsidR="003E30A4" w:rsidRPr="004801FE" w:rsidRDefault="003E30A4" w:rsidP="00B1658B">
      <w:pPr>
        <w:numPr>
          <w:ilvl w:val="0"/>
          <w:numId w:val="16"/>
        </w:numPr>
        <w:spacing w:after="0" w:line="240" w:lineRule="auto"/>
        <w:jc w:val="both"/>
        <w:rPr>
          <w:rFonts w:ascii="Arial" w:hAnsi="Arial" w:cs="Arial"/>
          <w:szCs w:val="22"/>
          <w:lang w:eastAsia="zh-CN"/>
        </w:rPr>
      </w:pPr>
      <w:r w:rsidRPr="004801FE">
        <w:rPr>
          <w:rFonts w:ascii="Arial" w:hAnsi="Arial" w:cs="Arial"/>
          <w:b/>
          <w:szCs w:val="22"/>
          <w:lang w:eastAsia="zh-CN"/>
        </w:rPr>
        <w:t>Working collaboratively</w:t>
      </w:r>
      <w:r w:rsidR="00326D8E" w:rsidRPr="004801FE">
        <w:rPr>
          <w:rFonts w:ascii="Arial" w:hAnsi="Arial" w:cs="Arial"/>
          <w:szCs w:val="22"/>
          <w:lang w:eastAsia="zh-CN"/>
        </w:rPr>
        <w:t xml:space="preserve"> - Builds trust and rapport with others; Sets common goals through a high degree of empathy; Display willingness to share control and responsibility with peers the service, external partners, and community) in the delivery of work and outcomes.</w:t>
      </w:r>
    </w:p>
    <w:p w14:paraId="6F1A30F2" w14:textId="6DB1A81E" w:rsidR="00E019A2" w:rsidRPr="004801FE" w:rsidRDefault="00E019A2" w:rsidP="00B1658B">
      <w:pPr>
        <w:numPr>
          <w:ilvl w:val="0"/>
          <w:numId w:val="16"/>
        </w:numPr>
        <w:spacing w:after="0" w:line="240" w:lineRule="auto"/>
        <w:jc w:val="both"/>
        <w:rPr>
          <w:rFonts w:ascii="Arial" w:hAnsi="Arial" w:cs="Arial"/>
          <w:szCs w:val="22"/>
          <w:lang w:eastAsia="zh-CN"/>
        </w:rPr>
      </w:pPr>
      <w:r w:rsidRPr="009E0CC8">
        <w:rPr>
          <w:rFonts w:ascii="Arial" w:hAnsi="Arial" w:cs="Arial"/>
          <w:b/>
          <w:bCs/>
          <w:szCs w:val="22"/>
          <w:lang w:eastAsia="zh-CN"/>
        </w:rPr>
        <w:t>Partnering and Co-Creation</w:t>
      </w:r>
      <w:r w:rsidR="00EB39C2">
        <w:rPr>
          <w:rFonts w:ascii="Arial" w:hAnsi="Arial" w:cs="Arial"/>
          <w:szCs w:val="22"/>
          <w:lang w:eastAsia="zh-CN"/>
        </w:rPr>
        <w:t xml:space="preserve"> - </w:t>
      </w:r>
      <w:r w:rsidR="00EB39C2" w:rsidRPr="00EB39C2">
        <w:rPr>
          <w:rFonts w:ascii="Arial" w:hAnsi="Arial" w:cs="Arial"/>
          <w:szCs w:val="22"/>
          <w:lang w:eastAsia="zh-CN"/>
        </w:rPr>
        <w:t>Build effective partnerships with the client/customer/community throughout problem-solving process to gain critical insights and develop effective solutions</w:t>
      </w:r>
      <w:r w:rsidR="00960AF9">
        <w:rPr>
          <w:rFonts w:ascii="Arial" w:hAnsi="Arial" w:cs="Arial"/>
          <w:szCs w:val="22"/>
          <w:lang w:eastAsia="zh-CN"/>
        </w:rPr>
        <w:t>.</w:t>
      </w:r>
    </w:p>
    <w:p w14:paraId="539B770E" w14:textId="0498C6FF" w:rsidR="003E30A4" w:rsidRPr="004801FE" w:rsidRDefault="00DB69C8" w:rsidP="00B1658B">
      <w:pPr>
        <w:numPr>
          <w:ilvl w:val="0"/>
          <w:numId w:val="16"/>
        </w:numPr>
        <w:spacing w:after="0" w:line="240" w:lineRule="auto"/>
        <w:jc w:val="both"/>
        <w:rPr>
          <w:rFonts w:ascii="Arial" w:hAnsi="Arial" w:cs="Arial"/>
          <w:szCs w:val="22"/>
          <w:lang w:eastAsia="zh-CN"/>
        </w:rPr>
      </w:pPr>
      <w:r w:rsidRPr="004801FE">
        <w:rPr>
          <w:rFonts w:ascii="Arial" w:hAnsi="Arial" w:cs="Arial"/>
          <w:b/>
          <w:szCs w:val="22"/>
          <w:lang w:eastAsia="zh-CN"/>
        </w:rPr>
        <w:lastRenderedPageBreak/>
        <w:t>Data Literacy</w:t>
      </w:r>
      <w:r w:rsidR="007B3C5D" w:rsidRPr="004801FE">
        <w:rPr>
          <w:rFonts w:ascii="Arial" w:hAnsi="Arial" w:cs="Arial"/>
          <w:szCs w:val="22"/>
          <w:lang w:eastAsia="zh-CN"/>
        </w:rPr>
        <w:t xml:space="preserve"> - </w:t>
      </w:r>
      <w:r w:rsidR="007B3C5D" w:rsidRPr="007B3C5D">
        <w:rPr>
          <w:rFonts w:ascii="Arial" w:hAnsi="Arial" w:cs="Arial"/>
          <w:szCs w:val="22"/>
          <w:lang w:eastAsia="zh-CN"/>
        </w:rPr>
        <w:t>Utilise diverse data sources to improve the speed and quality of service delivery and decision-making processes</w:t>
      </w:r>
      <w:r w:rsidR="00960AF9">
        <w:rPr>
          <w:rFonts w:ascii="Arial" w:hAnsi="Arial" w:cs="Arial"/>
          <w:szCs w:val="22"/>
          <w:lang w:eastAsia="zh-CN"/>
        </w:rPr>
        <w:t>.</w:t>
      </w:r>
    </w:p>
    <w:p w14:paraId="0C4AD4DA" w14:textId="2CF0FB56" w:rsidR="00FA0844" w:rsidRPr="004801FE" w:rsidRDefault="000F50DD" w:rsidP="00B1658B">
      <w:pPr>
        <w:numPr>
          <w:ilvl w:val="0"/>
          <w:numId w:val="16"/>
        </w:numPr>
        <w:spacing w:after="0" w:line="240" w:lineRule="auto"/>
        <w:jc w:val="both"/>
        <w:rPr>
          <w:rFonts w:ascii="Arial" w:hAnsi="Arial" w:cs="Arial"/>
          <w:szCs w:val="22"/>
          <w:lang w:eastAsia="zh-CN"/>
        </w:rPr>
      </w:pPr>
      <w:r w:rsidRPr="004801FE">
        <w:rPr>
          <w:rFonts w:ascii="Arial" w:hAnsi="Arial" w:cs="Arial"/>
          <w:b/>
          <w:szCs w:val="22"/>
          <w:lang w:eastAsia="zh-CN"/>
        </w:rPr>
        <w:t>Customer Focus</w:t>
      </w:r>
      <w:r w:rsidRPr="004801FE">
        <w:rPr>
          <w:rFonts w:ascii="Arial" w:hAnsi="Arial" w:cs="Arial"/>
          <w:szCs w:val="22"/>
          <w:lang w:eastAsia="zh-CN"/>
        </w:rPr>
        <w:t xml:space="preserve"> - </w:t>
      </w:r>
      <w:r w:rsidRPr="000F50DD">
        <w:rPr>
          <w:rFonts w:ascii="Arial" w:hAnsi="Arial" w:cs="Arial"/>
          <w:szCs w:val="22"/>
          <w:lang w:eastAsia="zh-CN"/>
        </w:rPr>
        <w:t>Understand customer need, apply skills, knowledge and experience to deliver high impact services that address those needs</w:t>
      </w:r>
      <w:r w:rsidR="00960AF9">
        <w:rPr>
          <w:rFonts w:ascii="Arial" w:hAnsi="Arial" w:cs="Arial"/>
          <w:szCs w:val="22"/>
          <w:lang w:eastAsia="zh-CN"/>
        </w:rPr>
        <w:t>.</w:t>
      </w:r>
    </w:p>
    <w:p w14:paraId="386711D9" w14:textId="59E8638C" w:rsidR="003E2266" w:rsidRPr="004801FE" w:rsidRDefault="003E2266" w:rsidP="00B1658B">
      <w:pPr>
        <w:numPr>
          <w:ilvl w:val="0"/>
          <w:numId w:val="16"/>
        </w:numPr>
        <w:spacing w:after="0" w:line="240" w:lineRule="auto"/>
        <w:jc w:val="both"/>
        <w:rPr>
          <w:rFonts w:ascii="Arial" w:hAnsi="Arial" w:cs="Arial"/>
          <w:szCs w:val="22"/>
          <w:lang w:eastAsia="zh-CN"/>
        </w:rPr>
      </w:pPr>
      <w:r w:rsidRPr="004801FE">
        <w:rPr>
          <w:rFonts w:ascii="Arial" w:hAnsi="Arial" w:cs="Arial"/>
          <w:b/>
          <w:szCs w:val="22"/>
          <w:lang w:eastAsia="zh-CN"/>
        </w:rPr>
        <w:t>Develop capability</w:t>
      </w:r>
      <w:r w:rsidR="001706FC" w:rsidRPr="004801FE">
        <w:rPr>
          <w:rFonts w:ascii="Arial" w:hAnsi="Arial" w:cs="Arial"/>
          <w:szCs w:val="22"/>
          <w:lang w:eastAsia="zh-CN"/>
        </w:rPr>
        <w:t xml:space="preserve"> - </w:t>
      </w:r>
      <w:r w:rsidR="001706FC" w:rsidRPr="001706FC">
        <w:rPr>
          <w:rFonts w:ascii="Arial" w:hAnsi="Arial" w:cs="Arial"/>
          <w:szCs w:val="22"/>
          <w:lang w:eastAsia="zh-CN"/>
        </w:rPr>
        <w:t>Improve knowledge, skills, and ability of others to deliver against performance expectations and outcomes for the community</w:t>
      </w:r>
      <w:r w:rsidR="00960AF9">
        <w:rPr>
          <w:rFonts w:ascii="Arial" w:hAnsi="Arial" w:cs="Arial"/>
          <w:szCs w:val="22"/>
          <w:lang w:eastAsia="zh-CN"/>
        </w:rPr>
        <w:t>.</w:t>
      </w:r>
    </w:p>
    <w:p w14:paraId="78FDCAC1" w14:textId="77777777" w:rsidR="00B1658B" w:rsidRPr="00B1658B" w:rsidRDefault="00B1658B" w:rsidP="00B1658B">
      <w:pPr>
        <w:spacing w:after="0" w:line="240" w:lineRule="auto"/>
        <w:ind w:left="360"/>
        <w:jc w:val="both"/>
        <w:rPr>
          <w:rFonts w:ascii="Arial" w:hAnsi="Arial" w:cs="Arial"/>
          <w:szCs w:val="22"/>
          <w:lang w:eastAsia="zh-CN"/>
        </w:rPr>
      </w:pPr>
    </w:p>
    <w:p w14:paraId="72CE8D2C" w14:textId="3A0F058A" w:rsidR="00495B3B" w:rsidRPr="00495B3B" w:rsidRDefault="00495B3B" w:rsidP="00E33050">
      <w:pPr>
        <w:keepNext/>
        <w:spacing w:before="0"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E33050">
            <w:pPr>
              <w:jc w:val="both"/>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F4CA939" w:rsidR="00495B3B" w:rsidRPr="00495B3B" w:rsidRDefault="005442AB" w:rsidP="00E33050">
            <w:pPr>
              <w:jc w:val="both"/>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52339E">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453921DC" w:rsidR="00495B3B" w:rsidRPr="005442AB" w:rsidRDefault="00495B3B" w:rsidP="00E33050">
            <w:pPr>
              <w:spacing w:line="240" w:lineRule="auto"/>
              <w:contextualSpacing/>
              <w:jc w:val="both"/>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CFE2A77" w14:textId="77777777" w:rsidR="00AC4A48" w:rsidRPr="00495B3B" w:rsidRDefault="00AC4A48" w:rsidP="000859A8">
            <w:pPr>
              <w:numPr>
                <w:ilvl w:val="0"/>
                <w:numId w:val="17"/>
              </w:numPr>
              <w:spacing w:before="120" w:after="240" w:line="240" w:lineRule="auto"/>
              <w:ind w:right="0"/>
              <w:contextualSpacing/>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C74C2EC" w14:textId="77777777" w:rsidR="00495B3B" w:rsidRDefault="00AC4A48" w:rsidP="000859A8">
            <w:pPr>
              <w:numPr>
                <w:ilvl w:val="0"/>
                <w:numId w:val="17"/>
              </w:numPr>
              <w:spacing w:after="240" w:line="240" w:lineRule="auto"/>
              <w:contextualSpacing/>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Emergency Response</w:t>
            </w:r>
            <w:r w:rsidRPr="00495B3B">
              <w:rPr>
                <w:rFonts w:ascii="Arial" w:hAnsi="Arial" w:cs="Arial"/>
                <w:sz w:val="20"/>
              </w:rPr>
              <w:t xml:space="preserve"> work</w:t>
            </w:r>
          </w:p>
          <w:p w14:paraId="23FF4545" w14:textId="2666D5C4" w:rsidR="0010392B" w:rsidRPr="005442AB" w:rsidRDefault="0010392B" w:rsidP="000859A8">
            <w:pPr>
              <w:numPr>
                <w:ilvl w:val="0"/>
                <w:numId w:val="17"/>
              </w:numPr>
              <w:spacing w:after="240" w:line="240" w:lineRule="auto"/>
              <w:contextualSpacing/>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Current Drivers Licence</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189AFA02" w:rsidR="00495B3B" w:rsidRPr="005442AB" w:rsidRDefault="00495B3B" w:rsidP="00E33050">
            <w:pPr>
              <w:jc w:val="both"/>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E33050">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43867749" w:rsidR="00495B3B" w:rsidRPr="00495B3B" w:rsidRDefault="00495B3B" w:rsidP="00E33050">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r w:rsidR="005442AB">
              <w:rPr>
                <w:rFonts w:ascii="Arial" w:hAnsi="Arial" w:cs="Arial"/>
                <w:color w:val="1A1A1A"/>
                <w:sz w:val="20"/>
              </w:rPr>
              <w:t>.</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E33050">
            <w:pPr>
              <w:spacing w:before="120" w:after="120"/>
              <w:jc w:val="both"/>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E33050">
            <w:pPr>
              <w:spacing w:before="120" w:after="120"/>
              <w:jc w:val="both"/>
              <w:rPr>
                <w:rFonts w:ascii="Arial" w:hAnsi="Arial"/>
                <w:color w:val="1A1A1A"/>
                <w:sz w:val="20"/>
              </w:rPr>
            </w:pPr>
          </w:p>
        </w:tc>
        <w:tc>
          <w:tcPr>
            <w:tcW w:w="6803" w:type="dxa"/>
            <w:shd w:val="clear" w:color="auto" w:fill="auto"/>
          </w:tcPr>
          <w:p w14:paraId="71EDFDB6" w14:textId="32A67779" w:rsidR="00495B3B" w:rsidRPr="00495B3B" w:rsidRDefault="00495B3B" w:rsidP="00E33050">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E33050">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E33050">
            <w:pPr>
              <w:tabs>
                <w:tab w:val="left" w:pos="360"/>
                <w:tab w:val="left" w:pos="720"/>
              </w:tabs>
              <w:autoSpaceDE w:val="0"/>
              <w:autoSpaceDN w:val="0"/>
              <w:adjustRightInd w:val="0"/>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E33050">
            <w:pPr>
              <w:spacing w:before="120" w:after="120"/>
              <w:jc w:val="both"/>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E33050">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E33050">
      <w:pPr>
        <w:keepNext/>
        <w:spacing w:before="360"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E33050">
      <w:pPr>
        <w:spacing w:before="0" w:after="0"/>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E33050">
      <w:pPr>
        <w:spacing w:before="0" w:after="0"/>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E33050">
      <w:pPr>
        <w:spacing w:before="0" w:after="0"/>
        <w:jc w:val="both"/>
        <w:rPr>
          <w:rFonts w:ascii="Arial" w:hAnsi="Arial" w:cs="Arial"/>
        </w:rPr>
      </w:pPr>
    </w:p>
    <w:p w14:paraId="357C32F5" w14:textId="4856A6E8" w:rsidR="00495B3B" w:rsidRPr="005763CD" w:rsidRDefault="00495B3B" w:rsidP="00E33050">
      <w:pPr>
        <w:spacing w:before="0" w:after="0" w:line="48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5" w:history="1">
        <w:r w:rsidR="008243F7" w:rsidRPr="00220147">
          <w:rPr>
            <w:rStyle w:val="Hyperlink"/>
            <w:rFonts w:ascii="Arial" w:hAnsi="Arial" w:cs="Arial"/>
            <w:lang w:eastAsia="en-US"/>
          </w:rPr>
          <w:t>www.deeca.vic.gov.au</w:t>
        </w:r>
      </w:hyperlink>
    </w:p>
    <w:p w14:paraId="78BBA915" w14:textId="77777777" w:rsidR="00495B3B" w:rsidRPr="00495B3B" w:rsidRDefault="00495B3B" w:rsidP="00362F60">
      <w:pPr>
        <w:keepNext/>
        <w:spacing w:before="0" w:line="240" w:lineRule="auto"/>
        <w:jc w:val="both"/>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362F60">
      <w:pPr>
        <w:spacing w:before="0" w:after="0" w:line="240" w:lineRule="auto"/>
        <w:jc w:val="both"/>
        <w:rPr>
          <w:rFonts w:ascii="Arial" w:hAnsi="Arial" w:cs="Arial"/>
        </w:rPr>
      </w:pPr>
      <w:r w:rsidRPr="00AC1638">
        <w:rPr>
          <w:rFonts w:ascii="Arial" w:hAnsi="Arial" w:cs="Arial"/>
        </w:rPr>
        <w:t xml:space="preserve">Our values align with the core </w:t>
      </w:r>
      <w:hyperlink r:id="rId2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4A2B4554" w:rsidR="00C8238F" w:rsidRPr="005442AB" w:rsidRDefault="00C8238F" w:rsidP="00362F60">
      <w:pPr>
        <w:jc w:val="both"/>
        <w:rPr>
          <w:rFonts w:ascii="Arial" w:hAnsi="Arial" w:cs="Arial"/>
          <w:color w:val="000000"/>
          <w:szCs w:val="22"/>
        </w:rPr>
      </w:pPr>
      <w:r w:rsidRPr="00AC1638">
        <w:rPr>
          <w:rFonts w:ascii="Arial" w:eastAsia="Microsoft JhengHei" w:hAnsi="Arial"/>
          <w:color w:val="442D97"/>
          <w:sz w:val="28"/>
          <w:szCs w:val="28"/>
        </w:rPr>
        <w:t>Our Community Charter</w:t>
      </w:r>
    </w:p>
    <w:p w14:paraId="5829D2B9" w14:textId="77777777" w:rsidR="00C8238F" w:rsidRPr="00AC1638" w:rsidRDefault="00C8238F" w:rsidP="00362F60">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362F60">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Emergency Response and Health and Safety Requirements</w:t>
      </w:r>
    </w:p>
    <w:p w14:paraId="6E3541A2" w14:textId="15B01AF9" w:rsidR="00495B3B" w:rsidRDefault="00495B3B" w:rsidP="00362F60">
      <w:pPr>
        <w:spacing w:line="240" w:lineRule="auto"/>
        <w:contextualSpacing/>
        <w:jc w:val="both"/>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362F60">
      <w:pPr>
        <w:spacing w:line="240" w:lineRule="auto"/>
        <w:contextualSpacing/>
        <w:jc w:val="both"/>
        <w:outlineLvl w:val="1"/>
        <w:rPr>
          <w:rFonts w:ascii="Arial" w:hAnsi="Arial" w:cs="Arial"/>
          <w:color w:val="363534"/>
        </w:rPr>
      </w:pPr>
    </w:p>
    <w:p w14:paraId="0C23C87C" w14:textId="0570F479" w:rsidR="00495B3B" w:rsidRPr="00495B3B" w:rsidRDefault="00495B3B" w:rsidP="00362F60">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362F60">
      <w:pPr>
        <w:spacing w:before="0" w:after="100" w:afterAutospacing="1" w:line="240" w:lineRule="auto"/>
        <w:jc w:val="both"/>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362F60">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362F60">
      <w:pPr>
        <w:spacing w:before="0" w:after="0"/>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362F60">
      <w:pPr>
        <w:jc w:val="both"/>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362F60">
      <w:pPr>
        <w:spacing w:before="0" w:after="0"/>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7"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362F60">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362F60">
      <w:pPr>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362F60">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8" w:history="1">
        <w:r w:rsidR="00D40EAF"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362F60">
      <w:pPr>
        <w:jc w:val="both"/>
      </w:pPr>
    </w:p>
    <w:sectPr w:rsidR="00A14A3F" w:rsidSect="00A03B5B">
      <w:headerReference w:type="defaul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AF3AC" w14:textId="77777777" w:rsidR="00725991" w:rsidRDefault="00725991" w:rsidP="00CD157B">
      <w:pPr>
        <w:pStyle w:val="NoSpacing"/>
      </w:pPr>
    </w:p>
    <w:p w14:paraId="53A2DE08" w14:textId="77777777" w:rsidR="00725991" w:rsidRDefault="00725991"/>
  </w:endnote>
  <w:endnote w:type="continuationSeparator" w:id="0">
    <w:p w14:paraId="1156299A" w14:textId="77777777" w:rsidR="00725991" w:rsidRDefault="00725991" w:rsidP="00CD157B">
      <w:pPr>
        <w:pStyle w:val="NoSpacing"/>
      </w:pPr>
    </w:p>
    <w:p w14:paraId="3186BF14" w14:textId="77777777" w:rsidR="00725991" w:rsidRDefault="00725991"/>
  </w:endnote>
  <w:endnote w:type="continuationNotice" w:id="1">
    <w:p w14:paraId="28EEA873" w14:textId="77777777" w:rsidR="00725991" w:rsidRDefault="00725991" w:rsidP="00CD157B">
      <w:pPr>
        <w:pStyle w:val="NoSpacing"/>
      </w:pPr>
    </w:p>
    <w:p w14:paraId="66C0FC32" w14:textId="77777777" w:rsidR="00725991" w:rsidRDefault="007259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3ECDFAC5" w:rsidR="00C871F9" w:rsidRPr="00810C40" w:rsidRDefault="003206DD" w:rsidP="00C871F9">
    <w:pPr>
      <w:pStyle w:val="Footer"/>
    </w:pPr>
    <w:r>
      <w:rPr>
        <w:b/>
        <w:bCs w:val="0"/>
        <w:noProof/>
      </w:rPr>
      <mc:AlternateContent>
        <mc:Choice Requires="wps">
          <w:drawing>
            <wp:anchor distT="0" distB="0" distL="0" distR="0" simplePos="0" relativeHeight="251658253" behindDoc="0" locked="0" layoutInCell="1" allowOverlap="1" wp14:anchorId="7F1A2C15" wp14:editId="00710300">
              <wp:simplePos x="541020" y="10259060"/>
              <wp:positionH relativeFrom="page">
                <wp:align>center</wp:align>
              </wp:positionH>
              <wp:positionV relativeFrom="page">
                <wp:align>bottom</wp:align>
              </wp:positionV>
              <wp:extent cx="1270000" cy="452755"/>
              <wp:effectExtent l="0" t="0" r="6350" b="0"/>
              <wp:wrapNone/>
              <wp:docPr id="1988607616" name="Text Box 23"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0000" cy="452755"/>
                      </a:xfrm>
                      <a:prstGeom prst="rect">
                        <a:avLst/>
                      </a:prstGeom>
                      <a:noFill/>
                      <a:ln>
                        <a:noFill/>
                      </a:ln>
                    </wps:spPr>
                    <wps:txbx>
                      <w:txbxContent>
                        <w:p w14:paraId="46EFC15E" w14:textId="76DA141A" w:rsidR="003206DD" w:rsidRPr="003206DD" w:rsidRDefault="003206DD" w:rsidP="003206DD">
                          <w:pPr>
                            <w:spacing w:after="0"/>
                            <w:rPr>
                              <w:rFonts w:ascii="Aptos" w:eastAsia="Aptos" w:hAnsi="Aptos" w:cs="Aptos"/>
                              <w:noProof/>
                              <w:color w:val="000000"/>
                              <w:sz w:val="24"/>
                              <w:szCs w:val="24"/>
                            </w:rPr>
                          </w:pPr>
                          <w:r w:rsidRPr="003206DD">
                            <w:rPr>
                              <w:rFonts w:ascii="Aptos" w:eastAsia="Aptos" w:hAnsi="Aptos" w:cs="Aptos"/>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F1A2C15" id="_x0000_t202" coordsize="21600,21600" o:spt="202" path="m,l,21600r21600,l21600,xe">
              <v:stroke joinstyle="miter"/>
              <v:path gradientshapeok="t" o:connecttype="rect"/>
            </v:shapetype>
            <v:shape id="Text Box 23" o:spid="_x0000_s1026" type="#_x0000_t202" alt="OFFICIAL-Sensitive" style="position:absolute;margin-left:0;margin-top:0;width:100pt;height:35.65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" filled="f" stroked="f">
              <v:textbox style="mso-fit-shape-to-text:t" inset="0,0,0,15pt">
                <w:txbxContent>
                  <w:p w14:paraId="46EFC15E" w14:textId="76DA141A" w:rsidR="003206DD" w:rsidRPr="003206DD" w:rsidRDefault="003206DD" w:rsidP="003206DD">
                    <w:pPr>
                      <w:spacing w:after="0"/>
                      <w:rPr>
                        <w:rFonts w:ascii="Aptos" w:eastAsia="Aptos" w:hAnsi="Aptos" w:cs="Aptos"/>
                        <w:noProof/>
                        <w:color w:val="000000"/>
                        <w:sz w:val="24"/>
                        <w:szCs w:val="24"/>
                      </w:rPr>
                    </w:pPr>
                    <w:r w:rsidRPr="003206DD">
                      <w:rPr>
                        <w:rFonts w:ascii="Aptos" w:eastAsia="Aptos" w:hAnsi="Aptos" w:cs="Aptos"/>
                        <w:noProof/>
                        <w:color w:val="000000"/>
                        <w:sz w:val="24"/>
                        <w:szCs w:val="24"/>
                      </w:rPr>
                      <w:t>OFFICIAL-Sensitive</w:t>
                    </w:r>
                  </w:p>
                </w:txbxContent>
              </v:textbox>
              <w10:wrap anchorx="page" anchory="page"/>
            </v:shape>
          </w:pict>
        </mc:Fallback>
      </mc:AlternateContent>
    </w:r>
    <w:r w:rsidR="00C871F9" w:rsidRPr="00C871F9">
      <w:rPr>
        <w:b/>
        <w:bCs w:val="0"/>
      </w:rPr>
      <w:fldChar w:fldCharType="begin"/>
    </w:r>
    <w:r w:rsidR="00C871F9" w:rsidRPr="00C871F9">
      <w:rPr>
        <w:b/>
        <w:bCs w:val="0"/>
      </w:rPr>
      <w:instrText xml:space="preserve"> PAGE   \* MERGEFORMAT </w:instrText>
    </w:r>
    <w:r w:rsidR="00C871F9" w:rsidRPr="00C871F9">
      <w:rPr>
        <w:b/>
        <w:bCs w:val="0"/>
      </w:rPr>
      <w:fldChar w:fldCharType="separate"/>
    </w:r>
    <w:r w:rsidR="00C871F9" w:rsidRPr="00C871F9">
      <w:rPr>
        <w:b/>
        <w:bCs w:val="0"/>
      </w:rPr>
      <w:t>4</w:t>
    </w:r>
    <w:r w:rsidR="00C871F9" w:rsidRPr="00C871F9">
      <w:rPr>
        <w:b/>
        <w:bCs w:val="0"/>
      </w:rPr>
      <w:fldChar w:fldCharType="end"/>
    </w:r>
    <w:r w:rsidR="00C871F9"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54A84E5B" w:rsidR="00D40EAF" w:rsidRDefault="003206DD">
    <w:pPr>
      <w:pStyle w:val="Footer"/>
    </w:pPr>
    <w:r>
      <w:rPr>
        <w:b/>
        <w:bCs w:val="0"/>
        <w:noProof/>
      </w:rPr>
      <mc:AlternateContent>
        <mc:Choice Requires="wps">
          <w:drawing>
            <wp:anchor distT="0" distB="0" distL="0" distR="0" simplePos="0" relativeHeight="251658254" behindDoc="0" locked="0" layoutInCell="1" allowOverlap="1" wp14:anchorId="57D2E7B0" wp14:editId="6138D7F3">
              <wp:simplePos x="635" y="635"/>
              <wp:positionH relativeFrom="page">
                <wp:align>center</wp:align>
              </wp:positionH>
              <wp:positionV relativeFrom="page">
                <wp:align>bottom</wp:align>
              </wp:positionV>
              <wp:extent cx="1270000" cy="452755"/>
              <wp:effectExtent l="0" t="0" r="6350" b="0"/>
              <wp:wrapNone/>
              <wp:docPr id="911577203" name="Text Box 24"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0000" cy="452755"/>
                      </a:xfrm>
                      <a:prstGeom prst="rect">
                        <a:avLst/>
                      </a:prstGeom>
                      <a:noFill/>
                      <a:ln>
                        <a:noFill/>
                      </a:ln>
                    </wps:spPr>
                    <wps:txbx>
                      <w:txbxContent>
                        <w:p w14:paraId="50FF2A0E" w14:textId="67FD2F4E" w:rsidR="003206DD" w:rsidRPr="003206DD" w:rsidRDefault="003206DD" w:rsidP="003206DD">
                          <w:pPr>
                            <w:spacing w:after="0"/>
                            <w:rPr>
                              <w:rFonts w:ascii="Aptos" w:eastAsia="Aptos" w:hAnsi="Aptos" w:cs="Aptos"/>
                              <w:noProof/>
                              <w:color w:val="000000"/>
                              <w:sz w:val="24"/>
                              <w:szCs w:val="24"/>
                            </w:rPr>
                          </w:pPr>
                          <w:r w:rsidRPr="003206DD">
                            <w:rPr>
                              <w:rFonts w:ascii="Aptos" w:eastAsia="Aptos" w:hAnsi="Aptos" w:cs="Aptos"/>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7D2E7B0" id="_x0000_t202" coordsize="21600,21600" o:spt="202" path="m,l,21600r21600,l21600,xe">
              <v:stroke joinstyle="miter"/>
              <v:path gradientshapeok="t" o:connecttype="rect"/>
            </v:shapetype>
            <v:shape id="Text Box 24" o:spid="_x0000_s1027" type="#_x0000_t202" alt="OFFICIAL-Sensitive" style="position:absolute;margin-left:0;margin-top:0;width:100pt;height:35.65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" filled="f" stroked="f">
              <v:textbox style="mso-fit-shape-to-text:t" inset="0,0,0,15pt">
                <w:txbxContent>
                  <w:p w14:paraId="50FF2A0E" w14:textId="67FD2F4E" w:rsidR="003206DD" w:rsidRPr="003206DD" w:rsidRDefault="003206DD" w:rsidP="003206DD">
                    <w:pPr>
                      <w:spacing w:after="0"/>
                      <w:rPr>
                        <w:rFonts w:ascii="Aptos" w:eastAsia="Aptos" w:hAnsi="Aptos" w:cs="Aptos"/>
                        <w:noProof/>
                        <w:color w:val="000000"/>
                        <w:sz w:val="24"/>
                        <w:szCs w:val="24"/>
                      </w:rPr>
                    </w:pPr>
                    <w:r w:rsidRPr="003206DD">
                      <w:rPr>
                        <w:rFonts w:ascii="Aptos" w:eastAsia="Aptos" w:hAnsi="Aptos" w:cs="Aptos"/>
                        <w:noProof/>
                        <w:color w:val="000000"/>
                        <w:sz w:val="24"/>
                        <w:szCs w:val="24"/>
                      </w:rPr>
                      <w:t>OFFICIAL-Sensitive</w:t>
                    </w:r>
                  </w:p>
                </w:txbxContent>
              </v:textbox>
              <w10:wrap anchorx="page" anchory="page"/>
            </v:shape>
          </w:pict>
        </mc:Fallback>
      </mc:AlternateContent>
    </w:r>
    <w:r w:rsidR="00D40EAF" w:rsidRPr="00C871F9">
      <w:rPr>
        <w:b/>
        <w:bCs w:val="0"/>
      </w:rPr>
      <w:fldChar w:fldCharType="begin"/>
    </w:r>
    <w:r w:rsidR="00D40EAF" w:rsidRPr="00C871F9">
      <w:rPr>
        <w:b/>
        <w:bCs w:val="0"/>
      </w:rPr>
      <w:instrText xml:space="preserve"> PAGE   \* MERGEFORMAT </w:instrText>
    </w:r>
    <w:r w:rsidR="00D40EAF" w:rsidRPr="00C871F9">
      <w:rPr>
        <w:b/>
        <w:bCs w:val="0"/>
      </w:rPr>
      <w:fldChar w:fldCharType="separate"/>
    </w:r>
    <w:r w:rsidR="00D40EAF">
      <w:rPr>
        <w:b/>
        <w:bCs w:val="0"/>
      </w:rPr>
      <w:t>2</w:t>
    </w:r>
    <w:r w:rsidR="00D40EAF" w:rsidRPr="00C871F9">
      <w:rPr>
        <w:b/>
        <w:bCs w:val="0"/>
      </w:rPr>
      <w:fldChar w:fldCharType="end"/>
    </w:r>
    <w:r w:rsidR="00D40EAF"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060E28F5" w:rsidR="00364C9A" w:rsidRDefault="003206DD" w:rsidP="00C871F9">
    <w:pPr>
      <w:pStyle w:val="Footer"/>
    </w:pPr>
    <w:r>
      <w:rPr>
        <w:noProof/>
      </w:rPr>
      <mc:AlternateContent>
        <mc:Choice Requires="wps">
          <w:drawing>
            <wp:anchor distT="0" distB="0" distL="0" distR="0" simplePos="0" relativeHeight="251658252" behindDoc="0" locked="0" layoutInCell="1" allowOverlap="1" wp14:anchorId="6845FC11" wp14:editId="3C207809">
              <wp:simplePos x="538542" y="10383769"/>
              <wp:positionH relativeFrom="page">
                <wp:align>center</wp:align>
              </wp:positionH>
              <wp:positionV relativeFrom="page">
                <wp:align>bottom</wp:align>
              </wp:positionV>
              <wp:extent cx="1270000" cy="452755"/>
              <wp:effectExtent l="0" t="0" r="6350" b="0"/>
              <wp:wrapNone/>
              <wp:docPr id="952418126" name="Text Box 22"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0000" cy="452755"/>
                      </a:xfrm>
                      <a:prstGeom prst="rect">
                        <a:avLst/>
                      </a:prstGeom>
                      <a:noFill/>
                      <a:ln>
                        <a:noFill/>
                      </a:ln>
                    </wps:spPr>
                    <wps:txbx>
                      <w:txbxContent>
                        <w:p w14:paraId="4CBEB074" w14:textId="4A8429F5" w:rsidR="003206DD" w:rsidRPr="003206DD" w:rsidRDefault="003206DD" w:rsidP="003206DD">
                          <w:pPr>
                            <w:spacing w:after="0"/>
                            <w:rPr>
                              <w:rFonts w:ascii="Aptos" w:eastAsia="Aptos" w:hAnsi="Aptos" w:cs="Aptos"/>
                              <w:noProof/>
                              <w:color w:val="000000"/>
                              <w:sz w:val="24"/>
                              <w:szCs w:val="24"/>
                            </w:rPr>
                          </w:pPr>
                          <w:r w:rsidRPr="003206DD">
                            <w:rPr>
                              <w:rFonts w:ascii="Aptos" w:eastAsia="Aptos" w:hAnsi="Aptos" w:cs="Aptos"/>
                              <w:noProof/>
                              <w:color w:val="000000"/>
                              <w:sz w:val="24"/>
                              <w:szCs w:val="24"/>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845FC11" id="_x0000_t202" coordsize="21600,21600" o:spt="202" path="m,l,21600r21600,l21600,xe">
              <v:stroke joinstyle="miter"/>
              <v:path gradientshapeok="t" o:connecttype="rect"/>
            </v:shapetype>
            <v:shape id="Text Box 22" o:spid="_x0000_s1028" type="#_x0000_t202" alt="OFFICIAL-Sensitive" style="position:absolute;margin-left:0;margin-top:0;width:100pt;height:35.65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" filled="f" stroked="f">
              <v:textbox style="mso-fit-shape-to-text:t" inset="0,0,0,15pt">
                <w:txbxContent>
                  <w:p w14:paraId="4CBEB074" w14:textId="4A8429F5" w:rsidR="003206DD" w:rsidRPr="003206DD" w:rsidRDefault="003206DD" w:rsidP="003206DD">
                    <w:pPr>
                      <w:spacing w:after="0"/>
                      <w:rPr>
                        <w:rFonts w:ascii="Aptos" w:eastAsia="Aptos" w:hAnsi="Aptos" w:cs="Aptos"/>
                        <w:noProof/>
                        <w:color w:val="000000"/>
                        <w:sz w:val="24"/>
                        <w:szCs w:val="24"/>
                      </w:rPr>
                    </w:pPr>
                    <w:r w:rsidRPr="003206DD">
                      <w:rPr>
                        <w:rFonts w:ascii="Aptos" w:eastAsia="Aptos" w:hAnsi="Aptos" w:cs="Aptos"/>
                        <w:noProof/>
                        <w:color w:val="000000"/>
                        <w:sz w:val="24"/>
                        <w:szCs w:val="24"/>
                      </w:rPr>
                      <w:t>OFFICIAL-Sensitive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E4037" w14:textId="77777777" w:rsidR="00725991" w:rsidRPr="0056073C" w:rsidRDefault="00725991" w:rsidP="005D764F">
      <w:pPr>
        <w:pStyle w:val="FootnoteSeparator"/>
      </w:pPr>
    </w:p>
    <w:p w14:paraId="24E26E00" w14:textId="77777777" w:rsidR="00725991" w:rsidRDefault="00725991"/>
  </w:footnote>
  <w:footnote w:type="continuationSeparator" w:id="0">
    <w:p w14:paraId="0779FA66" w14:textId="77777777" w:rsidR="00725991" w:rsidRPr="00CA30B7" w:rsidRDefault="00725991" w:rsidP="006D5A90">
      <w:pPr>
        <w:rPr>
          <w:lang w:val="en-US"/>
        </w:rPr>
      </w:pPr>
      <w:r w:rsidRPr="00CA30B7">
        <w:rPr>
          <w:lang w:val="en-US"/>
        </w:rPr>
        <w:t>_______</w:t>
      </w:r>
    </w:p>
    <w:p w14:paraId="6D87BEB8" w14:textId="77777777" w:rsidR="00725991" w:rsidRDefault="00725991"/>
  </w:footnote>
  <w:footnote w:type="continuationNotice" w:id="1">
    <w:p w14:paraId="745ED6CC" w14:textId="77777777" w:rsidR="00725991" w:rsidRDefault="00725991" w:rsidP="006D5A90"/>
    <w:p w14:paraId="75634957" w14:textId="77777777" w:rsidR="00725991" w:rsidRDefault="007259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23450AAD">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2AAEDE3">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2C24B4A6">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5548DAA">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51017273">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561B595">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2D725E6F">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F53EC43">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4208ED8B">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5D64C80">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2068917C">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20DDDB1">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60AE268D">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06CE8E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1210A1E4">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4D3BB27">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618CAC70">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AD0E73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0CE3355C">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7C2927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69C4BC4D">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5D5A1C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46F75D68">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3289E48">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2422"/>
    <w:multiLevelType w:val="multilevel"/>
    <w:tmpl w:val="DFBE1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020257"/>
    <w:multiLevelType w:val="multilevel"/>
    <w:tmpl w:val="EA24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1F3B5B5A"/>
    <w:multiLevelType w:val="multilevel"/>
    <w:tmpl w:val="8E5C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2E62750"/>
    <w:multiLevelType w:val="hybridMultilevel"/>
    <w:tmpl w:val="BFEEC4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781291A"/>
    <w:multiLevelType w:val="multilevel"/>
    <w:tmpl w:val="F66A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2FA53AD"/>
    <w:multiLevelType w:val="hybridMultilevel"/>
    <w:tmpl w:val="C23867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3"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5" w15:restartNumberingAfterBreak="0">
    <w:nsid w:val="6CBC446E"/>
    <w:multiLevelType w:val="multilevel"/>
    <w:tmpl w:val="E3E0B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9B9787A"/>
    <w:multiLevelType w:val="hybridMultilevel"/>
    <w:tmpl w:val="592EA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3"/>
  </w:num>
  <w:num w:numId="2" w16cid:durableId="170411264">
    <w:abstractNumId w:val="40"/>
  </w:num>
  <w:num w:numId="3" w16cid:durableId="985085104">
    <w:abstractNumId w:val="11"/>
  </w:num>
  <w:num w:numId="4" w16cid:durableId="1872112631">
    <w:abstractNumId w:val="14"/>
  </w:num>
  <w:num w:numId="5" w16cid:durableId="336812815">
    <w:abstractNumId w:val="26"/>
  </w:num>
  <w:num w:numId="6" w16cid:durableId="155153463">
    <w:abstractNumId w:val="1"/>
  </w:num>
  <w:num w:numId="7" w16cid:durableId="1428236886">
    <w:abstractNumId w:val="29"/>
  </w:num>
  <w:num w:numId="8" w16cid:durableId="103154041">
    <w:abstractNumId w:val="31"/>
  </w:num>
  <w:num w:numId="9" w16cid:durableId="1308436166">
    <w:abstractNumId w:val="28"/>
  </w:num>
  <w:num w:numId="10" w16cid:durableId="1335643199">
    <w:abstractNumId w:val="38"/>
  </w:num>
  <w:num w:numId="11" w16cid:durableId="1160577431">
    <w:abstractNumId w:val="30"/>
  </w:num>
  <w:num w:numId="12" w16cid:durableId="1673139647">
    <w:abstractNumId w:val="18"/>
  </w:num>
  <w:num w:numId="13" w16cid:durableId="1742215375">
    <w:abstractNumId w:val="50"/>
  </w:num>
  <w:num w:numId="14" w16cid:durableId="664823544">
    <w:abstractNumId w:val="46"/>
  </w:num>
  <w:num w:numId="15" w16cid:durableId="979774751">
    <w:abstractNumId w:val="15"/>
  </w:num>
  <w:num w:numId="16" w16cid:durableId="729228463">
    <w:abstractNumId w:val="6"/>
  </w:num>
  <w:num w:numId="17" w16cid:durableId="322781625">
    <w:abstractNumId w:val="27"/>
  </w:num>
  <w:num w:numId="18" w16cid:durableId="1908567811">
    <w:abstractNumId w:val="45"/>
  </w:num>
  <w:num w:numId="19" w16cid:durableId="1397359325">
    <w:abstractNumId w:val="12"/>
  </w:num>
  <w:num w:numId="20" w16cid:durableId="969360892">
    <w:abstractNumId w:val="3"/>
  </w:num>
  <w:num w:numId="21" w16cid:durableId="1229456397">
    <w:abstractNumId w:val="0"/>
  </w:num>
  <w:num w:numId="22" w16cid:durableId="946275369">
    <w:abstractNumId w:val="34"/>
  </w:num>
  <w:num w:numId="23" w16cid:durableId="1352730660">
    <w:abstractNumId w:val="9"/>
  </w:num>
  <w:num w:numId="24" w16cid:durableId="1743022685">
    <w:abstractNumId w:val="25"/>
  </w:num>
  <w:num w:numId="25" w16cid:durableId="148521377">
    <w:abstractNumId w:val="49"/>
  </w:num>
  <w:num w:numId="26" w16cid:durableId="864559314">
    <w:abstractNumId w:val="4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65"/>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90"/>
    <w:rsid w:val="000128AB"/>
    <w:rsid w:val="0001294B"/>
    <w:rsid w:val="00012BCD"/>
    <w:rsid w:val="00012D6E"/>
    <w:rsid w:val="00012FAF"/>
    <w:rsid w:val="0001307F"/>
    <w:rsid w:val="00013229"/>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2E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5B7E"/>
    <w:rsid w:val="0004603D"/>
    <w:rsid w:val="0004675A"/>
    <w:rsid w:val="00046F44"/>
    <w:rsid w:val="000473F4"/>
    <w:rsid w:val="00047C9A"/>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AB9"/>
    <w:rsid w:val="00060B9F"/>
    <w:rsid w:val="000610DD"/>
    <w:rsid w:val="0006141F"/>
    <w:rsid w:val="00063008"/>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6E"/>
    <w:rsid w:val="00082EEC"/>
    <w:rsid w:val="00082F2B"/>
    <w:rsid w:val="00083241"/>
    <w:rsid w:val="000833E8"/>
    <w:rsid w:val="000838F2"/>
    <w:rsid w:val="00083C1F"/>
    <w:rsid w:val="00084244"/>
    <w:rsid w:val="0008438B"/>
    <w:rsid w:val="000843B4"/>
    <w:rsid w:val="00084998"/>
    <w:rsid w:val="00084E5E"/>
    <w:rsid w:val="00085767"/>
    <w:rsid w:val="000859A8"/>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77F"/>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5A63"/>
    <w:rsid w:val="000A6056"/>
    <w:rsid w:val="000A64D2"/>
    <w:rsid w:val="000A64DF"/>
    <w:rsid w:val="000A65C4"/>
    <w:rsid w:val="000A6AD7"/>
    <w:rsid w:val="000B010B"/>
    <w:rsid w:val="000B02C8"/>
    <w:rsid w:val="000B07C0"/>
    <w:rsid w:val="000B0E66"/>
    <w:rsid w:val="000B1783"/>
    <w:rsid w:val="000B2770"/>
    <w:rsid w:val="000B36D8"/>
    <w:rsid w:val="000B389F"/>
    <w:rsid w:val="000B497E"/>
    <w:rsid w:val="000B4E63"/>
    <w:rsid w:val="000B51BB"/>
    <w:rsid w:val="000B5385"/>
    <w:rsid w:val="000B59CB"/>
    <w:rsid w:val="000B5AC1"/>
    <w:rsid w:val="000B5B6D"/>
    <w:rsid w:val="000B6301"/>
    <w:rsid w:val="000B65EE"/>
    <w:rsid w:val="000B6910"/>
    <w:rsid w:val="000B6A5F"/>
    <w:rsid w:val="000B6E1A"/>
    <w:rsid w:val="000B74D9"/>
    <w:rsid w:val="000B7DFE"/>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75B"/>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5C9"/>
    <w:rsid w:val="000F26D5"/>
    <w:rsid w:val="000F2AE7"/>
    <w:rsid w:val="000F2BEC"/>
    <w:rsid w:val="000F2FCE"/>
    <w:rsid w:val="000F3362"/>
    <w:rsid w:val="000F39C2"/>
    <w:rsid w:val="000F436A"/>
    <w:rsid w:val="000F47F5"/>
    <w:rsid w:val="000F4BAE"/>
    <w:rsid w:val="000F4D26"/>
    <w:rsid w:val="000F50DD"/>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619"/>
    <w:rsid w:val="00102D94"/>
    <w:rsid w:val="00102E6D"/>
    <w:rsid w:val="0010392B"/>
    <w:rsid w:val="00103C12"/>
    <w:rsid w:val="001042E1"/>
    <w:rsid w:val="0010455D"/>
    <w:rsid w:val="001049E0"/>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BC3"/>
    <w:rsid w:val="00113D4F"/>
    <w:rsid w:val="00113EE7"/>
    <w:rsid w:val="0011429D"/>
    <w:rsid w:val="00114377"/>
    <w:rsid w:val="0011480F"/>
    <w:rsid w:val="0011501B"/>
    <w:rsid w:val="001153CE"/>
    <w:rsid w:val="001156B1"/>
    <w:rsid w:val="0011585A"/>
    <w:rsid w:val="00115920"/>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2B67"/>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6FC"/>
    <w:rsid w:val="00170701"/>
    <w:rsid w:val="00171B71"/>
    <w:rsid w:val="00171C7C"/>
    <w:rsid w:val="00171CAE"/>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C9"/>
    <w:rsid w:val="00195DF5"/>
    <w:rsid w:val="00196745"/>
    <w:rsid w:val="00196A24"/>
    <w:rsid w:val="00196E13"/>
    <w:rsid w:val="0019756C"/>
    <w:rsid w:val="00197D54"/>
    <w:rsid w:val="001A045B"/>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840"/>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6E8"/>
    <w:rsid w:val="001B387D"/>
    <w:rsid w:val="001B43B6"/>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6D"/>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6DC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B7C"/>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820"/>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17F7C"/>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4F1"/>
    <w:rsid w:val="00230259"/>
    <w:rsid w:val="00230338"/>
    <w:rsid w:val="002308E5"/>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7F0"/>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0F96"/>
    <w:rsid w:val="0026181D"/>
    <w:rsid w:val="00261B1F"/>
    <w:rsid w:val="00261BCC"/>
    <w:rsid w:val="00261BE8"/>
    <w:rsid w:val="00261C7F"/>
    <w:rsid w:val="00262168"/>
    <w:rsid w:val="002622B0"/>
    <w:rsid w:val="002623D1"/>
    <w:rsid w:val="0026258F"/>
    <w:rsid w:val="002629DD"/>
    <w:rsid w:val="00262ACE"/>
    <w:rsid w:val="00262B31"/>
    <w:rsid w:val="002633AF"/>
    <w:rsid w:val="002633BE"/>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1"/>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0DD4"/>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8CA"/>
    <w:rsid w:val="00297960"/>
    <w:rsid w:val="00297C2D"/>
    <w:rsid w:val="002A012A"/>
    <w:rsid w:val="002A0A44"/>
    <w:rsid w:val="002A1002"/>
    <w:rsid w:val="002A11B8"/>
    <w:rsid w:val="002A120A"/>
    <w:rsid w:val="002A16B3"/>
    <w:rsid w:val="002A175E"/>
    <w:rsid w:val="002A1929"/>
    <w:rsid w:val="002A1ACC"/>
    <w:rsid w:val="002A26A8"/>
    <w:rsid w:val="002A32AB"/>
    <w:rsid w:val="002A344D"/>
    <w:rsid w:val="002A38CE"/>
    <w:rsid w:val="002A3D3F"/>
    <w:rsid w:val="002A4191"/>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471"/>
    <w:rsid w:val="002C19FC"/>
    <w:rsid w:val="002C1A34"/>
    <w:rsid w:val="002C1FE4"/>
    <w:rsid w:val="002C273C"/>
    <w:rsid w:val="002C2A75"/>
    <w:rsid w:val="002C35FF"/>
    <w:rsid w:val="002C37A5"/>
    <w:rsid w:val="002C446F"/>
    <w:rsid w:val="002C4F05"/>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5A0"/>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48E"/>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91D"/>
    <w:rsid w:val="00316DFD"/>
    <w:rsid w:val="00316E1E"/>
    <w:rsid w:val="00316EE4"/>
    <w:rsid w:val="003172A7"/>
    <w:rsid w:val="003178C3"/>
    <w:rsid w:val="00317D2D"/>
    <w:rsid w:val="00317F17"/>
    <w:rsid w:val="003206DD"/>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D8E"/>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5FFE"/>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0D72"/>
    <w:rsid w:val="00351996"/>
    <w:rsid w:val="00351B0C"/>
    <w:rsid w:val="00351C28"/>
    <w:rsid w:val="0035206E"/>
    <w:rsid w:val="003521D1"/>
    <w:rsid w:val="00352E5F"/>
    <w:rsid w:val="00353F59"/>
    <w:rsid w:val="003541B7"/>
    <w:rsid w:val="003548C8"/>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2F60"/>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59"/>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674"/>
    <w:rsid w:val="003837A0"/>
    <w:rsid w:val="00383FF6"/>
    <w:rsid w:val="0038400F"/>
    <w:rsid w:val="00384122"/>
    <w:rsid w:val="00384231"/>
    <w:rsid w:val="00384ADF"/>
    <w:rsid w:val="00384E94"/>
    <w:rsid w:val="00384FF4"/>
    <w:rsid w:val="0038559E"/>
    <w:rsid w:val="00386B09"/>
    <w:rsid w:val="00386D61"/>
    <w:rsid w:val="00386F47"/>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93B"/>
    <w:rsid w:val="00396C39"/>
    <w:rsid w:val="00396D03"/>
    <w:rsid w:val="00396EC2"/>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6418"/>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764"/>
    <w:rsid w:val="003C2BDA"/>
    <w:rsid w:val="003C2C0D"/>
    <w:rsid w:val="003C2C66"/>
    <w:rsid w:val="003C300B"/>
    <w:rsid w:val="003C30EC"/>
    <w:rsid w:val="003C390B"/>
    <w:rsid w:val="003C3B57"/>
    <w:rsid w:val="003C5140"/>
    <w:rsid w:val="003C5FBC"/>
    <w:rsid w:val="003C6914"/>
    <w:rsid w:val="003C6ECF"/>
    <w:rsid w:val="003C75D1"/>
    <w:rsid w:val="003C7903"/>
    <w:rsid w:val="003C7A8F"/>
    <w:rsid w:val="003C7D07"/>
    <w:rsid w:val="003D11C0"/>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939"/>
    <w:rsid w:val="003E1BAD"/>
    <w:rsid w:val="003E2266"/>
    <w:rsid w:val="003E240E"/>
    <w:rsid w:val="003E26E7"/>
    <w:rsid w:val="003E2FEB"/>
    <w:rsid w:val="003E30A4"/>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81"/>
    <w:rsid w:val="004100F3"/>
    <w:rsid w:val="0041048B"/>
    <w:rsid w:val="004105A9"/>
    <w:rsid w:val="00410659"/>
    <w:rsid w:val="00411642"/>
    <w:rsid w:val="00411972"/>
    <w:rsid w:val="00412A85"/>
    <w:rsid w:val="004139BD"/>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12C"/>
    <w:rsid w:val="00457877"/>
    <w:rsid w:val="00457963"/>
    <w:rsid w:val="0045796F"/>
    <w:rsid w:val="00460B70"/>
    <w:rsid w:val="00460EB8"/>
    <w:rsid w:val="00461991"/>
    <w:rsid w:val="00461C18"/>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3CE"/>
    <w:rsid w:val="00470869"/>
    <w:rsid w:val="00471446"/>
    <w:rsid w:val="0047175B"/>
    <w:rsid w:val="0047196B"/>
    <w:rsid w:val="00471A3E"/>
    <w:rsid w:val="00472451"/>
    <w:rsid w:val="004727C4"/>
    <w:rsid w:val="00472EC8"/>
    <w:rsid w:val="00472F53"/>
    <w:rsid w:val="00473074"/>
    <w:rsid w:val="004736C7"/>
    <w:rsid w:val="00473E66"/>
    <w:rsid w:val="00474212"/>
    <w:rsid w:val="004744DC"/>
    <w:rsid w:val="00475145"/>
    <w:rsid w:val="00475624"/>
    <w:rsid w:val="00475C60"/>
    <w:rsid w:val="00475F2F"/>
    <w:rsid w:val="00476141"/>
    <w:rsid w:val="00476168"/>
    <w:rsid w:val="00477040"/>
    <w:rsid w:val="0047763A"/>
    <w:rsid w:val="004777FB"/>
    <w:rsid w:val="004801FE"/>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A15"/>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17"/>
    <w:rsid w:val="004968A0"/>
    <w:rsid w:val="004969C9"/>
    <w:rsid w:val="00496AAB"/>
    <w:rsid w:val="004970E9"/>
    <w:rsid w:val="0049762C"/>
    <w:rsid w:val="00497A43"/>
    <w:rsid w:val="00497A91"/>
    <w:rsid w:val="00497F76"/>
    <w:rsid w:val="004A007B"/>
    <w:rsid w:val="004A0129"/>
    <w:rsid w:val="004A0190"/>
    <w:rsid w:val="004A07B0"/>
    <w:rsid w:val="004A0C07"/>
    <w:rsid w:val="004A0DF7"/>
    <w:rsid w:val="004A0EB5"/>
    <w:rsid w:val="004A0EBB"/>
    <w:rsid w:val="004A1389"/>
    <w:rsid w:val="004A167F"/>
    <w:rsid w:val="004A1C1F"/>
    <w:rsid w:val="004A226C"/>
    <w:rsid w:val="004A246B"/>
    <w:rsid w:val="004A2AD0"/>
    <w:rsid w:val="004A33A3"/>
    <w:rsid w:val="004A3B23"/>
    <w:rsid w:val="004A474E"/>
    <w:rsid w:val="004A4D43"/>
    <w:rsid w:val="004A4FCF"/>
    <w:rsid w:val="004A54A4"/>
    <w:rsid w:val="004A5BD7"/>
    <w:rsid w:val="004A6286"/>
    <w:rsid w:val="004A641C"/>
    <w:rsid w:val="004A6F63"/>
    <w:rsid w:val="004A731E"/>
    <w:rsid w:val="004A7370"/>
    <w:rsid w:val="004B0643"/>
    <w:rsid w:val="004B1B8B"/>
    <w:rsid w:val="004B1E98"/>
    <w:rsid w:val="004B244E"/>
    <w:rsid w:val="004B26FF"/>
    <w:rsid w:val="004B2721"/>
    <w:rsid w:val="004B2751"/>
    <w:rsid w:val="004B314F"/>
    <w:rsid w:val="004B38F0"/>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BD7"/>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204"/>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4D38"/>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3B6"/>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39E"/>
    <w:rsid w:val="00523430"/>
    <w:rsid w:val="00523560"/>
    <w:rsid w:val="0052368B"/>
    <w:rsid w:val="0052383B"/>
    <w:rsid w:val="005238DE"/>
    <w:rsid w:val="005239FA"/>
    <w:rsid w:val="00523E0A"/>
    <w:rsid w:val="00524213"/>
    <w:rsid w:val="00524EFB"/>
    <w:rsid w:val="00525264"/>
    <w:rsid w:val="005254C7"/>
    <w:rsid w:val="00525647"/>
    <w:rsid w:val="00525739"/>
    <w:rsid w:val="0052662E"/>
    <w:rsid w:val="00526635"/>
    <w:rsid w:val="005269A1"/>
    <w:rsid w:val="00526FB4"/>
    <w:rsid w:val="00527469"/>
    <w:rsid w:val="00527C7F"/>
    <w:rsid w:val="00530117"/>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6E6"/>
    <w:rsid w:val="00542D1C"/>
    <w:rsid w:val="00542D41"/>
    <w:rsid w:val="00543087"/>
    <w:rsid w:val="00543155"/>
    <w:rsid w:val="005431F9"/>
    <w:rsid w:val="005438C9"/>
    <w:rsid w:val="00543DF9"/>
    <w:rsid w:val="005442AB"/>
    <w:rsid w:val="00544D97"/>
    <w:rsid w:val="00544E32"/>
    <w:rsid w:val="00544F32"/>
    <w:rsid w:val="00544F6B"/>
    <w:rsid w:val="00546234"/>
    <w:rsid w:val="00546313"/>
    <w:rsid w:val="005464A9"/>
    <w:rsid w:val="00546BB4"/>
    <w:rsid w:val="00546E63"/>
    <w:rsid w:val="005471ED"/>
    <w:rsid w:val="00547D4F"/>
    <w:rsid w:val="00547D9B"/>
    <w:rsid w:val="0055029B"/>
    <w:rsid w:val="00550377"/>
    <w:rsid w:val="00551248"/>
    <w:rsid w:val="005516A4"/>
    <w:rsid w:val="005517F9"/>
    <w:rsid w:val="00551DF1"/>
    <w:rsid w:val="00552505"/>
    <w:rsid w:val="00553923"/>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755"/>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1D48"/>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371"/>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06D"/>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C9"/>
    <w:rsid w:val="005D72DA"/>
    <w:rsid w:val="005D73FF"/>
    <w:rsid w:val="005D764F"/>
    <w:rsid w:val="005D7F05"/>
    <w:rsid w:val="005E0EAB"/>
    <w:rsid w:val="005E1C86"/>
    <w:rsid w:val="005E2165"/>
    <w:rsid w:val="005E22F3"/>
    <w:rsid w:val="005E310D"/>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5C5"/>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5E63"/>
    <w:rsid w:val="006161E5"/>
    <w:rsid w:val="00616561"/>
    <w:rsid w:val="006167EF"/>
    <w:rsid w:val="00616D97"/>
    <w:rsid w:val="006175D2"/>
    <w:rsid w:val="00617898"/>
    <w:rsid w:val="00620776"/>
    <w:rsid w:val="006207FD"/>
    <w:rsid w:val="00620CEE"/>
    <w:rsid w:val="00622CE8"/>
    <w:rsid w:val="00622D8F"/>
    <w:rsid w:val="00622E29"/>
    <w:rsid w:val="00623492"/>
    <w:rsid w:val="00623786"/>
    <w:rsid w:val="00624360"/>
    <w:rsid w:val="0062488E"/>
    <w:rsid w:val="0062520F"/>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4F9"/>
    <w:rsid w:val="00651A19"/>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07FD"/>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5F2D"/>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226"/>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8705E"/>
    <w:rsid w:val="006905D1"/>
    <w:rsid w:val="006907DD"/>
    <w:rsid w:val="006912DF"/>
    <w:rsid w:val="00691348"/>
    <w:rsid w:val="00691E31"/>
    <w:rsid w:val="00691F19"/>
    <w:rsid w:val="00691F77"/>
    <w:rsid w:val="00691FCC"/>
    <w:rsid w:val="006920A9"/>
    <w:rsid w:val="006926C9"/>
    <w:rsid w:val="006933DC"/>
    <w:rsid w:val="00693729"/>
    <w:rsid w:val="00694268"/>
    <w:rsid w:val="00694B57"/>
    <w:rsid w:val="00694C72"/>
    <w:rsid w:val="00694D4B"/>
    <w:rsid w:val="00694F35"/>
    <w:rsid w:val="006953A7"/>
    <w:rsid w:val="00695A70"/>
    <w:rsid w:val="006A09EE"/>
    <w:rsid w:val="006A0A3B"/>
    <w:rsid w:val="006A0EE1"/>
    <w:rsid w:val="006A0F5D"/>
    <w:rsid w:val="006A1B45"/>
    <w:rsid w:val="006A1D29"/>
    <w:rsid w:val="006A2255"/>
    <w:rsid w:val="006A2FDA"/>
    <w:rsid w:val="006A30ED"/>
    <w:rsid w:val="006A381E"/>
    <w:rsid w:val="006A384C"/>
    <w:rsid w:val="006A39C7"/>
    <w:rsid w:val="006A3CBF"/>
    <w:rsid w:val="006A3D28"/>
    <w:rsid w:val="006A40D1"/>
    <w:rsid w:val="006A4BB3"/>
    <w:rsid w:val="006A5BE5"/>
    <w:rsid w:val="006A60EE"/>
    <w:rsid w:val="006A60F2"/>
    <w:rsid w:val="006A615A"/>
    <w:rsid w:val="006A69CB"/>
    <w:rsid w:val="006A71FE"/>
    <w:rsid w:val="006A741E"/>
    <w:rsid w:val="006A7F85"/>
    <w:rsid w:val="006B0408"/>
    <w:rsid w:val="006B05D1"/>
    <w:rsid w:val="006B0971"/>
    <w:rsid w:val="006B0B27"/>
    <w:rsid w:val="006B1423"/>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555"/>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233"/>
    <w:rsid w:val="006D764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6B"/>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A3F"/>
    <w:rsid w:val="00712C1D"/>
    <w:rsid w:val="00712E01"/>
    <w:rsid w:val="00712EA1"/>
    <w:rsid w:val="0071398B"/>
    <w:rsid w:val="00713AB4"/>
    <w:rsid w:val="00713E35"/>
    <w:rsid w:val="00714532"/>
    <w:rsid w:val="00714E62"/>
    <w:rsid w:val="00714EAB"/>
    <w:rsid w:val="0071540E"/>
    <w:rsid w:val="00715519"/>
    <w:rsid w:val="00715639"/>
    <w:rsid w:val="0071564C"/>
    <w:rsid w:val="0071573F"/>
    <w:rsid w:val="00715A41"/>
    <w:rsid w:val="00716051"/>
    <w:rsid w:val="00716741"/>
    <w:rsid w:val="00717478"/>
    <w:rsid w:val="0071774E"/>
    <w:rsid w:val="007200F0"/>
    <w:rsid w:val="007205EA"/>
    <w:rsid w:val="00720717"/>
    <w:rsid w:val="007209A3"/>
    <w:rsid w:val="007215EB"/>
    <w:rsid w:val="007216BB"/>
    <w:rsid w:val="00722328"/>
    <w:rsid w:val="007245FB"/>
    <w:rsid w:val="0072483E"/>
    <w:rsid w:val="00724CD7"/>
    <w:rsid w:val="00724E16"/>
    <w:rsid w:val="00724E6E"/>
    <w:rsid w:val="007257E3"/>
    <w:rsid w:val="00725991"/>
    <w:rsid w:val="00726003"/>
    <w:rsid w:val="00726E3E"/>
    <w:rsid w:val="007272EE"/>
    <w:rsid w:val="007272F6"/>
    <w:rsid w:val="0072740E"/>
    <w:rsid w:val="00727575"/>
    <w:rsid w:val="00727869"/>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0B9"/>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473"/>
    <w:rsid w:val="007577B1"/>
    <w:rsid w:val="00760C03"/>
    <w:rsid w:val="00760D0A"/>
    <w:rsid w:val="00760DB2"/>
    <w:rsid w:val="0076106D"/>
    <w:rsid w:val="0076125F"/>
    <w:rsid w:val="007613E1"/>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740"/>
    <w:rsid w:val="00771DBC"/>
    <w:rsid w:val="00772DF7"/>
    <w:rsid w:val="00772F18"/>
    <w:rsid w:val="007737AF"/>
    <w:rsid w:val="007737C1"/>
    <w:rsid w:val="00773D36"/>
    <w:rsid w:val="007745A7"/>
    <w:rsid w:val="007753A9"/>
    <w:rsid w:val="00775987"/>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2D6"/>
    <w:rsid w:val="007A5309"/>
    <w:rsid w:val="007A5338"/>
    <w:rsid w:val="007A559C"/>
    <w:rsid w:val="007A55C4"/>
    <w:rsid w:val="007A56AC"/>
    <w:rsid w:val="007A6721"/>
    <w:rsid w:val="007A69E1"/>
    <w:rsid w:val="007A6F5D"/>
    <w:rsid w:val="007A74BE"/>
    <w:rsid w:val="007B02E3"/>
    <w:rsid w:val="007B0AA8"/>
    <w:rsid w:val="007B0AAB"/>
    <w:rsid w:val="007B1032"/>
    <w:rsid w:val="007B2048"/>
    <w:rsid w:val="007B2CDF"/>
    <w:rsid w:val="007B37D2"/>
    <w:rsid w:val="007B39E2"/>
    <w:rsid w:val="007B3C5D"/>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2AF"/>
    <w:rsid w:val="007D3482"/>
    <w:rsid w:val="007D34FE"/>
    <w:rsid w:val="007D39CA"/>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6ED"/>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556"/>
    <w:rsid w:val="00803778"/>
    <w:rsid w:val="00803A54"/>
    <w:rsid w:val="00803CD7"/>
    <w:rsid w:val="008042DA"/>
    <w:rsid w:val="0080479F"/>
    <w:rsid w:val="0080488F"/>
    <w:rsid w:val="00804E32"/>
    <w:rsid w:val="00805326"/>
    <w:rsid w:val="008057A7"/>
    <w:rsid w:val="00805BCE"/>
    <w:rsid w:val="00805F30"/>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47ACD"/>
    <w:rsid w:val="008501F6"/>
    <w:rsid w:val="008505BB"/>
    <w:rsid w:val="008511B9"/>
    <w:rsid w:val="008519D8"/>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379"/>
    <w:rsid w:val="0086172F"/>
    <w:rsid w:val="00861EA4"/>
    <w:rsid w:val="00862057"/>
    <w:rsid w:val="008624EC"/>
    <w:rsid w:val="008625C9"/>
    <w:rsid w:val="00863D4E"/>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5907"/>
    <w:rsid w:val="008862EE"/>
    <w:rsid w:val="00887033"/>
    <w:rsid w:val="0088791E"/>
    <w:rsid w:val="00887CAE"/>
    <w:rsid w:val="00890263"/>
    <w:rsid w:val="00890781"/>
    <w:rsid w:val="008908C9"/>
    <w:rsid w:val="00890E56"/>
    <w:rsid w:val="008912A8"/>
    <w:rsid w:val="00891369"/>
    <w:rsid w:val="0089136F"/>
    <w:rsid w:val="0089186D"/>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1F2"/>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228"/>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B2A"/>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6D0"/>
    <w:rsid w:val="00905833"/>
    <w:rsid w:val="00906019"/>
    <w:rsid w:val="0090660F"/>
    <w:rsid w:val="00906DA2"/>
    <w:rsid w:val="0090703A"/>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69E"/>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920"/>
    <w:rsid w:val="00937ADF"/>
    <w:rsid w:val="00937B5A"/>
    <w:rsid w:val="00937BCF"/>
    <w:rsid w:val="009409E2"/>
    <w:rsid w:val="00940A90"/>
    <w:rsid w:val="00941371"/>
    <w:rsid w:val="0094150D"/>
    <w:rsid w:val="00941561"/>
    <w:rsid w:val="00941B5E"/>
    <w:rsid w:val="00941C49"/>
    <w:rsid w:val="00942134"/>
    <w:rsid w:val="00942168"/>
    <w:rsid w:val="009425B4"/>
    <w:rsid w:val="0094289B"/>
    <w:rsid w:val="0094313E"/>
    <w:rsid w:val="0094347D"/>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675"/>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A89"/>
    <w:rsid w:val="00957E54"/>
    <w:rsid w:val="00957E5D"/>
    <w:rsid w:val="00960351"/>
    <w:rsid w:val="00960535"/>
    <w:rsid w:val="00960AF9"/>
    <w:rsid w:val="00961EB2"/>
    <w:rsid w:val="009620C5"/>
    <w:rsid w:val="00962A5A"/>
    <w:rsid w:val="0096446E"/>
    <w:rsid w:val="00964840"/>
    <w:rsid w:val="00964BBF"/>
    <w:rsid w:val="009650F3"/>
    <w:rsid w:val="00965136"/>
    <w:rsid w:val="0096530D"/>
    <w:rsid w:val="00965DE7"/>
    <w:rsid w:val="00965F68"/>
    <w:rsid w:val="009664E6"/>
    <w:rsid w:val="00966AF3"/>
    <w:rsid w:val="00966E2C"/>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136"/>
    <w:rsid w:val="009737F6"/>
    <w:rsid w:val="00973919"/>
    <w:rsid w:val="00973969"/>
    <w:rsid w:val="00973EB7"/>
    <w:rsid w:val="0097651A"/>
    <w:rsid w:val="00976609"/>
    <w:rsid w:val="009766B5"/>
    <w:rsid w:val="00976FB8"/>
    <w:rsid w:val="009773C9"/>
    <w:rsid w:val="00977AB7"/>
    <w:rsid w:val="00977D45"/>
    <w:rsid w:val="00977E78"/>
    <w:rsid w:val="00977F6D"/>
    <w:rsid w:val="009801CE"/>
    <w:rsid w:val="00980559"/>
    <w:rsid w:val="00980B72"/>
    <w:rsid w:val="0098155E"/>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CB7"/>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5CFA"/>
    <w:rsid w:val="009D65EF"/>
    <w:rsid w:val="009D6E2B"/>
    <w:rsid w:val="009D7116"/>
    <w:rsid w:val="009D7596"/>
    <w:rsid w:val="009D7930"/>
    <w:rsid w:val="009D79C2"/>
    <w:rsid w:val="009E0460"/>
    <w:rsid w:val="009E0712"/>
    <w:rsid w:val="009E0CC8"/>
    <w:rsid w:val="009E0D21"/>
    <w:rsid w:val="009E136D"/>
    <w:rsid w:val="009E1A8E"/>
    <w:rsid w:val="009E248A"/>
    <w:rsid w:val="009E24CA"/>
    <w:rsid w:val="009E2BC0"/>
    <w:rsid w:val="009E2C0A"/>
    <w:rsid w:val="009E2D0B"/>
    <w:rsid w:val="009E2EA2"/>
    <w:rsid w:val="009E3419"/>
    <w:rsid w:val="009E3AD2"/>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8E"/>
    <w:rsid w:val="009F28C7"/>
    <w:rsid w:val="009F3862"/>
    <w:rsid w:val="009F387A"/>
    <w:rsid w:val="009F3897"/>
    <w:rsid w:val="009F5E66"/>
    <w:rsid w:val="009F5F55"/>
    <w:rsid w:val="009F5FBA"/>
    <w:rsid w:val="009F6066"/>
    <w:rsid w:val="009F60EB"/>
    <w:rsid w:val="009F6867"/>
    <w:rsid w:val="009F6AA5"/>
    <w:rsid w:val="009F77B3"/>
    <w:rsid w:val="009F7A8D"/>
    <w:rsid w:val="009F7F58"/>
    <w:rsid w:val="00A0008C"/>
    <w:rsid w:val="00A00C65"/>
    <w:rsid w:val="00A010A7"/>
    <w:rsid w:val="00A016AF"/>
    <w:rsid w:val="00A029F4"/>
    <w:rsid w:val="00A037E2"/>
    <w:rsid w:val="00A03B5B"/>
    <w:rsid w:val="00A059B5"/>
    <w:rsid w:val="00A05B0B"/>
    <w:rsid w:val="00A06056"/>
    <w:rsid w:val="00A0688C"/>
    <w:rsid w:val="00A07220"/>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0BA"/>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4EA"/>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66A4"/>
    <w:rsid w:val="00A60698"/>
    <w:rsid w:val="00A608E7"/>
    <w:rsid w:val="00A60E14"/>
    <w:rsid w:val="00A61A2B"/>
    <w:rsid w:val="00A61C90"/>
    <w:rsid w:val="00A6211F"/>
    <w:rsid w:val="00A62989"/>
    <w:rsid w:val="00A62F23"/>
    <w:rsid w:val="00A63094"/>
    <w:rsid w:val="00A6309D"/>
    <w:rsid w:val="00A63569"/>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0654"/>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A48"/>
    <w:rsid w:val="00AC4F24"/>
    <w:rsid w:val="00AC53F0"/>
    <w:rsid w:val="00AC5D35"/>
    <w:rsid w:val="00AC6A9B"/>
    <w:rsid w:val="00AC6AB8"/>
    <w:rsid w:val="00AC6ED0"/>
    <w:rsid w:val="00AC722A"/>
    <w:rsid w:val="00AC79FC"/>
    <w:rsid w:val="00AC7DC7"/>
    <w:rsid w:val="00AD03B8"/>
    <w:rsid w:val="00AD04E2"/>
    <w:rsid w:val="00AD06D9"/>
    <w:rsid w:val="00AD0831"/>
    <w:rsid w:val="00AD1047"/>
    <w:rsid w:val="00AD1784"/>
    <w:rsid w:val="00AD1B5F"/>
    <w:rsid w:val="00AD1FD7"/>
    <w:rsid w:val="00AD2676"/>
    <w:rsid w:val="00AD28F7"/>
    <w:rsid w:val="00AD29A7"/>
    <w:rsid w:val="00AD29F9"/>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BE9"/>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018"/>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58B"/>
    <w:rsid w:val="00B16C3E"/>
    <w:rsid w:val="00B16D88"/>
    <w:rsid w:val="00B16E6E"/>
    <w:rsid w:val="00B1709C"/>
    <w:rsid w:val="00B17A38"/>
    <w:rsid w:val="00B17D0E"/>
    <w:rsid w:val="00B20219"/>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30"/>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5F3"/>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8AC"/>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2B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22"/>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591"/>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2B5"/>
    <w:rsid w:val="00C114FB"/>
    <w:rsid w:val="00C11D18"/>
    <w:rsid w:val="00C1276D"/>
    <w:rsid w:val="00C12DF5"/>
    <w:rsid w:val="00C1326F"/>
    <w:rsid w:val="00C134A4"/>
    <w:rsid w:val="00C14CC8"/>
    <w:rsid w:val="00C15406"/>
    <w:rsid w:val="00C15C6A"/>
    <w:rsid w:val="00C15ECF"/>
    <w:rsid w:val="00C162DB"/>
    <w:rsid w:val="00C16487"/>
    <w:rsid w:val="00C16AAC"/>
    <w:rsid w:val="00C16FAF"/>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31C"/>
    <w:rsid w:val="00C27679"/>
    <w:rsid w:val="00C27BE7"/>
    <w:rsid w:val="00C3034D"/>
    <w:rsid w:val="00C31760"/>
    <w:rsid w:val="00C31BCF"/>
    <w:rsid w:val="00C32112"/>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9FE"/>
    <w:rsid w:val="00C60C7E"/>
    <w:rsid w:val="00C61945"/>
    <w:rsid w:val="00C6207A"/>
    <w:rsid w:val="00C624EE"/>
    <w:rsid w:val="00C62C3A"/>
    <w:rsid w:val="00C631B2"/>
    <w:rsid w:val="00C632AB"/>
    <w:rsid w:val="00C63AFE"/>
    <w:rsid w:val="00C63CA0"/>
    <w:rsid w:val="00C648F9"/>
    <w:rsid w:val="00C64A4E"/>
    <w:rsid w:val="00C64DF6"/>
    <w:rsid w:val="00C65629"/>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69A"/>
    <w:rsid w:val="00C8777C"/>
    <w:rsid w:val="00C87F39"/>
    <w:rsid w:val="00C900A1"/>
    <w:rsid w:val="00C90167"/>
    <w:rsid w:val="00C9067B"/>
    <w:rsid w:val="00C90987"/>
    <w:rsid w:val="00C916E2"/>
    <w:rsid w:val="00C91A42"/>
    <w:rsid w:val="00C924BB"/>
    <w:rsid w:val="00C926CD"/>
    <w:rsid w:val="00C92DA5"/>
    <w:rsid w:val="00C92E17"/>
    <w:rsid w:val="00C92E36"/>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9C3"/>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351"/>
    <w:rsid w:val="00CD0784"/>
    <w:rsid w:val="00CD083E"/>
    <w:rsid w:val="00CD0C5B"/>
    <w:rsid w:val="00CD157B"/>
    <w:rsid w:val="00CD1992"/>
    <w:rsid w:val="00CD1A2F"/>
    <w:rsid w:val="00CD1BB6"/>
    <w:rsid w:val="00CD2834"/>
    <w:rsid w:val="00CD2BF8"/>
    <w:rsid w:val="00CD3149"/>
    <w:rsid w:val="00CD3943"/>
    <w:rsid w:val="00CD443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350"/>
    <w:rsid w:val="00CE6DFB"/>
    <w:rsid w:val="00CE700D"/>
    <w:rsid w:val="00CE73D9"/>
    <w:rsid w:val="00CE7CF8"/>
    <w:rsid w:val="00CF0706"/>
    <w:rsid w:val="00CF0BD9"/>
    <w:rsid w:val="00CF1778"/>
    <w:rsid w:val="00CF219C"/>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37E8A"/>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1A4"/>
    <w:rsid w:val="00D55470"/>
    <w:rsid w:val="00D5593B"/>
    <w:rsid w:val="00D561F6"/>
    <w:rsid w:val="00D56211"/>
    <w:rsid w:val="00D56B9A"/>
    <w:rsid w:val="00D570AD"/>
    <w:rsid w:val="00D57128"/>
    <w:rsid w:val="00D5772F"/>
    <w:rsid w:val="00D57DDF"/>
    <w:rsid w:val="00D60604"/>
    <w:rsid w:val="00D606BC"/>
    <w:rsid w:val="00D61FAE"/>
    <w:rsid w:val="00D6253D"/>
    <w:rsid w:val="00D6289B"/>
    <w:rsid w:val="00D62EEE"/>
    <w:rsid w:val="00D63100"/>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2EF"/>
    <w:rsid w:val="00D7555B"/>
    <w:rsid w:val="00D763C9"/>
    <w:rsid w:val="00D76F8D"/>
    <w:rsid w:val="00D77246"/>
    <w:rsid w:val="00D7754F"/>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C66"/>
    <w:rsid w:val="00D91D02"/>
    <w:rsid w:val="00D92630"/>
    <w:rsid w:val="00D9276B"/>
    <w:rsid w:val="00D9351C"/>
    <w:rsid w:val="00D938C3"/>
    <w:rsid w:val="00D93902"/>
    <w:rsid w:val="00D94560"/>
    <w:rsid w:val="00D94B21"/>
    <w:rsid w:val="00D94D40"/>
    <w:rsid w:val="00D94FFF"/>
    <w:rsid w:val="00D9562C"/>
    <w:rsid w:val="00D95ACE"/>
    <w:rsid w:val="00D95BF2"/>
    <w:rsid w:val="00D95D93"/>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1E5A"/>
    <w:rsid w:val="00DA2736"/>
    <w:rsid w:val="00DA3248"/>
    <w:rsid w:val="00DA39AE"/>
    <w:rsid w:val="00DA3C43"/>
    <w:rsid w:val="00DA4F73"/>
    <w:rsid w:val="00DA5132"/>
    <w:rsid w:val="00DA52E4"/>
    <w:rsid w:val="00DA576A"/>
    <w:rsid w:val="00DA589A"/>
    <w:rsid w:val="00DA5BD5"/>
    <w:rsid w:val="00DA5EFA"/>
    <w:rsid w:val="00DA5FF4"/>
    <w:rsid w:val="00DA6204"/>
    <w:rsid w:val="00DA6B1C"/>
    <w:rsid w:val="00DA7044"/>
    <w:rsid w:val="00DA797F"/>
    <w:rsid w:val="00DA7C57"/>
    <w:rsid w:val="00DB02F7"/>
    <w:rsid w:val="00DB0B10"/>
    <w:rsid w:val="00DB0EEF"/>
    <w:rsid w:val="00DB1CCB"/>
    <w:rsid w:val="00DB226E"/>
    <w:rsid w:val="00DB22DB"/>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69C8"/>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000"/>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26D"/>
    <w:rsid w:val="00DF6397"/>
    <w:rsid w:val="00DF67B7"/>
    <w:rsid w:val="00DF6D3F"/>
    <w:rsid w:val="00DF6DF5"/>
    <w:rsid w:val="00DF6FB1"/>
    <w:rsid w:val="00DF6FB9"/>
    <w:rsid w:val="00DF735D"/>
    <w:rsid w:val="00E000F1"/>
    <w:rsid w:val="00E009CB"/>
    <w:rsid w:val="00E00BDA"/>
    <w:rsid w:val="00E00D3E"/>
    <w:rsid w:val="00E01535"/>
    <w:rsid w:val="00E019A2"/>
    <w:rsid w:val="00E029A7"/>
    <w:rsid w:val="00E02C3B"/>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B0B"/>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9BB"/>
    <w:rsid w:val="00E32E84"/>
    <w:rsid w:val="00E32FB1"/>
    <w:rsid w:val="00E33050"/>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5474"/>
    <w:rsid w:val="00E56B40"/>
    <w:rsid w:val="00E56CE6"/>
    <w:rsid w:val="00E5717B"/>
    <w:rsid w:val="00E571CA"/>
    <w:rsid w:val="00E578E2"/>
    <w:rsid w:val="00E5799B"/>
    <w:rsid w:val="00E60556"/>
    <w:rsid w:val="00E60F93"/>
    <w:rsid w:val="00E61AEC"/>
    <w:rsid w:val="00E61BCF"/>
    <w:rsid w:val="00E62624"/>
    <w:rsid w:val="00E627E0"/>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00"/>
    <w:rsid w:val="00E757C4"/>
    <w:rsid w:val="00E75952"/>
    <w:rsid w:val="00E75955"/>
    <w:rsid w:val="00E75969"/>
    <w:rsid w:val="00E76492"/>
    <w:rsid w:val="00E7685C"/>
    <w:rsid w:val="00E76BB5"/>
    <w:rsid w:val="00E76D85"/>
    <w:rsid w:val="00E7705E"/>
    <w:rsid w:val="00E77892"/>
    <w:rsid w:val="00E804F6"/>
    <w:rsid w:val="00E80B65"/>
    <w:rsid w:val="00E82548"/>
    <w:rsid w:val="00E8280C"/>
    <w:rsid w:val="00E82A2A"/>
    <w:rsid w:val="00E83330"/>
    <w:rsid w:val="00E8338B"/>
    <w:rsid w:val="00E8384D"/>
    <w:rsid w:val="00E84093"/>
    <w:rsid w:val="00E84145"/>
    <w:rsid w:val="00E84C2A"/>
    <w:rsid w:val="00E85926"/>
    <w:rsid w:val="00E85C51"/>
    <w:rsid w:val="00E8627F"/>
    <w:rsid w:val="00E86502"/>
    <w:rsid w:val="00E870C7"/>
    <w:rsid w:val="00E879DA"/>
    <w:rsid w:val="00E87AC4"/>
    <w:rsid w:val="00E9002B"/>
    <w:rsid w:val="00E909D6"/>
    <w:rsid w:val="00E91353"/>
    <w:rsid w:val="00E915C8"/>
    <w:rsid w:val="00E91695"/>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7B9"/>
    <w:rsid w:val="00EA09CB"/>
    <w:rsid w:val="00EA0BEE"/>
    <w:rsid w:val="00EA101C"/>
    <w:rsid w:val="00EA109C"/>
    <w:rsid w:val="00EA116F"/>
    <w:rsid w:val="00EA1366"/>
    <w:rsid w:val="00EA1FF3"/>
    <w:rsid w:val="00EA2529"/>
    <w:rsid w:val="00EA329B"/>
    <w:rsid w:val="00EA408D"/>
    <w:rsid w:val="00EA44F7"/>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9C2"/>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15A"/>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5FE7"/>
    <w:rsid w:val="00EF624B"/>
    <w:rsid w:val="00EF635B"/>
    <w:rsid w:val="00EF6780"/>
    <w:rsid w:val="00EF7543"/>
    <w:rsid w:val="00EF7932"/>
    <w:rsid w:val="00EF7CFD"/>
    <w:rsid w:val="00EF7E6E"/>
    <w:rsid w:val="00F00345"/>
    <w:rsid w:val="00F005AC"/>
    <w:rsid w:val="00F00C18"/>
    <w:rsid w:val="00F00C2C"/>
    <w:rsid w:val="00F015CC"/>
    <w:rsid w:val="00F01603"/>
    <w:rsid w:val="00F01C62"/>
    <w:rsid w:val="00F02502"/>
    <w:rsid w:val="00F02520"/>
    <w:rsid w:val="00F03016"/>
    <w:rsid w:val="00F048AE"/>
    <w:rsid w:val="00F04EF2"/>
    <w:rsid w:val="00F05631"/>
    <w:rsid w:val="00F05929"/>
    <w:rsid w:val="00F0617F"/>
    <w:rsid w:val="00F064D6"/>
    <w:rsid w:val="00F0680F"/>
    <w:rsid w:val="00F0769A"/>
    <w:rsid w:val="00F07FCB"/>
    <w:rsid w:val="00F106C7"/>
    <w:rsid w:val="00F10714"/>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4F7"/>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053"/>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F80"/>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844"/>
    <w:rsid w:val="00FA0BE2"/>
    <w:rsid w:val="00FA10C8"/>
    <w:rsid w:val="00FA1AD8"/>
    <w:rsid w:val="00FA29B1"/>
    <w:rsid w:val="00FA2A58"/>
    <w:rsid w:val="00FA2C43"/>
    <w:rsid w:val="00FA3335"/>
    <w:rsid w:val="00FA373F"/>
    <w:rsid w:val="00FA3C55"/>
    <w:rsid w:val="00FA3CB7"/>
    <w:rsid w:val="00FA3EB8"/>
    <w:rsid w:val="00FA3F60"/>
    <w:rsid w:val="00FA4029"/>
    <w:rsid w:val="00FA4605"/>
    <w:rsid w:val="00FA4E7E"/>
    <w:rsid w:val="00FA4F87"/>
    <w:rsid w:val="00FA52E1"/>
    <w:rsid w:val="00FA5ADB"/>
    <w:rsid w:val="00FA6246"/>
    <w:rsid w:val="00FA6C8A"/>
    <w:rsid w:val="00FA701F"/>
    <w:rsid w:val="00FA7886"/>
    <w:rsid w:val="00FA7AB6"/>
    <w:rsid w:val="00FB027B"/>
    <w:rsid w:val="00FB052F"/>
    <w:rsid w:val="00FB054C"/>
    <w:rsid w:val="00FB0D9F"/>
    <w:rsid w:val="00FB1C88"/>
    <w:rsid w:val="00FB2155"/>
    <w:rsid w:val="00FB2491"/>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68A"/>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C3F"/>
    <w:rsid w:val="00FD6C93"/>
    <w:rsid w:val="00FD6F7E"/>
    <w:rsid w:val="00FD6FF2"/>
    <w:rsid w:val="00FD7017"/>
    <w:rsid w:val="00FD7088"/>
    <w:rsid w:val="00FD7C8D"/>
    <w:rsid w:val="00FE0304"/>
    <w:rsid w:val="00FE048C"/>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236"/>
    <w:rsid w:val="00FF1407"/>
    <w:rsid w:val="00FF2E49"/>
    <w:rsid w:val="00FF3963"/>
    <w:rsid w:val="00FF3A78"/>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B56"/>
    <w:rsid w:val="00FF7D96"/>
    <w:rsid w:val="0124EBCC"/>
    <w:rsid w:val="0359BF46"/>
    <w:rsid w:val="03BFC2F1"/>
    <w:rsid w:val="19D597FF"/>
    <w:rsid w:val="2CBFC1CB"/>
    <w:rsid w:val="2D430B63"/>
    <w:rsid w:val="383A648D"/>
    <w:rsid w:val="3AABA22B"/>
    <w:rsid w:val="49057016"/>
    <w:rsid w:val="4A23AD71"/>
    <w:rsid w:val="5EDEC814"/>
    <w:rsid w:val="72BBCBCB"/>
    <w:rsid w:val="72E97DEA"/>
    <w:rsid w:val="7AD052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TableParagraph">
    <w:name w:val="Table Paragraph"/>
    <w:basedOn w:val="Normal"/>
    <w:uiPriority w:val="1"/>
    <w:qFormat/>
    <w:rsid w:val="00362F60"/>
    <w:pPr>
      <w:widowControl w:val="0"/>
      <w:autoSpaceDE w:val="0"/>
      <w:autoSpaceDN w:val="0"/>
      <w:spacing w:before="88" w:after="0" w:line="240" w:lineRule="auto"/>
      <w:ind w:left="50"/>
    </w:pPr>
    <w:rPr>
      <w:rFonts w:ascii="Arial" w:eastAsia="Arial" w:hAnsi="Arial" w:cs="Arial"/>
      <w:sz w:val="22"/>
      <w:szCs w:val="22"/>
      <w:lang w:val="en-US" w:eastAsia="en-US"/>
    </w:rPr>
  </w:style>
  <w:style w:type="character" w:customStyle="1" w:styleId="normaltextrun">
    <w:name w:val="normaltextrun"/>
    <w:basedOn w:val="DefaultParagraphFont"/>
    <w:rsid w:val="00272C21"/>
  </w:style>
  <w:style w:type="paragraph" w:customStyle="1" w:styleId="indentheaders">
    <w:name w:val="indent_headers"/>
    <w:basedOn w:val="Normal"/>
    <w:rsid w:val="007420B9"/>
    <w:pPr>
      <w:suppressAutoHyphens/>
      <w:spacing w:before="0" w:after="240" w:line="240" w:lineRule="auto"/>
      <w:ind w:left="1683" w:right="-667"/>
    </w:pPr>
    <w:rPr>
      <w:rFonts w:ascii="Verdana" w:hAnsi="Verdana"/>
      <w:color w:val="333399"/>
      <w:lang w:eastAsia="zh-CN"/>
    </w:rPr>
  </w:style>
  <w:style w:type="paragraph" w:customStyle="1" w:styleId="postiondetailslast">
    <w:name w:val="postion details last"/>
    <w:basedOn w:val="Normal"/>
    <w:qFormat/>
    <w:rsid w:val="007420B9"/>
    <w:pPr>
      <w:tabs>
        <w:tab w:val="left" w:pos="2268"/>
      </w:tabs>
      <w:suppressAutoHyphens/>
      <w:spacing w:before="0" w:after="600" w:line="240" w:lineRule="auto"/>
      <w:ind w:firstLine="6"/>
    </w:pPr>
    <w:rPr>
      <w:rFonts w:ascii="Calibri" w:hAnsi="Calibri"/>
      <w:color w:val="124172"/>
      <w:lang w:eastAsia="zh-CN"/>
    </w:rPr>
  </w:style>
  <w:style w:type="paragraph" w:customStyle="1" w:styleId="normalnumbered">
    <w:name w:val="normal numbered"/>
    <w:basedOn w:val="Normal"/>
    <w:qFormat/>
    <w:rsid w:val="007420B9"/>
    <w:pPr>
      <w:numPr>
        <w:numId w:val="23"/>
      </w:numPr>
      <w:tabs>
        <w:tab w:val="left" w:pos="1134"/>
      </w:tabs>
      <w:suppressAutoHyphens/>
      <w:spacing w:before="0" w:after="240" w:line="240" w:lineRule="auto"/>
      <w:ind w:left="340" w:hanging="340"/>
    </w:pPr>
    <w:rPr>
      <w:rFonts w:ascii="Calibri" w:hAnsi="Calibri"/>
      <w:color w:val="00000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https://careers.vic.gov.au/victorian-public-sector/public-sector-values-integrity"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www.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gvic.emcapability@agriculture.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ivo.sands%40deeca.vic.gov.au" TargetMode="External"/><Relationship Id="rId28" Type="http://schemas.openxmlformats.org/officeDocument/2006/relationships/hyperlink" Target="mailto:customer.service@deeca.vic.gov.au" TargetMode="Externa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francis.b.karanja@agriculture.vic.gov.au" TargetMode="External"/><Relationship Id="rId27" Type="http://schemas.openxmlformats.org/officeDocument/2006/relationships/hyperlink" Target="mailto:self.determination@deeca.vic.gov.au" TargetMode="External"/><Relationship Id="rId30"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D25D6F239E39543A9965F954CB86646" ma:contentTypeVersion="11" ma:contentTypeDescription="Create a new document." ma:contentTypeScope="" ma:versionID="f425eb71dc0e4bc60abf4893c745a9b4">
  <xsd:schema xmlns:xsd="http://www.w3.org/2001/XMLSchema" xmlns:xs="http://www.w3.org/2001/XMLSchema" xmlns:p="http://schemas.microsoft.com/office/2006/metadata/properties" xmlns:ns2="a5f32de4-e402-4188-b034-e71ca7d22e54" xmlns:ns3="a9bf7e12-cdf2-408e-8dc7-5e3a0da75064" xmlns:ns4="81a28c5c-4a9b-45ca-a05c-a49fff50d7c3" targetNamespace="http://schemas.microsoft.com/office/2006/metadata/properties" ma:root="true" ma:fieldsID="eeab4c3f0a9d0243db41582100fefebe" ns2:_="" ns3:_="" ns4:_="">
    <xsd:import namespace="a5f32de4-e402-4188-b034-e71ca7d22e54"/>
    <xsd:import namespace="a9bf7e12-cdf2-408e-8dc7-5e3a0da75064"/>
    <xsd:import namespace="81a28c5c-4a9b-45ca-a05c-a49fff50d7c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9bf7e12-cdf2-408e-8dc7-5e3a0da7506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a28c5c-4a9b-45ca-a05c-a49fff50d7c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573828c-cb3a-42a6-bbbf-cead6dde9ead}" ma:internalName="TaxCatchAll" ma:showField="CatchAllData" ma:web="81a28c5c-4a9b-45ca-a05c-a49fff50d7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97aeec6-0273-40f2-ab3e-beee73212332" ContentTypeId="0x0101" PreviousValue="false" LastSyncTimeStamp="2018-05-31T04:53:04.507Z"/>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file>

<file path=customXml/item7.xml><?xml version="1.0" encoding="utf-8"?>
<p:properties xmlns:p="http://schemas.microsoft.com/office/2006/metadata/properties" xmlns:xsi="http://www.w3.org/2001/XMLSchema-instance" xmlns:pc="http://schemas.microsoft.com/office/infopath/2007/PartnerControls">
  <documentManagement>
    <_dlc_DocId xmlns="a5f32de4-e402-4188-b034-e71ca7d22e54">DOCID1125-165532598-296</_dlc_DocId>
    <_dlc_DocIdUrl xmlns="a5f32de4-e402-4188-b034-e71ca7d22e54">
      <Url>https://delwpvicgovau.sharepoint.com/sites/ecm_1125/_layouts/15/DocIdRedir.aspx?ID=DOCID1125-165532598-296</Url>
      <Description>DOCID1125-165532598-296</Description>
    </_dlc_DocIdUrl>
    <TaxCatchAll xmlns="81a28c5c-4a9b-45ca-a05c-a49fff50d7c3" xsi:nil="true"/>
    <_dlc_DocIdPersistId xmlns="a5f32de4-e402-4188-b034-e71ca7d22e54">false</_dlc_DocIdPersistId>
    <lcf76f155ced4ddcb4097134ff3c332f xmlns="a9bf7e12-cdf2-408e-8dc7-5e3a0da750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2BAC8D0D-8049-4E2A-9716-27E910495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a9bf7e12-cdf2-408e-8dc7-5e3a0da75064"/>
    <ds:schemaRef ds:uri="81a28c5c-4a9b-45ca-a05c-a49fff50d7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1701F3-F8F6-49CF-B0C4-0E79C518FE71}">
  <ds:schemaRefs>
    <ds:schemaRef ds:uri="Microsoft.SharePoint.Taxonomy.ContentTypeSync"/>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1C1E4E80-40AA-4FBB-9744-958294E8CE5E}">
  <ds:schemaRefs>
    <ds:schemaRef ds:uri="http://schemas.microsoft.com/sharepoint/events"/>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81a28c5c-4a9b-45ca-a05c-a49fff50d7c3"/>
    <ds:schemaRef ds:uri="a9bf7e12-cdf2-408e-8dc7-5e3a0da75064"/>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4</Pages>
  <Words>1977</Words>
  <Characters>11269</Characters>
  <Application>Microsoft Office Word</Application>
  <DocSecurity>0</DocSecurity>
  <Lines>93</Lines>
  <Paragraphs>26</Paragraphs>
  <ScaleCrop>false</ScaleCrop>
  <Company/>
  <LinksUpToDate>false</LinksUpToDate>
  <CharactersWithSpaces>13220</CharactersWithSpaces>
  <SharedDoc>false</SharedDoc>
  <HLinks>
    <vt:vector size="36" baseType="variant">
      <vt:variant>
        <vt:i4>3997788</vt:i4>
      </vt:variant>
      <vt:variant>
        <vt:i4>27</vt:i4>
      </vt:variant>
      <vt:variant>
        <vt:i4>0</vt:i4>
      </vt:variant>
      <vt:variant>
        <vt:i4>5</vt:i4>
      </vt:variant>
      <vt:variant>
        <vt:lpwstr>mailto:customer.service@deeca.vic.gov.au</vt:lpwstr>
      </vt:variant>
      <vt:variant>
        <vt:lpwstr/>
      </vt:variant>
      <vt:variant>
        <vt:i4>5242913</vt:i4>
      </vt:variant>
      <vt:variant>
        <vt:i4>24</vt:i4>
      </vt:variant>
      <vt:variant>
        <vt:i4>0</vt:i4>
      </vt:variant>
      <vt:variant>
        <vt:i4>5</vt:i4>
      </vt:variant>
      <vt:variant>
        <vt:lpwstr>mailto:self.determination@deeca.vic.gov.au</vt:lpwstr>
      </vt:variant>
      <vt:variant>
        <vt:lpwstr/>
      </vt:variant>
      <vt:variant>
        <vt:i4>1572952</vt:i4>
      </vt:variant>
      <vt:variant>
        <vt:i4>21</vt:i4>
      </vt:variant>
      <vt:variant>
        <vt:i4>0</vt:i4>
      </vt:variant>
      <vt:variant>
        <vt:i4>5</vt:i4>
      </vt:variant>
      <vt:variant>
        <vt:lpwstr>https://careers.vic.gov.au/victorian-public-sector/public-sector-values-integrity</vt:lpwstr>
      </vt:variant>
      <vt:variant>
        <vt:lpwstr/>
      </vt:variant>
      <vt:variant>
        <vt:i4>65547</vt:i4>
      </vt:variant>
      <vt:variant>
        <vt:i4>18</vt:i4>
      </vt:variant>
      <vt:variant>
        <vt:i4>0</vt:i4>
      </vt:variant>
      <vt:variant>
        <vt:i4>5</vt:i4>
      </vt:variant>
      <vt:variant>
        <vt:lpwstr>http://www.deeca.vic.gov.au/</vt:lpwstr>
      </vt:variant>
      <vt:variant>
        <vt:lpwstr/>
      </vt:variant>
      <vt:variant>
        <vt:i4>7995415</vt:i4>
      </vt:variant>
      <vt:variant>
        <vt:i4>15</vt:i4>
      </vt:variant>
      <vt:variant>
        <vt:i4>0</vt:i4>
      </vt:variant>
      <vt:variant>
        <vt:i4>5</vt:i4>
      </vt:variant>
      <vt:variant>
        <vt:lpwstr>mailto:agvic.emcapability@agriculture.vic.gov.au</vt:lpwstr>
      </vt:variant>
      <vt:variant>
        <vt:lpwstr/>
      </vt:variant>
      <vt:variant>
        <vt:i4>6553657</vt:i4>
      </vt:variant>
      <vt:variant>
        <vt:i4>12</vt:i4>
      </vt:variant>
      <vt:variant>
        <vt:i4>0</vt:i4>
      </vt:variant>
      <vt:variant>
        <vt:i4>5</vt:i4>
      </vt:variant>
      <vt:variant>
        <vt:lpwstr>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ivo.sands%40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122</cp:revision>
  <cp:lastPrinted>2022-06-17T02:14:00Z</cp:lastPrinted>
  <dcterms:created xsi:type="dcterms:W3CDTF">2026-08-17T05:24:00Z</dcterms:created>
  <dcterms:modified xsi:type="dcterms:W3CDTF">2026-10-12T03:38:00Z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0x0101001D25D6F239E39543A9965F954CB86646</vt:lpwstr>
  </property>
  <property fmtid="{D5CDD505-2E9C-101B-9397-08002B2CF9AE}" pid="5" name="MediaServiceImageTags">
    <vt:lpwstr/>
  </property>
  <property fmtid="{D5CDD505-2E9C-101B-9397-08002B2CF9AE}" pid="6" name="_dlc_DocIdItemGuid">
    <vt:lpwstr>5346a4da-1e74-4a6f-ab54-9568145760e3</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16;#HR|2a009282-884e-4acc-8df1-5ab901443665</vt:lpwstr>
  </property>
  <property fmtid="{D5CDD505-2E9C-101B-9397-08002B2CF9AE}" pid="11" name="Department Document Type">
    <vt:lpwstr/>
  </property>
  <property fmtid="{D5CDD505-2E9C-101B-9397-08002B2CF9AE}" pid="12" name="Record_x0020_Purpose">
    <vt:lpwstr/>
  </property>
  <property fmtid="{D5CDD505-2E9C-101B-9397-08002B2CF9AE}" pid="13" name="Record Purpose">
    <vt:lpwstr/>
  </property>
  <property fmtid="{D5CDD505-2E9C-101B-9397-08002B2CF9AE}" pid="14" name="AdaRegion">
    <vt:lpwstr/>
  </property>
  <property fmtid="{D5CDD505-2E9C-101B-9397-08002B2CF9AE}" pid="15" name="AdaAskAdaKeyword">
    <vt:lpwstr>91;#Recruiting someone to your team|f7744592-b315-4d8e-a76c-334f2b802bf1;#138;#Student interns|64cffe4a-5ed8-4613-901d-4715e00cad1e</vt:lpwstr>
  </property>
  <property fmtid="{D5CDD505-2E9C-101B-9397-08002B2CF9AE}" pid="16" name="AdaOwningGroup">
    <vt:lpwstr>18;#People and Culture|4fe8dd26-179b-41a1-8a74-1f09d81ad67a</vt:lpwstr>
  </property>
  <property fmtid="{D5CDD505-2E9C-101B-9397-08002B2CF9AE}" pid="17" name="docLang">
    <vt:lpwstr>en</vt:lpwstr>
  </property>
  <property fmtid="{D5CDD505-2E9C-101B-9397-08002B2CF9AE}" pid="18" name="Security_x0020_Classification">
    <vt:lpwstr>2;#Unclassified|7fa379f4-4aba-4692-ab80-7d39d3a23cf4</vt:lpwstr>
  </property>
  <property fmtid="{D5CDD505-2E9C-101B-9397-08002B2CF9AE}" pid="19" name="Department_x0020_Document_x0020_Type">
    <vt:lpwstr/>
  </property>
  <property fmtid="{D5CDD505-2E9C-101B-9397-08002B2CF9AE}" pid="20" name="Records_x0020_Class_x0020_Team_x0020_Admin">
    <vt:lpwstr>16;#HR|2a009282-884e-4acc-8df1-5ab901443665</vt:lpwstr>
  </property>
  <property fmtid="{D5CDD505-2E9C-101B-9397-08002B2CF9AE}" pid="21" name="Dissemination_x0020_Limiting_x0020_Marker">
    <vt:lpwstr>1;#FOUO|955eb6fc-b35a-4808-8aa5-31e514fa3f26</vt:lpwstr>
  </property>
  <property fmtid="{D5CDD505-2E9C-101B-9397-08002B2CF9AE}" pid="22" name="Order">
    <vt:r8>29600</vt:r8>
  </property>
  <property fmtid="{D5CDD505-2E9C-101B-9397-08002B2CF9AE}" pid="23" name="d25512bccefe4fa083801fcb78c24163">
    <vt:lpwstr>HR|2a009282-884e-4acc-8df1-5ab901443665</vt:lpwstr>
  </property>
  <property fmtid="{D5CDD505-2E9C-101B-9397-08002B2CF9AE}" pid="24" name="pd01c257034b4e86b1f58279a3bd54c6">
    <vt:lpwstr>Unclassified|7fa379f4-4aba-4692-ab80-7d39d3a23cf4</vt:lpwstr>
  </property>
  <property fmtid="{D5CDD505-2E9C-101B-9397-08002B2CF9AE}" pid="25" name="xd_Signature">
    <vt:bool>false</vt:bool>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DLCPolicyLabelValue">
    <vt:lpwstr>Version 0.1</vt:lpwstr>
  </property>
  <property fmtid="{D5CDD505-2E9C-101B-9397-08002B2CF9AE}" pid="30" name="_ExtendedDescription">
    <vt:lpwstr/>
  </property>
  <property fmtid="{D5CDD505-2E9C-101B-9397-08002B2CF9AE}" pid="31" name="DLCPolicyLabelClientValue">
    <vt:lpwstr>Version {_UIVersionString}</vt:lpwstr>
  </property>
  <property fmtid="{D5CDD505-2E9C-101B-9397-08002B2CF9AE}" pid="32" name="TriggerFlowInfo">
    <vt:lpwstr/>
  </property>
  <property fmtid="{D5CDD505-2E9C-101B-9397-08002B2CF9AE}" pid="33" name="fb3179c379644f499d7166d0c985669b">
    <vt:lpwstr>FOUO|955eb6fc-b35a-4808-8aa5-31e514fa3f26</vt:lpwstr>
  </property>
  <property fmtid="{D5CDD505-2E9C-101B-9397-08002B2CF9AE}" pid="34" name="ClassificationContentMarkingFooterShapeIds">
    <vt:lpwstr>38c4bf4e,7687be80,36559073</vt:lpwstr>
  </property>
  <property fmtid="{D5CDD505-2E9C-101B-9397-08002B2CF9AE}" pid="35" name="ClassificationContentMarkingFooterFontProps">
    <vt:lpwstr>#000000,12,Aptos</vt:lpwstr>
  </property>
  <property fmtid="{D5CDD505-2E9C-101B-9397-08002B2CF9AE}" pid="36" name="ClassificationContentMarkingFooterText">
    <vt:lpwstr>OFFICIAL-Sensitive</vt:lpwstr>
  </property>
  <property fmtid="{D5CDD505-2E9C-101B-9397-08002B2CF9AE}" pid="37" name="MSIP_Label_5a19367b-7a73-403d-b732-ebe2e73fbf56_Enabled">
    <vt:lpwstr>true</vt:lpwstr>
  </property>
  <property fmtid="{D5CDD505-2E9C-101B-9397-08002B2CF9AE}" pid="38" name="MSIP_Label_5a19367b-7a73-403d-b732-ebe2e73fbf56_SetDate">
    <vt:lpwstr>2026-08-18T02:47:47Z</vt:lpwstr>
  </property>
  <property fmtid="{D5CDD505-2E9C-101B-9397-08002B2CF9AE}" pid="39" name="MSIP_Label_5a19367b-7a73-403d-b732-ebe2e73fbf56_Method">
    <vt:lpwstr>Privileged</vt:lpwstr>
  </property>
  <property fmtid="{D5CDD505-2E9C-101B-9397-08002B2CF9AE}" pid="40" name="MSIP_Label_5a19367b-7a73-403d-b732-ebe2e73fbf56_Name">
    <vt:lpwstr>OFFICIAL-Sensitive</vt:lpwstr>
  </property>
  <property fmtid="{D5CDD505-2E9C-101B-9397-08002B2CF9AE}" pid="41" name="MSIP_Label_5a19367b-7a73-403d-b732-ebe2e73fbf56_SiteId">
    <vt:lpwstr>e8bdd6f7-fc18-4e48-a554-7f547927223b</vt:lpwstr>
  </property>
  <property fmtid="{D5CDD505-2E9C-101B-9397-08002B2CF9AE}" pid="42" name="MSIP_Label_5a19367b-7a73-403d-b732-ebe2e73fbf56_ActionId">
    <vt:lpwstr>5c531e4a-821a-4c53-ad4d-6d47eda876a2</vt:lpwstr>
  </property>
  <property fmtid="{D5CDD505-2E9C-101B-9397-08002B2CF9AE}" pid="43" name="MSIP_Label_5a19367b-7a73-403d-b732-ebe2e73fbf56_ContentBits">
    <vt:lpwstr>2</vt:lpwstr>
  </property>
  <property fmtid="{D5CDD505-2E9C-101B-9397-08002B2CF9AE}" pid="44" name="MSIP_Label_5a19367b-7a73-403d-b732-ebe2e73fbf56_Tag">
    <vt:lpwstr>10, 0, 1, 1</vt:lpwstr>
  </property>
</Properties>
</file>