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B76847C"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2A665E39" w:rsidR="00495B3B" w:rsidRPr="00495B3B" w:rsidRDefault="0053752D" w:rsidP="00495B3B">
            <w:pPr>
              <w:spacing w:before="0" w:after="0"/>
              <w:ind w:left="57" w:right="-450"/>
              <w:rPr>
                <w:rFonts w:ascii="Arial" w:hAnsi="Arial" w:cs="Arial"/>
                <w:color w:val="363534"/>
                <w:szCs w:val="22"/>
              </w:rPr>
            </w:pPr>
            <w:r w:rsidRPr="00BF1760">
              <w:rPr>
                <w:rFonts w:ascii="Arial" w:hAnsi="Arial"/>
                <w:lang w:eastAsia="zh-CN"/>
              </w:rPr>
              <w:t xml:space="preserve">HCM </w:t>
            </w:r>
            <w:r w:rsidRPr="56B8A1B4">
              <w:rPr>
                <w:rFonts w:ascii="Arial" w:hAnsi="Arial"/>
                <w:lang w:eastAsia="zh-CN"/>
              </w:rPr>
              <w:t>Technical Specialist</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5AE66BD2" w:rsidR="00495B3B" w:rsidRPr="00495B3B" w:rsidRDefault="0053752D" w:rsidP="00495B3B">
            <w:pPr>
              <w:spacing w:before="0" w:after="0"/>
              <w:ind w:left="57" w:right="-450"/>
              <w:rPr>
                <w:rFonts w:ascii="Arial" w:hAnsi="Arial" w:cs="Arial"/>
                <w:color w:val="363534"/>
                <w:szCs w:val="22"/>
              </w:rPr>
            </w:pPr>
            <w:r>
              <w:rPr>
                <w:rFonts w:ascii="Arial" w:hAnsi="Arial" w:cs="Arial"/>
                <w:color w:val="363534"/>
                <w:szCs w:val="22"/>
              </w:rPr>
              <w:t>50941041</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58712C56" w:rsidR="00495B3B" w:rsidRPr="00495B3B" w:rsidRDefault="0092255C" w:rsidP="0092255C">
            <w:pPr>
              <w:spacing w:before="0" w:after="0"/>
              <w:ind w:right="-450"/>
              <w:rPr>
                <w:rFonts w:ascii="Arial" w:hAnsi="Arial" w:cs="Arial"/>
                <w:color w:val="363534"/>
                <w:szCs w:val="22"/>
              </w:rPr>
            </w:pPr>
            <w:r>
              <w:rPr>
                <w:rFonts w:ascii="Arial" w:hAnsi="Arial" w:cs="Arial"/>
                <w:color w:val="363534"/>
                <w:szCs w:val="22"/>
              </w:rPr>
              <w:t xml:space="preserve"> </w:t>
            </w:r>
            <w:r w:rsidR="0053752D">
              <w:rPr>
                <w:rFonts w:ascii="Arial" w:hAnsi="Arial" w:cs="Arial"/>
                <w:color w:val="363534"/>
                <w:szCs w:val="22"/>
              </w:rPr>
              <w:t>VPSG 6</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1F2DF613" w:rsidR="00495B3B" w:rsidRPr="00495B3B" w:rsidRDefault="0092255C" w:rsidP="00495B3B">
            <w:pPr>
              <w:spacing w:before="0" w:after="0"/>
              <w:ind w:left="57" w:right="-450"/>
              <w:rPr>
                <w:rFonts w:ascii="Arial" w:hAnsi="Arial" w:cs="Arial"/>
                <w:color w:val="363534"/>
                <w:szCs w:val="22"/>
              </w:rPr>
            </w:pPr>
            <w:r w:rsidRPr="0092255C">
              <w:rPr>
                <w:rFonts w:ascii="Arial" w:hAnsi="Arial" w:cs="Arial"/>
                <w:color w:val="363534"/>
                <w:szCs w:val="22"/>
              </w:rPr>
              <w:t>$142,790 - $191,084</w:t>
            </w:r>
            <w:r>
              <w:rPr>
                <w:rFonts w:ascii="Arial" w:hAnsi="Arial" w:cs="Arial"/>
                <w:color w:val="363534"/>
                <w:szCs w:val="22"/>
              </w:rPr>
              <w:t xml:space="preserve"> 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7F2CBD4B"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3F2D079C" w:rsidR="00495B3B" w:rsidRPr="00495B3B" w:rsidRDefault="00CB117B" w:rsidP="00495B3B">
            <w:pPr>
              <w:spacing w:before="0" w:after="0"/>
              <w:ind w:left="57" w:right="-450"/>
              <w:rPr>
                <w:rFonts w:ascii="Arial" w:hAnsi="Arial" w:cs="Arial"/>
                <w:color w:val="363534"/>
                <w:szCs w:val="22"/>
              </w:rPr>
            </w:pPr>
            <w:r>
              <w:rPr>
                <w:rFonts w:ascii="Arial" w:hAnsi="Arial" w:cs="Arial"/>
                <w:color w:val="363534"/>
                <w:szCs w:val="22"/>
              </w:rPr>
              <w:t>Corporate Services</w:t>
            </w:r>
            <w:r w:rsidR="003E7133">
              <w:rPr>
                <w:rFonts w:ascii="Arial" w:hAnsi="Arial"/>
                <w:szCs w:val="22"/>
              </w:rPr>
              <w:t xml:space="preserve"> </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32639536" w:rsidR="00495B3B" w:rsidRPr="00495B3B" w:rsidRDefault="004D290A" w:rsidP="00495B3B">
            <w:pPr>
              <w:spacing w:before="0" w:after="0"/>
              <w:ind w:left="57" w:right="-450"/>
              <w:rPr>
                <w:rFonts w:ascii="Arial" w:hAnsi="Arial" w:cs="Arial"/>
                <w:color w:val="363534"/>
                <w:szCs w:val="22"/>
              </w:rPr>
            </w:pPr>
            <w:r>
              <w:rPr>
                <w:rFonts w:ascii="Arial" w:hAnsi="Arial"/>
                <w:szCs w:val="22"/>
              </w:rPr>
              <w:t xml:space="preserve">Information Services / </w:t>
            </w:r>
            <w:r w:rsidRPr="00033BDC">
              <w:rPr>
                <w:rFonts w:ascii="Arial" w:hAnsi="Arial"/>
                <w:szCs w:val="22"/>
              </w:rPr>
              <w:t>Project Delivery and Enterprise Operations</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2A7A3CCF"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w:t>
            </w:r>
            <w:r w:rsidR="002271BD">
              <w:rPr>
                <w:rFonts w:ascii="Arial" w:hAnsi="Arial" w:cs="Arial"/>
                <w:color w:val="363534"/>
                <w:szCs w:val="22"/>
              </w:rPr>
              <w:t>Melbourne CBD</w:t>
            </w:r>
          </w:p>
          <w:p w14:paraId="3B7CA3B3" w14:textId="01F8E318"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2271BD">
              <w:rPr>
                <w:rFonts w:ascii="Arial" w:hAnsi="Arial" w:cs="Arial"/>
                <w:color w:val="363534"/>
                <w:szCs w:val="22"/>
              </w:rPr>
              <w:fldChar w:fldCharType="begin">
                <w:ffData>
                  <w:name w:val=""/>
                  <w:enabled/>
                  <w:calcOnExit w:val="0"/>
                  <w:checkBox>
                    <w:size w:val="26"/>
                    <w:default w:val="1"/>
                  </w:checkBox>
                </w:ffData>
              </w:fldChar>
            </w:r>
            <w:r w:rsidR="002271BD">
              <w:rPr>
                <w:rFonts w:ascii="Arial" w:hAnsi="Arial" w:cs="Arial"/>
                <w:color w:val="363534"/>
                <w:szCs w:val="22"/>
              </w:rPr>
              <w:instrText xml:space="preserve"> FORMCHECKBOX </w:instrText>
            </w:r>
            <w:r w:rsidR="002271BD">
              <w:rPr>
                <w:rFonts w:ascii="Arial" w:hAnsi="Arial" w:cs="Arial"/>
                <w:color w:val="363534"/>
                <w:szCs w:val="22"/>
              </w:rPr>
            </w:r>
            <w:r w:rsidR="002271BD">
              <w:rPr>
                <w:rFonts w:ascii="Arial" w:hAnsi="Arial" w:cs="Arial"/>
                <w:color w:val="363534"/>
                <w:szCs w:val="22"/>
              </w:rPr>
              <w:fldChar w:fldCharType="separate"/>
            </w:r>
            <w:r w:rsidR="002271BD">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061E3214" w:rsidR="00495B3B" w:rsidRPr="00495B3B" w:rsidRDefault="002271BD"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Michelle Hoffman – Technical Product Owner - HCM</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340E2A49"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2271BD">
              <w:rPr>
                <w:rFonts w:ascii="Arial" w:hAnsi="Arial" w:cs="Arial"/>
                <w:color w:val="363534"/>
                <w:szCs w:val="22"/>
              </w:rPr>
              <w:fldChar w:fldCharType="begin">
                <w:ffData>
                  <w:name w:val=""/>
                  <w:enabled/>
                  <w:calcOnExit w:val="0"/>
                  <w:checkBox>
                    <w:size w:val="26"/>
                    <w:default w:val="1"/>
                  </w:checkBox>
                </w:ffData>
              </w:fldChar>
            </w:r>
            <w:r w:rsidR="002271BD">
              <w:rPr>
                <w:rFonts w:ascii="Arial" w:hAnsi="Arial" w:cs="Arial"/>
                <w:color w:val="363534"/>
                <w:szCs w:val="22"/>
              </w:rPr>
              <w:instrText xml:space="preserve"> FORMCHECKBOX </w:instrText>
            </w:r>
            <w:r w:rsidR="002271BD">
              <w:rPr>
                <w:rFonts w:ascii="Arial" w:hAnsi="Arial" w:cs="Arial"/>
                <w:color w:val="363534"/>
                <w:szCs w:val="22"/>
              </w:rPr>
            </w:r>
            <w:r w:rsidR="002271BD">
              <w:rPr>
                <w:rFonts w:ascii="Arial" w:hAnsi="Arial" w:cs="Arial"/>
                <w:color w:val="363534"/>
                <w:szCs w:val="22"/>
              </w:rPr>
              <w:fldChar w:fldCharType="separate"/>
            </w:r>
            <w:r w:rsidR="002271BD">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98530C6" w:rsidR="00495B3B" w:rsidRPr="00495B3B" w:rsidRDefault="00E40931" w:rsidP="00495B3B">
            <w:pPr>
              <w:spacing w:before="0" w:after="0"/>
              <w:ind w:left="57" w:right="-450"/>
              <w:rPr>
                <w:rFonts w:ascii="Arial" w:hAnsi="Arial" w:cs="Arial"/>
                <w:color w:val="363534"/>
                <w:szCs w:val="22"/>
              </w:rPr>
            </w:pPr>
            <w:r>
              <w:rPr>
                <w:rFonts w:ascii="Arial" w:hAnsi="Arial"/>
                <w:szCs w:val="22"/>
              </w:rPr>
              <w:t xml:space="preserve">Michelle Hoffman, 0407 490 922 </w:t>
            </w:r>
            <w:r w:rsidRPr="00964095">
              <w:rPr>
                <w:rFonts w:ascii="Arial" w:hAnsi="Arial"/>
                <w:szCs w:val="22"/>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F34F847" w14:textId="77777777" w:rsidR="0094342C" w:rsidRDefault="0094342C" w:rsidP="0094342C">
      <w:pPr>
        <w:pStyle w:val="DTPLIheadinggreen"/>
        <w:spacing w:before="120"/>
        <w:ind w:right="0"/>
        <w:rPr>
          <w:rFonts w:asciiTheme="minorHAnsi" w:hAnsiTheme="minorHAnsi" w:cs="Times New Roman"/>
          <w:color w:val="232222" w:themeColor="text1"/>
          <w:sz w:val="20"/>
          <w:lang w:eastAsia="en-US"/>
        </w:rPr>
      </w:pPr>
      <w:r w:rsidRPr="008166E3">
        <w:rPr>
          <w:rFonts w:asciiTheme="minorHAnsi" w:hAnsiTheme="minorHAnsi" w:cs="Times New Roman"/>
          <w:color w:val="232222" w:themeColor="text1"/>
          <w:sz w:val="20"/>
          <w:lang w:eastAsia="en-US"/>
        </w:rPr>
        <w:t xml:space="preserve">The purpose of the HCM Technical Specialist role is to work closely with </w:t>
      </w:r>
      <w:r>
        <w:rPr>
          <w:rFonts w:asciiTheme="minorHAnsi" w:hAnsiTheme="minorHAnsi" w:cs="Times New Roman"/>
          <w:color w:val="232222" w:themeColor="text1"/>
          <w:sz w:val="20"/>
          <w:lang w:eastAsia="en-US"/>
        </w:rPr>
        <w:t>p</w:t>
      </w:r>
      <w:r w:rsidRPr="008166E3">
        <w:rPr>
          <w:rFonts w:asciiTheme="minorHAnsi" w:hAnsiTheme="minorHAnsi" w:cs="Times New Roman"/>
          <w:color w:val="232222" w:themeColor="text1"/>
          <w:sz w:val="20"/>
          <w:lang w:eastAsia="en-US"/>
        </w:rPr>
        <w:t>roduct and business owners to determine how the business requirements can best be delivered by the systems. You will coordinate between the DE</w:t>
      </w:r>
      <w:r>
        <w:rPr>
          <w:rFonts w:asciiTheme="minorHAnsi" w:hAnsiTheme="minorHAnsi" w:cs="Times New Roman"/>
          <w:color w:val="232222" w:themeColor="text1"/>
          <w:sz w:val="20"/>
          <w:lang w:eastAsia="en-US"/>
        </w:rPr>
        <w:t>ECA</w:t>
      </w:r>
      <w:r w:rsidRPr="008166E3">
        <w:rPr>
          <w:rFonts w:asciiTheme="minorHAnsi" w:hAnsiTheme="minorHAnsi" w:cs="Times New Roman"/>
          <w:color w:val="232222" w:themeColor="text1"/>
          <w:sz w:val="20"/>
          <w:lang w:eastAsia="en-US"/>
        </w:rPr>
        <w:t xml:space="preserve"> business owners and internal and external service providers to ensure the proposed solutions make use of the most appropriate components of the system and </w:t>
      </w:r>
      <w:r>
        <w:rPr>
          <w:rFonts w:asciiTheme="minorHAnsi" w:hAnsiTheme="minorHAnsi" w:cs="Times New Roman"/>
          <w:color w:val="232222" w:themeColor="text1"/>
          <w:sz w:val="20"/>
          <w:lang w:eastAsia="en-US"/>
        </w:rPr>
        <w:t>improve</w:t>
      </w:r>
      <w:r w:rsidRPr="008166E3">
        <w:rPr>
          <w:rFonts w:asciiTheme="minorHAnsi" w:hAnsiTheme="minorHAnsi" w:cs="Times New Roman"/>
          <w:color w:val="232222" w:themeColor="text1"/>
          <w:sz w:val="20"/>
          <w:lang w:eastAsia="en-US"/>
        </w:rPr>
        <w:t xml:space="preserve"> any current functionality.</w:t>
      </w:r>
    </w:p>
    <w:p w14:paraId="018A3C39" w14:textId="77777777" w:rsidR="0094342C" w:rsidRDefault="0094342C" w:rsidP="00495B3B">
      <w:pPr>
        <w:keepNext/>
        <w:spacing w:line="240" w:lineRule="auto"/>
        <w:rPr>
          <w:rFonts w:ascii="Arial" w:hAnsi="Arial" w:cs="Arial"/>
          <w:bCs/>
          <w:color w:val="442D97"/>
          <w:sz w:val="28"/>
          <w:szCs w:val="28"/>
          <w:lang w:eastAsia="zh-CN"/>
        </w:rPr>
      </w:pPr>
    </w:p>
    <w:p w14:paraId="1B3F576A" w14:textId="62E18A79"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19D7EAAE" w14:textId="77777777" w:rsidR="009B4707" w:rsidRPr="009B0A6F" w:rsidRDefault="009B4707" w:rsidP="009B4707">
      <w:pPr>
        <w:spacing w:before="160"/>
        <w:rPr>
          <w:rFonts w:ascii="Arial" w:hAnsi="Arial"/>
          <w:b/>
          <w:bCs/>
          <w:iCs/>
          <w:color w:val="000000"/>
          <w:szCs w:val="22"/>
        </w:rPr>
      </w:pPr>
      <w:r w:rsidRPr="009B0A6F">
        <w:rPr>
          <w:rFonts w:ascii="Arial" w:hAnsi="Arial"/>
          <w:b/>
          <w:bCs/>
          <w:iCs/>
          <w:color w:val="000000"/>
          <w:szCs w:val="22"/>
        </w:rPr>
        <w:t>About the Group</w:t>
      </w:r>
    </w:p>
    <w:p w14:paraId="0B52C744" w14:textId="77777777" w:rsidR="009B4707" w:rsidRDefault="009B4707" w:rsidP="009B4707">
      <w:pPr>
        <w:spacing w:before="160"/>
        <w:rPr>
          <w:rFonts w:ascii="Arial" w:hAnsi="Arial"/>
          <w:iCs/>
          <w:color w:val="000000"/>
          <w:szCs w:val="22"/>
        </w:rPr>
      </w:pPr>
      <w:r w:rsidRPr="00304855">
        <w:rPr>
          <w:rFonts w:ascii="Arial" w:hAnsi="Arial"/>
          <w:iCs/>
          <w:color w:val="000000"/>
          <w:szCs w:val="22"/>
        </w:rPr>
        <w:t xml:space="preserve">The Corporate Services Group enables good governance, delivers efficient and effective services that meet customer needs, and partners to deliver the One-DEECA strategic framework. We provide whole-of-department services, systems, processes, policies, strategies, standards, reporting and analysis. We have a whole-of-department view and use and share insights, data and business intelligence to inform decision making across the department. </w:t>
      </w:r>
    </w:p>
    <w:p w14:paraId="01B33C12" w14:textId="77777777" w:rsidR="009B4707" w:rsidRDefault="009B4707" w:rsidP="009B4707">
      <w:pPr>
        <w:spacing w:before="160"/>
        <w:rPr>
          <w:rFonts w:ascii="Arial" w:hAnsi="Arial"/>
          <w:iCs/>
          <w:color w:val="000000"/>
          <w:szCs w:val="22"/>
        </w:rPr>
      </w:pPr>
      <w:r w:rsidRPr="00304855">
        <w:rPr>
          <w:rFonts w:ascii="Arial" w:hAnsi="Arial"/>
          <w:iCs/>
          <w:color w:val="000000"/>
          <w:szCs w:val="22"/>
        </w:rPr>
        <w:t xml:space="preserve">We also have a broader whole-of-Victorian-Government view with a focus on public sector reform and future capability. We play an important role in enabling good governance while delivering efficient and effective services that meet customer needs, working as their partner to deliver the One-DEECA strategic framework. </w:t>
      </w:r>
    </w:p>
    <w:p w14:paraId="54143323" w14:textId="77777777" w:rsidR="009B4707" w:rsidRDefault="009B4707" w:rsidP="009B4707">
      <w:pPr>
        <w:spacing w:before="160"/>
        <w:rPr>
          <w:rFonts w:ascii="Arial" w:hAnsi="Arial"/>
          <w:iCs/>
          <w:color w:val="000000"/>
          <w:szCs w:val="22"/>
        </w:rPr>
      </w:pPr>
      <w:r w:rsidRPr="00304855">
        <w:rPr>
          <w:rFonts w:ascii="Arial" w:hAnsi="Arial"/>
          <w:iCs/>
          <w:color w:val="000000"/>
          <w:szCs w:val="22"/>
        </w:rPr>
        <w:lastRenderedPageBreak/>
        <w:t>Together we deliver better by working across our group and with our colleagues in other groups to deliver services across people and culture, finance, strategy, planning, information services, digital and customer communications (including the customer contact centre) and legal services.</w:t>
      </w:r>
    </w:p>
    <w:p w14:paraId="4E75E31C" w14:textId="77777777" w:rsidR="00DB1FF5" w:rsidRDefault="00DB1FF5" w:rsidP="0082604C">
      <w:pPr>
        <w:autoSpaceDE w:val="0"/>
        <w:autoSpaceDN w:val="0"/>
        <w:adjustRightInd w:val="0"/>
        <w:spacing w:line="240" w:lineRule="auto"/>
        <w:jc w:val="both"/>
        <w:rPr>
          <w:rFonts w:cstheme="minorHAnsi"/>
          <w:b/>
          <w:bCs/>
        </w:rPr>
      </w:pPr>
    </w:p>
    <w:p w14:paraId="7E394140" w14:textId="0952F461" w:rsidR="0082604C" w:rsidRPr="00964CAD" w:rsidRDefault="0082604C" w:rsidP="0082604C">
      <w:pPr>
        <w:autoSpaceDE w:val="0"/>
        <w:autoSpaceDN w:val="0"/>
        <w:adjustRightInd w:val="0"/>
        <w:spacing w:line="240" w:lineRule="auto"/>
        <w:jc w:val="both"/>
        <w:rPr>
          <w:rFonts w:cstheme="minorHAnsi"/>
          <w:b/>
          <w:bCs/>
        </w:rPr>
      </w:pPr>
      <w:r w:rsidRPr="00964CAD">
        <w:rPr>
          <w:rFonts w:cstheme="minorHAnsi"/>
          <w:b/>
          <w:bCs/>
        </w:rPr>
        <w:t xml:space="preserve">About the Division </w:t>
      </w:r>
    </w:p>
    <w:p w14:paraId="7589398B" w14:textId="77777777" w:rsidR="0082604C" w:rsidRDefault="0082604C" w:rsidP="0082604C">
      <w:pPr>
        <w:autoSpaceDE w:val="0"/>
        <w:autoSpaceDN w:val="0"/>
        <w:adjustRightInd w:val="0"/>
        <w:spacing w:line="240" w:lineRule="auto"/>
        <w:jc w:val="both"/>
        <w:rPr>
          <w:rFonts w:cstheme="minorHAnsi"/>
        </w:rPr>
      </w:pPr>
      <w:r w:rsidRPr="00964CAD">
        <w:rPr>
          <w:rFonts w:cstheme="minorHAnsi"/>
        </w:rPr>
        <w:t xml:space="preserve">The Information Services Division leads the provision and adoption of information and communication technology and processes, that enable business groups to achieve their strategic objectives. </w:t>
      </w:r>
    </w:p>
    <w:p w14:paraId="1B8B6077" w14:textId="77777777" w:rsidR="0082604C" w:rsidRDefault="0082604C" w:rsidP="0082604C">
      <w:pPr>
        <w:autoSpaceDE w:val="0"/>
        <w:autoSpaceDN w:val="0"/>
        <w:adjustRightInd w:val="0"/>
        <w:spacing w:line="240" w:lineRule="auto"/>
        <w:jc w:val="both"/>
        <w:rPr>
          <w:rFonts w:cstheme="minorHAnsi"/>
        </w:rPr>
      </w:pPr>
      <w:r w:rsidRPr="00964CAD">
        <w:rPr>
          <w:rFonts w:cstheme="minorHAnsi"/>
        </w:rPr>
        <w:t xml:space="preserve">The focus of the division is to add value by leveraging technology and ways of working, to deliver a stable and contemporary technology environment that provides the platform for DEECA to manage its business and deliver excellent customer services. </w:t>
      </w:r>
    </w:p>
    <w:p w14:paraId="263EBC97" w14:textId="77777777" w:rsidR="0082604C" w:rsidRDefault="0082604C" w:rsidP="0082604C">
      <w:pPr>
        <w:autoSpaceDE w:val="0"/>
        <w:autoSpaceDN w:val="0"/>
        <w:adjustRightInd w:val="0"/>
        <w:spacing w:line="240" w:lineRule="auto"/>
        <w:jc w:val="both"/>
        <w:rPr>
          <w:rFonts w:cstheme="minorHAnsi"/>
        </w:rPr>
      </w:pPr>
      <w:r w:rsidRPr="00964CAD">
        <w:rPr>
          <w:rFonts w:cstheme="minorHAnsi"/>
        </w:rPr>
        <w:t>The Information Services Division will be at the forefront of technology solutions and expertise to best deliver our customers’ technology needs. We will apply best-practice methods and techniques to deliver, operate and govern our technology products and services, we will deliver cost-effective technology solutions and embed our customer’s needs into all our decision-making.</w:t>
      </w:r>
    </w:p>
    <w:p w14:paraId="50EF0FAD" w14:textId="77777777" w:rsidR="0082604C" w:rsidRPr="00495B3B" w:rsidRDefault="0082604C" w:rsidP="00495B3B">
      <w:pPr>
        <w:keepNext/>
        <w:spacing w:line="240" w:lineRule="auto"/>
        <w:rPr>
          <w:rFonts w:ascii="Arial" w:hAnsi="Arial" w:cs="Arial"/>
          <w:bCs/>
          <w:i/>
          <w:color w:val="442D97"/>
          <w:sz w:val="30"/>
          <w:szCs w:val="22"/>
        </w:rPr>
      </w:pPr>
    </w:p>
    <w:p w14:paraId="37A3FAF4" w14:textId="29CBA079" w:rsidR="00AF09D8" w:rsidRDefault="00495B3B" w:rsidP="00DB1FF5">
      <w:pPr>
        <w:keepNext/>
        <w:spacing w:line="240" w:lineRule="auto"/>
        <w:rPr>
          <w:rFonts w:ascii="Arial" w:hAnsi="Arial"/>
          <w:color w:val="FFC000"/>
        </w:rPr>
      </w:pPr>
      <w:r w:rsidRPr="00495B3B">
        <w:rPr>
          <w:rFonts w:ascii="Arial" w:hAnsi="Arial" w:cs="Arial"/>
          <w:bCs/>
          <w:color w:val="442D97"/>
          <w:sz w:val="28"/>
          <w:szCs w:val="28"/>
          <w:lang w:eastAsia="zh-CN"/>
        </w:rPr>
        <w:t>Accountabilities</w:t>
      </w:r>
    </w:p>
    <w:p w14:paraId="0DFA171C" w14:textId="77777777" w:rsidR="00370EF7" w:rsidRPr="00D77B76" w:rsidRDefault="00370EF7">
      <w:pPr>
        <w:numPr>
          <w:ilvl w:val="0"/>
          <w:numId w:val="16"/>
        </w:numPr>
        <w:spacing w:before="0" w:after="0" w:line="240" w:lineRule="auto"/>
        <w:ind w:left="357" w:hanging="357"/>
        <w:rPr>
          <w:rFonts w:ascii="Arial" w:hAnsi="Arial" w:cs="Arial"/>
          <w:szCs w:val="22"/>
        </w:rPr>
      </w:pPr>
      <w:r w:rsidRPr="00D77B76">
        <w:rPr>
          <w:rFonts w:ascii="Arial" w:hAnsi="Arial" w:cs="Arial"/>
          <w:szCs w:val="22"/>
        </w:rPr>
        <w:t>Provide specialist technical support and operational oversight for SAP HCM for S/4HANA (H4S4) Payroll, SAP SuccessFactors and associated integration technologies, ensuring the delivery of reliable, secure and compliant services that support business operations.</w:t>
      </w:r>
    </w:p>
    <w:p w14:paraId="0B9C4412" w14:textId="77777777" w:rsidR="00370EF7" w:rsidRPr="00D77B76" w:rsidRDefault="00370EF7" w:rsidP="004009CC">
      <w:pPr>
        <w:spacing w:before="0" w:after="0" w:line="240" w:lineRule="auto"/>
        <w:rPr>
          <w:rFonts w:ascii="Arial" w:hAnsi="Arial" w:cs="Arial"/>
          <w:szCs w:val="22"/>
        </w:rPr>
      </w:pPr>
    </w:p>
    <w:p w14:paraId="3A42BF24" w14:textId="30069BBE" w:rsidR="00370EF7" w:rsidRPr="00D77B76" w:rsidRDefault="00370EF7">
      <w:pPr>
        <w:numPr>
          <w:ilvl w:val="0"/>
          <w:numId w:val="16"/>
        </w:numPr>
        <w:spacing w:before="0" w:after="0" w:line="240" w:lineRule="auto"/>
        <w:ind w:left="357" w:hanging="357"/>
        <w:rPr>
          <w:rFonts w:ascii="Arial" w:hAnsi="Arial" w:cs="Arial"/>
          <w:szCs w:val="22"/>
        </w:rPr>
      </w:pPr>
      <w:r w:rsidRPr="00D77B76">
        <w:rPr>
          <w:rFonts w:ascii="Arial" w:hAnsi="Arial" w:cs="Arial"/>
          <w:szCs w:val="22"/>
        </w:rPr>
        <w:t xml:space="preserve">Coordinate and lead the resolution of incidents, service requests and </w:t>
      </w:r>
      <w:r w:rsidR="004B3EAA" w:rsidRPr="00D77B76">
        <w:rPr>
          <w:rFonts w:ascii="Arial" w:hAnsi="Arial" w:cs="Arial"/>
          <w:szCs w:val="22"/>
        </w:rPr>
        <w:t xml:space="preserve">production </w:t>
      </w:r>
      <w:r w:rsidRPr="00D77B76">
        <w:rPr>
          <w:rFonts w:ascii="Arial" w:hAnsi="Arial" w:cs="Arial"/>
          <w:szCs w:val="22"/>
        </w:rPr>
        <w:t xml:space="preserve">issues, including critical </w:t>
      </w:r>
      <w:r w:rsidR="004009CC" w:rsidRPr="00D77B76">
        <w:rPr>
          <w:rFonts w:ascii="Arial" w:hAnsi="Arial" w:cs="Arial"/>
          <w:szCs w:val="22"/>
        </w:rPr>
        <w:t>incidents working</w:t>
      </w:r>
      <w:r w:rsidRPr="00D77B76">
        <w:rPr>
          <w:rFonts w:ascii="Arial" w:hAnsi="Arial" w:cs="Arial"/>
          <w:szCs w:val="22"/>
        </w:rPr>
        <w:t xml:space="preserve"> collaboratively with business stakeholders, internal technology teams and managed service providers to minimise service disruption and maintain service continuity.</w:t>
      </w:r>
    </w:p>
    <w:p w14:paraId="6FF6E566" w14:textId="77777777" w:rsidR="00370EF7" w:rsidRPr="00D77B76" w:rsidRDefault="00370EF7" w:rsidP="004009CC">
      <w:pPr>
        <w:spacing w:before="0" w:after="0" w:line="240" w:lineRule="auto"/>
        <w:rPr>
          <w:rFonts w:ascii="Arial" w:hAnsi="Arial" w:cs="Arial"/>
          <w:szCs w:val="22"/>
        </w:rPr>
      </w:pPr>
    </w:p>
    <w:p w14:paraId="307DC0C7" w14:textId="77777777" w:rsidR="00861949" w:rsidRPr="00D77B76" w:rsidRDefault="00861949">
      <w:pPr>
        <w:numPr>
          <w:ilvl w:val="0"/>
          <w:numId w:val="16"/>
        </w:numPr>
        <w:spacing w:before="0" w:after="0" w:line="240" w:lineRule="auto"/>
        <w:ind w:left="357" w:hanging="357"/>
        <w:rPr>
          <w:rFonts w:ascii="Arial" w:hAnsi="Arial" w:cs="Arial"/>
          <w:szCs w:val="22"/>
        </w:rPr>
      </w:pPr>
      <w:r w:rsidRPr="00D77B76">
        <w:rPr>
          <w:rFonts w:ascii="Arial" w:hAnsi="Arial" w:cs="Arial"/>
          <w:szCs w:val="22"/>
        </w:rPr>
        <w:t>Act as the technical Subject Matter Expert (SME) for SAP HCM for S/4HANA (H4S4) Payroll, SAP SuccessFactors, SAP Cloud Integration and related technologies, providing expert advice, technical guidance and informed recommendations to support operational and strategic decision-making.</w:t>
      </w:r>
    </w:p>
    <w:p w14:paraId="147C8AC0" w14:textId="77777777" w:rsidR="00AF09D8" w:rsidRPr="00D77B76" w:rsidRDefault="00AF09D8" w:rsidP="004009CC">
      <w:pPr>
        <w:spacing w:before="0" w:after="0" w:line="240" w:lineRule="auto"/>
        <w:rPr>
          <w:rFonts w:ascii="Arial" w:hAnsi="Arial" w:cs="Arial"/>
          <w:szCs w:val="22"/>
        </w:rPr>
      </w:pPr>
    </w:p>
    <w:p w14:paraId="4B1F5F1B" w14:textId="77777777" w:rsidR="00861949" w:rsidRPr="00D77B76" w:rsidRDefault="00861949">
      <w:pPr>
        <w:numPr>
          <w:ilvl w:val="0"/>
          <w:numId w:val="16"/>
        </w:numPr>
        <w:spacing w:before="0" w:after="0" w:line="240" w:lineRule="auto"/>
        <w:ind w:left="357" w:hanging="357"/>
        <w:rPr>
          <w:rFonts w:ascii="Arial" w:hAnsi="Arial" w:cs="Arial"/>
          <w:szCs w:val="22"/>
        </w:rPr>
      </w:pPr>
      <w:r w:rsidRPr="00D77B76">
        <w:rPr>
          <w:rFonts w:ascii="Arial" w:hAnsi="Arial" w:cs="Arial"/>
          <w:szCs w:val="22"/>
        </w:rPr>
        <w:t>Coordinate and oversee the delivery of system enhancements, releases, upgrades and technical changes, ensuring solutions are effectively implemented and aligned with business requirements, architecture standards and operational priorities.</w:t>
      </w:r>
    </w:p>
    <w:p w14:paraId="743BB340" w14:textId="77777777" w:rsidR="00C27543" w:rsidRPr="00D77B76" w:rsidRDefault="00C27543" w:rsidP="004009CC">
      <w:pPr>
        <w:spacing w:before="0" w:after="0" w:line="240" w:lineRule="auto"/>
        <w:rPr>
          <w:rFonts w:ascii="Arial" w:hAnsi="Arial" w:cs="Arial"/>
          <w:szCs w:val="22"/>
        </w:rPr>
      </w:pPr>
    </w:p>
    <w:p w14:paraId="766B8858" w14:textId="4105FBE8" w:rsidR="00C27543" w:rsidRPr="00D77B76" w:rsidRDefault="00C27543">
      <w:pPr>
        <w:numPr>
          <w:ilvl w:val="0"/>
          <w:numId w:val="16"/>
        </w:numPr>
        <w:spacing w:before="0" w:after="0" w:line="240" w:lineRule="auto"/>
        <w:ind w:left="357" w:hanging="357"/>
        <w:rPr>
          <w:rFonts w:ascii="Arial" w:hAnsi="Arial" w:cs="Arial"/>
          <w:szCs w:val="22"/>
        </w:rPr>
      </w:pPr>
      <w:r w:rsidRPr="00D77B76">
        <w:rPr>
          <w:rFonts w:ascii="Arial" w:hAnsi="Arial" w:cs="Arial"/>
          <w:szCs w:val="22"/>
        </w:rPr>
        <w:t xml:space="preserve">Lead and support change and release activities, including technical review, validation, testing </w:t>
      </w:r>
      <w:r w:rsidR="00A56DFE" w:rsidRPr="00D77B76">
        <w:rPr>
          <w:rFonts w:ascii="Arial" w:hAnsi="Arial" w:cs="Arial"/>
          <w:szCs w:val="22"/>
        </w:rPr>
        <w:t>a</w:t>
      </w:r>
      <w:r w:rsidRPr="00D77B76">
        <w:rPr>
          <w:rFonts w:ascii="Arial" w:hAnsi="Arial" w:cs="Arial"/>
          <w:szCs w:val="22"/>
        </w:rPr>
        <w:t>nd defect management, to ensure solutions are fit for purpose and minimise risk to production services.</w:t>
      </w:r>
    </w:p>
    <w:p w14:paraId="2E2E4C33" w14:textId="77777777" w:rsidR="00C27543" w:rsidRPr="00D77B76" w:rsidRDefault="00C27543" w:rsidP="004009CC">
      <w:pPr>
        <w:spacing w:before="0" w:after="0" w:line="240" w:lineRule="auto"/>
        <w:rPr>
          <w:rFonts w:ascii="Arial" w:hAnsi="Arial" w:cs="Arial"/>
          <w:szCs w:val="22"/>
        </w:rPr>
      </w:pPr>
    </w:p>
    <w:p w14:paraId="0C2376E7" w14:textId="77777777" w:rsidR="009D291C" w:rsidRPr="00D77B76" w:rsidRDefault="009D291C">
      <w:pPr>
        <w:numPr>
          <w:ilvl w:val="0"/>
          <w:numId w:val="16"/>
        </w:numPr>
        <w:spacing w:before="0" w:after="0" w:line="240" w:lineRule="auto"/>
        <w:ind w:left="357" w:hanging="357"/>
        <w:rPr>
          <w:rFonts w:ascii="Arial" w:hAnsi="Arial" w:cs="Arial"/>
          <w:szCs w:val="22"/>
        </w:rPr>
      </w:pPr>
      <w:r w:rsidRPr="00D77B76">
        <w:rPr>
          <w:rFonts w:ascii="Arial" w:hAnsi="Arial" w:cs="Arial"/>
          <w:szCs w:val="22"/>
        </w:rPr>
        <w:t>Identify opportunities for service improvement, automation and operational efficiencies, partnering with business stakeholders and vendors to define requirements and coordinate implementation.</w:t>
      </w:r>
    </w:p>
    <w:p w14:paraId="22F3EDE4" w14:textId="77777777" w:rsidR="007606C1" w:rsidRPr="00D77B76" w:rsidRDefault="007606C1" w:rsidP="004009CC">
      <w:pPr>
        <w:spacing w:before="0" w:after="0" w:line="240" w:lineRule="auto"/>
        <w:rPr>
          <w:rFonts w:ascii="Arial" w:hAnsi="Arial" w:cs="Arial"/>
          <w:szCs w:val="22"/>
        </w:rPr>
      </w:pPr>
    </w:p>
    <w:p w14:paraId="6F1E5692" w14:textId="77777777" w:rsidR="004B3EAA" w:rsidRPr="00D77B76" w:rsidRDefault="004B3EAA">
      <w:pPr>
        <w:numPr>
          <w:ilvl w:val="0"/>
          <w:numId w:val="16"/>
        </w:numPr>
        <w:spacing w:before="0" w:after="0" w:line="240" w:lineRule="auto"/>
        <w:ind w:left="357" w:hanging="357"/>
        <w:rPr>
          <w:rFonts w:ascii="Arial" w:hAnsi="Arial" w:cs="Arial"/>
          <w:szCs w:val="22"/>
        </w:rPr>
      </w:pPr>
      <w:r w:rsidRPr="00D77B76">
        <w:rPr>
          <w:rFonts w:ascii="Arial" w:hAnsi="Arial" w:cs="Arial"/>
          <w:szCs w:val="22"/>
        </w:rPr>
        <w:t>Build and maintain effective working relationships with managed service providers, business stakeholders and technology teams to coordinate support activities, facilitate issue resolution and contribute to the successful delivery of operational and project outcomes.</w:t>
      </w:r>
    </w:p>
    <w:p w14:paraId="28958BDD" w14:textId="77777777" w:rsidR="009D291C" w:rsidRPr="00D77B76" w:rsidRDefault="009D291C" w:rsidP="00861949">
      <w:pPr>
        <w:spacing w:before="0" w:after="0" w:line="240" w:lineRule="auto"/>
        <w:rPr>
          <w:rFonts w:ascii="Arial" w:hAnsi="Arial" w:cs="Arial"/>
          <w:szCs w:val="22"/>
        </w:rPr>
      </w:pPr>
    </w:p>
    <w:p w14:paraId="3115586D" w14:textId="6E2CC362" w:rsidR="00495B3B" w:rsidRPr="00D77B76" w:rsidRDefault="00495B3B">
      <w:pPr>
        <w:numPr>
          <w:ilvl w:val="0"/>
          <w:numId w:val="16"/>
        </w:numPr>
        <w:spacing w:before="0" w:after="0" w:line="240" w:lineRule="auto"/>
        <w:ind w:left="357" w:hanging="357"/>
        <w:rPr>
          <w:rFonts w:ascii="Arial" w:hAnsi="Arial" w:cs="Arial"/>
          <w:szCs w:val="22"/>
        </w:rPr>
      </w:pPr>
      <w:r w:rsidRPr="00D77B76">
        <w:rPr>
          <w:rFonts w:ascii="Arial" w:hAnsi="Arial" w:cs="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D77B76" w:rsidRDefault="00495B3B" w:rsidP="00495B3B">
      <w:pPr>
        <w:spacing w:before="0" w:after="0"/>
        <w:rPr>
          <w:rFonts w:ascii="Arial" w:hAnsi="Arial" w:cs="Arial"/>
          <w:szCs w:val="22"/>
        </w:rPr>
      </w:pPr>
      <w:r w:rsidRPr="00D77B76">
        <w:rPr>
          <w:rFonts w:ascii="Arial" w:hAnsi="Arial" w:cs="Arial"/>
          <w:szCs w:val="22"/>
        </w:rPr>
        <w:t>The key selection criteria specified below outline the capabilities required for the position.</w:t>
      </w:r>
    </w:p>
    <w:p w14:paraId="7195DD23" w14:textId="77777777" w:rsidR="00495B3B" w:rsidRPr="00D77B76" w:rsidRDefault="00495B3B" w:rsidP="00495B3B">
      <w:pPr>
        <w:spacing w:before="160" w:after="0"/>
        <w:rPr>
          <w:rFonts w:ascii="Arial" w:hAnsi="Arial" w:cs="Arial"/>
          <w:b/>
          <w:szCs w:val="22"/>
        </w:rPr>
      </w:pPr>
      <w:r w:rsidRPr="00D77B76">
        <w:rPr>
          <w:rFonts w:ascii="Arial" w:hAnsi="Arial" w:cs="Arial"/>
          <w:b/>
          <w:szCs w:val="22"/>
        </w:rPr>
        <w:t>Specialist/Technical Expertise/Qualifications</w:t>
      </w:r>
    </w:p>
    <w:p w14:paraId="59650084" w14:textId="77777777" w:rsidR="009D1A95" w:rsidRPr="00D77B76" w:rsidRDefault="009D1A95" w:rsidP="009D1A95">
      <w:pPr>
        <w:spacing w:before="160" w:after="0"/>
        <w:rPr>
          <w:rFonts w:ascii="Arial" w:hAnsi="Arial" w:cs="Arial"/>
          <w:b/>
          <w:bCs/>
          <w:szCs w:val="22"/>
        </w:rPr>
      </w:pPr>
      <w:r w:rsidRPr="00D77B76">
        <w:rPr>
          <w:rFonts w:ascii="Arial" w:hAnsi="Arial" w:cs="Arial"/>
          <w:b/>
          <w:bCs/>
          <w:szCs w:val="22"/>
        </w:rPr>
        <w:t>Essential</w:t>
      </w:r>
    </w:p>
    <w:p w14:paraId="1229D88A" w14:textId="313C31CE"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Demonstrated specialist knowledge and hands-on experience supporting complex SAP HCM for S/4HANA (H4S4) Payroll, SAP SuccessFactors and SAP Cloud Integration (CPI) environments, including application support, configuration, integrations and operational service delivery.</w:t>
      </w:r>
    </w:p>
    <w:p w14:paraId="391711B1" w14:textId="6F80216A"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lastRenderedPageBreak/>
        <w:t>Proven experience leading and coordinating ICT application support services, including incident, problem, change and release management within a large and complex enterprise environment, ensuring service continuity and the timely resolution of issues.</w:t>
      </w:r>
    </w:p>
    <w:p w14:paraId="57E24B6D"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Demonstrated experience delivering and supporting system enhancements, upgrades, releases and technical changes across the full solution lifecycle, including testing, validation, defect management and production deployment activities.</w:t>
      </w:r>
    </w:p>
    <w:p w14:paraId="509B11E9"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Strong technical knowledge of enterprise integrations and interfaces, including experience with SAP Cloud Integration (CPI) and the integration of HCM, payroll, finance, time management and related business systems.</w:t>
      </w:r>
    </w:p>
    <w:p w14:paraId="0877215C"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Proven ability to build productive relationships and work collaboratively with business stakeholders, technology teams and managed service providers to translate business requirements into effective technical solutions and achieve agreed outcomes.</w:t>
      </w:r>
    </w:p>
    <w:p w14:paraId="18954FD1"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Demonstrated experience working effectively with managed service providers and third-party vendors in a multi-supplier environment, coordinating support activities, facilitating issue resolution and contributing to successful service delivery outcomes.</w:t>
      </w:r>
    </w:p>
    <w:p w14:paraId="7FD5B183" w14:textId="70E5D131"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Experience providing technical advice and recommendations relating to application strategy, system optimisation, upgrades, integrations, security and service improvement initiatives, with the ability to identify opportunities for automation and operational efficiency.</w:t>
      </w:r>
    </w:p>
    <w:p w14:paraId="000D2BBD"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Demonstrated experience developing and maintaining technical documentation, operational procedures, knowledge articles and support artefacts, together with a sound understanding of software development lifecycle (SDLC), change management and release management practices.</w:t>
      </w:r>
    </w:p>
    <w:p w14:paraId="665DB39F"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Experience using IT Service Management (ITSM) tools, preferably ServiceNow, to manage incidents, service requests, problems, changes and operational reporting.</w:t>
      </w:r>
    </w:p>
    <w:p w14:paraId="05AF811C"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Relevant tertiary qualification in Information Technology, Computer Science, Business Information Systems, or equivalent professional experience.</w:t>
      </w:r>
    </w:p>
    <w:p w14:paraId="38F8C0DA"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Relevant SAP certification in SAP HCM Payroll and/or SAP SuccessFactors modules would be highly regarded.</w:t>
      </w:r>
    </w:p>
    <w:p w14:paraId="5A1A01D5" w14:textId="77777777" w:rsidR="009D1A95" w:rsidRPr="009D1A95" w:rsidRDefault="009D1A95" w:rsidP="009D1A95">
      <w:pPr>
        <w:spacing w:before="160" w:after="0"/>
        <w:rPr>
          <w:rFonts w:ascii="Arial" w:hAnsi="Arial" w:cs="Arial"/>
          <w:b/>
          <w:bCs/>
          <w:color w:val="363534"/>
          <w:szCs w:val="22"/>
        </w:rPr>
      </w:pPr>
      <w:r w:rsidRPr="009D1A95">
        <w:rPr>
          <w:rFonts w:ascii="Arial" w:hAnsi="Arial" w:cs="Arial"/>
          <w:b/>
          <w:bCs/>
          <w:color w:val="363534"/>
          <w:szCs w:val="22"/>
        </w:rPr>
        <w:t>Desirable</w:t>
      </w:r>
    </w:p>
    <w:p w14:paraId="32C533FA"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Experience implementing or supporting SAP Employee Central Payroll (ECP).</w:t>
      </w:r>
    </w:p>
    <w:p w14:paraId="5267D15D"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Experience supporting payroll and workforce management integrations, including Cross-Application Time Sheets (CATS) integration with SAP HCM for S/4HANA Payroll.</w:t>
      </w:r>
    </w:p>
    <w:p w14:paraId="73D7CAED"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ITIL Foundation Certification (v3 or v4).</w:t>
      </w:r>
    </w:p>
    <w:p w14:paraId="3890E6C0" w14:textId="77777777" w:rsidR="009D1A95" w:rsidRPr="00D77B76" w:rsidRDefault="009D1A95">
      <w:pPr>
        <w:numPr>
          <w:ilvl w:val="0"/>
          <w:numId w:val="18"/>
        </w:numPr>
        <w:spacing w:before="160" w:after="0"/>
        <w:rPr>
          <w:rFonts w:ascii="Arial" w:hAnsi="Arial" w:cs="Arial"/>
          <w:bCs/>
          <w:szCs w:val="22"/>
        </w:rPr>
      </w:pPr>
      <w:r w:rsidRPr="00D77B76">
        <w:rPr>
          <w:rFonts w:ascii="Arial" w:hAnsi="Arial" w:cs="Arial"/>
          <w:bCs/>
          <w:szCs w:val="22"/>
        </w:rPr>
        <w:t>Experience supporting payroll systems within a large, complex or government environment.</w:t>
      </w:r>
    </w:p>
    <w:p w14:paraId="55D50A86" w14:textId="77777777" w:rsidR="009D1A95" w:rsidRDefault="009D1A95" w:rsidP="00495B3B">
      <w:pPr>
        <w:spacing w:before="160" w:after="0"/>
        <w:rPr>
          <w:rFonts w:ascii="Arial" w:hAnsi="Arial" w:cs="Arial"/>
          <w:b/>
          <w:color w:val="363534"/>
          <w:szCs w:val="22"/>
        </w:rPr>
      </w:pPr>
    </w:p>
    <w:p w14:paraId="62DD3F46" w14:textId="77777777" w:rsid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61CC39B4" w14:textId="5F93AA2B" w:rsidR="00495B3B" w:rsidRPr="00DB1FF5" w:rsidRDefault="00780C79" w:rsidP="00DB1FF5">
      <w:pPr>
        <w:autoSpaceDE w:val="0"/>
        <w:autoSpaceDN w:val="0"/>
        <w:adjustRightInd w:val="0"/>
        <w:spacing w:line="240" w:lineRule="auto"/>
        <w:jc w:val="both"/>
        <w:rPr>
          <w:rFonts w:cstheme="minorHAnsi"/>
        </w:rPr>
      </w:pPr>
      <w:bookmarkStart w:id="2" w:name="_Hlk102550785"/>
      <w:r w:rsidRPr="00DB1FF5">
        <w:rPr>
          <w:rFonts w:cstheme="minorHAnsi"/>
          <w:b/>
          <w:bCs/>
        </w:rPr>
        <w:t>Digital and Technological Literacy</w:t>
      </w:r>
      <w:r w:rsidR="009F2763" w:rsidRPr="00DB1FF5">
        <w:rPr>
          <w:rFonts w:cstheme="minorHAnsi"/>
          <w:b/>
          <w:bCs/>
        </w:rPr>
        <w:t>:</w:t>
      </w:r>
      <w:r w:rsidR="009F2763" w:rsidRPr="00DB1FF5">
        <w:rPr>
          <w:rFonts w:cstheme="minorHAnsi"/>
        </w:rPr>
        <w:t xml:space="preserve"> Guides other in operating digital and technology tools relevant to area of work. Understands the impact of internal IT landscape to daily operations; Has broad understanding on implementation activities related to the introduction and ongoing maintenance of new digital and technology tools.</w:t>
      </w:r>
    </w:p>
    <w:p w14:paraId="7627C940" w14:textId="77777777" w:rsidR="0042218D" w:rsidRDefault="0042218D" w:rsidP="00495B3B">
      <w:pPr>
        <w:keepNext/>
        <w:spacing w:before="0" w:after="0" w:line="240" w:lineRule="auto"/>
      </w:pPr>
    </w:p>
    <w:p w14:paraId="6A38BBF5" w14:textId="431909E1" w:rsidR="007C595A" w:rsidRDefault="007C595A" w:rsidP="00495B3B">
      <w:pPr>
        <w:keepNext/>
        <w:spacing w:before="0" w:after="0" w:line="240" w:lineRule="auto"/>
        <w:rPr>
          <w:rFonts w:cstheme="minorHAnsi"/>
          <w:iCs/>
          <w:kern w:val="20"/>
          <w:szCs w:val="18"/>
        </w:rPr>
      </w:pPr>
      <w:r w:rsidRPr="0042218D">
        <w:rPr>
          <w:rFonts w:cstheme="minorHAnsi"/>
          <w:b/>
          <w:bCs/>
          <w:lang w:eastAsia="en-US"/>
        </w:rPr>
        <w:t>Systems Thinking</w:t>
      </w:r>
      <w:r w:rsidR="0042218D">
        <w:rPr>
          <w:rFonts w:cstheme="minorHAnsi"/>
          <w:lang w:eastAsia="en-US"/>
        </w:rPr>
        <w:t>:</w:t>
      </w:r>
      <w:r w:rsidR="0042218D" w:rsidRPr="0042218D">
        <w:rPr>
          <w:rFonts w:cstheme="minorHAnsi"/>
          <w:iCs/>
          <w:kern w:val="20"/>
          <w:szCs w:val="18"/>
        </w:rPr>
        <w:t xml:space="preserve"> </w:t>
      </w:r>
      <w:r w:rsidR="0042218D" w:rsidRPr="00752DB7">
        <w:rPr>
          <w:rFonts w:cstheme="minorHAnsi"/>
          <w:iCs/>
          <w:kern w:val="20"/>
          <w:szCs w:val="18"/>
        </w:rPr>
        <w:t xml:space="preserve">Diagnoses trends, obstacles &amp; opportunities in the internal and external environment that connect to own work and </w:t>
      </w:r>
      <w:r w:rsidR="00D77B76" w:rsidRPr="00752DB7">
        <w:rPr>
          <w:rFonts w:cstheme="minorHAnsi"/>
          <w:iCs/>
          <w:kern w:val="20"/>
          <w:szCs w:val="18"/>
        </w:rPr>
        <w:t>team’s</w:t>
      </w:r>
      <w:r w:rsidR="0042218D" w:rsidRPr="00752DB7">
        <w:rPr>
          <w:rFonts w:cstheme="minorHAnsi"/>
          <w:iCs/>
          <w:kern w:val="20"/>
          <w:szCs w:val="18"/>
        </w:rPr>
        <w:t xml:space="preserve"> work; Coaches others in using systems thinking to solve problems and create solutions; Understands the linkages between systems and communities to inform policy; Conceptualises and defines the systems working within the organisation.</w:t>
      </w:r>
    </w:p>
    <w:p w14:paraId="27EF07B5" w14:textId="77777777" w:rsidR="00CE1692" w:rsidRDefault="00CE1692" w:rsidP="00495B3B">
      <w:pPr>
        <w:keepNext/>
        <w:spacing w:before="0" w:after="0" w:line="240" w:lineRule="auto"/>
        <w:rPr>
          <w:rFonts w:cstheme="minorHAnsi"/>
          <w:iCs/>
          <w:kern w:val="20"/>
          <w:szCs w:val="18"/>
        </w:rPr>
      </w:pPr>
    </w:p>
    <w:p w14:paraId="4D55B2EB" w14:textId="2BE2DFE0" w:rsidR="00926135" w:rsidRDefault="00CE1692" w:rsidP="00495B3B">
      <w:pPr>
        <w:keepNext/>
        <w:spacing w:before="0" w:after="0" w:line="240" w:lineRule="auto"/>
      </w:pPr>
      <w:r w:rsidRPr="00926135">
        <w:rPr>
          <w:b/>
          <w:bCs/>
        </w:rPr>
        <w:t>Critical Thinking and Problem Solving</w:t>
      </w:r>
      <w:r w:rsidR="00926135" w:rsidRPr="00926135">
        <w:rPr>
          <w:b/>
          <w:bCs/>
        </w:rPr>
        <w:t>:</w:t>
      </w:r>
      <w:r w:rsidR="00926135">
        <w:t xml:space="preserve"> </w:t>
      </w:r>
      <w:r w:rsidR="00926135" w:rsidRPr="006B111F">
        <w:t xml:space="preserve">Takes into account wider business context within business unit when considering options to resolve issues. Identifies recurring problems and prevents future recurrence by integrating </w:t>
      </w:r>
      <w:r w:rsidR="00486DC4">
        <w:lastRenderedPageBreak/>
        <w:t>s</w:t>
      </w:r>
      <w:r w:rsidR="00926135" w:rsidRPr="006B111F">
        <w:t>olutions into work process. Delivers tangible business outcomes as a result of critically evaluating problems from multiple perspectives and delivering effective solutions.</w:t>
      </w:r>
    </w:p>
    <w:p w14:paraId="46D3D09D" w14:textId="77777777" w:rsidR="008E52A7" w:rsidRDefault="008E52A7" w:rsidP="00495B3B">
      <w:pPr>
        <w:keepNext/>
        <w:spacing w:before="0" w:after="0" w:line="240" w:lineRule="auto"/>
      </w:pPr>
    </w:p>
    <w:p w14:paraId="68D8677F" w14:textId="2A16C496" w:rsidR="00486DC4" w:rsidRPr="00752DB7" w:rsidRDefault="008E52A7" w:rsidP="00486DC4">
      <w:pPr>
        <w:keepNext/>
        <w:keepLines/>
        <w:numPr>
          <w:ilvl w:val="1"/>
          <w:numId w:val="0"/>
        </w:numPr>
        <w:tabs>
          <w:tab w:val="left" w:pos="1418"/>
          <w:tab w:val="left" w:pos="1701"/>
          <w:tab w:val="left" w:pos="1985"/>
        </w:tabs>
        <w:spacing w:line="260" w:lineRule="exact"/>
        <w:outlineLvl w:val="1"/>
        <w:rPr>
          <w:rFonts w:cstheme="minorHAnsi"/>
          <w:iCs/>
          <w:kern w:val="20"/>
          <w:szCs w:val="18"/>
        </w:rPr>
      </w:pPr>
      <w:r w:rsidRPr="00752DB7">
        <w:rPr>
          <w:rFonts w:cstheme="minorHAnsi"/>
          <w:b/>
          <w:lang w:eastAsia="en-US"/>
        </w:rPr>
        <w:t>Customer Focus</w:t>
      </w:r>
      <w:r w:rsidR="00486DC4">
        <w:rPr>
          <w:rFonts w:cstheme="minorHAnsi"/>
          <w:b/>
          <w:lang w:eastAsia="en-US"/>
        </w:rPr>
        <w:t xml:space="preserve">: </w:t>
      </w:r>
      <w:r w:rsidR="00486DC4" w:rsidRPr="00752DB7">
        <w:rPr>
          <w:rFonts w:cstheme="minorHAnsi"/>
          <w:iCs/>
          <w:kern w:val="20"/>
          <w:szCs w:val="18"/>
        </w:rPr>
        <w:t>Monitors customer satisfaction to gain critical insights; Looks for continuous improvement opportunities and ways to innovate.</w:t>
      </w:r>
    </w:p>
    <w:p w14:paraId="07CED238" w14:textId="402A9CB5" w:rsidR="008E52A7" w:rsidRDefault="008E52A7" w:rsidP="00495B3B">
      <w:pPr>
        <w:keepNext/>
        <w:spacing w:before="0" w:after="0" w:line="240" w:lineRule="auto"/>
      </w:pPr>
    </w:p>
    <w:p w14:paraId="4FB3EE24" w14:textId="77777777" w:rsidR="00780C79" w:rsidRPr="00495B3B" w:rsidRDefault="00780C79"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777777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$X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4F5013EE" w:rsidR="00495B3B" w:rsidRPr="001F63E9" w:rsidRDefault="00495B3B" w:rsidP="0092255C">
            <w:pPr>
              <w:spacing w:line="240" w:lineRule="auto"/>
              <w:contextualSpacing/>
              <w:outlineLvl w:val="1"/>
              <w:rPr>
                <w:rFonts w:ascii="Arial" w:hAnsi="Arial" w:cs="Arial"/>
                <w:color w:val="auto"/>
                <w:sz w:val="20"/>
              </w:rPr>
            </w:pPr>
            <w:r w:rsidRPr="001F63E9">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Pr="001F63E9" w:rsidRDefault="00495B3B">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1F63E9">
              <w:rPr>
                <w:rFonts w:ascii="Arial" w:hAnsi="Arial" w:cs="Arial"/>
                <w:color w:val="auto"/>
                <w:sz w:val="20"/>
              </w:rPr>
              <w:t>Sedentary desk work</w:t>
            </w:r>
          </w:p>
          <w:p w14:paraId="23FF4545" w14:textId="454E2644" w:rsidR="00495B3B" w:rsidRPr="001F63E9" w:rsidRDefault="00495B3B" w:rsidP="00740627">
            <w:pPr>
              <w:spacing w:line="240" w:lineRule="auto"/>
              <w:ind w:left="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7B7CC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6A72477B" w:rsidR="00495B3B" w:rsidRPr="00495B3B" w:rsidRDefault="00091BF4" w:rsidP="00CE41B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21184B" w14:textId="77777777" w:rsidR="00495B3B" w:rsidRDefault="00495B3B">
      <w:pPr>
        <w:rPr>
          <w:rFonts w:ascii="Arial" w:hAnsi="Arial" w:cs="Arial"/>
          <w:color w:val="000000"/>
          <w:szCs w:val="22"/>
        </w:rPr>
      </w:pPr>
      <w:r>
        <w:rPr>
          <w:rFonts w:ascii="Arial" w:hAnsi="Arial" w:cs="Arial"/>
          <w:color w:val="000000"/>
          <w:szCs w:val="22"/>
        </w:rPr>
        <w:br w:type="page"/>
      </w: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3B2BF" w14:textId="77777777" w:rsidR="00FC64DF" w:rsidRDefault="00FC64DF" w:rsidP="00CD157B">
      <w:pPr>
        <w:pStyle w:val="NoSpacing"/>
      </w:pPr>
    </w:p>
    <w:p w14:paraId="496CF9DD" w14:textId="77777777" w:rsidR="00FC64DF" w:rsidRDefault="00FC64DF"/>
  </w:endnote>
  <w:endnote w:type="continuationSeparator" w:id="0">
    <w:p w14:paraId="31F8B3C5" w14:textId="77777777" w:rsidR="00FC64DF" w:rsidRDefault="00FC64DF" w:rsidP="00CD157B">
      <w:pPr>
        <w:pStyle w:val="NoSpacing"/>
      </w:pPr>
    </w:p>
    <w:p w14:paraId="2D154BE2" w14:textId="77777777" w:rsidR="00FC64DF" w:rsidRDefault="00FC64DF"/>
  </w:endnote>
  <w:endnote w:type="continuationNotice" w:id="1">
    <w:p w14:paraId="7A764F3B" w14:textId="77777777" w:rsidR="00FC64DF" w:rsidRDefault="00FC64DF" w:rsidP="00CD157B">
      <w:pPr>
        <w:pStyle w:val="NoSpacing"/>
      </w:pPr>
    </w:p>
    <w:p w14:paraId="27CA93DB" w14:textId="77777777" w:rsidR="00FC64DF" w:rsidRDefault="00FC64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3EAF4" w14:textId="77777777" w:rsidR="00FC64DF" w:rsidRPr="0056073C" w:rsidRDefault="00FC64DF" w:rsidP="005D764F">
      <w:pPr>
        <w:pStyle w:val="FootnoteSeparator"/>
      </w:pPr>
    </w:p>
    <w:p w14:paraId="5AA9522E" w14:textId="77777777" w:rsidR="00FC64DF" w:rsidRDefault="00FC64DF"/>
  </w:footnote>
  <w:footnote w:type="continuationSeparator" w:id="0">
    <w:p w14:paraId="3E2B58D3" w14:textId="77777777" w:rsidR="00FC64DF" w:rsidRPr="00CA30B7" w:rsidRDefault="00FC64DF" w:rsidP="006D5A90">
      <w:pPr>
        <w:rPr>
          <w:lang w:val="en-US"/>
        </w:rPr>
      </w:pPr>
      <w:r w:rsidRPr="00CA30B7">
        <w:rPr>
          <w:lang w:val="en-US"/>
        </w:rPr>
        <w:t>_______</w:t>
      </w:r>
    </w:p>
    <w:p w14:paraId="1FFB7AD5" w14:textId="77777777" w:rsidR="00FC64DF" w:rsidRDefault="00FC64DF"/>
  </w:footnote>
  <w:footnote w:type="continuationNotice" w:id="1">
    <w:p w14:paraId="6A43FAB6" w14:textId="77777777" w:rsidR="00FC64DF" w:rsidRDefault="00FC64DF" w:rsidP="006D5A90"/>
    <w:p w14:paraId="4CF61A0B" w14:textId="77777777" w:rsidR="00FC64DF" w:rsidRDefault="00FC64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CEF0692"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19F2748"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804BCD2"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D6298A3"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E577A54"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6B9C2D5"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530A143"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E0632AB"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21E5345"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A78B956"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063FF2"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C46CAC"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1"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8"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9"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2" w15:restartNumberingAfterBreak="0">
    <w:nsid w:val="442C0FAC"/>
    <w:multiLevelType w:val="multilevel"/>
    <w:tmpl w:val="EA08E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7" w15:restartNumberingAfterBreak="0">
    <w:nsid w:val="649D1921"/>
    <w:multiLevelType w:val="multilevel"/>
    <w:tmpl w:val="5B44D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9"/>
  </w:num>
  <w:num w:numId="2" w16cid:durableId="170411264">
    <w:abstractNumId w:val="35"/>
  </w:num>
  <w:num w:numId="3" w16cid:durableId="985085104">
    <w:abstractNumId w:val="8"/>
  </w:num>
  <w:num w:numId="4" w16cid:durableId="1872112631">
    <w:abstractNumId w:val="10"/>
  </w:num>
  <w:num w:numId="5" w16cid:durableId="336812815">
    <w:abstractNumId w:val="21"/>
  </w:num>
  <w:num w:numId="6" w16cid:durableId="155153463">
    <w:abstractNumId w:val="0"/>
  </w:num>
  <w:num w:numId="7" w16cid:durableId="1428236886">
    <w:abstractNumId w:val="25"/>
  </w:num>
  <w:num w:numId="8" w16cid:durableId="103154041">
    <w:abstractNumId w:val="27"/>
  </w:num>
  <w:num w:numId="9" w16cid:durableId="1308436166">
    <w:abstractNumId w:val="24"/>
  </w:num>
  <w:num w:numId="10" w16cid:durableId="1335643199">
    <w:abstractNumId w:val="33"/>
  </w:num>
  <w:num w:numId="11" w16cid:durableId="1160577431">
    <w:abstractNumId w:val="26"/>
  </w:num>
  <w:num w:numId="12" w16cid:durableId="1673139647">
    <w:abstractNumId w:val="14"/>
  </w:num>
  <w:num w:numId="13" w16cid:durableId="1742215375">
    <w:abstractNumId w:val="43"/>
  </w:num>
  <w:num w:numId="14" w16cid:durableId="664823544">
    <w:abstractNumId w:val="40"/>
  </w:num>
  <w:num w:numId="15" w16cid:durableId="979774751">
    <w:abstractNumId w:val="11"/>
  </w:num>
  <w:num w:numId="16" w16cid:durableId="729228463">
    <w:abstractNumId w:val="4"/>
  </w:num>
  <w:num w:numId="17" w16cid:durableId="322781625">
    <w:abstractNumId w:val="23"/>
  </w:num>
  <w:num w:numId="18" w16cid:durableId="1607544400">
    <w:abstractNumId w:val="22"/>
  </w:num>
  <w:num w:numId="19" w16cid:durableId="1657295485">
    <w:abstractNumId w:val="3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6D8"/>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8C"/>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102"/>
    <w:rsid w:val="00077BDB"/>
    <w:rsid w:val="00077D57"/>
    <w:rsid w:val="00080082"/>
    <w:rsid w:val="000809F5"/>
    <w:rsid w:val="00080B70"/>
    <w:rsid w:val="0008257E"/>
    <w:rsid w:val="00082701"/>
    <w:rsid w:val="00082CAC"/>
    <w:rsid w:val="00082EEC"/>
    <w:rsid w:val="00082F2B"/>
    <w:rsid w:val="00083203"/>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BF4"/>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4A59"/>
    <w:rsid w:val="001651B6"/>
    <w:rsid w:val="00165E60"/>
    <w:rsid w:val="00166097"/>
    <w:rsid w:val="0016645B"/>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0F3"/>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5ED"/>
    <w:rsid w:val="00196A24"/>
    <w:rsid w:val="00196E13"/>
    <w:rsid w:val="0019756C"/>
    <w:rsid w:val="00197D54"/>
    <w:rsid w:val="001A0FC3"/>
    <w:rsid w:val="001A17FB"/>
    <w:rsid w:val="001A1E8A"/>
    <w:rsid w:val="001A26B9"/>
    <w:rsid w:val="001A3352"/>
    <w:rsid w:val="001A368E"/>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2F47"/>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3E9"/>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271BD"/>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40"/>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9F8"/>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871"/>
    <w:rsid w:val="00353F59"/>
    <w:rsid w:val="003541B7"/>
    <w:rsid w:val="00354434"/>
    <w:rsid w:val="00354A7F"/>
    <w:rsid w:val="00355335"/>
    <w:rsid w:val="00355664"/>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0EF7"/>
    <w:rsid w:val="003718A2"/>
    <w:rsid w:val="003718C3"/>
    <w:rsid w:val="00371A0A"/>
    <w:rsid w:val="00371E29"/>
    <w:rsid w:val="003727CD"/>
    <w:rsid w:val="003731E8"/>
    <w:rsid w:val="00373597"/>
    <w:rsid w:val="00373783"/>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35E"/>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769"/>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7FF"/>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3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EDB"/>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9CC"/>
    <w:rsid w:val="00400F59"/>
    <w:rsid w:val="004012A4"/>
    <w:rsid w:val="00401871"/>
    <w:rsid w:val="00401BF0"/>
    <w:rsid w:val="00401F9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18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7C"/>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C1F"/>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DC4"/>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299"/>
    <w:rsid w:val="004B3EAA"/>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90A"/>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E52"/>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52D"/>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4F"/>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3535"/>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7F8"/>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E35"/>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3A1"/>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6CC"/>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2FAB"/>
    <w:rsid w:val="00734E3B"/>
    <w:rsid w:val="00735EAB"/>
    <w:rsid w:val="0073663C"/>
    <w:rsid w:val="0073689E"/>
    <w:rsid w:val="00737F14"/>
    <w:rsid w:val="00740175"/>
    <w:rsid w:val="00740627"/>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6C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C7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2D9"/>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B7CCB"/>
    <w:rsid w:val="007C1560"/>
    <w:rsid w:val="007C184A"/>
    <w:rsid w:val="007C208D"/>
    <w:rsid w:val="007C22E7"/>
    <w:rsid w:val="007C3198"/>
    <w:rsid w:val="007C3866"/>
    <w:rsid w:val="007C42C1"/>
    <w:rsid w:val="007C4DBF"/>
    <w:rsid w:val="007C5053"/>
    <w:rsid w:val="007C595A"/>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04C"/>
    <w:rsid w:val="0082621E"/>
    <w:rsid w:val="00826288"/>
    <w:rsid w:val="008263F2"/>
    <w:rsid w:val="00826A3E"/>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509"/>
    <w:rsid w:val="00853988"/>
    <w:rsid w:val="00853A46"/>
    <w:rsid w:val="00853F2C"/>
    <w:rsid w:val="00854A0F"/>
    <w:rsid w:val="00854B2A"/>
    <w:rsid w:val="00856573"/>
    <w:rsid w:val="008565AA"/>
    <w:rsid w:val="00857361"/>
    <w:rsid w:val="008579CB"/>
    <w:rsid w:val="0086023E"/>
    <w:rsid w:val="00860DDF"/>
    <w:rsid w:val="0086172F"/>
    <w:rsid w:val="00861949"/>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DF"/>
    <w:rsid w:val="008B769A"/>
    <w:rsid w:val="008B777B"/>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2A7"/>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CE3"/>
    <w:rsid w:val="00900E9A"/>
    <w:rsid w:val="00901562"/>
    <w:rsid w:val="009022C6"/>
    <w:rsid w:val="009024DD"/>
    <w:rsid w:val="00902ABC"/>
    <w:rsid w:val="00903155"/>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55C"/>
    <w:rsid w:val="00922885"/>
    <w:rsid w:val="00922905"/>
    <w:rsid w:val="009232A6"/>
    <w:rsid w:val="0092346E"/>
    <w:rsid w:val="0092351F"/>
    <w:rsid w:val="00923FF1"/>
    <w:rsid w:val="009249A3"/>
    <w:rsid w:val="00924B4B"/>
    <w:rsid w:val="00924E7E"/>
    <w:rsid w:val="00925104"/>
    <w:rsid w:val="0092562A"/>
    <w:rsid w:val="009256E8"/>
    <w:rsid w:val="00926120"/>
    <w:rsid w:val="00926135"/>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42C"/>
    <w:rsid w:val="009435EC"/>
    <w:rsid w:val="00943D1A"/>
    <w:rsid w:val="00943D76"/>
    <w:rsid w:val="009445B6"/>
    <w:rsid w:val="00944611"/>
    <w:rsid w:val="009446B4"/>
    <w:rsid w:val="00944A28"/>
    <w:rsid w:val="00944A94"/>
    <w:rsid w:val="00945CD2"/>
    <w:rsid w:val="00945D93"/>
    <w:rsid w:val="00945EB7"/>
    <w:rsid w:val="00946416"/>
    <w:rsid w:val="0094658C"/>
    <w:rsid w:val="00946590"/>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24E7"/>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707"/>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A95"/>
    <w:rsid w:val="009D1BC9"/>
    <w:rsid w:val="009D1D76"/>
    <w:rsid w:val="009D21FE"/>
    <w:rsid w:val="009D246B"/>
    <w:rsid w:val="009D2787"/>
    <w:rsid w:val="009D291C"/>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763"/>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DFE"/>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09D8"/>
    <w:rsid w:val="00AF139C"/>
    <w:rsid w:val="00AF16FF"/>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790"/>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229"/>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543"/>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A74"/>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FFD"/>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37E"/>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17B"/>
    <w:rsid w:val="00CB12E7"/>
    <w:rsid w:val="00CB1493"/>
    <w:rsid w:val="00CB163A"/>
    <w:rsid w:val="00CB1761"/>
    <w:rsid w:val="00CB1891"/>
    <w:rsid w:val="00CB2F0A"/>
    <w:rsid w:val="00CB3CB4"/>
    <w:rsid w:val="00CB3F22"/>
    <w:rsid w:val="00CB4ABF"/>
    <w:rsid w:val="00CB4CA8"/>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692"/>
    <w:rsid w:val="00CE1ED6"/>
    <w:rsid w:val="00CE23A4"/>
    <w:rsid w:val="00CE2BB8"/>
    <w:rsid w:val="00CE33DF"/>
    <w:rsid w:val="00CE3861"/>
    <w:rsid w:val="00CE3DFD"/>
    <w:rsid w:val="00CE3EFE"/>
    <w:rsid w:val="00CE40E2"/>
    <w:rsid w:val="00CE41B0"/>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17BDD"/>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A12"/>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4DF7"/>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CDF"/>
    <w:rsid w:val="00D76F8D"/>
    <w:rsid w:val="00D77246"/>
    <w:rsid w:val="00D778A4"/>
    <w:rsid w:val="00D77B76"/>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AE9"/>
    <w:rsid w:val="00DA6B1C"/>
    <w:rsid w:val="00DA7044"/>
    <w:rsid w:val="00DA797F"/>
    <w:rsid w:val="00DA7C57"/>
    <w:rsid w:val="00DB02F7"/>
    <w:rsid w:val="00DB0B10"/>
    <w:rsid w:val="00DB0EEF"/>
    <w:rsid w:val="00DB1CCB"/>
    <w:rsid w:val="00DB1FF5"/>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41A9"/>
    <w:rsid w:val="00E35061"/>
    <w:rsid w:val="00E35BAD"/>
    <w:rsid w:val="00E36130"/>
    <w:rsid w:val="00E36A79"/>
    <w:rsid w:val="00E36C40"/>
    <w:rsid w:val="00E37538"/>
    <w:rsid w:val="00E37D35"/>
    <w:rsid w:val="00E40750"/>
    <w:rsid w:val="00E40931"/>
    <w:rsid w:val="00E41993"/>
    <w:rsid w:val="00E41EDE"/>
    <w:rsid w:val="00E4201F"/>
    <w:rsid w:val="00E42F98"/>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99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5A6"/>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55E"/>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01B"/>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4DF"/>
    <w:rsid w:val="00FC656A"/>
    <w:rsid w:val="00FC65E9"/>
    <w:rsid w:val="00FC66A8"/>
    <w:rsid w:val="00FC767C"/>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1F90"/>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aliases w:val="Table No Border"/>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94342C"/>
    <w:pPr>
      <w:keepNext/>
      <w:spacing w:before="480" w:line="240" w:lineRule="auto"/>
      <w:ind w:right="-2"/>
    </w:pPr>
    <w:rPr>
      <w:rFonts w:ascii="Tahoma" w:hAnsi="Tahoma" w:cs="Arial"/>
      <w:color w:val="57A84C"/>
      <w:sz w:val="30"/>
    </w:rPr>
  </w:style>
  <w:style w:type="paragraph" w:customStyle="1" w:styleId="DTPLIbodycopy">
    <w:name w:val="DTPLI body copy"/>
    <w:basedOn w:val="Normal"/>
    <w:qFormat/>
    <w:rsid w:val="0016645B"/>
    <w:pPr>
      <w:spacing w:before="0" w:line="240" w:lineRule="auto"/>
      <w:ind w:right="-2"/>
    </w:pPr>
    <w:rPr>
      <w:rFonts w:ascii="Tahoma" w:hAnsi="Tahoma" w:cs="Arial"/>
      <w:sz w:val="18"/>
    </w:rPr>
  </w:style>
  <w:style w:type="character" w:styleId="Strong">
    <w:name w:val="Strong"/>
    <w:basedOn w:val="DefaultParagraphFont"/>
    <w:uiPriority w:val="22"/>
    <w:qFormat/>
    <w:rsid w:val="009D29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2208</Words>
  <Characters>12589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3</cp:revision>
  <cp:lastPrinted>2022-06-17T02:14:00Z</cp:lastPrinted>
  <dcterms:created xsi:type="dcterms:W3CDTF">2026-09-18T06:14:00Z</dcterms:created>
  <dcterms:modified xsi:type="dcterms:W3CDTF">2026-09-21T04:16:00Z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