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8BD662"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4EEF71BE">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0B56298E" w:rsidR="00495B3B" w:rsidRPr="00495B3B" w:rsidRDefault="009A3285" w:rsidP="6995AEFF">
            <w:pPr>
              <w:spacing w:before="0" w:after="0"/>
              <w:ind w:left="57"/>
            </w:pPr>
            <w:r w:rsidRPr="6995AEFF">
              <w:rPr>
                <w:color w:val="363534"/>
              </w:rPr>
              <w:t>Senior Adviser</w:t>
            </w:r>
            <w:r w:rsidR="4E345AFE" w:rsidRPr="6995AEFF">
              <w:rPr>
                <w:color w:val="363534"/>
              </w:rPr>
              <w:t>,</w:t>
            </w:r>
            <w:r w:rsidRPr="6995AEFF">
              <w:rPr>
                <w:color w:val="363534"/>
              </w:rPr>
              <w:t xml:space="preserve"> </w:t>
            </w:r>
            <w:r w:rsidR="62B19906" w:rsidRPr="6995AEFF">
              <w:rPr>
                <w:color w:val="363534"/>
              </w:rPr>
              <w:t xml:space="preserve">Strategic </w:t>
            </w:r>
            <w:r w:rsidRPr="6995AEFF">
              <w:rPr>
                <w:color w:val="363534"/>
              </w:rPr>
              <w:t>Risk</w:t>
            </w:r>
            <w:r w:rsidR="49AF7EEF" w:rsidRPr="6995AEFF">
              <w:rPr>
                <w:color w:val="363534"/>
              </w:rPr>
              <w:t>s</w:t>
            </w:r>
            <w:r w:rsidRPr="6995AEFF">
              <w:rPr>
                <w:color w:val="363534"/>
              </w:rPr>
              <w:t xml:space="preserve"> and </w:t>
            </w:r>
            <w:r w:rsidR="012BB8E5" w:rsidRPr="6995AEFF">
              <w:rPr>
                <w:color w:val="363534"/>
              </w:rPr>
              <w:t>Improvement</w:t>
            </w:r>
          </w:p>
        </w:tc>
      </w:tr>
      <w:tr w:rsidR="00495B3B" w:rsidRPr="00495B3B" w14:paraId="5F8F815C" w14:textId="77777777" w:rsidTr="4EEF71BE">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A5306C1" w:rsidR="00495B3B" w:rsidRPr="00495B3B" w:rsidRDefault="5D6482A3" w:rsidP="6E69B670">
            <w:pPr>
              <w:spacing w:before="0" w:after="0"/>
              <w:ind w:left="57"/>
              <w:rPr>
                <w:color w:val="363534"/>
              </w:rPr>
            </w:pPr>
            <w:r w:rsidRPr="4EEF71BE">
              <w:rPr>
                <w:color w:val="363534"/>
              </w:rPr>
              <w:t>50970091</w:t>
            </w:r>
          </w:p>
        </w:tc>
      </w:tr>
      <w:tr w:rsidR="00495B3B" w:rsidRPr="00495B3B" w14:paraId="6052E497" w14:textId="77777777" w:rsidTr="4EEF71BE">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488D740" w:rsidR="00495B3B" w:rsidRPr="00495B3B" w:rsidRDefault="009A3285" w:rsidP="6995AEFF">
            <w:pPr>
              <w:spacing w:before="0" w:after="0"/>
              <w:ind w:left="57"/>
            </w:pPr>
            <w:r w:rsidRPr="6995AEFF">
              <w:rPr>
                <w:color w:val="363534"/>
              </w:rPr>
              <w:t>VPS 5</w:t>
            </w:r>
          </w:p>
        </w:tc>
      </w:tr>
      <w:tr w:rsidR="00495B3B" w:rsidRPr="00495B3B" w14:paraId="513E600D" w14:textId="77777777" w:rsidTr="4EEF71BE">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7EE4AEC8" w:rsidR="00495B3B" w:rsidRPr="00495B3B" w:rsidRDefault="0092292D" w:rsidP="6995AEFF">
            <w:pPr>
              <w:spacing w:before="0" w:after="0"/>
              <w:ind w:left="57"/>
            </w:pPr>
            <w:r w:rsidRPr="6995AEFF">
              <w:rPr>
                <w:color w:val="363534"/>
              </w:rPr>
              <w:t>$11</w:t>
            </w:r>
            <w:r w:rsidR="29FCE1AB" w:rsidRPr="6995AEFF">
              <w:rPr>
                <w:color w:val="363534"/>
              </w:rPr>
              <w:t>6,413</w:t>
            </w:r>
            <w:r w:rsidRPr="6995AEFF">
              <w:rPr>
                <w:color w:val="363534"/>
              </w:rPr>
              <w:t xml:space="preserve"> - $1</w:t>
            </w:r>
            <w:r w:rsidR="3DEAA3C5" w:rsidRPr="6995AEFF">
              <w:rPr>
                <w:color w:val="363534"/>
              </w:rPr>
              <w:t>40,849</w:t>
            </w:r>
            <w:r w:rsidRPr="6995AEFF">
              <w:rPr>
                <w:color w:val="363534"/>
              </w:rPr>
              <w:t xml:space="preserve"> plus superannuation</w:t>
            </w:r>
          </w:p>
        </w:tc>
      </w:tr>
      <w:tr w:rsidR="00495B3B" w:rsidRPr="00495B3B" w14:paraId="2A722203" w14:textId="77777777" w:rsidTr="4EEF71BE">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117730A" w:rsidR="00495B3B" w:rsidRPr="00495B3B" w:rsidRDefault="009A3285" w:rsidP="6995AEFF">
            <w:pPr>
              <w:spacing w:before="0" w:after="0"/>
              <w:ind w:left="57"/>
            </w:pPr>
            <w:r w:rsidRPr="6995AEFF">
              <w:rPr>
                <w:color w:val="363534"/>
              </w:rPr>
              <w:t>Ongoing</w:t>
            </w:r>
          </w:p>
        </w:tc>
      </w:tr>
      <w:tr w:rsidR="00495B3B" w:rsidRPr="00495B3B" w14:paraId="73E4C712" w14:textId="77777777" w:rsidTr="4EEF71BE">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31F2520E" w:rsidR="00495B3B" w:rsidRPr="00495B3B" w:rsidRDefault="009A3285" w:rsidP="6995AEFF">
            <w:pPr>
              <w:spacing w:before="0" w:after="0"/>
              <w:ind w:left="57"/>
            </w:pPr>
            <w:r w:rsidRPr="6995AEFF">
              <w:rPr>
                <w:color w:val="363534"/>
              </w:rPr>
              <w:t>Bushfire and Forest Services Group</w:t>
            </w:r>
          </w:p>
        </w:tc>
      </w:tr>
      <w:tr w:rsidR="00495B3B" w:rsidRPr="00495B3B" w14:paraId="1EBFF7E6" w14:textId="77777777" w:rsidTr="4EEF71BE">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3B43B53E" w:rsidR="00495B3B" w:rsidRPr="00495B3B" w:rsidRDefault="00AD0A95" w:rsidP="6995AEFF">
            <w:pPr>
              <w:spacing w:before="0" w:after="0"/>
              <w:ind w:left="57"/>
            </w:pPr>
            <w:r w:rsidRPr="6995AEFF">
              <w:rPr>
                <w:color w:val="363534"/>
              </w:rPr>
              <w:t>Pro</w:t>
            </w:r>
            <w:r w:rsidR="7158CBAB" w:rsidRPr="6995AEFF">
              <w:rPr>
                <w:color w:val="363534"/>
              </w:rPr>
              <w:t>gram</w:t>
            </w:r>
            <w:r w:rsidRPr="6995AEFF">
              <w:rPr>
                <w:color w:val="363534"/>
              </w:rPr>
              <w:t xml:space="preserve"> Management Office</w:t>
            </w:r>
            <w:r w:rsidR="4583272A" w:rsidRPr="6995AEFF">
              <w:rPr>
                <w:color w:val="363534"/>
              </w:rPr>
              <w:t xml:space="preserve"> (PMO)/Strategic Risks and Improvement</w:t>
            </w:r>
          </w:p>
        </w:tc>
      </w:tr>
      <w:tr w:rsidR="00495B3B" w:rsidRPr="00495B3B" w14:paraId="37A0D7CE" w14:textId="77777777" w:rsidTr="4EEF71BE">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5C7EA0D2" w:rsidR="00495B3B" w:rsidRPr="00495B3B" w:rsidRDefault="00495B3B" w:rsidP="18D206A6">
            <w:pPr>
              <w:spacing w:before="0" w:after="0"/>
              <w:ind w:left="57" w:right="-450"/>
              <w:rPr>
                <w:rFonts w:ascii="Arial" w:hAnsi="Arial" w:cs="Arial"/>
                <w:color w:val="363534"/>
              </w:rPr>
            </w:pPr>
            <w:r w:rsidRPr="18D206A6">
              <w:rPr>
                <w:rFonts w:ascii="Arial" w:hAnsi="Arial" w:cs="Arial"/>
                <w:color w:val="363534"/>
              </w:rPr>
              <w:t xml:space="preserve">Flexible within Victoria </w:t>
            </w:r>
          </w:p>
          <w:p w14:paraId="3B7CA3B3" w14:textId="42D6FB7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A52F8B">
              <w:rPr>
                <w:rFonts w:ascii="Arial" w:hAnsi="Arial" w:cs="Arial"/>
                <w:color w:val="363534"/>
                <w:szCs w:val="22"/>
              </w:rPr>
              <w:fldChar w:fldCharType="begin">
                <w:ffData>
                  <w:name w:val=""/>
                  <w:enabled/>
                  <w:calcOnExit w:val="0"/>
                  <w:checkBox>
                    <w:size w:val="26"/>
                    <w:default w:val="1"/>
                  </w:checkBox>
                </w:ffData>
              </w:fldChar>
            </w:r>
            <w:r w:rsidR="00A52F8B">
              <w:rPr>
                <w:rFonts w:ascii="Arial" w:hAnsi="Arial" w:cs="Arial"/>
                <w:color w:val="363534"/>
                <w:szCs w:val="22"/>
              </w:rPr>
              <w:instrText xml:space="preserve"> FORMCHECKBOX </w:instrText>
            </w:r>
            <w:r w:rsidR="00A52F8B">
              <w:rPr>
                <w:rFonts w:ascii="Arial" w:hAnsi="Arial" w:cs="Arial"/>
                <w:color w:val="363534"/>
                <w:szCs w:val="22"/>
              </w:rPr>
            </w:r>
            <w:r w:rsidR="00A52F8B">
              <w:rPr>
                <w:rFonts w:ascii="Arial" w:hAnsi="Arial" w:cs="Arial"/>
                <w:color w:val="363534"/>
                <w:szCs w:val="22"/>
              </w:rPr>
              <w:fldChar w:fldCharType="separate"/>
            </w:r>
            <w:r w:rsidR="00A52F8B">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4EEF71BE">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D0731BF" w:rsidR="00495B3B" w:rsidRPr="00495B3B" w:rsidRDefault="00363EEA" w:rsidP="6995AEFF">
            <w:pPr>
              <w:spacing w:before="0" w:after="0"/>
              <w:ind w:left="57"/>
            </w:pPr>
            <w:r w:rsidRPr="6995AEFF">
              <w:rPr>
                <w:color w:val="363534"/>
              </w:rPr>
              <w:t>Director, Program Management Office</w:t>
            </w:r>
          </w:p>
        </w:tc>
      </w:tr>
      <w:tr w:rsidR="00495B3B" w:rsidRPr="00495B3B" w14:paraId="35F6D00F" w14:textId="77777777" w:rsidTr="4EEF71BE">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10234"/>
            </w:tblGrid>
            <w:tr w:rsidR="00052ED3" w:rsidRPr="00495B3B" w14:paraId="5EC05EA4" w14:textId="77777777" w:rsidTr="004041B3">
              <w:trPr>
                <w:trHeight w:val="399"/>
              </w:trPr>
              <w:tc>
                <w:tcPr>
                  <w:tcW w:w="7654" w:type="dxa"/>
                  <w:tcBorders>
                    <w:top w:val="single" w:sz="4" w:space="0" w:color="A6A6A6"/>
                    <w:left w:val="nil"/>
                    <w:bottom w:val="single" w:sz="4" w:space="0" w:color="A6A6A6"/>
                    <w:right w:val="nil"/>
                  </w:tcBorders>
                  <w:vAlign w:val="center"/>
                </w:tcPr>
                <w:p w14:paraId="4EEC6A8C" w14:textId="72056E8C" w:rsidR="00052ED3" w:rsidRPr="00495B3B" w:rsidRDefault="00052ED3" w:rsidP="00052ED3">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If yes, how many?</w:t>
                  </w:r>
                  <w:r>
                    <w:rPr>
                      <w:rFonts w:ascii="Arial" w:hAnsi="Arial" w:cs="Arial"/>
                      <w:color w:val="363534"/>
                      <w:szCs w:val="22"/>
                    </w:rPr>
                    <w:t xml:space="preserve"> 1 </w:t>
                  </w:r>
                </w:p>
              </w:tc>
            </w:tr>
          </w:tbl>
          <w:p w14:paraId="3B39DD97" w14:textId="0B3016EE" w:rsidR="00495B3B" w:rsidRPr="00495B3B" w:rsidRDefault="00495B3B" w:rsidP="2A2311D7">
            <w:pPr>
              <w:spacing w:before="0" w:after="0"/>
              <w:ind w:left="57"/>
            </w:pPr>
          </w:p>
        </w:tc>
      </w:tr>
      <w:tr w:rsidR="00495B3B" w:rsidRPr="00495B3B" w14:paraId="70C7CF88" w14:textId="77777777" w:rsidTr="4EEF71BE">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C9700F1" w:rsidR="00495B3B" w:rsidRPr="00495B3B" w:rsidRDefault="00495B3B" w:rsidP="508AD55C">
            <w:pPr>
              <w:spacing w:before="0" w:after="0"/>
              <w:ind w:left="57"/>
            </w:pP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8BD83CB" w14:textId="09282793" w:rsidR="003117E0" w:rsidRDefault="3927F858" w:rsidP="372D7718">
      <w:pPr>
        <w:spacing w:before="0" w:after="0"/>
        <w:ind w:right="114"/>
        <w:rPr>
          <w:color w:val="363534"/>
        </w:rPr>
      </w:pPr>
      <w:r w:rsidRPr="3927F858">
        <w:rPr>
          <w:color w:val="363534"/>
        </w:rPr>
        <w:t xml:space="preserve">The Senior Adviser, Strategic Risks and Improvement leads reform and continuous improvement in how the Bushfire and Forest Services Group (BFS) identifies, assesses and manages strategic, operational and project risks. The role drives the consistent application of fit-for-purpose risk assessment practice (including analysis of likelihood and impacts), the design and uplift of effective controls and mitigations, and the embedding of these improvements into business-as-usual governance, planning, assurance and decision making. </w:t>
      </w:r>
    </w:p>
    <w:p w14:paraId="5BF394EA" w14:textId="77777777" w:rsidR="003117E0" w:rsidRDefault="003117E0">
      <w:pPr>
        <w:spacing w:before="0" w:after="0"/>
        <w:ind w:right="114"/>
        <w:rPr>
          <w:color w:val="363534"/>
        </w:rPr>
      </w:pPr>
    </w:p>
    <w:p w14:paraId="6252A3C0" w14:textId="4472B43A" w:rsidR="009A3285" w:rsidRPr="00BF37A2" w:rsidRDefault="003117E0">
      <w:pPr>
        <w:spacing w:before="0" w:after="0"/>
        <w:ind w:right="114"/>
        <w:rPr>
          <w:color w:val="363534"/>
        </w:rPr>
      </w:pPr>
      <w:r w:rsidRPr="508AD55C">
        <w:rPr>
          <w:color w:val="363534"/>
        </w:rPr>
        <w:t>The role</w:t>
      </w:r>
      <w:r w:rsidR="009A3285" w:rsidRPr="508AD55C">
        <w:rPr>
          <w:color w:val="363534"/>
        </w:rPr>
        <w:t xml:space="preserve"> is pivotal in embedding strong corporate risk and audit management practices across the Bushfire and Forest Services Group, coordinating business continuity and business preparedness arrangements, and implementing and maintaining robust systems to monitor outcomes and recommendations from internal and external audits and other inquiries that may affect the Group. Working in partnership with internal and external stakeholders, this role promotes continuous improvement and identifies opportunities to strengthen business systems, governance and assurance.</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9FF5497" w14:textId="5BACC65A" w:rsidR="00FF3F8A" w:rsidRDefault="00FF3F8A" w:rsidP="00FF3F8A">
      <w:pPr>
        <w:keepNext/>
        <w:spacing w:line="240" w:lineRule="auto"/>
        <w:rPr>
          <w:rFonts w:ascii="Arial" w:hAnsi="Arial" w:cs="Arial"/>
          <w:b/>
          <w:bCs/>
          <w:noProof/>
          <w:color w:val="000000"/>
          <w:lang w:eastAsia="zh-CN"/>
        </w:rPr>
      </w:pPr>
      <w:r w:rsidRPr="4D66F7B2">
        <w:rPr>
          <w:rFonts w:ascii="Arial" w:hAnsi="Arial" w:cs="Arial"/>
          <w:b/>
          <w:bCs/>
          <w:noProof/>
          <w:color w:val="000000"/>
          <w:lang w:eastAsia="zh-CN"/>
        </w:rPr>
        <w:t>Group</w:t>
      </w:r>
    </w:p>
    <w:p w14:paraId="2FB625FE" w14:textId="77777777" w:rsidR="00291718" w:rsidRPr="002B2E20" w:rsidRDefault="00291718" w:rsidP="00291718">
      <w:pPr>
        <w:keepNext/>
        <w:spacing w:line="240" w:lineRule="auto"/>
        <w:rPr>
          <w:rFonts w:ascii="Arial" w:hAnsi="Arial" w:cs="Arial"/>
          <w:noProof/>
          <w:color w:val="000000"/>
          <w:lang w:eastAsia="zh-CN"/>
        </w:rPr>
      </w:pPr>
      <w:r w:rsidRPr="002B2E20">
        <w:rPr>
          <w:rFonts w:ascii="Arial" w:hAnsi="Arial" w:cs="Arial"/>
          <w:noProof/>
          <w:color w:val="000000"/>
          <w:lang w:eastAsia="zh-CN"/>
        </w:rPr>
        <w:t xml:space="preserve">Bushfire and Forest Services (BFS) is the public land manager for 3.2 million hectares of State forests, including delivery and maintenance of recreation assets, tourism services and forest health activities, and leads DEECA’s </w:t>
      </w:r>
      <w:r w:rsidRPr="002B2E20">
        <w:rPr>
          <w:rFonts w:ascii="Arial" w:hAnsi="Arial" w:cs="Arial"/>
          <w:noProof/>
          <w:color w:val="000000"/>
          <w:lang w:eastAsia="zh-CN"/>
        </w:rPr>
        <w:lastRenderedPageBreak/>
        <w:t>works across the state in preparing for and responding to fire and other emergencies, to reduce impacts on people, property and the environment.</w:t>
      </w:r>
    </w:p>
    <w:p w14:paraId="5C01FAA6" w14:textId="77777777" w:rsidR="00291718" w:rsidRPr="002B2E20" w:rsidRDefault="00291718" w:rsidP="00291718">
      <w:pPr>
        <w:keepNext/>
        <w:spacing w:line="240" w:lineRule="auto"/>
        <w:rPr>
          <w:rFonts w:ascii="Arial" w:hAnsi="Arial" w:cs="Arial"/>
          <w:noProof/>
          <w:color w:val="000000"/>
          <w:lang w:eastAsia="zh-CN"/>
        </w:rPr>
      </w:pPr>
      <w:r w:rsidRPr="002B2E20">
        <w:rPr>
          <w:rFonts w:ascii="Arial" w:hAnsi="Arial" w:cs="Arial"/>
          <w:noProof/>
          <w:color w:val="000000"/>
          <w:lang w:eastAsia="zh-CN"/>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w:t>
      </w:r>
    </w:p>
    <w:p w14:paraId="79DC5A0F" w14:textId="77777777" w:rsidR="00291718" w:rsidRPr="002B2E20" w:rsidRDefault="00291718" w:rsidP="00291718">
      <w:pPr>
        <w:keepNext/>
        <w:spacing w:line="240" w:lineRule="auto"/>
        <w:rPr>
          <w:rFonts w:ascii="Arial" w:hAnsi="Arial" w:cs="Arial"/>
          <w:noProof/>
          <w:color w:val="000000"/>
          <w:lang w:eastAsia="zh-CN"/>
        </w:rPr>
      </w:pPr>
      <w:r w:rsidRPr="002B2E20">
        <w:rPr>
          <w:rFonts w:ascii="Arial" w:hAnsi="Arial" w:cs="Arial"/>
          <w:noProof/>
          <w:color w:val="000000"/>
          <w:lang w:eastAsia="zh-CN"/>
        </w:rPr>
        <w:t>BFS plays a key role in working alongside emergency services under the Victorian Government’s ‘all communities, all emergencies’ operating framework, including meeting DEECA’s responsibilities before, during and after an emergency event.</w:t>
      </w:r>
    </w:p>
    <w:p w14:paraId="52F99283" w14:textId="77777777" w:rsidR="00291718" w:rsidRPr="002B2E20" w:rsidRDefault="00291718" w:rsidP="00291718">
      <w:pPr>
        <w:keepNext/>
        <w:spacing w:line="240" w:lineRule="auto"/>
        <w:rPr>
          <w:rFonts w:ascii="Arial" w:hAnsi="Arial" w:cs="Arial"/>
          <w:noProof/>
          <w:color w:val="000000"/>
          <w:lang w:eastAsia="zh-CN"/>
        </w:rPr>
      </w:pPr>
      <w:r w:rsidRPr="002B2E20">
        <w:rPr>
          <w:rFonts w:ascii="Arial" w:hAnsi="Arial" w:cs="Arial"/>
          <w:noProof/>
          <w:color w:val="000000"/>
          <w:lang w:eastAsia="zh-CN"/>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w:t>
      </w:r>
    </w:p>
    <w:p w14:paraId="1577FB05" w14:textId="77777777" w:rsidR="00291718" w:rsidRPr="002B2E20" w:rsidRDefault="00291718" w:rsidP="00291718">
      <w:pPr>
        <w:keepNext/>
        <w:spacing w:line="240" w:lineRule="auto"/>
        <w:rPr>
          <w:rFonts w:ascii="Arial" w:hAnsi="Arial" w:cs="Arial"/>
          <w:noProof/>
          <w:color w:val="000000"/>
          <w:lang w:eastAsia="zh-CN"/>
        </w:rPr>
      </w:pPr>
      <w:r w:rsidRPr="002B2E20">
        <w:rPr>
          <w:rFonts w:ascii="Arial" w:hAnsi="Arial" w:cs="Arial"/>
          <w:noProof/>
          <w:color w:val="000000"/>
          <w:lang w:eastAsia="zh-CN"/>
        </w:rPr>
        <w:t>BFS operates under two public brands – Forest Fire Management Victoria for its land and fire management activities and the Conservation Regulator for its regulatory activities.</w:t>
      </w:r>
    </w:p>
    <w:p w14:paraId="5E59AF77" w14:textId="77777777" w:rsidR="00055B6B" w:rsidRPr="00B74D57" w:rsidRDefault="00055B6B" w:rsidP="00FF3F8A">
      <w:pPr>
        <w:keepNext/>
        <w:spacing w:line="240" w:lineRule="auto"/>
        <w:rPr>
          <w:rFonts w:ascii="Arial" w:hAnsi="Arial" w:cs="Arial"/>
          <w:b/>
          <w:bCs/>
          <w:noProof/>
          <w:color w:val="000000"/>
          <w:lang w:eastAsia="zh-CN"/>
        </w:rPr>
      </w:pPr>
    </w:p>
    <w:p w14:paraId="79B1B30C" w14:textId="5C483FBA" w:rsidR="00E617E6" w:rsidRPr="00E617E6" w:rsidRDefault="00E617E6">
      <w:pPr>
        <w:spacing w:before="0" w:after="150" w:line="240" w:lineRule="auto"/>
        <w:rPr>
          <w:b/>
          <w:bCs/>
          <w:color w:val="000000"/>
        </w:rPr>
      </w:pPr>
      <w:r w:rsidRPr="00E617E6">
        <w:rPr>
          <w:b/>
          <w:bCs/>
          <w:color w:val="000000"/>
        </w:rPr>
        <w:t>Division</w:t>
      </w:r>
    </w:p>
    <w:p w14:paraId="713BA2F2" w14:textId="7728EF82" w:rsidR="006D2EC9" w:rsidRDefault="00E617E6" w:rsidP="4366B230">
      <w:pPr>
        <w:spacing w:before="0" w:after="150" w:line="240" w:lineRule="auto"/>
        <w:rPr>
          <w:color w:val="000000"/>
        </w:rPr>
      </w:pPr>
      <w:r w:rsidRPr="4366B230">
        <w:rPr>
          <w:color w:val="000000"/>
        </w:rPr>
        <w:t>The Pro</w:t>
      </w:r>
      <w:r w:rsidR="037A4E41" w:rsidRPr="4366B230">
        <w:rPr>
          <w:color w:val="000000"/>
        </w:rPr>
        <w:t>gram</w:t>
      </w:r>
      <w:r w:rsidRPr="4366B230">
        <w:rPr>
          <w:color w:val="000000"/>
        </w:rPr>
        <w:t xml:space="preserve"> Management Office (PMO) provides strategic direction, coordination, governance and program support for delivery of the Bushfire and Forest Services Group’s priorities. </w:t>
      </w:r>
      <w:r w:rsidR="006D2EC9" w:rsidRPr="4366B230">
        <w:rPr>
          <w:color w:val="000000"/>
        </w:rPr>
        <w:t xml:space="preserve">In leading the Group’s budget strategy, the PMO monitors performance and supports delivery of </w:t>
      </w:r>
      <w:r w:rsidR="0065153F" w:rsidRPr="4366B230">
        <w:rPr>
          <w:color w:val="000000"/>
        </w:rPr>
        <w:t xml:space="preserve">key </w:t>
      </w:r>
      <w:r w:rsidR="006D2EC9" w:rsidRPr="4366B230">
        <w:rPr>
          <w:color w:val="000000"/>
        </w:rPr>
        <w:t xml:space="preserve">objectives on budget, on time and on quality, while ensuring compliance with government and departmental requirements. It underpins effective decision-making by providing the governance, coordination and quality assurance needed to meet ministerial and executive accountabilities, respond to corporate services requests and progress internal Group strategies. </w:t>
      </w:r>
    </w:p>
    <w:p w14:paraId="1EC151AC" w14:textId="440F2E31" w:rsidR="006D2EC9" w:rsidRDefault="006D2EC9" w:rsidP="4366B230">
      <w:pPr>
        <w:spacing w:before="0" w:after="150" w:line="240" w:lineRule="auto"/>
        <w:rPr>
          <w:color w:val="000000"/>
        </w:rPr>
      </w:pPr>
      <w:r w:rsidRPr="4366B230">
        <w:rPr>
          <w:color w:val="000000"/>
        </w:rPr>
        <w:t>The PMO also drives business performance by setting common standards and providing leadership and coordinated support across Group culture, capability, workforce management and safety. Together with these functions, the PMO strengthens strategic risk management and continuous improvement for the Group, aligned with the Victorian Government Risk Management Framework.</w:t>
      </w:r>
    </w:p>
    <w:p w14:paraId="65ACE39C" w14:textId="77777777" w:rsidR="00AD0A95" w:rsidRDefault="00AD0A95">
      <w:pPr>
        <w:spacing w:before="0" w:after="150" w:line="240" w:lineRule="auto"/>
      </w:pPr>
      <w:r>
        <w:rPr>
          <w:b/>
          <w:bCs/>
          <w:color w:val="000000"/>
        </w:rPr>
        <w:t>Unit</w:t>
      </w:r>
    </w:p>
    <w:p w14:paraId="75A27693" w14:textId="5E6A559D" w:rsidR="00BE372E" w:rsidRDefault="6B7A1ECB" w:rsidP="4D66F7B2">
      <w:pPr>
        <w:spacing w:before="0" w:after="150" w:line="240" w:lineRule="auto"/>
        <w:rPr>
          <w:color w:val="000000"/>
        </w:rPr>
      </w:pPr>
      <w:r w:rsidRPr="4563D06A">
        <w:rPr>
          <w:color w:val="000000"/>
        </w:rPr>
        <w:t xml:space="preserve">The </w:t>
      </w:r>
      <w:r w:rsidR="1451C084" w:rsidRPr="4563D06A">
        <w:rPr>
          <w:color w:val="000000"/>
        </w:rPr>
        <w:t>Strategic Risks and Improvement</w:t>
      </w:r>
      <w:r w:rsidR="317BCE3A" w:rsidRPr="4563D06A">
        <w:rPr>
          <w:color w:val="000000"/>
        </w:rPr>
        <w:t xml:space="preserve"> Unit</w:t>
      </w:r>
      <w:r w:rsidR="7C201DE5" w:rsidRPr="4563D06A">
        <w:rPr>
          <w:color w:val="000000"/>
        </w:rPr>
        <w:t>,</w:t>
      </w:r>
      <w:r w:rsidR="1451C084" w:rsidRPr="4563D06A">
        <w:rPr>
          <w:color w:val="000000"/>
        </w:rPr>
        <w:t xml:space="preserve"> supports BFS to identify, assess and manage strategic and operational risks, coordinate audit and assurance actions, and drive continuous improvement of business systems and governance. The unit provides practical advice, tools, reporting and coordination to enable consistent risk and audit management practices and strengthen preparedness and resilience. The unit also drives and implements Group-wide reforms to improve BFS’s ability to effectively and efficiently manage risks, including risks unique to delivering forest and fire management services across a large public estate. Reform solutions are designed to be fit-for-purpose and practical</w:t>
      </w:r>
      <w:r w:rsidR="2FAA0D0B" w:rsidRPr="4563D06A">
        <w:rPr>
          <w:color w:val="000000"/>
        </w:rPr>
        <w:t>,</w:t>
      </w:r>
      <w:r w:rsidR="1451C084" w:rsidRPr="4563D06A">
        <w:rPr>
          <w:color w:val="000000"/>
        </w:rPr>
        <w:t xml:space="preserve"> tailored to legislated and government policy requirements, informed by quantitative and qualitative evidence, implementable within available resources and capability, and aligned with industry and government best practice.</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EAE4CE0" w14:textId="77777777" w:rsidR="005726F7" w:rsidRDefault="005726F7" w:rsidP="508AD55C">
      <w:pPr>
        <w:numPr>
          <w:ilvl w:val="0"/>
          <w:numId w:val="47"/>
        </w:numPr>
        <w:spacing w:before="0" w:after="60" w:line="240" w:lineRule="auto"/>
        <w:rPr>
          <w:color w:val="000000"/>
        </w:rPr>
      </w:pPr>
      <w:r w:rsidRPr="508AD55C">
        <w:rPr>
          <w:color w:val="000000"/>
        </w:rPr>
        <w:t>Lead Group-wide reform and continuous improvement to uplift BFS to government and industry best practice in risk management and increase BFS risk maturity. This means strengthening how BFS identifies, assesses, treats and monitors strategic and operational risks, including establishing clear standards for likelihood and consequence assessment, controls design, and ongoing controls effectiveness assessment.</w:t>
      </w:r>
    </w:p>
    <w:p w14:paraId="1C0866ED" w14:textId="152A44FC" w:rsidR="005726F7" w:rsidRPr="005726F7" w:rsidRDefault="005726F7" w:rsidP="005726F7">
      <w:pPr>
        <w:numPr>
          <w:ilvl w:val="0"/>
          <w:numId w:val="47"/>
        </w:numPr>
        <w:spacing w:before="0" w:after="60" w:line="240" w:lineRule="auto"/>
        <w:rPr>
          <w:color w:val="000000"/>
        </w:rPr>
      </w:pPr>
      <w:r w:rsidRPr="508AD55C">
        <w:rPr>
          <w:color w:val="000000"/>
        </w:rPr>
        <w:t>Provide authoritative advice to senior executives on material and emerging risks, including synthesising quantitative and qualitative evidence to highlight trends, systemic issues, control gaps and priority reform opportunities.</w:t>
      </w:r>
    </w:p>
    <w:p w14:paraId="368F4738" w14:textId="7B6CE7E0" w:rsidR="009A3285" w:rsidRDefault="009A3285" w:rsidP="297B51CD">
      <w:pPr>
        <w:numPr>
          <w:ilvl w:val="0"/>
          <w:numId w:val="47"/>
        </w:numPr>
        <w:spacing w:before="0" w:after="60" w:line="240" w:lineRule="auto"/>
        <w:rPr>
          <w:color w:val="000000"/>
        </w:rPr>
      </w:pPr>
      <w:r w:rsidRPr="297B51CD">
        <w:rPr>
          <w:color w:val="000000"/>
        </w:rPr>
        <w:t>Embed DEECA’s corporate risk management framework and audit management processes across the B</w:t>
      </w:r>
      <w:r w:rsidR="4462540D" w:rsidRPr="297B51CD">
        <w:rPr>
          <w:color w:val="000000"/>
        </w:rPr>
        <w:t>FS</w:t>
      </w:r>
      <w:r w:rsidRPr="297B51CD">
        <w:rPr>
          <w:color w:val="000000"/>
        </w:rPr>
        <w:t xml:space="preserve"> Group, fostering a </w:t>
      </w:r>
      <w:r w:rsidR="00D64893" w:rsidRPr="297B51CD">
        <w:rPr>
          <w:color w:val="000000"/>
        </w:rPr>
        <w:t>system</w:t>
      </w:r>
      <w:r w:rsidRPr="297B51CD">
        <w:rPr>
          <w:color w:val="000000"/>
        </w:rPr>
        <w:t xml:space="preserve"> of proactive risk management, assurance and continuous improvement.</w:t>
      </w:r>
    </w:p>
    <w:p w14:paraId="176D76F7" w14:textId="1E260605" w:rsidR="0092405B" w:rsidRDefault="0092405B" w:rsidP="508AD55C">
      <w:pPr>
        <w:numPr>
          <w:ilvl w:val="0"/>
          <w:numId w:val="47"/>
        </w:numPr>
        <w:spacing w:before="0" w:after="60" w:line="240" w:lineRule="auto"/>
      </w:pPr>
      <w:r w:rsidRPr="508AD55C">
        <w:rPr>
          <w:color w:val="000000"/>
        </w:rPr>
        <w:t>Enhance risk culture across the BFS Group by promoting leadership commitment (tone from the top), clear accountability for managing and escalating risks, and building capability through practical tools and guidance so that risk management is embedded in day-to-day work and decision making.</w:t>
      </w:r>
    </w:p>
    <w:p w14:paraId="31ABF0C2" w14:textId="6E4FE4C9" w:rsidR="009A3285" w:rsidRDefault="009A3285" w:rsidP="1524C429">
      <w:pPr>
        <w:numPr>
          <w:ilvl w:val="0"/>
          <w:numId w:val="47"/>
        </w:numPr>
        <w:spacing w:before="0" w:after="60" w:line="240" w:lineRule="auto"/>
        <w:rPr>
          <w:color w:val="000000"/>
        </w:rPr>
      </w:pPr>
      <w:r w:rsidRPr="1524C429">
        <w:rPr>
          <w:color w:val="000000"/>
        </w:rPr>
        <w:t xml:space="preserve">Coordinate </w:t>
      </w:r>
      <w:r w:rsidR="25FD0B57" w:rsidRPr="1524C429">
        <w:rPr>
          <w:color w:val="000000"/>
        </w:rPr>
        <w:t xml:space="preserve">the </w:t>
      </w:r>
      <w:r w:rsidRPr="1524C429">
        <w:rPr>
          <w:color w:val="000000"/>
        </w:rPr>
        <w:t xml:space="preserve">BFS </w:t>
      </w:r>
      <w:r w:rsidR="7A2E2725" w:rsidRPr="1524C429">
        <w:rPr>
          <w:color w:val="000000"/>
        </w:rPr>
        <w:t xml:space="preserve">Group </w:t>
      </w:r>
      <w:r w:rsidRPr="1524C429">
        <w:rPr>
          <w:color w:val="000000"/>
        </w:rPr>
        <w:t>audit activity, including tracking and reporting on internal and external audit actions, and supporting business areas to develop effective responses and ensure timely closure of recommendations.</w:t>
      </w:r>
    </w:p>
    <w:p w14:paraId="2C400BE8" w14:textId="42ABE928" w:rsidR="009A3285" w:rsidRDefault="009A3285" w:rsidP="009A3285">
      <w:pPr>
        <w:numPr>
          <w:ilvl w:val="0"/>
          <w:numId w:val="47"/>
        </w:numPr>
        <w:spacing w:before="0" w:after="60" w:line="240" w:lineRule="auto"/>
      </w:pPr>
      <w:r w:rsidRPr="508AD55C">
        <w:rPr>
          <w:color w:val="000000"/>
        </w:rPr>
        <w:lastRenderedPageBreak/>
        <w:t>Provide high-quality advice and practical guidance to staff on risk, audit and assurance obligations, systems and reporting requirements.</w:t>
      </w:r>
    </w:p>
    <w:p w14:paraId="30159D6C" w14:textId="77777777" w:rsidR="009A3285" w:rsidRDefault="009A3285" w:rsidP="009A3285">
      <w:pPr>
        <w:numPr>
          <w:ilvl w:val="0"/>
          <w:numId w:val="47"/>
        </w:numPr>
        <w:spacing w:before="0" w:after="60" w:line="240" w:lineRule="auto"/>
      </w:pPr>
      <w:r>
        <w:rPr>
          <w:color w:val="000000"/>
        </w:rPr>
        <w:t>Coordinate and contribute to business continuity and business preparedness planning processes, including identifying emerging issues, risks and trends and recommending mitigation strategies.</w:t>
      </w:r>
    </w:p>
    <w:p w14:paraId="4D3A6CFD" w14:textId="3BE6395D" w:rsidR="00F80C16" w:rsidRDefault="00F80C16" w:rsidP="508AD55C">
      <w:pPr>
        <w:numPr>
          <w:ilvl w:val="0"/>
          <w:numId w:val="47"/>
        </w:numPr>
        <w:spacing w:before="0" w:after="60" w:line="240" w:lineRule="auto"/>
      </w:pPr>
      <w:r w:rsidRPr="508AD55C">
        <w:rPr>
          <w:color w:val="000000"/>
        </w:rPr>
        <w:t>Provide day-to-day guidance, coaching and supervision to the Graduate Risk Officer, including planning and prioritising work, supporting capability development and ensuring timely delivery of agreed outputs.</w:t>
      </w:r>
    </w:p>
    <w:p w14:paraId="2B17C605" w14:textId="77777777" w:rsidR="009A3285" w:rsidRDefault="009A3285" w:rsidP="009A3285">
      <w:pPr>
        <w:numPr>
          <w:ilvl w:val="0"/>
          <w:numId w:val="47"/>
        </w:numPr>
        <w:spacing w:before="0" w:after="60" w:line="240" w:lineRule="auto"/>
      </w:pPr>
      <w:r>
        <w:rPr>
          <w:color w:val="000000"/>
        </w:rPr>
        <w:t>Contribute to a safe, inclusive and high performing workplace, modelling integrity, service excellence and sound judgement in a dynamic environment.</w:t>
      </w:r>
    </w:p>
    <w:p w14:paraId="4A146B7B" w14:textId="77777777" w:rsidR="009A3285" w:rsidRDefault="009A3285" w:rsidP="009A3285">
      <w:pPr>
        <w:numPr>
          <w:ilvl w:val="0"/>
          <w:numId w:val="47"/>
        </w:numPr>
        <w:spacing w:before="0" w:after="0" w:line="240" w:lineRule="auto"/>
      </w:pPr>
      <w:r>
        <w:rPr>
          <w:color w:val="000000"/>
        </w:rPr>
        <w:t>Practice cultural safety by creating environments, relationships and systems free from racism and discrimination so that people can feel safe, valued and able to participate.</w:t>
      </w: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66DCBDD4" w14:textId="77777777" w:rsidR="00E72F51" w:rsidRDefault="00E72F51" w:rsidP="00E72F51">
      <w:pPr>
        <w:numPr>
          <w:ilvl w:val="0"/>
          <w:numId w:val="45"/>
        </w:numPr>
        <w:spacing w:before="0" w:after="0" w:line="276" w:lineRule="auto"/>
        <w:contextualSpacing/>
        <w:rPr>
          <w:color w:val="363534"/>
        </w:rPr>
      </w:pPr>
      <w:r>
        <w:rPr>
          <w:color w:val="000000"/>
        </w:rPr>
        <w:t>A qualification or suitable experience in risk management, audit management, actuarial studies or a relevant business discipline is highly desirable.</w:t>
      </w:r>
    </w:p>
    <w:p w14:paraId="36547E19" w14:textId="77777777" w:rsidR="009A3285" w:rsidRDefault="009A3285" w:rsidP="009A3285">
      <w:pPr>
        <w:numPr>
          <w:ilvl w:val="0"/>
          <w:numId w:val="45"/>
        </w:numPr>
        <w:spacing w:before="0" w:after="0" w:line="276" w:lineRule="auto"/>
        <w:contextualSpacing/>
        <w:rPr>
          <w:color w:val="363534"/>
        </w:rPr>
      </w:pPr>
      <w:r>
        <w:rPr>
          <w:color w:val="000000"/>
        </w:rPr>
        <w:t xml:space="preserve">Demonstrated ability to apply contemporary risk and assurance practices, including coordinating audit actions, supporting attestation processes, and preparing </w:t>
      </w:r>
      <w:proofErr w:type="gramStart"/>
      <w:r>
        <w:rPr>
          <w:color w:val="000000"/>
        </w:rPr>
        <w:t>high quality</w:t>
      </w:r>
      <w:proofErr w:type="gramEnd"/>
      <w:r>
        <w:rPr>
          <w:color w:val="000000"/>
        </w:rPr>
        <w:t xml:space="preserve"> reporting for senior stakeholders.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1096144" w14:textId="684AF57B" w:rsidR="009A3285" w:rsidRDefault="009A3285" w:rsidP="46342923">
      <w:pPr>
        <w:spacing w:before="60" w:after="0" w:line="240" w:lineRule="auto"/>
        <w:rPr>
          <w:color w:val="363534"/>
        </w:rPr>
      </w:pPr>
      <w:bookmarkStart w:id="2" w:name="_Hlk102550785"/>
      <w:r w:rsidRPr="7404E4A7">
        <w:rPr>
          <w:b/>
          <w:bCs/>
          <w:color w:val="363534"/>
        </w:rPr>
        <w:t>Critical Thinking and Problem Solving:</w:t>
      </w:r>
      <w:r w:rsidRPr="7404E4A7">
        <w:rPr>
          <w:color w:val="363534"/>
        </w:rPr>
        <w:t xml:space="preserve"> </w:t>
      </w:r>
      <w:proofErr w:type="gramStart"/>
      <w:r w:rsidRPr="7404E4A7">
        <w:rPr>
          <w:color w:val="363534"/>
        </w:rPr>
        <w:t>Takes into account</w:t>
      </w:r>
      <w:proofErr w:type="gramEnd"/>
      <w:r w:rsidRPr="7404E4A7">
        <w:rPr>
          <w:color w:val="363534"/>
        </w:rPr>
        <w:t xml:space="preserve"> wider business context when considering options to resolve issues</w:t>
      </w:r>
      <w:r w:rsidR="64E2515A" w:rsidRPr="7404E4A7">
        <w:rPr>
          <w:color w:val="363534"/>
        </w:rPr>
        <w:t>:</w:t>
      </w:r>
      <w:r w:rsidRPr="7404E4A7">
        <w:rPr>
          <w:color w:val="363534"/>
        </w:rPr>
        <w:t xml:space="preserve"> Identifies recurring problems and prevents future recurrence by integrating solutions into work processes</w:t>
      </w:r>
      <w:r w:rsidR="1A45B2BC" w:rsidRPr="7404E4A7">
        <w:rPr>
          <w:color w:val="363534"/>
        </w:rPr>
        <w:t xml:space="preserve">; </w:t>
      </w:r>
      <w:r w:rsidRPr="7404E4A7">
        <w:rPr>
          <w:color w:val="363534"/>
        </w:rPr>
        <w:t>Delivers tangible outcomes by evaluating problems from multiple perspectives and developing effective solutions.</w:t>
      </w:r>
    </w:p>
    <w:p w14:paraId="72671006" w14:textId="28CFEBEF" w:rsidR="009A3285" w:rsidRDefault="009A3285" w:rsidP="002B2E20">
      <w:pPr>
        <w:spacing w:before="60" w:after="0" w:line="240" w:lineRule="auto"/>
        <w:rPr>
          <w:color w:val="363534"/>
        </w:rPr>
      </w:pPr>
      <w:r w:rsidRPr="7404E4A7">
        <w:rPr>
          <w:b/>
          <w:bCs/>
          <w:color w:val="363534"/>
        </w:rPr>
        <w:t>Stakeholder Management:</w:t>
      </w:r>
      <w:r w:rsidRPr="7404E4A7">
        <w:rPr>
          <w:color w:val="363534"/>
        </w:rPr>
        <w:t xml:space="preserve"> Builds and maintains constructive relationships with stakeholders, identifies shared interests, and uses insight into organisational context to progress outcomes</w:t>
      </w:r>
      <w:r w:rsidR="4A438469" w:rsidRPr="7404E4A7">
        <w:rPr>
          <w:color w:val="363534"/>
        </w:rPr>
        <w:t xml:space="preserve">; </w:t>
      </w:r>
      <w:r w:rsidRPr="7404E4A7">
        <w:rPr>
          <w:color w:val="363534"/>
        </w:rPr>
        <w:t xml:space="preserve">Anticipates stakeholder needs and </w:t>
      </w:r>
      <w:proofErr w:type="gramStart"/>
      <w:r w:rsidRPr="7404E4A7">
        <w:rPr>
          <w:color w:val="363534"/>
        </w:rPr>
        <w:t>tailors</w:t>
      </w:r>
      <w:proofErr w:type="gramEnd"/>
      <w:r w:rsidRPr="7404E4A7">
        <w:rPr>
          <w:color w:val="363534"/>
        </w:rPr>
        <w:t xml:space="preserve"> communication and negotiation to achieve mutually beneficial results.</w:t>
      </w:r>
    </w:p>
    <w:p w14:paraId="2DAD06CB" w14:textId="7F4053F0" w:rsidR="009A3285" w:rsidRDefault="009A3285" w:rsidP="7404E4A7">
      <w:pPr>
        <w:spacing w:before="60" w:after="0" w:line="240" w:lineRule="auto"/>
        <w:rPr>
          <w:color w:val="363534"/>
        </w:rPr>
      </w:pPr>
      <w:r w:rsidRPr="7404E4A7">
        <w:rPr>
          <w:b/>
          <w:bCs/>
          <w:color w:val="363534"/>
        </w:rPr>
        <w:t>Innovation and Continuous Improvement:</w:t>
      </w:r>
      <w:r w:rsidRPr="7404E4A7">
        <w:rPr>
          <w:color w:val="363534"/>
        </w:rPr>
        <w:t xml:space="preserve"> Reviews and analyses information to improve quality and effectiveness of systems and processes</w:t>
      </w:r>
      <w:r w:rsidR="2112F2D6" w:rsidRPr="7404E4A7">
        <w:rPr>
          <w:color w:val="363534"/>
        </w:rPr>
        <w:t xml:space="preserve">; </w:t>
      </w:r>
      <w:r w:rsidRPr="7404E4A7">
        <w:rPr>
          <w:color w:val="363534"/>
        </w:rPr>
        <w:t>Uses stakeholder context to design practical improvements and supports others to adopt more efficient and consistent ways of working.</w:t>
      </w:r>
    </w:p>
    <w:p w14:paraId="3E9019A1" w14:textId="75B4CC22" w:rsidR="00807318" w:rsidRDefault="00807318" w:rsidP="6852F8FD">
      <w:pPr>
        <w:spacing w:before="60" w:after="0" w:line="240" w:lineRule="auto"/>
        <w:rPr>
          <w:color w:val="363534"/>
        </w:rPr>
      </w:pPr>
      <w:r w:rsidRPr="6852F8FD">
        <w:rPr>
          <w:b/>
          <w:bCs/>
          <w:color w:val="363534"/>
        </w:rPr>
        <w:t>Communicate with Impact:</w:t>
      </w:r>
      <w:r w:rsidRPr="6852F8FD">
        <w:rPr>
          <w:color w:val="363534"/>
        </w:rPr>
        <w:t xml:space="preserve"> Organises information in a logical sequence and uses clear, concise language to convey complex issues</w:t>
      </w:r>
      <w:r w:rsidR="08A147C5" w:rsidRPr="6852F8FD">
        <w:rPr>
          <w:color w:val="363534"/>
        </w:rPr>
        <w:t xml:space="preserve">; </w:t>
      </w:r>
      <w:r w:rsidRPr="6852F8FD">
        <w:rPr>
          <w:color w:val="363534"/>
        </w:rPr>
        <w:t xml:space="preserve">Tailors content and style to the purpose and audience, and produces </w:t>
      </w:r>
      <w:proofErr w:type="gramStart"/>
      <w:r w:rsidRPr="6852F8FD">
        <w:rPr>
          <w:color w:val="363534"/>
        </w:rPr>
        <w:t>high quality</w:t>
      </w:r>
      <w:proofErr w:type="gramEnd"/>
      <w:r w:rsidRPr="6852F8FD">
        <w:rPr>
          <w:color w:val="363534"/>
        </w:rPr>
        <w:t xml:space="preserve"> written products (including briefs, reports and presentations) that support understanding and decision making.</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77A473D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1A55DEE8" w14:textId="77777777" w:rsidR="009A3285" w:rsidRDefault="009A3285">
            <w:pPr>
              <w:cnfStyle w:val="100000000000" w:firstRow="1" w:lastRow="0" w:firstColumn="0" w:lastColumn="0" w:oddVBand="0" w:evenVBand="0" w:oddHBand="0" w:evenHBand="0" w:firstRowFirstColumn="0" w:firstRowLastColumn="0" w:lastRowFirstColumn="0" w:lastRowLastColumn="0"/>
              <w:rPr>
                <w:sz w:val="20"/>
              </w:rPr>
            </w:pPr>
            <w:r>
              <w:rPr>
                <w:color w:val="1A1A1A"/>
              </w:rPr>
              <w:t>$0 A declaration of Private Interests will be required for positions with financial delegations of &gt;$20,000</w:t>
            </w:r>
          </w:p>
          <w:p w14:paraId="2DBD5EFC" w14:textId="67E3699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p>
        </w:tc>
      </w:tr>
      <w:tr w:rsidR="00495B3B" w:rsidRPr="00495B3B" w14:paraId="13112EBA" w14:textId="77777777" w:rsidTr="77A473D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050F0982" w:rsidR="00495B3B" w:rsidRPr="00052ED3" w:rsidRDefault="00495B3B" w:rsidP="00052ED3">
            <w:pPr>
              <w:spacing w:line="240" w:lineRule="auto"/>
              <w:contextualSpacing/>
              <w:outlineLvl w:val="1"/>
              <w:rPr>
                <w:rFonts w:ascii="Arial" w:hAnsi="Arial" w:cs="Arial"/>
                <w:color w:val="auto"/>
                <w:sz w:val="20"/>
              </w:rPr>
            </w:pPr>
            <w:r w:rsidRPr="00052ED3">
              <w:rPr>
                <w:rFonts w:ascii="Arial" w:hAnsi="Arial" w:cs="Arial"/>
                <w:color w:val="auto"/>
                <w:sz w:val="20"/>
              </w:rPr>
              <w:t>The occupational health and safety    requirements of this position may include, but are not limited to:</w:t>
            </w:r>
          </w:p>
        </w:tc>
        <w:tc>
          <w:tcPr>
            <w:tcW w:w="6803" w:type="dxa"/>
            <w:shd w:val="clear" w:color="auto" w:fill="auto"/>
          </w:tcPr>
          <w:p w14:paraId="4EA43781" w14:textId="77777777" w:rsidR="009A3285" w:rsidRPr="00052ED3" w:rsidRDefault="009A3285" w:rsidP="77A473DD">
            <w:pPr>
              <w:pStyle w:val="ListParagraph"/>
              <w:numPr>
                <w:ilvl w:val="0"/>
                <w:numId w:val="50"/>
              </w:num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52ED3">
              <w:rPr>
                <w:rFonts w:ascii="Arial" w:hAnsi="Arial" w:cs="Arial"/>
                <w:color w:val="auto"/>
                <w:sz w:val="20"/>
              </w:rPr>
              <w:t>Sedentary desk work</w:t>
            </w:r>
          </w:p>
          <w:p w14:paraId="23FF4545" w14:textId="7A1B5168" w:rsidR="00495B3B" w:rsidRPr="00052ED3" w:rsidRDefault="009A3285" w:rsidP="00052ED3">
            <w:pPr>
              <w:numPr>
                <w:ilvl w:val="0"/>
                <w:numId w:val="50"/>
              </w:numPr>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052ED3">
              <w:rPr>
                <w:rFonts w:ascii="Arial" w:hAnsi="Arial" w:cs="Arial"/>
                <w:color w:val="auto"/>
                <w:sz w:val="20"/>
              </w:rPr>
              <w:t>Emergency response work</w:t>
            </w:r>
          </w:p>
        </w:tc>
      </w:tr>
      <w:tr w:rsidR="00495B3B" w:rsidRPr="00495B3B" w14:paraId="7CD2DEBC" w14:textId="77777777" w:rsidTr="77A473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03C9ACF7" w:rsidR="00495B3B" w:rsidRPr="00495B3B" w:rsidRDefault="00495B3B" w:rsidP="00052ED3">
            <w:pPr>
              <w:rPr>
                <w:rFonts w:ascii="Arial" w:hAnsi="Arial" w:cs="Arial"/>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6AFD3FF1" w:rsidR="00495B3B" w:rsidRPr="00495B3B" w:rsidRDefault="00495B3B" w:rsidP="00052ED3">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77A473DD">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5FDD1EE6" w14:textId="77777777" w:rsidR="009A3285" w:rsidRPr="00052ED3" w:rsidRDefault="009A3285">
            <w:pPr>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052ED3">
              <w:rPr>
                <w:rFonts w:ascii="Arial" w:hAnsi="Arial" w:cs="Arial"/>
                <w:color w:val="1A1A1A"/>
                <w:sz w:val="20"/>
              </w:rPr>
              <w:t xml:space="preserve">Are governed by the </w:t>
            </w:r>
            <w:r w:rsidRPr="00052ED3">
              <w:rPr>
                <w:rFonts w:ascii="Arial" w:hAnsi="Arial" w:cs="Arial"/>
                <w:i/>
                <w:iCs/>
                <w:color w:val="1A1A1A"/>
                <w:sz w:val="20"/>
              </w:rPr>
              <w:t>Victorian Public Service Enterprise Agreement 2024 and the Public Administration Act 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108AF3F2" w:rsidR="00495B3B" w:rsidRPr="00495B3B" w:rsidRDefault="009A3285" w:rsidP="00052ED3">
            <w:pPr>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052ED3">
              <w:rPr>
                <w:rFonts w:ascii="Arial" w:hAnsi="Arial" w:cs="Arial"/>
                <w:color w:val="1A1A1A"/>
                <w:sz w:val="20"/>
              </w:rPr>
              <w:t>Non-VPS applicants will be subject to a probation period of six months.</w:t>
            </w:r>
          </w:p>
        </w:tc>
      </w:tr>
      <w:tr w:rsidR="00495B3B" w:rsidRPr="00495B3B" w14:paraId="10873C64" w14:textId="77777777" w:rsidTr="77A473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521184B" w14:textId="080CE913" w:rsidR="00495B3B" w:rsidRDefault="00C8238F" w:rsidP="00FF3F8A">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E58376D" w14:textId="77777777" w:rsidR="00FF3F8A" w:rsidRDefault="00FF3F8A" w:rsidP="00FF3F8A">
      <w:pPr>
        <w:spacing w:before="0" w:after="0" w:line="240" w:lineRule="auto"/>
        <w:jc w:val="both"/>
        <w:rPr>
          <w:rFonts w:ascii="Arial" w:hAnsi="Arial" w:cs="Arial"/>
          <w:color w:val="000000"/>
          <w:szCs w:val="22"/>
        </w:rPr>
      </w:pP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p w14:paraId="69B28C1E" w14:textId="01B63964" w:rsidR="00A14A3F" w:rsidRDefault="00A14A3F" w:rsidP="007425C9"/>
    <w:sectPr w:rsidR="00A14A3F"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A7690" w14:textId="77777777" w:rsidR="00903E76" w:rsidRDefault="00903E76" w:rsidP="00CD157B">
      <w:pPr>
        <w:pStyle w:val="NoSpacing"/>
      </w:pPr>
    </w:p>
    <w:p w14:paraId="5E635EA8" w14:textId="77777777" w:rsidR="00903E76" w:rsidRDefault="00903E76"/>
  </w:endnote>
  <w:endnote w:type="continuationSeparator" w:id="0">
    <w:p w14:paraId="3B130D3B" w14:textId="77777777" w:rsidR="00903E76" w:rsidRDefault="00903E76" w:rsidP="00CD157B">
      <w:pPr>
        <w:pStyle w:val="NoSpacing"/>
      </w:pPr>
    </w:p>
    <w:p w14:paraId="64EF6639" w14:textId="77777777" w:rsidR="00903E76" w:rsidRDefault="00903E76"/>
  </w:endnote>
  <w:endnote w:type="continuationNotice" w:id="1">
    <w:p w14:paraId="3CA455BD" w14:textId="77777777" w:rsidR="00903E76" w:rsidRDefault="00903E76" w:rsidP="00CD157B">
      <w:pPr>
        <w:pStyle w:val="NoSpacing"/>
      </w:pPr>
    </w:p>
    <w:p w14:paraId="077A1406" w14:textId="77777777" w:rsidR="00903E76" w:rsidRDefault="00903E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868CCBD" w:rsidR="00C871F9" w:rsidRPr="00810C40" w:rsidRDefault="007F0BCC" w:rsidP="00C871F9">
    <w:pPr>
      <w:pStyle w:val="Footer"/>
    </w:pPr>
    <w:r>
      <w:rPr>
        <w:b/>
        <w:bCs w:val="0"/>
        <w:noProof/>
      </w:rPr>
      <mc:AlternateContent>
        <mc:Choice Requires="wps">
          <w:drawing>
            <wp:anchor distT="0" distB="0" distL="0" distR="0" simplePos="0" relativeHeight="251658253" behindDoc="0" locked="0" layoutInCell="1" allowOverlap="1" wp14:anchorId="578333BE" wp14:editId="0CF07B7E">
              <wp:simplePos x="542441" y="10259878"/>
              <wp:positionH relativeFrom="page">
                <wp:align>center</wp:align>
              </wp:positionH>
              <wp:positionV relativeFrom="page">
                <wp:align>bottom</wp:align>
              </wp:positionV>
              <wp:extent cx="1270000" cy="452755"/>
              <wp:effectExtent l="0" t="0" r="6350" b="0"/>
              <wp:wrapNone/>
              <wp:docPr id="1285421149" name="Text Box 8"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0000" cy="452755"/>
                      </a:xfrm>
                      <a:prstGeom prst="rect">
                        <a:avLst/>
                      </a:prstGeom>
                      <a:noFill/>
                      <a:ln>
                        <a:noFill/>
                      </a:ln>
                    </wps:spPr>
                    <wps:txbx>
                      <w:txbxContent>
                        <w:p w14:paraId="3DBE65A9" w14:textId="4C4EDDEF"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8333BE" id="_x0000_t202" coordsize="21600,21600" o:spt="202" path="m,l,21600r21600,l21600,xe">
              <v:stroke joinstyle="miter"/>
              <v:path gradientshapeok="t" o:connecttype="rect"/>
            </v:shapetype>
            <v:shape id="Text Box 8" o:spid="_x0000_s1026" type="#_x0000_t202" alt="OFFICIAL-Sensitive" style="position:absolute;margin-left:0;margin-top:0;width:100pt;height:35.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" filled="f" stroked="f">
              <v:textbox style="mso-fit-shape-to-text:t" inset="0,0,0,15pt">
                <w:txbxContent>
                  <w:p w14:paraId="3DBE65A9" w14:textId="4C4EDDEF"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v:textbox>
              <w10:wrap anchorx="page" anchory="page"/>
            </v:shape>
          </w:pict>
        </mc:Fallback>
      </mc:AlternateContent>
    </w:r>
    <w:r w:rsidR="00C871F9" w:rsidRPr="00C871F9">
      <w:rPr>
        <w:b/>
        <w:bCs w:val="0"/>
      </w:rPr>
      <w:fldChar w:fldCharType="begin"/>
    </w:r>
    <w:r w:rsidR="00C871F9" w:rsidRPr="00C871F9">
      <w:rPr>
        <w:b/>
        <w:bCs w:val="0"/>
      </w:rPr>
      <w:instrText xml:space="preserve"> PAGE   \* MERGEFORMAT </w:instrText>
    </w:r>
    <w:r w:rsidR="00C871F9" w:rsidRPr="00C871F9">
      <w:rPr>
        <w:b/>
        <w:bCs w:val="0"/>
      </w:rPr>
      <w:fldChar w:fldCharType="separate"/>
    </w:r>
    <w:r w:rsidR="00C871F9" w:rsidRPr="00C871F9">
      <w:rPr>
        <w:b/>
        <w:bCs w:val="0"/>
      </w:rPr>
      <w:t>4</w:t>
    </w:r>
    <w:r w:rsidR="00C871F9" w:rsidRPr="00C871F9">
      <w:rPr>
        <w:b/>
        <w:bCs w:val="0"/>
      </w:rPr>
      <w:fldChar w:fldCharType="end"/>
    </w:r>
    <w:r w:rsidR="00C871F9"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C8F90F8" w:rsidR="00D40EAF" w:rsidRDefault="007F0BCC">
    <w:pPr>
      <w:pStyle w:val="Footer"/>
    </w:pPr>
    <w:r>
      <w:rPr>
        <w:b/>
        <w:bCs w:val="0"/>
        <w:noProof/>
      </w:rPr>
      <mc:AlternateContent>
        <mc:Choice Requires="wps">
          <w:drawing>
            <wp:anchor distT="0" distB="0" distL="0" distR="0" simplePos="0" relativeHeight="251658254" behindDoc="0" locked="0" layoutInCell="1" allowOverlap="1" wp14:anchorId="4AB94612" wp14:editId="59C257C2">
              <wp:simplePos x="542441" y="10383864"/>
              <wp:positionH relativeFrom="page">
                <wp:align>center</wp:align>
              </wp:positionH>
              <wp:positionV relativeFrom="page">
                <wp:align>bottom</wp:align>
              </wp:positionV>
              <wp:extent cx="1270000" cy="452755"/>
              <wp:effectExtent l="0" t="0" r="6350" b="0"/>
              <wp:wrapNone/>
              <wp:docPr id="923936331" name="Text Box 9"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0000" cy="452755"/>
                      </a:xfrm>
                      <a:prstGeom prst="rect">
                        <a:avLst/>
                      </a:prstGeom>
                      <a:noFill/>
                      <a:ln>
                        <a:noFill/>
                      </a:ln>
                    </wps:spPr>
                    <wps:txbx>
                      <w:txbxContent>
                        <w:p w14:paraId="6F769CF0" w14:textId="346F8FE9"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94612" id="_x0000_t202" coordsize="21600,21600" o:spt="202" path="m,l,21600r21600,l21600,xe">
              <v:stroke joinstyle="miter"/>
              <v:path gradientshapeok="t" o:connecttype="rect"/>
            </v:shapetype>
            <v:shape id="Text Box 9" o:spid="_x0000_s1027" type="#_x0000_t202" alt="OFFICIAL-Sensitive" style="position:absolute;margin-left:0;margin-top:0;width:100pt;height:35.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" filled="f" stroked="f">
              <v:textbox style="mso-fit-shape-to-text:t" inset="0,0,0,15pt">
                <w:txbxContent>
                  <w:p w14:paraId="6F769CF0" w14:textId="346F8FE9"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v:textbox>
              <w10:wrap anchorx="page" anchory="page"/>
            </v:shape>
          </w:pict>
        </mc:Fallback>
      </mc:AlternateContent>
    </w:r>
    <w:r w:rsidR="00D40EAF" w:rsidRPr="00C871F9">
      <w:rPr>
        <w:b/>
        <w:bCs w:val="0"/>
      </w:rPr>
      <w:fldChar w:fldCharType="begin"/>
    </w:r>
    <w:r w:rsidR="00D40EAF" w:rsidRPr="00C871F9">
      <w:rPr>
        <w:b/>
        <w:bCs w:val="0"/>
      </w:rPr>
      <w:instrText xml:space="preserve"> PAGE   \* MERGEFORMAT </w:instrText>
    </w:r>
    <w:r w:rsidR="00D40EAF" w:rsidRPr="00C871F9">
      <w:rPr>
        <w:b/>
        <w:bCs w:val="0"/>
      </w:rPr>
      <w:fldChar w:fldCharType="separate"/>
    </w:r>
    <w:r w:rsidR="00D40EAF">
      <w:rPr>
        <w:b/>
        <w:bCs w:val="0"/>
      </w:rPr>
      <w:t>2</w:t>
    </w:r>
    <w:r w:rsidR="00D40EAF" w:rsidRPr="00C871F9">
      <w:rPr>
        <w:b/>
        <w:bCs w:val="0"/>
      </w:rPr>
      <w:fldChar w:fldCharType="end"/>
    </w:r>
    <w:r w:rsidR="00D40EAF"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508D1D53" w:rsidR="00364C9A" w:rsidRDefault="007F0BCC" w:rsidP="00C871F9">
    <w:pPr>
      <w:pStyle w:val="Footer"/>
    </w:pPr>
    <w:r>
      <w:rPr>
        <w:noProof/>
      </w:rPr>
      <mc:AlternateContent>
        <mc:Choice Requires="wps">
          <w:drawing>
            <wp:anchor distT="0" distB="0" distL="0" distR="0" simplePos="0" relativeHeight="251658252" behindDoc="0" locked="0" layoutInCell="1" allowOverlap="1" wp14:anchorId="50AAE280" wp14:editId="5AF2811C">
              <wp:simplePos x="542441" y="10383864"/>
              <wp:positionH relativeFrom="page">
                <wp:align>center</wp:align>
              </wp:positionH>
              <wp:positionV relativeFrom="page">
                <wp:align>bottom</wp:align>
              </wp:positionV>
              <wp:extent cx="1270000" cy="452755"/>
              <wp:effectExtent l="0" t="0" r="6350" b="0"/>
              <wp:wrapNone/>
              <wp:docPr id="1171340093" name="Text Box 7"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70000" cy="452755"/>
                      </a:xfrm>
                      <a:prstGeom prst="rect">
                        <a:avLst/>
                      </a:prstGeom>
                      <a:noFill/>
                      <a:ln>
                        <a:noFill/>
                      </a:ln>
                    </wps:spPr>
                    <wps:txbx>
                      <w:txbxContent>
                        <w:p w14:paraId="562B5BAB" w14:textId="5868A488"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AAE280" id="_x0000_t202" coordsize="21600,21600" o:spt="202" path="m,l,21600r21600,l21600,xe">
              <v:stroke joinstyle="miter"/>
              <v:path gradientshapeok="t" o:connecttype="rect"/>
            </v:shapetype>
            <v:shape id="Text Box 7" o:spid="_x0000_s1028" type="#_x0000_t202" alt="OFFICIAL-Sensitive" style="position:absolute;margin-left:0;margin-top:0;width:100pt;height:35.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" filled="f" stroked="f">
              <v:textbox style="mso-fit-shape-to-text:t" inset="0,0,0,15pt">
                <w:txbxContent>
                  <w:p w14:paraId="562B5BAB" w14:textId="5868A488" w:rsidR="007F0BCC" w:rsidRPr="007F0BCC" w:rsidRDefault="007F0BCC" w:rsidP="007F0BCC">
                    <w:pPr>
                      <w:spacing w:after="0"/>
                      <w:rPr>
                        <w:rFonts w:ascii="Aptos" w:eastAsia="Aptos" w:hAnsi="Aptos" w:cs="Aptos"/>
                        <w:noProof/>
                        <w:color w:val="000000"/>
                        <w:sz w:val="24"/>
                        <w:szCs w:val="24"/>
                      </w:rPr>
                    </w:pPr>
                    <w:r w:rsidRPr="007F0BCC">
                      <w:rPr>
                        <w:rFonts w:ascii="Aptos" w:eastAsia="Aptos" w:hAnsi="Aptos" w:cs="Aptos"/>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994D4" w14:textId="77777777" w:rsidR="00903E76" w:rsidRPr="0056073C" w:rsidRDefault="00903E76" w:rsidP="005D764F">
      <w:pPr>
        <w:pStyle w:val="FootnoteSeparator"/>
      </w:pPr>
    </w:p>
    <w:p w14:paraId="446F7E21" w14:textId="77777777" w:rsidR="00903E76" w:rsidRDefault="00903E76"/>
  </w:footnote>
  <w:footnote w:type="continuationSeparator" w:id="0">
    <w:p w14:paraId="21C86A07" w14:textId="77777777" w:rsidR="00903E76" w:rsidRPr="00CA30B7" w:rsidRDefault="00903E76" w:rsidP="006D5A90">
      <w:pPr>
        <w:rPr>
          <w:lang w:val="en-US"/>
        </w:rPr>
      </w:pPr>
      <w:r w:rsidRPr="00CA30B7">
        <w:rPr>
          <w:lang w:val="en-US"/>
        </w:rPr>
        <w:t>_______</w:t>
      </w:r>
    </w:p>
    <w:p w14:paraId="20984BB0" w14:textId="77777777" w:rsidR="00903E76" w:rsidRDefault="00903E76"/>
  </w:footnote>
  <w:footnote w:type="continuationNotice" w:id="1">
    <w:p w14:paraId="42546FB2" w14:textId="77777777" w:rsidR="00903E76" w:rsidRDefault="00903E76" w:rsidP="006D5A90"/>
    <w:p w14:paraId="3C4DD7DB" w14:textId="77777777" w:rsidR="00903E76" w:rsidRDefault="00903E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D5CA2C1"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97FDED"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0CDE219"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0E027F6"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94D7B1"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2ED5A1"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BDF85D"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317E964"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6F0BCD"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5448A8"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A31E81"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FF770DB"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7E41F9F"/>
    <w:multiLevelType w:val="hybridMultilevel"/>
    <w:tmpl w:val="1DD020AE"/>
    <w:lvl w:ilvl="0" w:tplc="F9B67E2A">
      <w:start w:val="1"/>
      <w:numFmt w:val="bullet"/>
      <w:lvlText w:val=""/>
      <w:lvlJc w:val="left"/>
      <w:pPr>
        <w:ind w:left="720" w:hanging="360"/>
      </w:pPr>
      <w:rPr>
        <w:rFonts w:ascii="Symbol" w:hAnsi="Symbol" w:hint="default"/>
      </w:rPr>
    </w:lvl>
    <w:lvl w:ilvl="1" w:tplc="86E0DF26">
      <w:start w:val="1"/>
      <w:numFmt w:val="bullet"/>
      <w:lvlText w:val="o"/>
      <w:lvlJc w:val="left"/>
      <w:pPr>
        <w:ind w:left="1440" w:hanging="360"/>
      </w:pPr>
      <w:rPr>
        <w:rFonts w:ascii="Courier New" w:hAnsi="Courier New" w:hint="default"/>
      </w:rPr>
    </w:lvl>
    <w:lvl w:ilvl="2" w:tplc="2F78886A">
      <w:start w:val="1"/>
      <w:numFmt w:val="bullet"/>
      <w:lvlText w:val=""/>
      <w:lvlJc w:val="left"/>
      <w:pPr>
        <w:ind w:left="2160" w:hanging="360"/>
      </w:pPr>
      <w:rPr>
        <w:rFonts w:ascii="Wingdings" w:hAnsi="Wingdings" w:hint="default"/>
      </w:rPr>
    </w:lvl>
    <w:lvl w:ilvl="3" w:tplc="F40C0D26">
      <w:start w:val="1"/>
      <w:numFmt w:val="bullet"/>
      <w:lvlText w:val=""/>
      <w:lvlJc w:val="left"/>
      <w:pPr>
        <w:ind w:left="2880" w:hanging="360"/>
      </w:pPr>
      <w:rPr>
        <w:rFonts w:ascii="Symbol" w:hAnsi="Symbol" w:hint="default"/>
      </w:rPr>
    </w:lvl>
    <w:lvl w:ilvl="4" w:tplc="E3B8BCCE">
      <w:start w:val="1"/>
      <w:numFmt w:val="bullet"/>
      <w:lvlText w:val="o"/>
      <w:lvlJc w:val="left"/>
      <w:pPr>
        <w:ind w:left="3600" w:hanging="360"/>
      </w:pPr>
      <w:rPr>
        <w:rFonts w:ascii="Courier New" w:hAnsi="Courier New" w:hint="default"/>
      </w:rPr>
    </w:lvl>
    <w:lvl w:ilvl="5" w:tplc="DB12CE9E">
      <w:start w:val="1"/>
      <w:numFmt w:val="bullet"/>
      <w:lvlText w:val=""/>
      <w:lvlJc w:val="left"/>
      <w:pPr>
        <w:ind w:left="4320" w:hanging="360"/>
      </w:pPr>
      <w:rPr>
        <w:rFonts w:ascii="Wingdings" w:hAnsi="Wingdings" w:hint="default"/>
      </w:rPr>
    </w:lvl>
    <w:lvl w:ilvl="6" w:tplc="135E69CA">
      <w:start w:val="1"/>
      <w:numFmt w:val="bullet"/>
      <w:lvlText w:val=""/>
      <w:lvlJc w:val="left"/>
      <w:pPr>
        <w:ind w:left="5040" w:hanging="360"/>
      </w:pPr>
      <w:rPr>
        <w:rFonts w:ascii="Symbol" w:hAnsi="Symbol" w:hint="default"/>
      </w:rPr>
    </w:lvl>
    <w:lvl w:ilvl="7" w:tplc="DAEC25BA">
      <w:start w:val="1"/>
      <w:numFmt w:val="bullet"/>
      <w:lvlText w:val="o"/>
      <w:lvlJc w:val="left"/>
      <w:pPr>
        <w:ind w:left="5760" w:hanging="360"/>
      </w:pPr>
      <w:rPr>
        <w:rFonts w:ascii="Courier New" w:hAnsi="Courier New" w:hint="default"/>
      </w:rPr>
    </w:lvl>
    <w:lvl w:ilvl="8" w:tplc="9AAC4872">
      <w:start w:val="1"/>
      <w:numFmt w:val="bullet"/>
      <w:lvlText w:val=""/>
      <w:lvlJc w:val="left"/>
      <w:pPr>
        <w:ind w:left="6480" w:hanging="360"/>
      </w:pPr>
      <w:rPr>
        <w:rFonts w:ascii="Wingdings" w:hAnsi="Wingdings" w:hint="default"/>
      </w:rPr>
    </w:lvl>
  </w:abstractNum>
  <w:abstractNum w:abstractNumId="6" w15:restartNumberingAfterBreak="0">
    <w:nsid w:val="08F01BB8"/>
    <w:multiLevelType w:val="multilevel"/>
    <w:tmpl w:val="4FB43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56E4F48"/>
    <w:multiLevelType w:val="hybridMultilevel"/>
    <w:tmpl w:val="F67A5BA6"/>
    <w:lvl w:ilvl="0" w:tplc="8064242C">
      <w:start w:val="1"/>
      <w:numFmt w:val="bullet"/>
      <w:lvlText w:val=""/>
      <w:lvlJc w:val="left"/>
      <w:pPr>
        <w:ind w:left="720" w:hanging="360"/>
      </w:pPr>
      <w:rPr>
        <w:rFonts w:ascii="Symbol" w:hAnsi="Symbol" w:hint="default"/>
      </w:rPr>
    </w:lvl>
    <w:lvl w:ilvl="1" w:tplc="FDE8377A">
      <w:start w:val="1"/>
      <w:numFmt w:val="bullet"/>
      <w:lvlText w:val="o"/>
      <w:lvlJc w:val="left"/>
      <w:pPr>
        <w:ind w:left="1440" w:hanging="360"/>
      </w:pPr>
      <w:rPr>
        <w:rFonts w:ascii="Courier New" w:hAnsi="Courier New" w:hint="default"/>
      </w:rPr>
    </w:lvl>
    <w:lvl w:ilvl="2" w:tplc="9C142236">
      <w:start w:val="1"/>
      <w:numFmt w:val="bullet"/>
      <w:lvlText w:val=""/>
      <w:lvlJc w:val="left"/>
      <w:pPr>
        <w:ind w:left="2160" w:hanging="360"/>
      </w:pPr>
      <w:rPr>
        <w:rFonts w:ascii="Wingdings" w:hAnsi="Wingdings" w:hint="default"/>
      </w:rPr>
    </w:lvl>
    <w:lvl w:ilvl="3" w:tplc="B2607B82">
      <w:start w:val="1"/>
      <w:numFmt w:val="bullet"/>
      <w:lvlText w:val=""/>
      <w:lvlJc w:val="left"/>
      <w:pPr>
        <w:ind w:left="2880" w:hanging="360"/>
      </w:pPr>
      <w:rPr>
        <w:rFonts w:ascii="Symbol" w:hAnsi="Symbol" w:hint="default"/>
      </w:rPr>
    </w:lvl>
    <w:lvl w:ilvl="4" w:tplc="C6A06214">
      <w:start w:val="1"/>
      <w:numFmt w:val="bullet"/>
      <w:lvlText w:val="o"/>
      <w:lvlJc w:val="left"/>
      <w:pPr>
        <w:ind w:left="3600" w:hanging="360"/>
      </w:pPr>
      <w:rPr>
        <w:rFonts w:ascii="Courier New" w:hAnsi="Courier New" w:hint="default"/>
      </w:rPr>
    </w:lvl>
    <w:lvl w:ilvl="5" w:tplc="14B492D8">
      <w:start w:val="1"/>
      <w:numFmt w:val="bullet"/>
      <w:lvlText w:val=""/>
      <w:lvlJc w:val="left"/>
      <w:pPr>
        <w:ind w:left="4320" w:hanging="360"/>
      </w:pPr>
      <w:rPr>
        <w:rFonts w:ascii="Wingdings" w:hAnsi="Wingdings" w:hint="default"/>
      </w:rPr>
    </w:lvl>
    <w:lvl w:ilvl="6" w:tplc="0DBE6D52">
      <w:start w:val="1"/>
      <w:numFmt w:val="bullet"/>
      <w:lvlText w:val=""/>
      <w:lvlJc w:val="left"/>
      <w:pPr>
        <w:ind w:left="5040" w:hanging="360"/>
      </w:pPr>
      <w:rPr>
        <w:rFonts w:ascii="Symbol" w:hAnsi="Symbol" w:hint="default"/>
      </w:rPr>
    </w:lvl>
    <w:lvl w:ilvl="7" w:tplc="6BF05F5A">
      <w:start w:val="1"/>
      <w:numFmt w:val="bullet"/>
      <w:lvlText w:val="o"/>
      <w:lvlJc w:val="left"/>
      <w:pPr>
        <w:ind w:left="5760" w:hanging="360"/>
      </w:pPr>
      <w:rPr>
        <w:rFonts w:ascii="Courier New" w:hAnsi="Courier New" w:hint="default"/>
      </w:rPr>
    </w:lvl>
    <w:lvl w:ilvl="8" w:tplc="68BEA20C">
      <w:start w:val="1"/>
      <w:numFmt w:val="bullet"/>
      <w:lvlText w:val=""/>
      <w:lvlJc w:val="left"/>
      <w:pPr>
        <w:ind w:left="6480" w:hanging="360"/>
      </w:pPr>
      <w:rPr>
        <w:rFonts w:ascii="Wingdings" w:hAnsi="Wingdings" w:hint="default"/>
      </w:rPr>
    </w:lvl>
  </w:abstractNum>
  <w:abstractNum w:abstractNumId="13"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26374312"/>
    <w:multiLevelType w:val="multilevel"/>
    <w:tmpl w:val="9890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8"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9"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21"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2"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4"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5"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8"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1"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2"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3"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4"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12B1463"/>
    <w:multiLevelType w:val="multilevel"/>
    <w:tmpl w:val="8AD48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1" w15:restartNumberingAfterBreak="0">
    <w:nsid w:val="530665E9"/>
    <w:multiLevelType w:val="multilevel"/>
    <w:tmpl w:val="EFB0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53B745A"/>
    <w:multiLevelType w:val="multilevel"/>
    <w:tmpl w:val="D168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1" w15:restartNumberingAfterBreak="0">
    <w:nsid w:val="5BD263B4"/>
    <w:multiLevelType w:val="multilevel"/>
    <w:tmpl w:val="9C90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3"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4"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5"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6" w15:restartNumberingAfterBreak="0">
    <w:nsid w:val="6F5F6BE5"/>
    <w:multiLevelType w:val="multilevel"/>
    <w:tmpl w:val="E962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8" w15:restartNumberingAfterBreak="0">
    <w:nsid w:val="72D10C7F"/>
    <w:multiLevelType w:val="multilevel"/>
    <w:tmpl w:val="099C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0"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61"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2"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3"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448399186">
    <w:abstractNumId w:val="12"/>
  </w:num>
  <w:num w:numId="2" w16cid:durableId="1778519094">
    <w:abstractNumId w:val="5"/>
  </w:num>
  <w:num w:numId="3" w16cid:durableId="1551458554">
    <w:abstractNumId w:val="16"/>
  </w:num>
  <w:num w:numId="4" w16cid:durableId="1128745877">
    <w:abstractNumId w:val="17"/>
  </w:num>
  <w:num w:numId="5" w16cid:durableId="170411264">
    <w:abstractNumId w:val="52"/>
  </w:num>
  <w:num w:numId="6" w16cid:durableId="985085104">
    <w:abstractNumId w:val="14"/>
  </w:num>
  <w:num w:numId="7" w16cid:durableId="1872112631">
    <w:abstractNumId w:val="18"/>
  </w:num>
  <w:num w:numId="8" w16cid:durableId="336812815">
    <w:abstractNumId w:val="32"/>
  </w:num>
  <w:num w:numId="9" w16cid:durableId="155153463">
    <w:abstractNumId w:val="3"/>
  </w:num>
  <w:num w:numId="10" w16cid:durableId="1428236886">
    <w:abstractNumId w:val="36"/>
  </w:num>
  <w:num w:numId="11" w16cid:durableId="1644658156">
    <w:abstractNumId w:val="27"/>
  </w:num>
  <w:num w:numId="12" w16cid:durableId="103154041">
    <w:abstractNumId w:val="38"/>
  </w:num>
  <w:num w:numId="13" w16cid:durableId="2129203638">
    <w:abstractNumId w:val="45"/>
  </w:num>
  <w:num w:numId="14" w16cid:durableId="377365663">
    <w:abstractNumId w:val="33"/>
  </w:num>
  <w:num w:numId="15" w16cid:durableId="1308436166">
    <w:abstractNumId w:val="35"/>
  </w:num>
  <w:num w:numId="16" w16cid:durableId="1335643199">
    <w:abstractNumId w:val="49"/>
  </w:num>
  <w:num w:numId="17" w16cid:durableId="384449836">
    <w:abstractNumId w:val="11"/>
  </w:num>
  <w:num w:numId="18" w16cid:durableId="1160577431">
    <w:abstractNumId w:val="37"/>
  </w:num>
  <w:num w:numId="19" w16cid:durableId="27071314">
    <w:abstractNumId w:val="10"/>
  </w:num>
  <w:num w:numId="20" w16cid:durableId="338120444">
    <w:abstractNumId w:val="7"/>
  </w:num>
  <w:num w:numId="21" w16cid:durableId="1673139647">
    <w:abstractNumId w:val="23"/>
  </w:num>
  <w:num w:numId="22" w16cid:durableId="19754805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802642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593280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79163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9512491">
    <w:abstractNumId w:val="20"/>
  </w:num>
  <w:num w:numId="28"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7216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9180205">
    <w:abstractNumId w:val="30"/>
  </w:num>
  <w:num w:numId="32" w16cid:durableId="1579175524">
    <w:abstractNumId w:val="0"/>
  </w:num>
  <w:num w:numId="33" w16cid:durableId="1199856773">
    <w:abstractNumId w:val="2"/>
  </w:num>
  <w:num w:numId="34" w16cid:durableId="2138447666">
    <w:abstractNumId w:val="1"/>
  </w:num>
  <w:num w:numId="35" w16cid:durableId="334118162">
    <w:abstractNumId w:val="47"/>
  </w:num>
  <w:num w:numId="36" w16cid:durableId="196283207">
    <w:abstractNumId w:val="50"/>
  </w:num>
  <w:num w:numId="37" w16cid:durableId="1742215375">
    <w:abstractNumId w:val="62"/>
  </w:num>
  <w:num w:numId="38" w16cid:durableId="664823544">
    <w:abstractNumId w:val="57"/>
  </w:num>
  <w:num w:numId="39"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337569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97679262">
    <w:abstractNumId w:val="60"/>
  </w:num>
  <w:num w:numId="42" w16cid:durableId="1601049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79774751">
    <w:abstractNumId w:val="19"/>
  </w:num>
  <w:num w:numId="44" w16cid:durableId="1149785811">
    <w:abstractNumId w:val="43"/>
  </w:num>
  <w:num w:numId="45" w16cid:durableId="729228463">
    <w:abstractNumId w:val="9"/>
  </w:num>
  <w:num w:numId="46" w16cid:durableId="322781625">
    <w:abstractNumId w:val="34"/>
  </w:num>
  <w:num w:numId="47" w16cid:durableId="962922237">
    <w:abstractNumId w:val="6"/>
  </w:num>
  <w:num w:numId="48" w16cid:durableId="1450934163">
    <w:abstractNumId w:val="41"/>
  </w:num>
  <w:num w:numId="49" w16cid:durableId="360278831">
    <w:abstractNumId w:val="58"/>
  </w:num>
  <w:num w:numId="50" w16cid:durableId="1521895937">
    <w:abstractNumId w:val="44"/>
  </w:num>
  <w:num w:numId="51" w16cid:durableId="2003583241">
    <w:abstractNumId w:val="39"/>
  </w:num>
  <w:num w:numId="52" w16cid:durableId="1527644919">
    <w:abstractNumId w:val="51"/>
  </w:num>
  <w:num w:numId="53" w16cid:durableId="914709652">
    <w:abstractNumId w:val="56"/>
  </w:num>
  <w:num w:numId="54" w16cid:durableId="551160566">
    <w:abstractNumId w:val="1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65D"/>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BDF"/>
    <w:rsid w:val="00037F96"/>
    <w:rsid w:val="000408B7"/>
    <w:rsid w:val="00040E63"/>
    <w:rsid w:val="00040EB4"/>
    <w:rsid w:val="000411A2"/>
    <w:rsid w:val="00041613"/>
    <w:rsid w:val="00041B06"/>
    <w:rsid w:val="00042903"/>
    <w:rsid w:val="00043F27"/>
    <w:rsid w:val="00043FEB"/>
    <w:rsid w:val="0004455B"/>
    <w:rsid w:val="00044607"/>
    <w:rsid w:val="00044A5B"/>
    <w:rsid w:val="0004603D"/>
    <w:rsid w:val="0004675A"/>
    <w:rsid w:val="00046F44"/>
    <w:rsid w:val="000473F4"/>
    <w:rsid w:val="00050713"/>
    <w:rsid w:val="00050F0B"/>
    <w:rsid w:val="00051BFC"/>
    <w:rsid w:val="00051D5C"/>
    <w:rsid w:val="00052454"/>
    <w:rsid w:val="0005252A"/>
    <w:rsid w:val="000528CB"/>
    <w:rsid w:val="00052ED3"/>
    <w:rsid w:val="000531C8"/>
    <w:rsid w:val="00053C58"/>
    <w:rsid w:val="00053CC3"/>
    <w:rsid w:val="00054A64"/>
    <w:rsid w:val="0005566D"/>
    <w:rsid w:val="0005578D"/>
    <w:rsid w:val="00055A62"/>
    <w:rsid w:val="00055B6B"/>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8E1"/>
    <w:rsid w:val="00072E7B"/>
    <w:rsid w:val="00073A87"/>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6FD2"/>
    <w:rsid w:val="000770EF"/>
    <w:rsid w:val="00077BDB"/>
    <w:rsid w:val="00077D57"/>
    <w:rsid w:val="00080082"/>
    <w:rsid w:val="000809F5"/>
    <w:rsid w:val="00080B70"/>
    <w:rsid w:val="0008257E"/>
    <w:rsid w:val="00082701"/>
    <w:rsid w:val="00082CAC"/>
    <w:rsid w:val="00082EEC"/>
    <w:rsid w:val="00082F2B"/>
    <w:rsid w:val="00083241"/>
    <w:rsid w:val="000832E4"/>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98B"/>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0B1"/>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4B6"/>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1CF"/>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453"/>
    <w:rsid w:val="00142793"/>
    <w:rsid w:val="00142974"/>
    <w:rsid w:val="001438B7"/>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2DB0"/>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4D6A"/>
    <w:rsid w:val="001A59BB"/>
    <w:rsid w:val="001A5A0F"/>
    <w:rsid w:val="001A5B24"/>
    <w:rsid w:val="001A5B3F"/>
    <w:rsid w:val="001A5C62"/>
    <w:rsid w:val="001A63B0"/>
    <w:rsid w:val="001A6B09"/>
    <w:rsid w:val="001A7346"/>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03B"/>
    <w:rsid w:val="001C70F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3E1"/>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3F27"/>
    <w:rsid w:val="00214138"/>
    <w:rsid w:val="002146AD"/>
    <w:rsid w:val="002146FB"/>
    <w:rsid w:val="00214B49"/>
    <w:rsid w:val="00214B83"/>
    <w:rsid w:val="00214FD3"/>
    <w:rsid w:val="002152A5"/>
    <w:rsid w:val="00215A33"/>
    <w:rsid w:val="00215E28"/>
    <w:rsid w:val="00215E95"/>
    <w:rsid w:val="002167E2"/>
    <w:rsid w:val="00216940"/>
    <w:rsid w:val="00216F32"/>
    <w:rsid w:val="002174E7"/>
    <w:rsid w:val="00217836"/>
    <w:rsid w:val="002204F3"/>
    <w:rsid w:val="00221061"/>
    <w:rsid w:val="00221ADB"/>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7A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106"/>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234"/>
    <w:rsid w:val="00283AC7"/>
    <w:rsid w:val="00283C02"/>
    <w:rsid w:val="00283EA9"/>
    <w:rsid w:val="00283F74"/>
    <w:rsid w:val="00284456"/>
    <w:rsid w:val="00284B9E"/>
    <w:rsid w:val="00285601"/>
    <w:rsid w:val="002857D1"/>
    <w:rsid w:val="00286CD4"/>
    <w:rsid w:val="00287757"/>
    <w:rsid w:val="00287881"/>
    <w:rsid w:val="00287E0B"/>
    <w:rsid w:val="002901CD"/>
    <w:rsid w:val="002902D6"/>
    <w:rsid w:val="002908BA"/>
    <w:rsid w:val="00290A59"/>
    <w:rsid w:val="00290C29"/>
    <w:rsid w:val="00290CBC"/>
    <w:rsid w:val="00291105"/>
    <w:rsid w:val="00291718"/>
    <w:rsid w:val="00291AB8"/>
    <w:rsid w:val="00291CB7"/>
    <w:rsid w:val="00292442"/>
    <w:rsid w:val="00292951"/>
    <w:rsid w:val="002932B2"/>
    <w:rsid w:val="00294A73"/>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2E20"/>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C7D08"/>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526"/>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7E0"/>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163"/>
    <w:rsid w:val="003172A7"/>
    <w:rsid w:val="003178C3"/>
    <w:rsid w:val="00317D2D"/>
    <w:rsid w:val="00317F17"/>
    <w:rsid w:val="00320BBE"/>
    <w:rsid w:val="003214C0"/>
    <w:rsid w:val="00321517"/>
    <w:rsid w:val="00321A79"/>
    <w:rsid w:val="0032292D"/>
    <w:rsid w:val="00322FA9"/>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C87"/>
    <w:rsid w:val="00353F59"/>
    <w:rsid w:val="003541B7"/>
    <w:rsid w:val="00354A7F"/>
    <w:rsid w:val="00355335"/>
    <w:rsid w:val="00355697"/>
    <w:rsid w:val="00355826"/>
    <w:rsid w:val="00355864"/>
    <w:rsid w:val="003558F6"/>
    <w:rsid w:val="00355FA7"/>
    <w:rsid w:val="00356026"/>
    <w:rsid w:val="003563B4"/>
    <w:rsid w:val="00356A79"/>
    <w:rsid w:val="003609C1"/>
    <w:rsid w:val="00360D8E"/>
    <w:rsid w:val="00360DE0"/>
    <w:rsid w:val="0036126C"/>
    <w:rsid w:val="00361ECA"/>
    <w:rsid w:val="0036200D"/>
    <w:rsid w:val="0036258B"/>
    <w:rsid w:val="00362602"/>
    <w:rsid w:val="00362729"/>
    <w:rsid w:val="00362A66"/>
    <w:rsid w:val="00362A68"/>
    <w:rsid w:val="003636D0"/>
    <w:rsid w:val="003636D4"/>
    <w:rsid w:val="00363EEA"/>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1ACA"/>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16A"/>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332"/>
    <w:rsid w:val="003C390B"/>
    <w:rsid w:val="003C3B57"/>
    <w:rsid w:val="003C5140"/>
    <w:rsid w:val="003C5942"/>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62"/>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4DF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575"/>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59C"/>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848"/>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5E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CFA"/>
    <w:rsid w:val="004B66AE"/>
    <w:rsid w:val="004B72CE"/>
    <w:rsid w:val="004B7D09"/>
    <w:rsid w:val="004B7E9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4A43"/>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D65"/>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4B7"/>
    <w:rsid w:val="00527C7F"/>
    <w:rsid w:val="00531095"/>
    <w:rsid w:val="005310D1"/>
    <w:rsid w:val="0053113A"/>
    <w:rsid w:val="005313BF"/>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6793D"/>
    <w:rsid w:val="0057019D"/>
    <w:rsid w:val="0057036C"/>
    <w:rsid w:val="0057262E"/>
    <w:rsid w:val="005726F7"/>
    <w:rsid w:val="00572853"/>
    <w:rsid w:val="00572D49"/>
    <w:rsid w:val="00573E2C"/>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6802"/>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96B"/>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53F"/>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DE5"/>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3B0"/>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AF6"/>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2EC9"/>
    <w:rsid w:val="006D35DB"/>
    <w:rsid w:val="006D36D8"/>
    <w:rsid w:val="006D4826"/>
    <w:rsid w:val="006D5110"/>
    <w:rsid w:val="006D51BE"/>
    <w:rsid w:val="006D5A90"/>
    <w:rsid w:val="006D682B"/>
    <w:rsid w:val="006D6D16"/>
    <w:rsid w:val="006D6EA3"/>
    <w:rsid w:val="006D788B"/>
    <w:rsid w:val="006D7ABD"/>
    <w:rsid w:val="006D7B69"/>
    <w:rsid w:val="006E00BF"/>
    <w:rsid w:val="006E04FF"/>
    <w:rsid w:val="006E0A31"/>
    <w:rsid w:val="006E0F4E"/>
    <w:rsid w:val="006E0FAB"/>
    <w:rsid w:val="006E10F1"/>
    <w:rsid w:val="006E20C9"/>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8D4"/>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3AB"/>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2E8C"/>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AC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F99"/>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6EAF"/>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093"/>
    <w:rsid w:val="007B6659"/>
    <w:rsid w:val="007B665A"/>
    <w:rsid w:val="007B6990"/>
    <w:rsid w:val="007B6BB3"/>
    <w:rsid w:val="007B6E5F"/>
    <w:rsid w:val="007B71B3"/>
    <w:rsid w:val="007B724E"/>
    <w:rsid w:val="007B727E"/>
    <w:rsid w:val="007B736E"/>
    <w:rsid w:val="007B73A1"/>
    <w:rsid w:val="007B748A"/>
    <w:rsid w:val="007B7A82"/>
    <w:rsid w:val="007C1426"/>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BCC"/>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318"/>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2DE4"/>
    <w:rsid w:val="0082304B"/>
    <w:rsid w:val="00823348"/>
    <w:rsid w:val="00823A4D"/>
    <w:rsid w:val="0082411F"/>
    <w:rsid w:val="008243F7"/>
    <w:rsid w:val="0082476B"/>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9E0"/>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51B"/>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8B7"/>
    <w:rsid w:val="0089594C"/>
    <w:rsid w:val="008963EF"/>
    <w:rsid w:val="0089695D"/>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385"/>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AF4"/>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3E76"/>
    <w:rsid w:val="009042E1"/>
    <w:rsid w:val="00904B85"/>
    <w:rsid w:val="00905833"/>
    <w:rsid w:val="00906019"/>
    <w:rsid w:val="0090660F"/>
    <w:rsid w:val="00906C8D"/>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292D"/>
    <w:rsid w:val="009232A6"/>
    <w:rsid w:val="0092346E"/>
    <w:rsid w:val="0092351F"/>
    <w:rsid w:val="00923FF1"/>
    <w:rsid w:val="0092405B"/>
    <w:rsid w:val="009249A3"/>
    <w:rsid w:val="00924B4B"/>
    <w:rsid w:val="00924E7E"/>
    <w:rsid w:val="00925104"/>
    <w:rsid w:val="0092562A"/>
    <w:rsid w:val="009256E8"/>
    <w:rsid w:val="009260C4"/>
    <w:rsid w:val="00926120"/>
    <w:rsid w:val="0092641A"/>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6EA3"/>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08D"/>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233"/>
    <w:rsid w:val="00955D69"/>
    <w:rsid w:val="00956500"/>
    <w:rsid w:val="00956965"/>
    <w:rsid w:val="009569CB"/>
    <w:rsid w:val="00956F5A"/>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103"/>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0F1"/>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145"/>
    <w:rsid w:val="009978B7"/>
    <w:rsid w:val="009979D5"/>
    <w:rsid w:val="009A083C"/>
    <w:rsid w:val="009A144F"/>
    <w:rsid w:val="009A1F4F"/>
    <w:rsid w:val="009A2C7E"/>
    <w:rsid w:val="009A2DA7"/>
    <w:rsid w:val="009A3285"/>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43E"/>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29E"/>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337"/>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2F8B"/>
    <w:rsid w:val="00A53210"/>
    <w:rsid w:val="00A536AF"/>
    <w:rsid w:val="00A547B3"/>
    <w:rsid w:val="00A54DE0"/>
    <w:rsid w:val="00A55AF8"/>
    <w:rsid w:val="00A60698"/>
    <w:rsid w:val="00A608E7"/>
    <w:rsid w:val="00A608FD"/>
    <w:rsid w:val="00A60E14"/>
    <w:rsid w:val="00A61A2B"/>
    <w:rsid w:val="00A61C90"/>
    <w:rsid w:val="00A6211F"/>
    <w:rsid w:val="00A62989"/>
    <w:rsid w:val="00A62F23"/>
    <w:rsid w:val="00A63094"/>
    <w:rsid w:val="00A6309D"/>
    <w:rsid w:val="00A639E3"/>
    <w:rsid w:val="00A6462D"/>
    <w:rsid w:val="00A6474D"/>
    <w:rsid w:val="00A647E4"/>
    <w:rsid w:val="00A64802"/>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496"/>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39"/>
    <w:rsid w:val="00AA2855"/>
    <w:rsid w:val="00AA2A9E"/>
    <w:rsid w:val="00AA2FB1"/>
    <w:rsid w:val="00AA318A"/>
    <w:rsid w:val="00AA3868"/>
    <w:rsid w:val="00AA3C73"/>
    <w:rsid w:val="00AA4724"/>
    <w:rsid w:val="00AA55DE"/>
    <w:rsid w:val="00AA55FF"/>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A95"/>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857"/>
    <w:rsid w:val="00AD7026"/>
    <w:rsid w:val="00AD7182"/>
    <w:rsid w:val="00AD7B8D"/>
    <w:rsid w:val="00AE0775"/>
    <w:rsid w:val="00AE0E07"/>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1"/>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1A"/>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226"/>
    <w:rsid w:val="00B90BD0"/>
    <w:rsid w:val="00B91320"/>
    <w:rsid w:val="00B91935"/>
    <w:rsid w:val="00B9201D"/>
    <w:rsid w:val="00B92352"/>
    <w:rsid w:val="00B927E5"/>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7CC"/>
    <w:rsid w:val="00BB7839"/>
    <w:rsid w:val="00BB7854"/>
    <w:rsid w:val="00BB78B1"/>
    <w:rsid w:val="00BB7917"/>
    <w:rsid w:val="00BB7E78"/>
    <w:rsid w:val="00BC023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72E"/>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7A2"/>
    <w:rsid w:val="00BF3C8D"/>
    <w:rsid w:val="00BF4168"/>
    <w:rsid w:val="00BF424D"/>
    <w:rsid w:val="00BF5416"/>
    <w:rsid w:val="00BF55FE"/>
    <w:rsid w:val="00BF56F0"/>
    <w:rsid w:val="00BF5A0E"/>
    <w:rsid w:val="00BF5E3B"/>
    <w:rsid w:val="00BF63B2"/>
    <w:rsid w:val="00BF67C3"/>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1F53"/>
    <w:rsid w:val="00C2275B"/>
    <w:rsid w:val="00C22C3C"/>
    <w:rsid w:val="00C238E7"/>
    <w:rsid w:val="00C23914"/>
    <w:rsid w:val="00C2398B"/>
    <w:rsid w:val="00C239AC"/>
    <w:rsid w:val="00C239E1"/>
    <w:rsid w:val="00C23E3A"/>
    <w:rsid w:val="00C24B0B"/>
    <w:rsid w:val="00C24F9C"/>
    <w:rsid w:val="00C25DE7"/>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457"/>
    <w:rsid w:val="00C44908"/>
    <w:rsid w:val="00C450B6"/>
    <w:rsid w:val="00C4541E"/>
    <w:rsid w:val="00C45696"/>
    <w:rsid w:val="00C456FE"/>
    <w:rsid w:val="00C45AE1"/>
    <w:rsid w:val="00C45C7E"/>
    <w:rsid w:val="00C45E20"/>
    <w:rsid w:val="00C4695B"/>
    <w:rsid w:val="00C46A2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8C7"/>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D08"/>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12"/>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203"/>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090"/>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212"/>
    <w:rsid w:val="00CD73C1"/>
    <w:rsid w:val="00CD7E51"/>
    <w:rsid w:val="00CD7E93"/>
    <w:rsid w:val="00CD7ED1"/>
    <w:rsid w:val="00CE0671"/>
    <w:rsid w:val="00CE0AEB"/>
    <w:rsid w:val="00CE0C94"/>
    <w:rsid w:val="00CE0D01"/>
    <w:rsid w:val="00CE156E"/>
    <w:rsid w:val="00CE1CA1"/>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E2"/>
    <w:rsid w:val="00CE7CF8"/>
    <w:rsid w:val="00CF0706"/>
    <w:rsid w:val="00CF0BD9"/>
    <w:rsid w:val="00CF1778"/>
    <w:rsid w:val="00CF3020"/>
    <w:rsid w:val="00CF3278"/>
    <w:rsid w:val="00CF346F"/>
    <w:rsid w:val="00CF3A3C"/>
    <w:rsid w:val="00CF4175"/>
    <w:rsid w:val="00CF4245"/>
    <w:rsid w:val="00CF45DD"/>
    <w:rsid w:val="00CF4D45"/>
    <w:rsid w:val="00CF5157"/>
    <w:rsid w:val="00CF54B4"/>
    <w:rsid w:val="00CF58FE"/>
    <w:rsid w:val="00CF5D42"/>
    <w:rsid w:val="00CF5DCC"/>
    <w:rsid w:val="00CF5F17"/>
    <w:rsid w:val="00CF6286"/>
    <w:rsid w:val="00CF62B7"/>
    <w:rsid w:val="00CF6A35"/>
    <w:rsid w:val="00CF6A86"/>
    <w:rsid w:val="00CF74C6"/>
    <w:rsid w:val="00CF7BB2"/>
    <w:rsid w:val="00CF7DA3"/>
    <w:rsid w:val="00D009C0"/>
    <w:rsid w:val="00D00FD6"/>
    <w:rsid w:val="00D01FA6"/>
    <w:rsid w:val="00D0206E"/>
    <w:rsid w:val="00D0210F"/>
    <w:rsid w:val="00D02608"/>
    <w:rsid w:val="00D02856"/>
    <w:rsid w:val="00D02C69"/>
    <w:rsid w:val="00D02D95"/>
    <w:rsid w:val="00D02F55"/>
    <w:rsid w:val="00D0304D"/>
    <w:rsid w:val="00D03E53"/>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37A6"/>
    <w:rsid w:val="00D3435A"/>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893"/>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38D"/>
    <w:rsid w:val="00D778A4"/>
    <w:rsid w:val="00D77F4B"/>
    <w:rsid w:val="00D800CD"/>
    <w:rsid w:val="00D801A0"/>
    <w:rsid w:val="00D80A5F"/>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1A39"/>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8B4"/>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0DC3"/>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2E85"/>
    <w:rsid w:val="00DE33D8"/>
    <w:rsid w:val="00DE3403"/>
    <w:rsid w:val="00DE3576"/>
    <w:rsid w:val="00DE3C95"/>
    <w:rsid w:val="00DE3E27"/>
    <w:rsid w:val="00DE4025"/>
    <w:rsid w:val="00DE4070"/>
    <w:rsid w:val="00DE44C8"/>
    <w:rsid w:val="00DE4CB0"/>
    <w:rsid w:val="00DE52AC"/>
    <w:rsid w:val="00DE596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5F3"/>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C70"/>
    <w:rsid w:val="00E45DDA"/>
    <w:rsid w:val="00E45FB1"/>
    <w:rsid w:val="00E46144"/>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29E8"/>
    <w:rsid w:val="00E53ADF"/>
    <w:rsid w:val="00E53BCD"/>
    <w:rsid w:val="00E5409A"/>
    <w:rsid w:val="00E54D85"/>
    <w:rsid w:val="00E56B40"/>
    <w:rsid w:val="00E56CE6"/>
    <w:rsid w:val="00E5717B"/>
    <w:rsid w:val="00E571CA"/>
    <w:rsid w:val="00E578E2"/>
    <w:rsid w:val="00E5799B"/>
    <w:rsid w:val="00E60556"/>
    <w:rsid w:val="00E60F93"/>
    <w:rsid w:val="00E617E6"/>
    <w:rsid w:val="00E61AEC"/>
    <w:rsid w:val="00E61BCF"/>
    <w:rsid w:val="00E62624"/>
    <w:rsid w:val="00E63668"/>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51"/>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1C9"/>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012"/>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E7F88"/>
    <w:rsid w:val="00EF040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27538"/>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B8E"/>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02"/>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19F"/>
    <w:rsid w:val="00F80C16"/>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1866"/>
    <w:rsid w:val="00F9224D"/>
    <w:rsid w:val="00F92490"/>
    <w:rsid w:val="00F929BC"/>
    <w:rsid w:val="00F92F98"/>
    <w:rsid w:val="00F930A6"/>
    <w:rsid w:val="00F9333C"/>
    <w:rsid w:val="00F93948"/>
    <w:rsid w:val="00F93D1E"/>
    <w:rsid w:val="00F94805"/>
    <w:rsid w:val="00F9492D"/>
    <w:rsid w:val="00F94BD4"/>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9EA"/>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3F8A"/>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12BB8E5"/>
    <w:rsid w:val="0192E825"/>
    <w:rsid w:val="037A4E41"/>
    <w:rsid w:val="03BFC2F1"/>
    <w:rsid w:val="08A147C5"/>
    <w:rsid w:val="0C3E7C01"/>
    <w:rsid w:val="1451C084"/>
    <w:rsid w:val="1524C429"/>
    <w:rsid w:val="1637DC8D"/>
    <w:rsid w:val="18D206A6"/>
    <w:rsid w:val="18F67154"/>
    <w:rsid w:val="1A45B2BC"/>
    <w:rsid w:val="2112F2D6"/>
    <w:rsid w:val="21A9CA15"/>
    <w:rsid w:val="227CA9D5"/>
    <w:rsid w:val="250965E7"/>
    <w:rsid w:val="25FD0B57"/>
    <w:rsid w:val="2709FB57"/>
    <w:rsid w:val="297B51CD"/>
    <w:rsid w:val="29FCE1AB"/>
    <w:rsid w:val="2A2311D7"/>
    <w:rsid w:val="2FAA0D0B"/>
    <w:rsid w:val="313F92B9"/>
    <w:rsid w:val="317BCE3A"/>
    <w:rsid w:val="31B2A713"/>
    <w:rsid w:val="31EAF721"/>
    <w:rsid w:val="372D7718"/>
    <w:rsid w:val="3927F858"/>
    <w:rsid w:val="3ADA2EE1"/>
    <w:rsid w:val="3D4BD966"/>
    <w:rsid w:val="3DEAA3C5"/>
    <w:rsid w:val="3EA67F04"/>
    <w:rsid w:val="410C241D"/>
    <w:rsid w:val="4162378F"/>
    <w:rsid w:val="4336755F"/>
    <w:rsid w:val="4366B230"/>
    <w:rsid w:val="4462540D"/>
    <w:rsid w:val="4563D06A"/>
    <w:rsid w:val="4583272A"/>
    <w:rsid w:val="46342923"/>
    <w:rsid w:val="477940AC"/>
    <w:rsid w:val="48B72CA9"/>
    <w:rsid w:val="496C0BC2"/>
    <w:rsid w:val="49AF7EEF"/>
    <w:rsid w:val="4A31DCCA"/>
    <w:rsid w:val="4A438469"/>
    <w:rsid w:val="4B0828AD"/>
    <w:rsid w:val="4D66F7B2"/>
    <w:rsid w:val="4E345AFE"/>
    <w:rsid w:val="4EEF71BE"/>
    <w:rsid w:val="508AD55C"/>
    <w:rsid w:val="54E99AF6"/>
    <w:rsid w:val="580AF258"/>
    <w:rsid w:val="5B6833B1"/>
    <w:rsid w:val="5D6482A3"/>
    <w:rsid w:val="62B19906"/>
    <w:rsid w:val="64E2515A"/>
    <w:rsid w:val="64F95200"/>
    <w:rsid w:val="6852F8FD"/>
    <w:rsid w:val="6995AEFF"/>
    <w:rsid w:val="6B7A1ECB"/>
    <w:rsid w:val="6C5BC1E1"/>
    <w:rsid w:val="6E69B670"/>
    <w:rsid w:val="7158CBAB"/>
    <w:rsid w:val="7404E4A7"/>
    <w:rsid w:val="759723C2"/>
    <w:rsid w:val="77A473DD"/>
    <w:rsid w:val="7A2E2725"/>
    <w:rsid w:val="7C201DE5"/>
    <w:rsid w:val="7EF41D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593417FC-B993-4CF4-9836-63A69E1A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5"/>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4"/>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6"/>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10"/>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2"/>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9"/>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7"/>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8"/>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2"/>
      </w:numPr>
    </w:pPr>
  </w:style>
  <w:style w:type="paragraph" w:customStyle="1" w:styleId="Source">
    <w:name w:val="Source"/>
    <w:basedOn w:val="Normal"/>
    <w:next w:val="BodyText"/>
    <w:qFormat/>
    <w:rsid w:val="00853A46"/>
    <w:pPr>
      <w:numPr>
        <w:numId w:val="15"/>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2"/>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8"/>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6"/>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21"/>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7"/>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8"/>
      </w:numPr>
      <w:tabs>
        <w:tab w:val="left" w:pos="1134"/>
      </w:tabs>
      <w:spacing w:before="120" w:after="120"/>
    </w:pPr>
    <w:rPr>
      <w:rFonts w:cs="Arial"/>
    </w:rPr>
  </w:style>
  <w:style w:type="paragraph" w:customStyle="1" w:styleId="QuoteBullet2">
    <w:name w:val="Quote Bullet 2"/>
    <w:basedOn w:val="Quote"/>
    <w:qFormat/>
    <w:rsid w:val="00AC1C83"/>
    <w:pPr>
      <w:numPr>
        <w:ilvl w:val="1"/>
        <w:numId w:val="38"/>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3"/>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3"/>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3"/>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338240637">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19</Value>
      <Value>11</Value>
      <Value>23</Value>
    </TaxCatchAll>
    <b9b43b809ea4445880dbf70bb9849525 xmlns="9fd47c19-1c4a-4d7d-b342-c10cef269344">Recruitment52c7f35e-744c-4274-8615-2b0d5f28488e</b9b43b809ea4445880dbf70bb9849525>
    <fb3179c379644f499d7166d0c985669b xmlns="9fd47c19-1c4a-4d7d-b342-c10cef269344" xsi:nil="true"/>
    <_dlc_DocId xmlns="a5f32de4-e402-4188-b034-e71ca7d22e54">DOCID2044-1792440928-48</_dlc_DocId>
    <_dlc_DocIdUrl xmlns="a5f32de4-e402-4188-b034-e71ca7d22e54">
      <Url>https://delwpvicgovau.sharepoint.com/sites/ecm_2044/_layouts/15/DocIdRedir.aspx?ID=DOCID2044-1792440928-48</Url>
      <Description>DOCID2044-1792440928-48</Description>
    </_dlc_DocIdUrl>
    <pb0badcc4c144703855597c78047301a xmlns="9fd47c19-1c4a-4d7d-b342-c10cef269344">Position Description9b605b16-5ff4-4142-9815-57489365a519</pb0badcc4c144703855597c78047301a>
    <pd01c257034b4e86b1f58279a3bd54c6 xmlns="08c1ea28-1067-4b10-9e87-bcfde8a6b47f">Unclassified7fa379f4-4aba-4692-ab80-7d39d3a23cf4</pd01c257034b4e86b1f58279a3bd54c6>
    <g91c59fb10974fa1a03160ad8386f0f4 xmlns="08c1ea28-1067-4b10-9e87-bcfde8a6b47f" xsi:nil="true"/>
    <Financial_x0020_Year xmlns="08c1ea28-1067-4b10-9e87-bcfde8a6b47f"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C9AF7E3480481A4E84663EADBD2A745C" ma:contentTypeVersion="0" ma:contentTypeDescription="For use with ECM V2 HR Administration libraries. Documents relating to the hiring, on boarding, secondment, higher duties etc. of staff and contractors. &#10;!Note: Performance Management is in EPP " ma:contentTypeScope="" ma:versionID="e753ad030ca106f5f7b49ef228a96059">
  <xsd:schema xmlns:xsd="http://www.w3.org/2001/XMLSchema" xmlns:xs="http://www.w3.org/2001/XMLSchema" xmlns:p="http://schemas.microsoft.com/office/2006/metadata/properties" xmlns:ns2="08c1ea28-1067-4b10-9e87-bcfde8a6b47f" xmlns:ns3="9fd47c19-1c4a-4d7d-b342-c10cef269344" xmlns:ns4="a5f32de4-e402-4188-b034-e71ca7d22e54" targetNamespace="http://schemas.microsoft.com/office/2006/metadata/properties" ma:root="true" ma:fieldsID="d6a0b872f729c81b46fe3e8abc3fb134" ns2:_="" ns3:_="" ns4:_="">
    <xsd:import namespace="08c1ea28-1067-4b10-9e87-bcfde8a6b47f"/>
    <xsd:import namespace="9fd47c19-1c4a-4d7d-b342-c10cef269344"/>
    <xsd:import namespace="a5f32de4-e402-4188-b034-e71ca7d22e54"/>
    <xsd:element name="properties">
      <xsd:complexType>
        <xsd:sequence>
          <xsd:element name="documentManagement">
            <xsd:complexType>
              <xsd:all>
                <xsd:element ref="ns2:Financial_x0020_Year" minOccurs="0"/>
                <xsd:element ref="ns2:pd01c257034b4e86b1f58279a3bd54c6" minOccurs="0"/>
                <xsd:element ref="ns3:TaxCatchAll" minOccurs="0"/>
                <xsd:element ref="ns2:TaxCatchAllLabel" minOccurs="0"/>
                <xsd:element ref="ns3:fb3179c379644f499d7166d0c985669b" minOccurs="0"/>
                <xsd:element ref="ns3:b9b43b809ea4445880dbf70bb9849525" minOccurs="0"/>
                <xsd:element ref="ns3:pb0badcc4c144703855597c78047301a" minOccurs="0"/>
                <xsd:element ref="ns2:g91c59fb10974fa1a03160ad8386f0f4"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1ea28-1067-4b10-9e87-bcfde8a6b47f"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pd01c257034b4e86b1f58279a3bd54c6" ma:index="8" nillable="true" ma:displayName="Security Classification_0" ma:hidden="true" ma:internalName="pd01c257034b4e86b1f58279a3bd54c6">
      <xsd:simpleType>
        <xsd:restriction base="dms:Note"/>
      </xsd:simpleType>
    </xsd:element>
    <xsd:element name="TaxCatchAllLabel" ma:index="10" nillable="true" ma:displayName="Taxonomy Catch All Column1" ma:hidden="true" ma:list="{1c6cb5c7-2111-41e1-8438-d2c8f921baed}"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g91c59fb10974fa1a03160ad8386f0f4" ma:index="19" nillable="true" ma:displayName="Record Purpose_0" ma:hidden="true" ma:internalName="g91c59fb10974fa1a03160ad8386f0f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1c6cb5c7-2111-41e1-8438-d2c8f921baed}" ma:internalName="TaxCatchAll" ma:showField="CatchAllData" ma:web="9348db88-3380-4d4d-bf2a-c8d4000e2134">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2" nillable="true" ma:displayName="Dissemination Limiting Marker_0" ma:hidden="true" ma:internalName="fb3179c379644f499d7166d0c985669b">
      <xsd:simpleType>
        <xsd:restriction base="dms:Note"/>
      </xsd:simpleType>
    </xsd:element>
    <xsd:element name="b9b43b809ea4445880dbf70bb9849525" ma:index="14" nillable="true" ma:displayName="Department Document Type_0" ma:hidden="true" ma:internalName="b9b43b809ea4445880dbf70bb9849525">
      <xsd:simpleType>
        <xsd:restriction base="dms:Note"/>
      </xsd:simpleType>
    </xsd:element>
    <xsd:element name="pb0badcc4c144703855597c78047301a" ma:index="16" nillable="true" ma:displayName="Records Class HR Admin_0" ma:hidden="true" ma:internalName="pb0badcc4c144703855597c78047301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Position N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395282F-A73B-4080-AF09-84B7A8095207}">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08c1ea28-1067-4b10-9e87-bcfde8a6b47f"/>
  </ds:schemaRefs>
</ds:datastoreItem>
</file>

<file path=customXml/itemProps5.xml><?xml version="1.0" encoding="utf-8"?>
<ds:datastoreItem xmlns:ds="http://schemas.openxmlformats.org/officeDocument/2006/customXml" ds:itemID="{AA71E72A-2328-4A04-A2DD-2C7625315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1ea28-1067-4b10-9e87-bcfde8a6b47f"/>
    <ds:schemaRef ds:uri="9fd47c19-1c4a-4d7d-b342-c10cef269344"/>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50CCF75-F148-4CFD-84EB-7397BF9A9BB4}">
  <ds:schemaRefs>
    <ds:schemaRef ds:uri="http://schemas.microsoft.com/sharepoint/events"/>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2188</Words>
  <Characters>12478</Characters>
  <Application>Microsoft Office Word</Application>
  <DocSecurity>0</DocSecurity>
  <Lines>103</Lines>
  <Paragraphs>29</Paragraphs>
  <ScaleCrop>false</ScaleCrop>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50970091</dc:title>
  <dc:subject/>
  <dc:creator>Maree Lawson (DEECA)</dc:creator>
  <cp:keywords/>
  <dc:description/>
  <cp:lastModifiedBy>Fionna X Kelly (DEECA)</cp:lastModifiedBy>
  <cp:revision>3</cp:revision>
  <cp:lastPrinted>2022-06-17T19:14:00Z</cp:lastPrinted>
  <dcterms:created xsi:type="dcterms:W3CDTF">2026-09-07T05:41:00Z</dcterms:created>
  <dcterms:modified xsi:type="dcterms:W3CDTF">2026-09-07T05:45:00Z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0x0101009298E819CE1EBB4F8D2096B3E0F0C2910F00C9AF7E3480481A4E84663EADBD2A745C</vt:lpwstr>
  </property>
  <property fmtid="{D5CDD505-2E9C-101B-9397-08002B2CF9AE}" pid="5" name="MediaServiceImageTags">
    <vt:lpwstr/>
  </property>
  <property fmtid="{D5CDD505-2E9C-101B-9397-08002B2CF9AE}" pid="6" name="_dlc_DocIdItemGuid">
    <vt:lpwstr>8c3e8f7b-7be2-4350-8011-03a57f59bdd6</vt:lpwstr>
  </property>
  <property fmtid="{D5CDD505-2E9C-101B-9397-08002B2CF9AE}" pid="7" name="Dissemination Limiting Marker">
    <vt:lpwstr/>
  </property>
  <property fmtid="{D5CDD505-2E9C-101B-9397-08002B2CF9AE}" pid="8" name="Security Classification">
    <vt:lpwstr>11;#Unclassified|7fa379f4-4aba-4692-ab80-7d39d3a23cf4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23;#Recruitment|52c7f35e-744c-4274-8615-2b0d5f28488e</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team|f7744592-b315-4d8e-a76c-334f2b802bf1;#138;#Student interns|64cffe4a-5ed8-4613-901d-4715e00cad1e</vt:lpwstr>
  </property>
  <property fmtid="{D5CDD505-2E9C-101B-9397-08002B2CF9AE}" pid="16" name="AdaOwningGroup">
    <vt:lpwstr>18;#People and Culture|4fe8dd26-179b-41a1-8a74-1f09d81ad67a</vt:lpwstr>
  </property>
  <property fmtid="{D5CDD505-2E9C-101B-9397-08002B2CF9AE}" pid="17" name="docLang">
    <vt:lpwstr>en</vt:lpwstr>
  </property>
  <property fmtid="{D5CDD505-2E9C-101B-9397-08002B2CF9AE}" pid="18" name="Security_x0020_Classification">
    <vt:lpwstr>11;#Unclassified|7fa379f4-4aba-4692-ab80-7d39d3a23cf4</vt:lpwstr>
  </property>
  <property fmtid="{D5CDD505-2E9C-101B-9397-08002B2CF9AE}" pid="19" name="Department_x0020_Document_x0020_Type">
    <vt:lpwstr>23;#Recruitment|52c7f35e-744c-4274-8615-2b0d5f28488e</vt:lpwstr>
  </property>
  <property fmtid="{D5CDD505-2E9C-101B-9397-08002B2CF9AE}" pid="20" name="Records_x0020_Class_x0020_Project">
    <vt:lpwstr>172;#Reference Materials|f95fc07f-4085-41de-ae1e-da9e571af2f5</vt:lpwstr>
  </property>
  <property fmtid="{D5CDD505-2E9C-101B-9397-08002B2CF9AE}" pid="21" name="Dissemination_x0020_Limiting_x0020_Marker">
    <vt:lpwstr/>
  </property>
  <property fmtid="{D5CDD505-2E9C-101B-9397-08002B2CF9AE}" pid="22" name="ClassificationContentMarkingFooterShapeIds">
    <vt:lpwstr>45d13b3d,4c9df85d,3712264b</vt:lpwstr>
  </property>
  <property fmtid="{D5CDD505-2E9C-101B-9397-08002B2CF9AE}" pid="23" name="ClassificationContentMarkingFooterFontProps">
    <vt:lpwstr>#000000,12,Aptos</vt:lpwstr>
  </property>
  <property fmtid="{D5CDD505-2E9C-101B-9397-08002B2CF9AE}" pid="24" name="ClassificationContentMarkingFooterText">
    <vt:lpwstr>OFFICIAL-Sensitive</vt:lpwstr>
  </property>
  <property fmtid="{D5CDD505-2E9C-101B-9397-08002B2CF9AE}" pid="25" name="MSIP_Label_5a19367b-7a73-403d-b732-ebe2e73fbf56_Enabled">
    <vt:lpwstr>true</vt:lpwstr>
  </property>
  <property fmtid="{D5CDD505-2E9C-101B-9397-08002B2CF9AE}" pid="26" name="MSIP_Label_5a19367b-7a73-403d-b732-ebe2e73fbf56_SetDate">
    <vt:lpwstr>2026-04-12T04:49:51Z</vt:lpwstr>
  </property>
  <property fmtid="{D5CDD505-2E9C-101B-9397-08002B2CF9AE}" pid="27" name="MSIP_Label_5a19367b-7a73-403d-b732-ebe2e73fbf56_Method">
    <vt:lpwstr>Privileged</vt:lpwstr>
  </property>
  <property fmtid="{D5CDD505-2E9C-101B-9397-08002B2CF9AE}" pid="28" name="MSIP_Label_5a19367b-7a73-403d-b732-ebe2e73fbf56_Name">
    <vt:lpwstr>OFFICIAL-Sensitive</vt:lpwstr>
  </property>
  <property fmtid="{D5CDD505-2E9C-101B-9397-08002B2CF9AE}" pid="29" name="MSIP_Label_5a19367b-7a73-403d-b732-ebe2e73fbf56_SiteId">
    <vt:lpwstr>e8bdd6f7-fc18-4e48-a554-7f547927223b</vt:lpwstr>
  </property>
  <property fmtid="{D5CDD505-2E9C-101B-9397-08002B2CF9AE}" pid="30" name="MSIP_Label_5a19367b-7a73-403d-b732-ebe2e73fbf56_ActionId">
    <vt:lpwstr>592adfa8-14b2-4998-b881-4ccbc0efcfe2</vt:lpwstr>
  </property>
  <property fmtid="{D5CDD505-2E9C-101B-9397-08002B2CF9AE}" pid="31" name="MSIP_Label_5a19367b-7a73-403d-b732-ebe2e73fbf56_ContentBits">
    <vt:lpwstr>2</vt:lpwstr>
  </property>
  <property fmtid="{D5CDD505-2E9C-101B-9397-08002B2CF9AE}" pid="32" name="MSIP_Label_5a19367b-7a73-403d-b732-ebe2e73fbf56_Tag">
    <vt:lpwstr>10, 0, 1, 1</vt:lpwstr>
  </property>
  <property fmtid="{D5CDD505-2E9C-101B-9397-08002B2CF9AE}" pid="33" name="Records Class Project">
    <vt:lpwstr>172</vt:lpwstr>
  </property>
  <property fmtid="{D5CDD505-2E9C-101B-9397-08002B2CF9AE}" pid="34" name="_docset_NoMedatataSyncRequired">
    <vt:lpwstr>False</vt:lpwstr>
  </property>
  <property fmtid="{D5CDD505-2E9C-101B-9397-08002B2CF9AE}" pid="35" name="Records_x0020_Class_x0020_HR_x0020_Admin">
    <vt:lpwstr>19;#Position Description|9b605b16-5ff4-4142-9815-57489365a519</vt:lpwstr>
  </property>
  <property fmtid="{D5CDD505-2E9C-101B-9397-08002B2CF9AE}" pid="36" name="Records Class HR Admin">
    <vt:lpwstr>19;#Position Description|9b605b16-5ff4-4142-9815-57489365a519</vt:lpwstr>
  </property>
  <property fmtid="{D5CDD505-2E9C-101B-9397-08002B2CF9AE}" pid="37" name="Branch">
    <vt:lpwstr/>
  </property>
  <property fmtid="{D5CDD505-2E9C-101B-9397-08002B2CF9AE}" pid="38" name="Division">
    <vt:lpwstr/>
  </property>
  <property fmtid="{D5CDD505-2E9C-101B-9397-08002B2CF9AE}" pid="39" name="a62e35d3ca6e4c3dbb873e9839083a22">
    <vt:lpwstr/>
  </property>
  <property fmtid="{D5CDD505-2E9C-101B-9397-08002B2CF9AE}" pid="40" name="ce30ee04515448fca0009e3ecda303f3">
    <vt:lpwstr/>
  </property>
  <property fmtid="{D5CDD505-2E9C-101B-9397-08002B2CF9AE}" pid="41" name="BFS Division">
    <vt:lpwstr>Program Management Office (PMO)</vt:lpwstr>
  </property>
  <property fmtid="{D5CDD505-2E9C-101B-9397-08002B2CF9AE}" pid="42" name="No">
    <vt:lpwstr>1</vt:lpwstr>
  </property>
  <property fmtid="{D5CDD505-2E9C-101B-9397-08002B2CF9AE}" pid="43" name="Tenure">
    <vt:lpwstr>Ongoing</vt:lpwstr>
  </property>
  <property fmtid="{D5CDD505-2E9C-101B-9397-08002B2CF9AE}" pid="44" name="Grade">
    <vt:lpwstr>VPS Grade 5</vt:lpwstr>
  </property>
  <property fmtid="{D5CDD505-2E9C-101B-9397-08002B2CF9AE}" pid="45" name="Direct reports">
    <vt:r8>1</vt:r8>
  </property>
  <property fmtid="{D5CDD505-2E9C-101B-9397-08002B2CF9AE}" pid="46" name="fb3179c379644f499d7166d0c985669b0">
    <vt:lpwstr/>
  </property>
  <property fmtid="{D5CDD505-2E9C-101B-9397-08002B2CF9AE}" pid="47" name="pd01c257034b4e86b1f58279a3bd54c60">
    <vt:lpwstr>Unclassified|7fa379f4-4aba-4692-ab80-7d39d3a23cf4</vt:lpwstr>
  </property>
  <property fmtid="{D5CDD505-2E9C-101B-9397-08002B2CF9AE}" pid="48" name="g91c59fb10974fa1a03160ad8386f0f40">
    <vt:lpwstr/>
  </property>
  <property fmtid="{D5CDD505-2E9C-101B-9397-08002B2CF9AE}" pid="49" name="b9b43b809ea4445880dbf70bb98495250">
    <vt:lpwstr>Recruitment|52c7f35e-744c-4274-8615-2b0d5f28488e</vt:lpwstr>
  </property>
  <property fmtid="{D5CDD505-2E9C-101B-9397-08002B2CF9AE}" pid="50" name="BFS Team">
    <vt:lpwstr>Strategic Risks and Improvement</vt:lpwstr>
  </property>
  <property fmtid="{D5CDD505-2E9C-101B-9397-08002B2CF9AE}" pid="51" name="pb0badcc4c144703855597c78047301a0">
    <vt:lpwstr>Position Description|9b605b16-5ff4-4142-9815-57489365a519</vt:lpwstr>
  </property>
</Properties>
</file>