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D7FC9DD"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5"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6"/>
          <w:footerReference w:type="even" r:id="rId17"/>
          <w:footerReference w:type="default" r:id="rId18"/>
          <w:footerReference w:type="first" r:id="rId19"/>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348"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768"/>
      </w:tblGrid>
      <w:tr w:rsidR="00495B3B" w:rsidRPr="00495B3B" w14:paraId="7C7EDD09" w14:textId="77777777" w:rsidTr="001A4C96">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768" w:type="dxa"/>
            <w:tcBorders>
              <w:top w:val="single" w:sz="4" w:space="0" w:color="A6A6A6"/>
              <w:left w:val="nil"/>
              <w:bottom w:val="single" w:sz="4" w:space="0" w:color="A6A6A6"/>
              <w:right w:val="nil"/>
            </w:tcBorders>
            <w:vAlign w:val="center"/>
          </w:tcPr>
          <w:p w14:paraId="0AAF272F" w14:textId="63B8F94A" w:rsidR="00495B3B" w:rsidRPr="00495B3B" w:rsidRDefault="007C4B99" w:rsidP="00495B3B">
            <w:pPr>
              <w:spacing w:before="0" w:after="0"/>
              <w:ind w:left="57" w:right="-450"/>
              <w:rPr>
                <w:rFonts w:ascii="Arial" w:hAnsi="Arial" w:cs="Arial"/>
                <w:color w:val="363534"/>
                <w:szCs w:val="22"/>
              </w:rPr>
            </w:pPr>
            <w:r>
              <w:rPr>
                <w:rFonts w:ascii="Arial" w:hAnsi="Arial" w:cs="Arial"/>
                <w:color w:val="363534"/>
                <w:szCs w:val="22"/>
              </w:rPr>
              <w:t>Senior Policy Officer</w:t>
            </w:r>
          </w:p>
        </w:tc>
      </w:tr>
      <w:tr w:rsidR="00495B3B" w:rsidRPr="00495B3B" w14:paraId="5F8F815C" w14:textId="77777777" w:rsidTr="001A4C96">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768" w:type="dxa"/>
            <w:tcBorders>
              <w:top w:val="single" w:sz="4" w:space="0" w:color="A6A6A6"/>
              <w:left w:val="nil"/>
              <w:bottom w:val="single" w:sz="4" w:space="0" w:color="A6A6A6"/>
              <w:right w:val="nil"/>
            </w:tcBorders>
            <w:vAlign w:val="center"/>
          </w:tcPr>
          <w:p w14:paraId="592AF1EA" w14:textId="6B3840A2" w:rsidR="00495B3B" w:rsidRPr="00495B3B" w:rsidRDefault="007C4B99" w:rsidP="00495B3B">
            <w:pPr>
              <w:spacing w:before="0" w:after="0"/>
              <w:ind w:left="57" w:right="-450"/>
              <w:rPr>
                <w:rFonts w:ascii="Arial" w:hAnsi="Arial" w:cs="Arial"/>
                <w:color w:val="363534"/>
                <w:szCs w:val="22"/>
              </w:rPr>
            </w:pPr>
            <w:r>
              <w:rPr>
                <w:rFonts w:ascii="Arial" w:hAnsi="Arial" w:cs="Arial"/>
                <w:color w:val="363534"/>
                <w:szCs w:val="22"/>
              </w:rPr>
              <w:t>50940812</w:t>
            </w:r>
          </w:p>
        </w:tc>
      </w:tr>
      <w:tr w:rsidR="00495B3B" w:rsidRPr="00495B3B" w14:paraId="6052E497" w14:textId="77777777" w:rsidTr="001A4C96">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768" w:type="dxa"/>
            <w:tcBorders>
              <w:top w:val="single" w:sz="4" w:space="0" w:color="A6A6A6"/>
              <w:left w:val="nil"/>
              <w:bottom w:val="single" w:sz="4" w:space="0" w:color="A6A6A6"/>
              <w:right w:val="nil"/>
            </w:tcBorders>
            <w:vAlign w:val="center"/>
          </w:tcPr>
          <w:p w14:paraId="25CA635E" w14:textId="5738FE6B" w:rsidR="00495B3B" w:rsidRPr="00495B3B" w:rsidRDefault="007C4B99" w:rsidP="00495B3B">
            <w:pPr>
              <w:spacing w:before="0" w:after="0"/>
              <w:ind w:left="57" w:right="-450"/>
              <w:rPr>
                <w:rFonts w:ascii="Arial" w:hAnsi="Arial" w:cs="Arial"/>
                <w:color w:val="363534"/>
                <w:szCs w:val="22"/>
              </w:rPr>
            </w:pPr>
            <w:r>
              <w:rPr>
                <w:rFonts w:ascii="Arial" w:hAnsi="Arial" w:cs="Arial"/>
                <w:color w:val="363534"/>
                <w:szCs w:val="22"/>
              </w:rPr>
              <w:t>VPS5</w:t>
            </w:r>
          </w:p>
        </w:tc>
      </w:tr>
      <w:tr w:rsidR="00495B3B" w:rsidRPr="00495B3B" w14:paraId="513E600D" w14:textId="77777777" w:rsidTr="001A4C96">
        <w:trPr>
          <w:trHeight w:val="399"/>
        </w:trPr>
        <w:tc>
          <w:tcPr>
            <w:tcW w:w="2580" w:type="dxa"/>
            <w:tcBorders>
              <w:top w:val="nil"/>
              <w:bottom w:val="nil"/>
              <w:right w:val="nil"/>
            </w:tcBorders>
            <w:vAlign w:val="center"/>
          </w:tcPr>
          <w:p w14:paraId="67184DB8" w14:textId="77777777" w:rsidR="00495B3B" w:rsidRPr="001A4C96" w:rsidRDefault="00495B3B" w:rsidP="001A4C96">
            <w:pPr>
              <w:spacing w:before="0" w:after="0"/>
              <w:ind w:left="57" w:right="-450"/>
              <w:rPr>
                <w:rFonts w:ascii="Arial" w:hAnsi="Arial" w:cs="Arial"/>
                <w:b/>
                <w:bCs/>
                <w:color w:val="363534"/>
                <w:szCs w:val="22"/>
              </w:rPr>
            </w:pPr>
            <w:r w:rsidRPr="001A4C96">
              <w:rPr>
                <w:rFonts w:ascii="Arial" w:hAnsi="Arial" w:cs="Arial"/>
                <w:b/>
                <w:bCs/>
                <w:color w:val="363534"/>
                <w:szCs w:val="22"/>
              </w:rPr>
              <w:t>Salary range:</w:t>
            </w:r>
          </w:p>
        </w:tc>
        <w:tc>
          <w:tcPr>
            <w:tcW w:w="7768" w:type="dxa"/>
            <w:tcBorders>
              <w:top w:val="single" w:sz="4" w:space="0" w:color="A6A6A6"/>
              <w:left w:val="nil"/>
              <w:bottom w:val="single" w:sz="4" w:space="0" w:color="A6A6A6"/>
              <w:right w:val="nil"/>
            </w:tcBorders>
            <w:vAlign w:val="center"/>
          </w:tcPr>
          <w:p w14:paraId="2A6A7605" w14:textId="1900A6F6" w:rsidR="00495B3B" w:rsidRPr="00495B3B" w:rsidRDefault="0019499D" w:rsidP="001A4C96">
            <w:pPr>
              <w:spacing w:before="0" w:after="0"/>
              <w:ind w:left="57" w:right="-450"/>
              <w:rPr>
                <w:rFonts w:ascii="Arial" w:hAnsi="Arial" w:cs="Arial"/>
                <w:color w:val="363534"/>
                <w:szCs w:val="22"/>
              </w:rPr>
            </w:pPr>
            <w:r w:rsidRPr="001A4C96">
              <w:rPr>
                <w:rFonts w:ascii="Arial" w:hAnsi="Arial" w:cs="Arial"/>
                <w:color w:val="363534"/>
                <w:szCs w:val="22"/>
              </w:rPr>
              <w:t>$11</w:t>
            </w:r>
            <w:r w:rsidR="004A52EA" w:rsidRPr="001A4C96">
              <w:rPr>
                <w:rFonts w:ascii="Arial" w:hAnsi="Arial" w:cs="Arial"/>
                <w:color w:val="363534"/>
                <w:szCs w:val="22"/>
              </w:rPr>
              <w:t>6</w:t>
            </w:r>
            <w:r w:rsidRPr="001A4C96">
              <w:rPr>
                <w:rFonts w:ascii="Arial" w:hAnsi="Arial" w:cs="Arial"/>
                <w:color w:val="363534"/>
                <w:szCs w:val="22"/>
              </w:rPr>
              <w:t>,</w:t>
            </w:r>
            <w:r w:rsidR="00A368BA" w:rsidRPr="001A4C96">
              <w:rPr>
                <w:rFonts w:ascii="Arial" w:hAnsi="Arial" w:cs="Arial"/>
                <w:color w:val="363534"/>
                <w:szCs w:val="22"/>
              </w:rPr>
              <w:t>413</w:t>
            </w:r>
            <w:r w:rsidRPr="001A4C96">
              <w:rPr>
                <w:rFonts w:ascii="Arial" w:hAnsi="Arial" w:cs="Arial"/>
                <w:color w:val="363534"/>
                <w:szCs w:val="22"/>
              </w:rPr>
              <w:t xml:space="preserve"> - $</w:t>
            </w:r>
            <w:r w:rsidR="00076EE0" w:rsidRPr="001A4C96">
              <w:rPr>
                <w:rFonts w:ascii="Arial" w:hAnsi="Arial" w:cs="Arial"/>
                <w:color w:val="363534"/>
                <w:szCs w:val="22"/>
              </w:rPr>
              <w:t>140,849</w:t>
            </w:r>
            <w:r w:rsidRPr="001A4C96">
              <w:rPr>
                <w:rFonts w:ascii="Arial" w:hAnsi="Arial" w:cs="Arial"/>
                <w:color w:val="363534"/>
                <w:szCs w:val="22"/>
              </w:rPr>
              <w:t xml:space="preserve"> + superannuation</w:t>
            </w:r>
          </w:p>
        </w:tc>
      </w:tr>
      <w:tr w:rsidR="00495B3B" w:rsidRPr="00495B3B" w14:paraId="2A722203" w14:textId="77777777" w:rsidTr="001A4C96">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768" w:type="dxa"/>
            <w:tcBorders>
              <w:top w:val="single" w:sz="4" w:space="0" w:color="A6A6A6"/>
              <w:left w:val="nil"/>
              <w:bottom w:val="single" w:sz="4" w:space="0" w:color="A6A6A6"/>
              <w:right w:val="nil"/>
            </w:tcBorders>
            <w:vAlign w:val="center"/>
          </w:tcPr>
          <w:p w14:paraId="1BEB3C39" w14:textId="0A1DD6E7" w:rsidR="00495B3B" w:rsidRPr="00495B3B" w:rsidRDefault="00D60D06"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w:t>
            </w:r>
            <w:r w:rsidR="001A4C96">
              <w:rPr>
                <w:rFonts w:ascii="Arial" w:hAnsi="Arial" w:cs="Arial"/>
                <w:color w:val="363534"/>
                <w:szCs w:val="22"/>
              </w:rPr>
              <w:t>for 24 Months</w:t>
            </w:r>
          </w:p>
        </w:tc>
      </w:tr>
      <w:tr w:rsidR="00495B3B" w:rsidRPr="00495B3B" w14:paraId="73E4C712" w14:textId="77777777" w:rsidTr="001A4C96">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768" w:type="dxa"/>
            <w:tcBorders>
              <w:top w:val="single" w:sz="4" w:space="0" w:color="A6A6A6"/>
              <w:left w:val="nil"/>
              <w:bottom w:val="single" w:sz="4" w:space="0" w:color="A6A6A6"/>
              <w:right w:val="nil"/>
            </w:tcBorders>
            <w:vAlign w:val="center"/>
          </w:tcPr>
          <w:p w14:paraId="5A6BC801" w14:textId="6C85D49E" w:rsidR="00495B3B" w:rsidRPr="00495B3B" w:rsidRDefault="0019499D"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495B3B" w:rsidRPr="00495B3B" w14:paraId="1EBFF7E6" w14:textId="77777777" w:rsidTr="001A4C96">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768" w:type="dxa"/>
            <w:tcBorders>
              <w:top w:val="single" w:sz="4" w:space="0" w:color="A6A6A6"/>
              <w:left w:val="nil"/>
              <w:bottom w:val="single" w:sz="4" w:space="0" w:color="A6A6A6"/>
              <w:right w:val="nil"/>
            </w:tcBorders>
            <w:vAlign w:val="center"/>
          </w:tcPr>
          <w:p w14:paraId="20A96CCF" w14:textId="0D8B6617" w:rsidR="00495B3B" w:rsidRPr="00495B3B" w:rsidRDefault="001C3228" w:rsidP="00495B3B">
            <w:pPr>
              <w:spacing w:before="0" w:after="0"/>
              <w:ind w:left="57" w:right="-450"/>
              <w:rPr>
                <w:rFonts w:ascii="Arial" w:hAnsi="Arial" w:cs="Arial"/>
                <w:color w:val="363534"/>
                <w:szCs w:val="22"/>
              </w:rPr>
            </w:pPr>
            <w:r>
              <w:rPr>
                <w:rFonts w:ascii="Arial" w:hAnsi="Arial" w:cs="Arial"/>
                <w:color w:val="363534"/>
                <w:szCs w:val="22"/>
              </w:rPr>
              <w:t>Policy, Planning and Knowledge</w:t>
            </w:r>
            <w:r w:rsidR="001A4C96">
              <w:rPr>
                <w:rFonts w:ascii="Arial" w:hAnsi="Arial" w:cs="Arial"/>
                <w:color w:val="363534"/>
                <w:szCs w:val="22"/>
              </w:rPr>
              <w:t>;</w:t>
            </w:r>
            <w:r>
              <w:rPr>
                <w:rFonts w:ascii="Arial" w:hAnsi="Arial" w:cs="Arial"/>
                <w:color w:val="363534"/>
                <w:szCs w:val="22"/>
              </w:rPr>
              <w:t xml:space="preserve"> Emergency Management and Office of Bushfire Risk Management</w:t>
            </w:r>
          </w:p>
        </w:tc>
      </w:tr>
      <w:tr w:rsidR="00495B3B" w:rsidRPr="00495B3B" w14:paraId="37A0D7CE" w14:textId="77777777" w:rsidTr="001A4C96">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768" w:type="dxa"/>
            <w:tcBorders>
              <w:top w:val="single" w:sz="4" w:space="0" w:color="A6A6A6"/>
              <w:left w:val="nil"/>
              <w:bottom w:val="single" w:sz="4" w:space="0" w:color="A6A6A6"/>
              <w:right w:val="nil"/>
            </w:tcBorders>
            <w:vAlign w:val="center"/>
          </w:tcPr>
          <w:p w14:paraId="26162B02" w14:textId="75B69F19" w:rsidR="00495B3B" w:rsidRPr="00495B3B" w:rsidRDefault="001C3228" w:rsidP="00495B3B">
            <w:pPr>
              <w:spacing w:before="0" w:after="0"/>
              <w:ind w:left="57" w:right="-450"/>
              <w:rPr>
                <w:rFonts w:ascii="Arial" w:hAnsi="Arial" w:cs="Arial"/>
                <w:color w:val="363534"/>
                <w:szCs w:val="22"/>
              </w:rPr>
            </w:pPr>
            <w:r>
              <w:rPr>
                <w:rFonts w:ascii="Arial" w:hAnsi="Arial" w:cs="Arial"/>
                <w:color w:val="363534"/>
                <w:szCs w:val="22"/>
              </w:rPr>
              <w:t>8 Nicholson Street, East Melbourne</w:t>
            </w:r>
            <w:r w:rsidR="00495B3B" w:rsidRPr="00495B3B">
              <w:rPr>
                <w:rFonts w:ascii="Arial" w:hAnsi="Arial" w:cs="Arial"/>
                <w:color w:val="363534"/>
                <w:szCs w:val="22"/>
              </w:rPr>
              <w:t xml:space="preserve"> </w:t>
            </w:r>
          </w:p>
          <w:p w14:paraId="3B7CA3B3" w14:textId="62004AFF"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1C3228">
              <w:rPr>
                <w:rFonts w:ascii="Arial" w:hAnsi="Arial" w:cs="Arial"/>
                <w:color w:val="363534"/>
                <w:szCs w:val="22"/>
              </w:rPr>
              <w:fldChar w:fldCharType="begin">
                <w:ffData>
                  <w:name w:val=""/>
                  <w:enabled/>
                  <w:calcOnExit w:val="0"/>
                  <w:checkBox>
                    <w:size w:val="26"/>
                    <w:default w:val="1"/>
                  </w:checkBox>
                </w:ffData>
              </w:fldChar>
            </w:r>
            <w:r w:rsidR="001C3228">
              <w:rPr>
                <w:rFonts w:ascii="Arial" w:hAnsi="Arial" w:cs="Arial"/>
                <w:color w:val="363534"/>
                <w:szCs w:val="22"/>
              </w:rPr>
              <w:instrText xml:space="preserve"> FORMCHECKBOX </w:instrText>
            </w:r>
            <w:r w:rsidR="001C3228">
              <w:rPr>
                <w:rFonts w:ascii="Arial" w:hAnsi="Arial" w:cs="Arial"/>
                <w:color w:val="363534"/>
                <w:szCs w:val="22"/>
              </w:rPr>
            </w:r>
            <w:r w:rsidR="001C3228">
              <w:rPr>
                <w:rFonts w:ascii="Arial" w:hAnsi="Arial" w:cs="Arial"/>
                <w:color w:val="363534"/>
                <w:szCs w:val="22"/>
              </w:rPr>
              <w:fldChar w:fldCharType="separate"/>
            </w:r>
            <w:r w:rsidR="001C3228">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1A4C96">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768" w:type="dxa"/>
            <w:tcBorders>
              <w:top w:val="single" w:sz="4" w:space="0" w:color="A6A6A6"/>
              <w:left w:val="nil"/>
              <w:bottom w:val="single" w:sz="4" w:space="0" w:color="A6A6A6"/>
              <w:right w:val="nil"/>
            </w:tcBorders>
            <w:vAlign w:val="center"/>
          </w:tcPr>
          <w:p w14:paraId="49BBC3C8" w14:textId="468E2808" w:rsidR="00495B3B" w:rsidRPr="00495B3B" w:rsidRDefault="00947F17"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Manager, Sector Bushfire Policy</w:t>
            </w:r>
          </w:p>
        </w:tc>
      </w:tr>
      <w:tr w:rsidR="00495B3B" w:rsidRPr="00495B3B" w14:paraId="35F6D00F" w14:textId="77777777" w:rsidTr="001A4C96">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768" w:type="dxa"/>
            <w:tcBorders>
              <w:top w:val="single" w:sz="4" w:space="0" w:color="A6A6A6"/>
              <w:left w:val="nil"/>
              <w:bottom w:val="single" w:sz="4" w:space="0" w:color="A6A6A6"/>
              <w:right w:val="nil"/>
            </w:tcBorders>
            <w:vAlign w:val="center"/>
          </w:tcPr>
          <w:p w14:paraId="3B39DD97" w14:textId="16D228D9" w:rsidR="00495B3B" w:rsidRPr="00495B3B" w:rsidRDefault="00947F17"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495B3B" w:rsidRPr="00495B3B">
              <w:rPr>
                <w:rFonts w:ascii="Arial" w:hAnsi="Arial" w:cs="Arial"/>
                <w:color w:val="363534"/>
                <w:szCs w:val="22"/>
              </w:rPr>
              <w:fldChar w:fldCharType="begin">
                <w:ffData>
                  <w:name w:val=""/>
                  <w:enabled/>
                  <w:calcOnExit w:val="0"/>
                  <w:checkBox>
                    <w:size w:val="26"/>
                    <w:default w:val="0"/>
                    <w:checked w:val="0"/>
                  </w:checkBox>
                </w:ffData>
              </w:fldChar>
            </w:r>
            <w:r w:rsidR="00495B3B" w:rsidRPr="00495B3B">
              <w:rPr>
                <w:rFonts w:ascii="Arial" w:hAnsi="Arial" w:cs="Arial"/>
                <w:color w:val="363534"/>
                <w:szCs w:val="22"/>
              </w:rPr>
              <w:instrText xml:space="preserve"> FORMCHECKBOX </w:instrText>
            </w:r>
            <w:r w:rsidR="00495B3B" w:rsidRPr="00495B3B">
              <w:rPr>
                <w:rFonts w:ascii="Arial" w:hAnsi="Arial" w:cs="Arial"/>
                <w:color w:val="363534"/>
                <w:szCs w:val="22"/>
              </w:rPr>
            </w:r>
            <w:r w:rsidR="00495B3B" w:rsidRPr="00495B3B">
              <w:rPr>
                <w:rFonts w:ascii="Arial" w:hAnsi="Arial" w:cs="Arial"/>
                <w:color w:val="363534"/>
                <w:szCs w:val="22"/>
              </w:rPr>
              <w:fldChar w:fldCharType="separate"/>
            </w:r>
            <w:r w:rsidR="00495B3B" w:rsidRPr="00495B3B">
              <w:rPr>
                <w:rFonts w:ascii="Arial" w:hAnsi="Arial" w:cs="Arial"/>
                <w:color w:val="363534"/>
                <w:szCs w:val="22"/>
              </w:rPr>
              <w:fldChar w:fldCharType="end"/>
            </w:r>
            <w:r w:rsidR="00495B3B" w:rsidRPr="00495B3B">
              <w:rPr>
                <w:rFonts w:ascii="Arial" w:hAnsi="Arial" w:cs="Arial"/>
                <w:color w:val="363534"/>
                <w:szCs w:val="22"/>
              </w:rPr>
              <w:t xml:space="preserve">  No                If yes, how many?</w:t>
            </w:r>
            <w:r>
              <w:rPr>
                <w:rFonts w:ascii="Arial" w:hAnsi="Arial" w:cs="Arial"/>
                <w:color w:val="363534"/>
                <w:szCs w:val="22"/>
              </w:rPr>
              <w:t xml:space="preserve"> 1</w:t>
            </w:r>
          </w:p>
        </w:tc>
      </w:tr>
      <w:tr w:rsidR="00495B3B" w:rsidRPr="00495B3B" w14:paraId="70C7CF88" w14:textId="77777777" w:rsidTr="001A4C96">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768" w:type="dxa"/>
            <w:tcBorders>
              <w:top w:val="single" w:sz="4" w:space="0" w:color="A6A6A6"/>
              <w:left w:val="nil"/>
              <w:bottom w:val="single" w:sz="4" w:space="0" w:color="A6A6A6"/>
              <w:right w:val="nil"/>
            </w:tcBorders>
            <w:vAlign w:val="center"/>
          </w:tcPr>
          <w:p w14:paraId="723EDD97" w14:textId="6A431E9E" w:rsidR="00495B3B" w:rsidRPr="00495B3B" w:rsidRDefault="00947F17" w:rsidP="00495B3B">
            <w:pPr>
              <w:spacing w:before="0" w:after="0"/>
              <w:ind w:left="57" w:right="-450"/>
              <w:rPr>
                <w:rFonts w:ascii="Arial" w:hAnsi="Arial" w:cs="Arial"/>
                <w:color w:val="363534"/>
                <w:szCs w:val="22"/>
              </w:rPr>
            </w:pPr>
            <w:r>
              <w:rPr>
                <w:rFonts w:ascii="Arial" w:hAnsi="Arial" w:cs="Arial"/>
                <w:color w:val="363534"/>
                <w:szCs w:val="22"/>
              </w:rPr>
              <w:t xml:space="preserve">Tanja Surwald, </w:t>
            </w:r>
            <w:r w:rsidR="00131BB3">
              <w:rPr>
                <w:rFonts w:ascii="Arial" w:hAnsi="Arial" w:cs="Arial"/>
                <w:color w:val="363534"/>
                <w:szCs w:val="22"/>
              </w:rPr>
              <w:t xml:space="preserve">Manager, Sector Bushfire Policy, phone </w:t>
            </w:r>
            <w:r w:rsidR="006C4CF6">
              <w:rPr>
                <w:rFonts w:ascii="Arial" w:hAnsi="Arial" w:cs="Arial"/>
                <w:color w:val="363534"/>
                <w:szCs w:val="22"/>
              </w:rPr>
              <w:t>0457 510 601</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2304AA3" w14:textId="4F6EDA43" w:rsidR="00F86B13" w:rsidRPr="00876CEA" w:rsidRDefault="00F86B13" w:rsidP="00876CEA">
      <w:pPr>
        <w:keepNext/>
        <w:spacing w:before="0" w:after="0" w:line="240" w:lineRule="auto"/>
        <w:jc w:val="both"/>
        <w:rPr>
          <w:rFonts w:cs="Arial"/>
        </w:rPr>
      </w:pPr>
      <w:r w:rsidRPr="004936FB">
        <w:rPr>
          <w:rFonts w:ascii="Arial" w:hAnsi="Arial" w:cs="Arial"/>
          <w:lang w:eastAsia="zh-CN"/>
        </w:rPr>
        <w:t xml:space="preserve">The Senior Policy Officer </w:t>
      </w:r>
      <w:r w:rsidRPr="004936FB">
        <w:t xml:space="preserve">is a senior member of </w:t>
      </w:r>
      <w:r>
        <w:t xml:space="preserve">the Emergency Management and Office of Bushfire Risk Management (EMOBRM) Branch’s </w:t>
      </w:r>
      <w:r w:rsidRPr="004936FB">
        <w:t xml:space="preserve">Sector Policy Unit and is responsible for </w:t>
      </w:r>
      <w:r w:rsidRPr="004936FB">
        <w:rPr>
          <w:rFonts w:ascii="Arial" w:hAnsi="Arial"/>
        </w:rPr>
        <w:t xml:space="preserve">providing high-quality and timely advice </w:t>
      </w:r>
      <w:r>
        <w:rPr>
          <w:rFonts w:ascii="Arial" w:hAnsi="Arial"/>
        </w:rPr>
        <w:t xml:space="preserve">to government </w:t>
      </w:r>
      <w:r w:rsidRPr="004936FB">
        <w:rPr>
          <w:rFonts w:ascii="Arial" w:hAnsi="Arial"/>
        </w:rPr>
        <w:t xml:space="preserve">on the development and implementation of </w:t>
      </w:r>
      <w:r w:rsidRPr="004936FB">
        <w:rPr>
          <w:rFonts w:ascii="Arial" w:hAnsi="Arial" w:cs="Arial"/>
          <w:noProof/>
          <w:lang w:eastAsia="zh-CN"/>
        </w:rPr>
        <w:t xml:space="preserve">sector-wide bushfire management policy and strategy, including </w:t>
      </w:r>
      <w:r w:rsidRPr="00DB5D2F">
        <w:rPr>
          <w:rFonts w:ascii="Arial" w:hAnsi="Arial" w:cs="Arial"/>
          <w:noProof/>
          <w:lang w:eastAsia="zh-CN"/>
        </w:rPr>
        <w:t>contemporary bushfire management targets</w:t>
      </w:r>
      <w:r w:rsidRPr="00DB5D2F">
        <w:rPr>
          <w:rFonts w:ascii="Arial" w:eastAsia="Arial" w:hAnsi="Arial"/>
        </w:rPr>
        <w:t>. T</w:t>
      </w:r>
      <w:r w:rsidRPr="00DB5D2F">
        <w:rPr>
          <w:rFonts w:cs="Arial"/>
        </w:rPr>
        <w:t>he Senior Policy Officer works collaboratively across the Bushfire and Forest Services Group and with key partners across the bushfire management sector to deliver whole-of-government outcomes.</w:t>
      </w:r>
      <w:r w:rsidR="00876CEA">
        <w:rPr>
          <w:rFonts w:cs="Arial"/>
        </w:rPr>
        <w:t xml:space="preserve"> </w:t>
      </w:r>
      <w:r w:rsidRPr="00DB5D2F">
        <w:t>Th</w:t>
      </w:r>
      <w:r w:rsidR="00876CEA">
        <w:t>is</w:t>
      </w:r>
      <w:r w:rsidRPr="00DB5D2F">
        <w:t xml:space="preserve"> position requires strong policy and critical thinking skills, contextual awareness to navigate a dynamic environment, in addition to project </w:t>
      </w:r>
      <w:r w:rsidR="00876CEA">
        <w:t xml:space="preserve">and people </w:t>
      </w:r>
      <w:r w:rsidRPr="00DB5D2F">
        <w:t xml:space="preserve">management skills, to ensure advice is timely and well-targeted and initiatives are delivered successfully. </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117679FF" w14:textId="035900C1" w:rsidR="00990C77" w:rsidRPr="00B74D57" w:rsidRDefault="00FF5BEC" w:rsidP="00990C77">
      <w:pPr>
        <w:keepNext/>
        <w:spacing w:line="240" w:lineRule="auto"/>
        <w:rPr>
          <w:rFonts w:ascii="Arial" w:hAnsi="Arial" w:cs="Arial"/>
          <w:b/>
          <w:bCs/>
          <w:noProof/>
          <w:color w:val="000000"/>
          <w:lang w:eastAsia="zh-CN"/>
        </w:rPr>
      </w:pPr>
      <w:r>
        <w:rPr>
          <w:rFonts w:ascii="Arial" w:hAnsi="Arial" w:cs="Arial"/>
          <w:b/>
          <w:bCs/>
          <w:noProof/>
          <w:color w:val="000000"/>
          <w:lang w:eastAsia="zh-CN"/>
        </w:rPr>
        <w:t xml:space="preserve">The </w:t>
      </w:r>
      <w:r w:rsidR="00990C77" w:rsidRPr="00B74D57">
        <w:rPr>
          <w:rFonts w:ascii="Arial" w:hAnsi="Arial" w:cs="Arial"/>
          <w:b/>
          <w:bCs/>
          <w:noProof/>
          <w:color w:val="000000"/>
          <w:lang w:eastAsia="zh-CN"/>
        </w:rPr>
        <w:t>Group</w:t>
      </w:r>
    </w:p>
    <w:p w14:paraId="0932EF73" w14:textId="77777777" w:rsidR="00990C77" w:rsidRPr="007830BB" w:rsidRDefault="00990C77" w:rsidP="00990C77">
      <w:pPr>
        <w:keepNext/>
        <w:spacing w:line="240" w:lineRule="auto"/>
        <w:rPr>
          <w:rFonts w:ascii="Arial" w:hAnsi="Arial" w:cs="Arial"/>
          <w:szCs w:val="22"/>
        </w:rPr>
      </w:pPr>
      <w:r w:rsidRPr="007830BB">
        <w:rPr>
          <w:rFonts w:ascii="Arial" w:hAnsi="Arial" w:cs="Arial"/>
          <w:szCs w:val="22"/>
        </w:rPr>
        <w:t xml:space="preserve">Bushfire and Forest Services (BFS) is the public land manager for 3.2 million hectares of State forests, including delivery and maintenance of recreation assets, tourism services and forest health activities, and leads DEECA’s </w:t>
      </w:r>
      <w:r w:rsidRPr="007830BB">
        <w:rPr>
          <w:rFonts w:ascii="Arial" w:hAnsi="Arial" w:cs="Arial"/>
          <w:szCs w:val="22"/>
        </w:rPr>
        <w:lastRenderedPageBreak/>
        <w:t>works across the state in preparing for and responding to fire and other emergencies, to reduce impacts on people, property and the environment.</w:t>
      </w:r>
    </w:p>
    <w:p w14:paraId="0218D105" w14:textId="77777777" w:rsidR="00990C77" w:rsidRPr="007830BB" w:rsidRDefault="00990C77" w:rsidP="00990C77">
      <w:pPr>
        <w:keepNext/>
        <w:spacing w:line="240" w:lineRule="auto"/>
        <w:rPr>
          <w:rFonts w:ascii="Arial" w:hAnsi="Arial" w:cs="Arial"/>
          <w:szCs w:val="22"/>
        </w:rPr>
      </w:pPr>
      <w:r w:rsidRPr="007830BB">
        <w:rPr>
          <w:rFonts w:ascii="Arial" w:hAnsi="Arial" w:cs="Arial"/>
          <w:szCs w:val="22"/>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0D174FD0" w14:textId="77777777" w:rsidR="00990C77" w:rsidRPr="007830BB" w:rsidRDefault="00990C77" w:rsidP="00990C77">
      <w:pPr>
        <w:keepNext/>
        <w:spacing w:line="240" w:lineRule="auto"/>
        <w:rPr>
          <w:rFonts w:ascii="Arial" w:hAnsi="Arial" w:cs="Arial"/>
          <w:szCs w:val="22"/>
        </w:rPr>
      </w:pPr>
      <w:r w:rsidRPr="007830BB">
        <w:rPr>
          <w:rFonts w:ascii="Arial" w:hAnsi="Arial" w:cs="Arial"/>
          <w:szCs w:val="22"/>
        </w:rPr>
        <w:t>BFS plays a key role in working alongside emergency services under the Victorian Government’s ‘all communities, all emergencies’ operating framework, including meeting DEECA’s responsibilities before, during and after an emergency event.</w:t>
      </w:r>
    </w:p>
    <w:p w14:paraId="525D8B5F" w14:textId="77777777" w:rsidR="00990C77" w:rsidRPr="007830BB" w:rsidRDefault="00990C77" w:rsidP="00990C77">
      <w:pPr>
        <w:keepNext/>
        <w:spacing w:line="240" w:lineRule="auto"/>
        <w:rPr>
          <w:rFonts w:ascii="Arial" w:hAnsi="Arial" w:cs="Arial"/>
          <w:szCs w:val="22"/>
        </w:rPr>
      </w:pPr>
      <w:r w:rsidRPr="007830BB">
        <w:rPr>
          <w:rFonts w:ascii="Arial" w:hAnsi="Arial" w:cs="Arial"/>
          <w:szCs w:val="22"/>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69B89DCE" w14:textId="29B89331" w:rsidR="00990C77" w:rsidRPr="001B0D83" w:rsidRDefault="00FF5BEC" w:rsidP="00990C77">
      <w:pPr>
        <w:keepNext/>
        <w:spacing w:line="240" w:lineRule="auto"/>
        <w:rPr>
          <w:rFonts w:ascii="Arial" w:hAnsi="Arial" w:cs="Arial"/>
          <w:b/>
          <w:bCs/>
          <w:noProof/>
          <w:color w:val="000000"/>
          <w:lang w:eastAsia="zh-CN"/>
        </w:rPr>
      </w:pPr>
      <w:r>
        <w:rPr>
          <w:rFonts w:ascii="Arial" w:hAnsi="Arial" w:cs="Arial"/>
          <w:b/>
          <w:bCs/>
          <w:noProof/>
          <w:color w:val="000000"/>
          <w:lang w:eastAsia="zh-CN"/>
        </w:rPr>
        <w:t xml:space="preserve">The </w:t>
      </w:r>
      <w:r w:rsidR="00990C77" w:rsidRPr="0B4B72C5">
        <w:rPr>
          <w:rFonts w:ascii="Arial" w:hAnsi="Arial" w:cs="Arial"/>
          <w:b/>
          <w:bCs/>
          <w:noProof/>
          <w:color w:val="000000"/>
          <w:lang w:eastAsia="zh-CN"/>
        </w:rPr>
        <w:t xml:space="preserve">Division </w:t>
      </w:r>
    </w:p>
    <w:p w14:paraId="4C940F6D" w14:textId="77777777" w:rsidR="0074638E" w:rsidRPr="0074638E" w:rsidRDefault="0074638E" w:rsidP="0074638E">
      <w:pPr>
        <w:keepNext/>
        <w:spacing w:line="240" w:lineRule="auto"/>
        <w:rPr>
          <w:rFonts w:ascii="Arial" w:eastAsia="Arial" w:hAnsi="Arial" w:cs="Arial"/>
          <w:i/>
          <w:iCs/>
        </w:rPr>
      </w:pPr>
      <w:r w:rsidRPr="0074638E">
        <w:rPr>
          <w:rFonts w:ascii="Arial" w:eastAsia="Arial" w:hAnsi="Arial" w:cs="Arial"/>
        </w:rPr>
        <w:t>The Policy, Planning and Knowledge Division provides advice and develops policy, strategy, strategic planning frameworks and legislation for forest, fire and emergency management. We lead and support design and delivery of knowledge and engagement support services across the Bushfire and Forest Services Group and DEECA.    </w:t>
      </w:r>
    </w:p>
    <w:p w14:paraId="6720AA3A" w14:textId="77777777" w:rsidR="0074638E" w:rsidRPr="0074638E" w:rsidRDefault="0074638E" w:rsidP="0074638E">
      <w:pPr>
        <w:keepNext/>
        <w:spacing w:line="240" w:lineRule="auto"/>
        <w:rPr>
          <w:rFonts w:ascii="Arial" w:eastAsia="Arial" w:hAnsi="Arial" w:cs="Arial"/>
        </w:rPr>
      </w:pPr>
      <w:r w:rsidRPr="0074638E">
        <w:rPr>
          <w:rFonts w:ascii="Arial" w:eastAsia="Arial" w:hAnsi="Arial" w:cs="Arial"/>
        </w:rPr>
        <w:t>We collaborate across government and DEECA to deliver key policies, plans and regulations that support the sustainable public use and management of Victoria's forests.  We are committed to progressing and advancing self-determination and supporting the delivery of DEECA's associated obligations.    </w:t>
      </w:r>
    </w:p>
    <w:p w14:paraId="6B2F66E8" w14:textId="77777777" w:rsidR="0074638E" w:rsidRPr="0074638E" w:rsidRDefault="0074638E" w:rsidP="0074638E">
      <w:pPr>
        <w:keepNext/>
        <w:spacing w:line="240" w:lineRule="auto"/>
        <w:rPr>
          <w:rFonts w:ascii="Arial" w:eastAsia="Arial" w:hAnsi="Arial" w:cs="Arial"/>
        </w:rPr>
      </w:pPr>
      <w:r w:rsidRPr="0074638E">
        <w:rPr>
          <w:rFonts w:ascii="Arial" w:eastAsia="Arial" w:hAnsi="Arial" w:cs="Arial"/>
        </w:rPr>
        <w:t>We lead the strategic approach to bushfire risk management that evolves in response to climate change, utilising sophisticated science and evidence to inform, design and support forest management, and Forest Fire Management Victoria and the broader bushfire management sector's work to reduce the risk, severity and impacts of fire.    </w:t>
      </w:r>
    </w:p>
    <w:p w14:paraId="148BCB71" w14:textId="77777777" w:rsidR="0074638E" w:rsidRPr="0074638E" w:rsidRDefault="0074638E" w:rsidP="0074638E">
      <w:pPr>
        <w:keepNext/>
        <w:spacing w:line="240" w:lineRule="auto"/>
        <w:rPr>
          <w:rFonts w:ascii="Arial" w:eastAsia="Arial" w:hAnsi="Arial" w:cs="Arial"/>
        </w:rPr>
      </w:pPr>
      <w:r w:rsidRPr="0074638E">
        <w:rPr>
          <w:rFonts w:ascii="Arial" w:eastAsia="Arial" w:hAnsi="Arial" w:cs="Arial"/>
        </w:rPr>
        <w:t>We deliver one-DEECA emergency management policy advice and deliver priority projects to uplift capability, capacity and support continuous improvement.  We also have governance and coordination functions across DEECA, supporting DEECA’s participation in key inter-governmental committees, as well as internal committees and governance systems.   </w:t>
      </w:r>
    </w:p>
    <w:p w14:paraId="174BCAF4" w14:textId="73B7A1F1" w:rsidR="00990C77" w:rsidRPr="0048512D" w:rsidRDefault="00FF5BEC" w:rsidP="00990C77">
      <w:pPr>
        <w:keepNext/>
        <w:spacing w:line="240" w:lineRule="auto"/>
        <w:rPr>
          <w:rFonts w:ascii="Arial" w:hAnsi="Arial" w:cs="Arial"/>
          <w:b/>
          <w:bCs/>
          <w:szCs w:val="22"/>
        </w:rPr>
      </w:pPr>
      <w:r>
        <w:rPr>
          <w:rFonts w:ascii="Arial" w:hAnsi="Arial" w:cs="Arial"/>
          <w:b/>
          <w:bCs/>
          <w:szCs w:val="22"/>
        </w:rPr>
        <w:t xml:space="preserve">The </w:t>
      </w:r>
      <w:r w:rsidR="00990C77" w:rsidRPr="0048512D">
        <w:rPr>
          <w:rFonts w:ascii="Arial" w:hAnsi="Arial" w:cs="Arial"/>
          <w:b/>
          <w:bCs/>
          <w:szCs w:val="22"/>
        </w:rPr>
        <w:t>Branch</w:t>
      </w:r>
    </w:p>
    <w:p w14:paraId="61164372" w14:textId="77777777" w:rsidR="0015084D" w:rsidRPr="0015084D" w:rsidRDefault="0015084D" w:rsidP="0015084D">
      <w:pPr>
        <w:keepNext/>
        <w:spacing w:line="240" w:lineRule="auto"/>
        <w:rPr>
          <w:rFonts w:ascii="Arial" w:hAnsi="Arial" w:cs="Arial"/>
        </w:rPr>
      </w:pPr>
      <w:r w:rsidRPr="0015084D">
        <w:rPr>
          <w:rFonts w:ascii="Arial" w:hAnsi="Arial" w:cs="Arial"/>
        </w:rPr>
        <w:t>The Emergency Management and Office of Bushfire Risk Management branch leads one-DEECA emergency management policy and planning advice and supports DEECA executive and Ministers in key emergency management forums. It is also responsible for overseeing the development and implementation of an end-to-end framework for bushfire risk management across all public and private land in Victoria.</w:t>
      </w:r>
    </w:p>
    <w:p w14:paraId="2E26462E" w14:textId="77777777" w:rsidR="0015084D" w:rsidRPr="0015084D" w:rsidRDefault="0015084D" w:rsidP="0015084D">
      <w:pPr>
        <w:keepNext/>
        <w:spacing w:line="240" w:lineRule="auto"/>
        <w:rPr>
          <w:rFonts w:ascii="Arial" w:hAnsi="Arial" w:cs="Arial"/>
        </w:rPr>
      </w:pPr>
      <w:r w:rsidRPr="0015084D">
        <w:rPr>
          <w:rFonts w:ascii="Arial" w:hAnsi="Arial" w:cs="Arial"/>
        </w:rPr>
        <w:t>The Office of Bushfire Risk Management (OBRM) sits within the branch and has a focus on activities that manage the risk of bushfires in Victoria over the long-term – encompassing bushfire mitigation, planning and preparedness - with a primary focus on fuel management and how the sector works together. OBRM has an important role providing assurance to the government and community that the sector's approach to managing bushfire risk is safe and effective, this includes ensuring that any FFMVic planned burn escapes are appropriately investigated and any opportunities for improvement identified and implemented. OBRM’s role does not extend to the operational delivery of seasonal preparedness, readiness and response actions, or recovery activities.</w:t>
      </w:r>
    </w:p>
    <w:p w14:paraId="0D5F1D6B" w14:textId="77777777" w:rsidR="0015084D" w:rsidRPr="0015084D" w:rsidRDefault="0015084D" w:rsidP="0015084D">
      <w:pPr>
        <w:keepNext/>
        <w:spacing w:line="240" w:lineRule="auto"/>
        <w:rPr>
          <w:rFonts w:ascii="Arial" w:hAnsi="Arial" w:cs="Arial"/>
        </w:rPr>
      </w:pPr>
      <w:r w:rsidRPr="0015084D">
        <w:rPr>
          <w:rFonts w:ascii="Arial" w:hAnsi="Arial" w:cs="Arial"/>
        </w:rPr>
        <w:t>The Branch leads one-DEECA emergency management strategy, policy and performance initiatives, acting as the central link between sector partners and internal hazard leads to build a coordinated approach that strengthens capability, readiness and organisational maturity.</w:t>
      </w:r>
    </w:p>
    <w:p w14:paraId="33DF6AFB" w14:textId="7DDAC9C2" w:rsidR="00990C77" w:rsidRDefault="0015084D" w:rsidP="00990C77">
      <w:pPr>
        <w:keepNext/>
        <w:spacing w:line="240" w:lineRule="auto"/>
        <w:rPr>
          <w:rFonts w:ascii="Arial" w:hAnsi="Arial" w:cs="Arial"/>
          <w:b/>
          <w:bCs/>
          <w:noProof/>
          <w:color w:val="000000"/>
          <w:lang w:eastAsia="zh-CN"/>
        </w:rPr>
      </w:pPr>
      <w:r>
        <w:rPr>
          <w:rFonts w:ascii="Arial" w:hAnsi="Arial" w:cs="Arial"/>
          <w:b/>
          <w:bCs/>
          <w:noProof/>
          <w:color w:val="000000"/>
          <w:lang w:eastAsia="zh-CN"/>
        </w:rPr>
        <w:t xml:space="preserve">The </w:t>
      </w:r>
      <w:r w:rsidR="00990C77" w:rsidRPr="001B0D83">
        <w:rPr>
          <w:rFonts w:ascii="Arial" w:hAnsi="Arial" w:cs="Arial"/>
          <w:b/>
          <w:bCs/>
          <w:noProof/>
          <w:color w:val="000000"/>
          <w:lang w:eastAsia="zh-CN"/>
        </w:rPr>
        <w:t xml:space="preserve">Unit </w:t>
      </w:r>
    </w:p>
    <w:p w14:paraId="1D17E685" w14:textId="77777777" w:rsidR="00990C77" w:rsidRPr="000E4306" w:rsidRDefault="00990C77" w:rsidP="00990C77">
      <w:pPr>
        <w:keepNext/>
        <w:spacing w:line="240" w:lineRule="auto"/>
        <w:rPr>
          <w:rFonts w:ascii="Arial" w:hAnsi="Arial" w:cs="Arial"/>
          <w:szCs w:val="22"/>
        </w:rPr>
      </w:pPr>
      <w:r w:rsidRPr="000E4306">
        <w:rPr>
          <w:rFonts w:ascii="Arial" w:hAnsi="Arial" w:cs="Arial"/>
          <w:szCs w:val="22"/>
        </w:rPr>
        <w:t>The Sector Policy Unit provides advice to government on sector-wide bushfire management policy and strategy, as well as on bushfire management targets to guide the sector and agencies.</w:t>
      </w:r>
    </w:p>
    <w:p w14:paraId="38F32CCC" w14:textId="77777777" w:rsidR="00990C77" w:rsidRPr="000E4306" w:rsidRDefault="00990C77" w:rsidP="00990C77">
      <w:pPr>
        <w:keepNext/>
        <w:spacing w:line="240" w:lineRule="auto"/>
        <w:rPr>
          <w:rFonts w:ascii="Arial" w:hAnsi="Arial" w:cs="Arial"/>
          <w:szCs w:val="22"/>
        </w:rPr>
      </w:pPr>
      <w:r w:rsidRPr="000E4306">
        <w:rPr>
          <w:rFonts w:ascii="Arial" w:hAnsi="Arial" w:cs="Arial"/>
          <w:szCs w:val="22"/>
        </w:rPr>
        <w:t>The team leads the development and continuous improvement of the end-to-end framework for bushfire risk management and coordinates the sector</w:t>
      </w:r>
      <w:r>
        <w:rPr>
          <w:rFonts w:ascii="Arial" w:hAnsi="Arial" w:cs="Arial"/>
          <w:szCs w:val="22"/>
        </w:rPr>
        <w:t>’</w:t>
      </w:r>
      <w:r w:rsidRPr="000E4306">
        <w:rPr>
          <w:rFonts w:ascii="Arial" w:hAnsi="Arial" w:cs="Arial"/>
          <w:szCs w:val="22"/>
        </w:rPr>
        <w:t xml:space="preserve">s implementation of Victoria's Bushfire Management Strategy through the annual review and update of the Strategy Implementation Plan. The Unit leads the effective operation of the OBRM </w:t>
      </w:r>
      <w:r w:rsidRPr="000E4306">
        <w:rPr>
          <w:rFonts w:ascii="Arial" w:hAnsi="Arial" w:cs="Arial"/>
          <w:szCs w:val="22"/>
        </w:rPr>
        <w:lastRenderedPageBreak/>
        <w:t>Advisory Panel, ensuring high-quality advice of independent experts, Traditional Owners and operational leaders drives continuous improvement of bushfire risk management outcomes in Victoria.</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2DB416C" w14:textId="77777777" w:rsidR="00E21C92" w:rsidRPr="007C0D31" w:rsidRDefault="00E21C92" w:rsidP="00E21C92">
      <w:pPr>
        <w:pStyle w:val="ListParagraph"/>
        <w:numPr>
          <w:ilvl w:val="0"/>
          <w:numId w:val="43"/>
        </w:numPr>
        <w:spacing w:before="60" w:after="60" w:line="240" w:lineRule="auto"/>
        <w:ind w:left="357"/>
        <w:contextualSpacing w:val="0"/>
        <w:rPr>
          <w:rFonts w:ascii="Arial" w:hAnsi="Arial"/>
        </w:rPr>
      </w:pPr>
      <w:bookmarkStart w:id="2" w:name="_Hlk54878867"/>
      <w:r w:rsidRPr="007C0D31">
        <w:rPr>
          <w:rFonts w:ascii="Arial" w:hAnsi="Arial"/>
        </w:rPr>
        <w:t>Provide high-quality and authoritative strategic policy advice to deliver key projects and outcomes, including the preparation of government submissions, business cases and reports, responses to issues papers and implementation plans.</w:t>
      </w:r>
    </w:p>
    <w:p w14:paraId="6069C76A" w14:textId="77777777" w:rsidR="00E21C92" w:rsidRPr="007C0D31" w:rsidRDefault="00E21C92" w:rsidP="00E21C92">
      <w:pPr>
        <w:pStyle w:val="ListParagraph"/>
        <w:numPr>
          <w:ilvl w:val="0"/>
          <w:numId w:val="43"/>
        </w:numPr>
        <w:spacing w:before="60" w:after="60" w:line="240" w:lineRule="auto"/>
        <w:ind w:left="357"/>
        <w:contextualSpacing w:val="0"/>
        <w:rPr>
          <w:rFonts w:ascii="Arial" w:hAnsi="Arial"/>
        </w:rPr>
      </w:pPr>
      <w:bookmarkStart w:id="3" w:name="_Hlk54878915"/>
      <w:bookmarkEnd w:id="2"/>
      <w:r w:rsidRPr="007C0D31">
        <w:rPr>
          <w:rFonts w:ascii="Arial" w:hAnsi="Arial"/>
        </w:rPr>
        <w:t xml:space="preserve">Develop </w:t>
      </w:r>
      <w:proofErr w:type="gramStart"/>
      <w:r w:rsidRPr="007C0D31">
        <w:rPr>
          <w:rFonts w:ascii="Arial" w:hAnsi="Arial"/>
        </w:rPr>
        <w:t>high quality</w:t>
      </w:r>
      <w:proofErr w:type="gramEnd"/>
      <w:r w:rsidRPr="007C0D31">
        <w:rPr>
          <w:rFonts w:ascii="Arial" w:hAnsi="Arial"/>
        </w:rPr>
        <w:t xml:space="preserve"> briefings, meeting papers, presentations and correspondence, consistent with key policy objectives for a range of audiences including Ministers, DEECA Executives and central agencies.</w:t>
      </w:r>
    </w:p>
    <w:bookmarkEnd w:id="3"/>
    <w:p w14:paraId="55141F06" w14:textId="77777777" w:rsidR="00E21C92" w:rsidRPr="007C0D31" w:rsidRDefault="00E21C92" w:rsidP="00E21C92">
      <w:pPr>
        <w:pStyle w:val="ListParagraph"/>
        <w:numPr>
          <w:ilvl w:val="0"/>
          <w:numId w:val="43"/>
        </w:numPr>
        <w:spacing w:before="60" w:after="60" w:line="240" w:lineRule="auto"/>
        <w:ind w:left="357"/>
        <w:contextualSpacing w:val="0"/>
        <w:rPr>
          <w:rFonts w:ascii="Arial" w:hAnsi="Arial"/>
        </w:rPr>
      </w:pPr>
      <w:r w:rsidRPr="007C0D31">
        <w:rPr>
          <w:rFonts w:ascii="Arial" w:hAnsi="Arial"/>
        </w:rPr>
        <w:t xml:space="preserve">Identify emerging complex or highly sensitive issues, risks and trends impacting on the successful achievement of objectives and priorities and develop innovative solutions and options. </w:t>
      </w:r>
    </w:p>
    <w:p w14:paraId="7FF70A22" w14:textId="77777777" w:rsidR="00E21C92" w:rsidRPr="007C0D31" w:rsidRDefault="00E21C92" w:rsidP="00E21C92">
      <w:pPr>
        <w:pStyle w:val="ListParagraph"/>
        <w:numPr>
          <w:ilvl w:val="0"/>
          <w:numId w:val="43"/>
        </w:numPr>
        <w:spacing w:before="60" w:after="60" w:line="240" w:lineRule="auto"/>
        <w:ind w:left="357"/>
        <w:contextualSpacing w:val="0"/>
        <w:rPr>
          <w:rFonts w:ascii="Arial" w:hAnsi="Arial"/>
        </w:rPr>
      </w:pPr>
      <w:bookmarkStart w:id="4" w:name="_Hlk54879073"/>
      <w:r w:rsidRPr="007C0D31">
        <w:rPr>
          <w:rFonts w:ascii="Arial" w:hAnsi="Arial"/>
        </w:rPr>
        <w:t>Manage projects and forward plan to deliver business objectives, fostering an environment of continuous improvement and high-performance.</w:t>
      </w:r>
    </w:p>
    <w:p w14:paraId="434CBC34" w14:textId="77777777" w:rsidR="00E21C92" w:rsidRPr="007C0D31" w:rsidRDefault="00E21C92" w:rsidP="00E21C92">
      <w:pPr>
        <w:pStyle w:val="ListParagraph"/>
        <w:numPr>
          <w:ilvl w:val="0"/>
          <w:numId w:val="43"/>
        </w:numPr>
        <w:spacing w:before="60" w:after="60" w:line="240" w:lineRule="auto"/>
        <w:ind w:left="357"/>
        <w:contextualSpacing w:val="0"/>
        <w:rPr>
          <w:rFonts w:ascii="Arial" w:hAnsi="Arial"/>
        </w:rPr>
      </w:pPr>
      <w:r w:rsidRPr="007C0D31">
        <w:rPr>
          <w:rFonts w:ascii="Arial" w:hAnsi="Arial"/>
        </w:rPr>
        <w:t>Influence and negotiate effectively with stakeholders and initiate and maintain extensive internal and external networks that will ensure the success of agreed priorities.</w:t>
      </w:r>
    </w:p>
    <w:p w14:paraId="71DCE87C" w14:textId="77777777" w:rsidR="00E21C92" w:rsidRPr="007C0D31" w:rsidRDefault="00E21C92" w:rsidP="00E21C92">
      <w:pPr>
        <w:pStyle w:val="ListParagraph"/>
        <w:numPr>
          <w:ilvl w:val="0"/>
          <w:numId w:val="43"/>
        </w:numPr>
        <w:spacing w:before="60" w:after="60" w:line="240" w:lineRule="auto"/>
        <w:ind w:left="357"/>
        <w:contextualSpacing w:val="0"/>
        <w:rPr>
          <w:rFonts w:ascii="Arial" w:hAnsi="Arial"/>
        </w:rPr>
      </w:pPr>
      <w:r w:rsidRPr="007C0D31">
        <w:rPr>
          <w:rFonts w:ascii="Arial" w:hAnsi="Arial"/>
        </w:rPr>
        <w:t xml:space="preserve">Maintain confidentiality and display sound judgment when dealing with sensitive information and issues to provide quality and relevant information in line with government policies. </w:t>
      </w:r>
    </w:p>
    <w:p w14:paraId="42CFD5D5" w14:textId="77777777" w:rsidR="00E21C92" w:rsidRPr="007C0D31" w:rsidRDefault="00E21C92" w:rsidP="00E21C92">
      <w:pPr>
        <w:pStyle w:val="ListParagraph"/>
        <w:numPr>
          <w:ilvl w:val="0"/>
          <w:numId w:val="43"/>
        </w:numPr>
        <w:spacing w:before="60" w:after="60" w:line="240" w:lineRule="auto"/>
        <w:ind w:left="357"/>
        <w:contextualSpacing w:val="0"/>
        <w:rPr>
          <w:rFonts w:ascii="Arial" w:hAnsi="Arial"/>
        </w:rPr>
      </w:pPr>
      <w:bookmarkStart w:id="5" w:name="_Hlk54879090"/>
      <w:bookmarkEnd w:id="4"/>
      <w:r w:rsidRPr="007C0D31">
        <w:rPr>
          <w:rFonts w:ascii="Arial" w:hAnsi="Arial"/>
        </w:rPr>
        <w:t>Actively contribute to a positive, open, delivery focused culture that values, supports and mentors’ people and is based on collaboration, accountability and performance excellence</w:t>
      </w:r>
      <w:bookmarkEnd w:id="5"/>
      <w:r w:rsidRPr="007C0D31">
        <w:rPr>
          <w:rFonts w:ascii="Arial" w:hAnsi="Arial"/>
        </w:rPr>
        <w:t xml:space="preserve">. </w:t>
      </w:r>
    </w:p>
    <w:p w14:paraId="4F274881" w14:textId="3A4B1EBA" w:rsidR="00495B3B" w:rsidRPr="00495B3B" w:rsidRDefault="00E21C92" w:rsidP="00E21C92">
      <w:pPr>
        <w:numPr>
          <w:ilvl w:val="0"/>
          <w:numId w:val="43"/>
        </w:numPr>
        <w:spacing w:before="0" w:after="0" w:line="240" w:lineRule="auto"/>
        <w:ind w:left="357" w:hanging="357"/>
        <w:rPr>
          <w:rFonts w:ascii="Arial" w:hAnsi="Arial" w:cs="Arial"/>
          <w:color w:val="363534"/>
          <w:szCs w:val="22"/>
        </w:rPr>
      </w:pPr>
      <w:r w:rsidRPr="007C0D31">
        <w:rPr>
          <w:rFonts w:ascii="Arial" w:hAnsi="Arial"/>
        </w:rPr>
        <w:t>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09E39E84" w14:textId="2920E3E0" w:rsidR="00E0334A" w:rsidRPr="00DA08E6" w:rsidRDefault="00E0334A" w:rsidP="00E0334A">
      <w:pPr>
        <w:pStyle w:val="ListParagraph"/>
        <w:numPr>
          <w:ilvl w:val="0"/>
          <w:numId w:val="45"/>
        </w:numPr>
        <w:spacing w:before="0" w:after="0" w:line="276" w:lineRule="auto"/>
        <w:rPr>
          <w:rFonts w:ascii="Arial" w:hAnsi="Arial"/>
          <w:lang w:eastAsia="zh-CN"/>
        </w:rPr>
      </w:pPr>
      <w:r w:rsidRPr="00DA08E6">
        <w:rPr>
          <w:rFonts w:ascii="Arial" w:hAnsi="Arial"/>
          <w:lang w:eastAsia="zh-CN"/>
        </w:rPr>
        <w:t xml:space="preserve">Tertiary qualification(s) in public policy, law, natural resource or environmental management or similar is desirable. </w:t>
      </w:r>
    </w:p>
    <w:p w14:paraId="7C44F3B5" w14:textId="77777777" w:rsidR="00E0334A" w:rsidRPr="00DA08E6" w:rsidRDefault="00E0334A" w:rsidP="00E0334A">
      <w:pPr>
        <w:pStyle w:val="ListParagraph"/>
        <w:numPr>
          <w:ilvl w:val="0"/>
          <w:numId w:val="45"/>
        </w:numPr>
        <w:spacing w:before="60" w:after="60" w:line="240" w:lineRule="auto"/>
        <w:contextualSpacing w:val="0"/>
        <w:rPr>
          <w:lang w:eastAsia="zh-CN"/>
        </w:rPr>
      </w:pPr>
      <w:r w:rsidRPr="00DA08E6">
        <w:rPr>
          <w:lang w:eastAsia="zh-CN"/>
        </w:rPr>
        <w:t>Demonstrated knowledge of or experience with bushfire risk management or emergency management is highly desirable.</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02E2A08D" w14:textId="77777777" w:rsidR="00E906B9" w:rsidRDefault="00E906B9" w:rsidP="00E906B9">
      <w:pPr>
        <w:numPr>
          <w:ilvl w:val="0"/>
          <w:numId w:val="46"/>
        </w:numPr>
        <w:tabs>
          <w:tab w:val="clear" w:pos="720"/>
          <w:tab w:val="num" w:pos="360"/>
        </w:tabs>
        <w:spacing w:before="0" w:after="0"/>
        <w:ind w:left="360"/>
        <w:rPr>
          <w:rFonts w:ascii="Arial" w:hAnsi="Arial" w:cs="Arial"/>
          <w:szCs w:val="22"/>
        </w:rPr>
      </w:pPr>
      <w:bookmarkStart w:id="6" w:name="_Hlk102550785"/>
      <w:r w:rsidRPr="00DC2DB1">
        <w:rPr>
          <w:rFonts w:ascii="Arial" w:hAnsi="Arial" w:cs="Arial"/>
          <w:b/>
          <w:bCs/>
          <w:szCs w:val="22"/>
        </w:rPr>
        <w:t xml:space="preserve">Policy Design and Development: </w:t>
      </w:r>
      <w:r w:rsidRPr="00DC2DB1">
        <w:rPr>
          <w:rFonts w:ascii="Arial" w:hAnsi="Arial" w:cs="Arial"/>
          <w:szCs w:val="22"/>
        </w:rPr>
        <w:t xml:space="preserve">Formulates </w:t>
      </w:r>
      <w:r>
        <w:rPr>
          <w:rFonts w:ascii="Arial" w:hAnsi="Arial" w:cs="Arial"/>
          <w:szCs w:val="22"/>
        </w:rPr>
        <w:t>and</w:t>
      </w:r>
      <w:r w:rsidRPr="00DC2DB1">
        <w:rPr>
          <w:rFonts w:ascii="Arial" w:hAnsi="Arial" w:cs="Arial"/>
          <w:szCs w:val="22"/>
        </w:rPr>
        <w:t xml:space="preserve"> communicates public policy options </w:t>
      </w:r>
      <w:r>
        <w:rPr>
          <w:rFonts w:ascii="Arial" w:hAnsi="Arial" w:cs="Arial"/>
          <w:szCs w:val="22"/>
        </w:rPr>
        <w:t>and</w:t>
      </w:r>
      <w:r w:rsidRPr="00DC2DB1">
        <w:rPr>
          <w:rFonts w:ascii="Arial" w:hAnsi="Arial" w:cs="Arial"/>
          <w:szCs w:val="22"/>
        </w:rPr>
        <w:t xml:space="preserve"> recommendations; Develops a clear narrative for the policies and business cases including clear problem definition and objectives; Considers impact of policy to strategic plans, community needs, complementing programs and policies across the service. </w:t>
      </w:r>
    </w:p>
    <w:p w14:paraId="75A4F847" w14:textId="77777777" w:rsidR="0088598B" w:rsidRPr="0088598B" w:rsidRDefault="0088598B" w:rsidP="00542AA7">
      <w:pPr>
        <w:numPr>
          <w:ilvl w:val="0"/>
          <w:numId w:val="46"/>
        </w:numPr>
        <w:tabs>
          <w:tab w:val="clear" w:pos="720"/>
          <w:tab w:val="num" w:pos="360"/>
        </w:tabs>
        <w:spacing w:after="0"/>
        <w:ind w:left="360"/>
        <w:rPr>
          <w:rFonts w:ascii="Arial" w:hAnsi="Arial" w:cs="Arial"/>
          <w:b/>
          <w:bCs/>
          <w:szCs w:val="22"/>
        </w:rPr>
      </w:pPr>
      <w:r w:rsidRPr="00DC2DB1">
        <w:rPr>
          <w:rFonts w:ascii="Arial" w:hAnsi="Arial" w:cs="Arial"/>
          <w:b/>
          <w:bCs/>
          <w:szCs w:val="22"/>
        </w:rPr>
        <w:t xml:space="preserve">Critical Thinking and Problem Solving: </w:t>
      </w:r>
      <w:proofErr w:type="gramStart"/>
      <w:r w:rsidRPr="0088598B">
        <w:rPr>
          <w:rFonts w:ascii="Arial" w:hAnsi="Arial" w:cs="Arial"/>
          <w:szCs w:val="22"/>
        </w:rPr>
        <w:t>Takes into account</w:t>
      </w:r>
      <w:proofErr w:type="gramEnd"/>
      <w:r w:rsidRPr="0088598B">
        <w:rPr>
          <w:rFonts w:ascii="Arial" w:hAnsi="Arial" w:cs="Arial"/>
          <w:szCs w:val="22"/>
        </w:rP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rsidRPr="0088598B">
        <w:rPr>
          <w:rFonts w:ascii="Arial" w:hAnsi="Arial" w:cs="Arial"/>
          <w:szCs w:val="22"/>
        </w:rPr>
        <w:t>as a result of</w:t>
      </w:r>
      <w:proofErr w:type="gramEnd"/>
      <w:r w:rsidRPr="0088598B">
        <w:rPr>
          <w:rFonts w:ascii="Arial" w:hAnsi="Arial" w:cs="Arial"/>
          <w:szCs w:val="22"/>
        </w:rPr>
        <w:t xml:space="preserve"> critically evaluating problems from multiple perspectives and delivering effective solutions.</w:t>
      </w:r>
      <w:r w:rsidRPr="0088598B">
        <w:rPr>
          <w:rFonts w:ascii="Arial" w:hAnsi="Arial" w:cs="Arial"/>
          <w:b/>
          <w:bCs/>
          <w:szCs w:val="22"/>
        </w:rPr>
        <w:t> </w:t>
      </w:r>
    </w:p>
    <w:p w14:paraId="6BA77EE3" w14:textId="0820E4FC" w:rsidR="00E906B9" w:rsidRPr="00542AA7" w:rsidRDefault="00916C9E" w:rsidP="00542AA7">
      <w:pPr>
        <w:numPr>
          <w:ilvl w:val="0"/>
          <w:numId w:val="46"/>
        </w:numPr>
        <w:tabs>
          <w:tab w:val="clear" w:pos="720"/>
          <w:tab w:val="num" w:pos="360"/>
        </w:tabs>
        <w:spacing w:after="0"/>
        <w:ind w:left="360"/>
        <w:rPr>
          <w:rFonts w:ascii="Arial" w:hAnsi="Arial" w:cs="Arial"/>
          <w:szCs w:val="22"/>
        </w:rPr>
      </w:pPr>
      <w:r w:rsidRPr="00542AA7">
        <w:rPr>
          <w:rFonts w:ascii="Arial" w:hAnsi="Arial" w:cs="Arial"/>
          <w:b/>
          <w:bCs/>
          <w:szCs w:val="22"/>
        </w:rPr>
        <w:t xml:space="preserve">Stakeholder Management: </w:t>
      </w:r>
      <w:r w:rsidR="00AB5D5D" w:rsidRPr="00542AA7">
        <w:rPr>
          <w:rFonts w:ascii="Arial" w:hAnsi="Arial" w:cs="Arial"/>
          <w:szCs w:val="22"/>
        </w:rPr>
        <w:t>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05842FCD" w14:textId="1B89DCE3" w:rsidR="00542AA7" w:rsidRPr="00542AA7" w:rsidRDefault="00542AA7" w:rsidP="00542AA7">
      <w:pPr>
        <w:numPr>
          <w:ilvl w:val="0"/>
          <w:numId w:val="46"/>
        </w:numPr>
        <w:tabs>
          <w:tab w:val="clear" w:pos="720"/>
          <w:tab w:val="num" w:pos="360"/>
        </w:tabs>
        <w:spacing w:after="0"/>
        <w:ind w:left="360"/>
        <w:rPr>
          <w:rFonts w:ascii="Arial" w:hAnsi="Arial" w:cs="Arial"/>
          <w:szCs w:val="22"/>
        </w:rPr>
      </w:pPr>
      <w:r w:rsidRPr="00DC2DB1">
        <w:rPr>
          <w:rFonts w:ascii="Arial" w:hAnsi="Arial" w:cs="Arial"/>
          <w:b/>
          <w:bCs/>
          <w:szCs w:val="22"/>
        </w:rPr>
        <w:t xml:space="preserve">Flexibility and Adaptability: </w:t>
      </w:r>
      <w:r w:rsidRPr="00542AA7">
        <w:rPr>
          <w:rFonts w:ascii="Arial" w:hAnsi="Arial" w:cs="Arial"/>
          <w:szCs w:val="22"/>
        </w:rPr>
        <w:t>Works to find new ways to deliver outcomes; Recognises the merits of different options and acts accordingly; Has courage to alter strategies in situations when there are clear indications of existing strategy may not deliver the best outcome; where significant amount of effort or investment has been put in. Builds commitment of others to adopt new strategies to deliver against outcomes.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500D4BC"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085E93">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780A7E73" w:rsidR="00495B3B" w:rsidRPr="001A4C96" w:rsidRDefault="00495B3B" w:rsidP="001A4C96">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F0E568A" w:rsidR="00495B3B" w:rsidRPr="00495B3B" w:rsidRDefault="00495B3B" w:rsidP="00085E93">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737D8891" w:rsidR="00495B3B" w:rsidRPr="00495B3B" w:rsidRDefault="00495B3B" w:rsidP="001A4C96">
            <w:pPr>
              <w:rPr>
                <w:rFonts w:ascii="Arial" w:hAnsi="Arial" w:cs="Arial"/>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EDBC48C" w:rsidR="00495B3B" w:rsidRPr="00495B3B" w:rsidRDefault="00495B3B" w:rsidP="00907DA4">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6"/>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0"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1"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B1AE316" w:rsidR="00C8238F" w:rsidRPr="00AC1638" w:rsidRDefault="00C8238F" w:rsidP="00D60D06">
      <w:pPr>
        <w:keepNext/>
        <w:spacing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lastRenderedPageBreak/>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2"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3"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4"/>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0EC01" w14:textId="77777777" w:rsidR="008E0C6C" w:rsidRDefault="008E0C6C" w:rsidP="00CD157B">
      <w:pPr>
        <w:pStyle w:val="NoSpacing"/>
      </w:pPr>
    </w:p>
    <w:p w14:paraId="129A934B" w14:textId="77777777" w:rsidR="008E0C6C" w:rsidRDefault="008E0C6C"/>
  </w:endnote>
  <w:endnote w:type="continuationSeparator" w:id="0">
    <w:p w14:paraId="6AE2F467" w14:textId="77777777" w:rsidR="008E0C6C" w:rsidRDefault="008E0C6C" w:rsidP="00CD157B">
      <w:pPr>
        <w:pStyle w:val="NoSpacing"/>
      </w:pPr>
    </w:p>
    <w:p w14:paraId="1FC6F234" w14:textId="77777777" w:rsidR="008E0C6C" w:rsidRDefault="008E0C6C"/>
  </w:endnote>
  <w:endnote w:type="continuationNotice" w:id="1">
    <w:p w14:paraId="6296BC59" w14:textId="77777777" w:rsidR="008E0C6C" w:rsidRDefault="008E0C6C" w:rsidP="00CD157B">
      <w:pPr>
        <w:pStyle w:val="NoSpacing"/>
      </w:pPr>
    </w:p>
    <w:p w14:paraId="4BC48529" w14:textId="77777777" w:rsidR="008E0C6C" w:rsidRDefault="008E0C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7D667" w14:textId="77777777" w:rsidR="008E0C6C" w:rsidRPr="0056073C" w:rsidRDefault="008E0C6C" w:rsidP="005D764F">
      <w:pPr>
        <w:pStyle w:val="FootnoteSeparator"/>
      </w:pPr>
    </w:p>
    <w:p w14:paraId="74690DEC" w14:textId="77777777" w:rsidR="008E0C6C" w:rsidRDefault="008E0C6C"/>
  </w:footnote>
  <w:footnote w:type="continuationSeparator" w:id="0">
    <w:p w14:paraId="515FCA0A" w14:textId="77777777" w:rsidR="008E0C6C" w:rsidRPr="00CA30B7" w:rsidRDefault="008E0C6C" w:rsidP="006D5A90">
      <w:pPr>
        <w:rPr>
          <w:lang w:val="en-US"/>
        </w:rPr>
      </w:pPr>
      <w:r w:rsidRPr="00CA30B7">
        <w:rPr>
          <w:lang w:val="en-US"/>
        </w:rPr>
        <w:t>_______</w:t>
      </w:r>
    </w:p>
    <w:p w14:paraId="62D6B1E1" w14:textId="77777777" w:rsidR="008E0C6C" w:rsidRDefault="008E0C6C"/>
  </w:footnote>
  <w:footnote w:type="continuationNotice" w:id="1">
    <w:p w14:paraId="11E821E0" w14:textId="77777777" w:rsidR="008E0C6C" w:rsidRDefault="008E0C6C" w:rsidP="006D5A90"/>
    <w:p w14:paraId="11685303" w14:textId="77777777" w:rsidR="008E0C6C" w:rsidRDefault="008E0C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514B3B"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7870C8"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4A36CF"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F20C9D5"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A89491"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66C565"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3AACDD9"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25C0B9"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543874"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DA274E"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BB37E6"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773193"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83D4D78"/>
    <w:multiLevelType w:val="hybridMultilevel"/>
    <w:tmpl w:val="6D0CE586"/>
    <w:lvl w:ilvl="0" w:tplc="AA9C0986">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257157E"/>
    <w:multiLevelType w:val="multilevel"/>
    <w:tmpl w:val="5808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5081EF7"/>
    <w:multiLevelType w:val="multilevel"/>
    <w:tmpl w:val="1E585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2AA387D"/>
    <w:multiLevelType w:val="multilevel"/>
    <w:tmpl w:val="9D0C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2"/>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6"/>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0"/>
  </w:num>
  <w:num w:numId="16" w16cid:durableId="1160577431">
    <w:abstractNumId w:val="36"/>
  </w:num>
  <w:num w:numId="17" w16cid:durableId="27071314">
    <w:abstractNumId w:val="9"/>
  </w:num>
  <w:num w:numId="18" w16cid:durableId="338120444">
    <w:abstractNumId w:val="6"/>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6"/>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8"/>
  </w:num>
  <w:num w:numId="44" w16cid:durableId="322781625">
    <w:abstractNumId w:val="33"/>
  </w:num>
  <w:num w:numId="45" w16cid:durableId="1939438452">
    <w:abstractNumId w:val="5"/>
  </w:num>
  <w:num w:numId="46" w16cid:durableId="559481639">
    <w:abstractNumId w:val="22"/>
  </w:num>
  <w:num w:numId="47" w16cid:durableId="58940948">
    <w:abstractNumId w:val="52"/>
  </w:num>
  <w:num w:numId="48" w16cid:durableId="1201282105">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5E2B"/>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B"/>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6EE0"/>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5E93"/>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BB3"/>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084D"/>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99D"/>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4C96"/>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228"/>
    <w:rsid w:val="001C35C1"/>
    <w:rsid w:val="001C3788"/>
    <w:rsid w:val="001C40E3"/>
    <w:rsid w:val="001C4657"/>
    <w:rsid w:val="001C5162"/>
    <w:rsid w:val="001C5290"/>
    <w:rsid w:val="001C5E6E"/>
    <w:rsid w:val="001C710A"/>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B4D"/>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64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2EA"/>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AA7"/>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4BAB"/>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CF6"/>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07F5D"/>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638E"/>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9E5"/>
    <w:rsid w:val="00782A2E"/>
    <w:rsid w:val="00782E31"/>
    <w:rsid w:val="007837DE"/>
    <w:rsid w:val="007837E1"/>
    <w:rsid w:val="00783D00"/>
    <w:rsid w:val="00783FF2"/>
    <w:rsid w:val="00784C03"/>
    <w:rsid w:val="007850F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B99"/>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6F7C"/>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6CEA"/>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598B"/>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A75"/>
    <w:rsid w:val="008E051A"/>
    <w:rsid w:val="008E05B3"/>
    <w:rsid w:val="008E0899"/>
    <w:rsid w:val="008E0AAD"/>
    <w:rsid w:val="008E0C6C"/>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DA4"/>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16C9E"/>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47F17"/>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C77"/>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68BA"/>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5D5D"/>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CDC"/>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479"/>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67D"/>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0D06"/>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A"/>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C92"/>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6B9"/>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6B13"/>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5BEC"/>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F86B13"/>
    <w:pPr>
      <w:keepNext/>
      <w:spacing w:before="480" w:line="240" w:lineRule="auto"/>
      <w:ind w:right="-2"/>
    </w:pPr>
    <w:rPr>
      <w:rFonts w:ascii="Tahoma" w:hAnsi="Tahoma" w:cs="Arial"/>
      <w:color w:val="57A84C"/>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careers.vic.gov.au/victorian-public-sector/public-sector-values-integrit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deeca.vic.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mailto:customer.service@deeca.vic.gov.au"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mailto:aboriginal.employment@deeca.vic.gov.au"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D59993F169009647B1677F067FD0443B" ma:contentTypeVersion="9" ma:contentTypeDescription="Create a new document." ma:contentTypeScope="" ma:versionID="7ebfd6bd7b3c3b3a6343d05bcea033b5">
  <xsd:schema xmlns:xsd="http://www.w3.org/2001/XMLSchema" xmlns:xs="http://www.w3.org/2001/XMLSchema" xmlns:p="http://schemas.microsoft.com/office/2006/metadata/properties" xmlns:ns3="1a0dc9ec-151d-48a8-8ab7-b4fe35b5ae8e" targetNamespace="http://schemas.microsoft.com/office/2006/metadata/properties" ma:root="true" ma:fieldsID="913d1467a8b74090205223b72cfa21a2" ns3:_="">
    <xsd:import namespace="1a0dc9ec-151d-48a8-8ab7-b4fe35b5ae8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dc9ec-151d-48a8-8ab7-b4fe35b5ae8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a0dc9ec-151d-48a8-8ab7-b4fe35b5ae8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567FE4D8-53F6-4FA4-BE96-709DCA14A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dc9ec-151d-48a8-8ab7-b4fe35b5a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1a0dc9ec-151d-48a8-8ab7-b4fe35b5ae8e"/>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2266</Words>
  <Characters>12918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Fionna X Kelly (DEECA)</cp:lastModifiedBy>
  <cp:revision>3</cp:revision>
  <cp:lastPrinted>2022-06-17T02:14:00Z</cp:lastPrinted>
  <dcterms:created xsi:type="dcterms:W3CDTF">2026-09-01T01:32:00Z</dcterms:created>
  <dcterms:modified xsi:type="dcterms:W3CDTF">2026-09-07T02:09:00Z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0x010100D59993F169009647B1677F067FD0443B</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