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DD76413"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A283F27" w:rsidR="00495B3B" w:rsidRPr="00495B3B" w:rsidRDefault="00BC4ACF" w:rsidP="00495B3B">
            <w:pPr>
              <w:spacing w:before="0" w:after="0"/>
              <w:ind w:left="57" w:right="-450"/>
              <w:rPr>
                <w:rFonts w:ascii="Arial" w:hAnsi="Arial" w:cs="Arial"/>
                <w:color w:val="363534"/>
                <w:szCs w:val="22"/>
              </w:rPr>
            </w:pPr>
            <w:r>
              <w:rPr>
                <w:rStyle w:val="normaltextrun"/>
                <w:rFonts w:ascii="Arial" w:hAnsi="Arial" w:cs="Arial"/>
                <w:color w:val="363534"/>
              </w:rPr>
              <w:t xml:space="preserve">Senior </w:t>
            </w:r>
            <w:r w:rsidR="00BD7A73" w:rsidRPr="7B16369C">
              <w:rPr>
                <w:rStyle w:val="normaltextrun"/>
                <w:rFonts w:ascii="Arial" w:hAnsi="Arial" w:cs="Arial"/>
                <w:color w:val="363534"/>
              </w:rPr>
              <w:t>Project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3028DE18" w:rsidR="00495B3B" w:rsidRPr="001A1C86" w:rsidRDefault="001A1C86" w:rsidP="00495B3B">
            <w:pPr>
              <w:spacing w:before="0" w:after="0"/>
              <w:ind w:left="57" w:right="-450"/>
              <w:rPr>
                <w:rFonts w:ascii="Arial" w:hAnsi="Arial" w:cs="Arial"/>
                <w:color w:val="363534"/>
                <w:szCs w:val="22"/>
              </w:rPr>
            </w:pPr>
            <w:r w:rsidRPr="001A1C86">
              <w:rPr>
                <w:rFonts w:ascii="Arial" w:hAnsi="Arial" w:cs="Arial"/>
                <w:color w:val="363534"/>
                <w:szCs w:val="22"/>
              </w:rPr>
              <w:t>50964</w:t>
            </w:r>
            <w:r w:rsidR="00BC4ACF">
              <w:rPr>
                <w:rFonts w:ascii="Arial" w:hAnsi="Arial" w:cs="Arial"/>
                <w:color w:val="363534"/>
                <w:szCs w:val="22"/>
              </w:rPr>
              <w:t>303</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7C184D83" w:rsidR="00495B3B" w:rsidRPr="00495B3B" w:rsidRDefault="008400F2" w:rsidP="00495B3B">
            <w:pPr>
              <w:spacing w:before="0" w:after="0"/>
              <w:ind w:left="57" w:right="-450"/>
              <w:rPr>
                <w:rFonts w:ascii="Arial" w:hAnsi="Arial" w:cs="Arial"/>
                <w:color w:val="363534"/>
                <w:szCs w:val="22"/>
              </w:rPr>
            </w:pPr>
            <w:r>
              <w:rPr>
                <w:rFonts w:ascii="Arial" w:hAnsi="Arial" w:cs="Arial"/>
                <w:color w:val="363534"/>
                <w:szCs w:val="22"/>
              </w:rPr>
              <w:t>VPS</w:t>
            </w:r>
            <w:r w:rsidR="00E03481">
              <w:rPr>
                <w:rFonts w:ascii="Arial" w:hAnsi="Arial" w:cs="Arial"/>
                <w:color w:val="363534"/>
                <w:szCs w:val="22"/>
              </w:rPr>
              <w:t xml:space="preserve"> </w:t>
            </w:r>
            <w:r w:rsidR="00BC4ACF">
              <w:rPr>
                <w:rFonts w:ascii="Arial" w:hAnsi="Arial" w:cs="Arial"/>
                <w:color w:val="363534"/>
                <w:szCs w:val="22"/>
              </w:rPr>
              <w:t>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5F4B1EF9" w:rsidR="00495B3B" w:rsidRPr="00495B3B" w:rsidRDefault="00105E08" w:rsidP="00495B3B">
            <w:pPr>
              <w:spacing w:before="0" w:after="0"/>
              <w:ind w:left="57" w:right="-450"/>
              <w:rPr>
                <w:rFonts w:ascii="Arial" w:hAnsi="Arial" w:cs="Arial"/>
                <w:color w:val="363534"/>
                <w:szCs w:val="22"/>
              </w:rPr>
            </w:pPr>
            <w:r w:rsidRPr="00105E08">
              <w:rPr>
                <w:rFonts w:ascii="Arial" w:hAnsi="Arial" w:cs="Arial"/>
                <w:color w:val="363534"/>
                <w:szCs w:val="22"/>
              </w:rPr>
              <w:t>$116,413 - $140,849</w:t>
            </w:r>
            <w:r>
              <w:rPr>
                <w:rFonts w:ascii="Arial" w:hAnsi="Arial" w:cs="Arial"/>
                <w:color w:val="363534"/>
                <w:szCs w:val="22"/>
              </w:rPr>
              <w:t xml:space="preserve"> </w:t>
            </w:r>
            <w:r w:rsidR="000516D5">
              <w:rPr>
                <w:rFonts w:ascii="Arial" w:hAnsi="Arial" w:cs="Arial"/>
                <w:color w:val="363534"/>
                <w:szCs w:val="22"/>
              </w:rPr>
              <w:t>plus super</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4CF5F0F" w:rsidR="00495B3B" w:rsidRPr="00495B3B" w:rsidRDefault="0044428C" w:rsidP="00495B3B">
            <w:pPr>
              <w:tabs>
                <w:tab w:val="left" w:pos="3529"/>
              </w:tabs>
              <w:spacing w:before="0" w:after="0"/>
              <w:ind w:left="57" w:right="-450"/>
              <w:rPr>
                <w:rFonts w:ascii="Arial" w:hAnsi="Arial" w:cs="Arial"/>
                <w:color w:val="363534"/>
                <w:szCs w:val="22"/>
              </w:rPr>
            </w:pPr>
            <w:r>
              <w:rPr>
                <w:rFonts w:ascii="Arial" w:hAnsi="Arial" w:cs="Arial"/>
                <w:color w:val="363534"/>
                <w:szCs w:val="22"/>
              </w:rPr>
              <w:t xml:space="preserve">Fixed Term </w:t>
            </w:r>
            <w:r w:rsidR="008400F2">
              <w:rPr>
                <w:rFonts w:ascii="Arial" w:hAnsi="Arial" w:cs="Arial"/>
                <w:color w:val="363534"/>
                <w:szCs w:val="22"/>
              </w:rPr>
              <w:t xml:space="preserve">Until </w:t>
            </w:r>
            <w:r w:rsidR="00BC4ACF">
              <w:rPr>
                <w:rFonts w:ascii="Arial" w:hAnsi="Arial" w:cs="Arial"/>
                <w:color w:val="363534"/>
                <w:szCs w:val="22"/>
              </w:rPr>
              <w:t>30 June 202</w:t>
            </w:r>
            <w:r w:rsidR="00061846">
              <w:rPr>
                <w:rFonts w:ascii="Arial" w:hAnsi="Arial" w:cs="Arial"/>
                <w:color w:val="363534"/>
                <w:szCs w:val="22"/>
              </w:rPr>
              <w:t>8</w:t>
            </w:r>
            <w:r w:rsidR="00495B3B" w:rsidRPr="00495B3B">
              <w:rPr>
                <w:rFonts w:ascii="Arial" w:hAnsi="Arial" w:cs="Arial"/>
                <w:color w:val="363534"/>
                <w:szCs w:val="22"/>
              </w:rPr>
              <w:t xml:space="preserve">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5FA76391" w:rsidR="00495B3B" w:rsidRPr="00495B3B" w:rsidRDefault="00E430D7" w:rsidP="00495B3B">
            <w:pPr>
              <w:spacing w:before="0" w:after="0"/>
              <w:ind w:left="57" w:right="-450"/>
              <w:rPr>
                <w:rFonts w:ascii="Arial" w:hAnsi="Arial" w:cs="Arial"/>
                <w:color w:val="363534"/>
                <w:szCs w:val="22"/>
              </w:rPr>
            </w:pPr>
            <w:r>
              <w:rPr>
                <w:rStyle w:val="normaltextrun"/>
                <w:rFonts w:ascii="Arial" w:hAnsi="Arial" w:cs="Arial"/>
                <w:color w:val="363534"/>
              </w:rPr>
              <w:t>Energy Group</w:t>
            </w:r>
            <w:r>
              <w:rPr>
                <w:rStyle w:val="eop"/>
                <w:rFonts w:ascii="Arial" w:hAnsi="Arial" w:cs="Arial"/>
                <w:color w:val="363534"/>
              </w:rPr>
              <w:t> </w:t>
            </w:r>
          </w:p>
        </w:tc>
      </w:tr>
      <w:tr w:rsidR="008B772C" w:rsidRPr="00495B3B" w14:paraId="1EBFF7E6" w14:textId="77777777" w:rsidTr="00495B3B">
        <w:trPr>
          <w:trHeight w:val="399"/>
        </w:trPr>
        <w:tc>
          <w:tcPr>
            <w:tcW w:w="2580" w:type="dxa"/>
            <w:tcBorders>
              <w:top w:val="nil"/>
              <w:bottom w:val="nil"/>
              <w:right w:val="nil"/>
            </w:tcBorders>
            <w:vAlign w:val="center"/>
          </w:tcPr>
          <w:p w14:paraId="2AB5EF48" w14:textId="77777777" w:rsidR="008B772C" w:rsidRPr="00495B3B" w:rsidRDefault="008B772C" w:rsidP="008B772C">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E11C1A6" w:rsidR="008B772C" w:rsidRPr="00495B3B" w:rsidRDefault="008B772C" w:rsidP="008B772C">
            <w:pPr>
              <w:spacing w:before="0" w:after="0"/>
              <w:ind w:left="57" w:right="-450"/>
              <w:rPr>
                <w:rFonts w:ascii="Arial" w:hAnsi="Arial" w:cs="Arial"/>
                <w:color w:val="363534"/>
                <w:szCs w:val="22"/>
              </w:rPr>
            </w:pPr>
            <w:r>
              <w:rPr>
                <w:rStyle w:val="normaltextrun"/>
                <w:rFonts w:ascii="Arial" w:hAnsi="Arial" w:cs="Arial"/>
                <w:color w:val="363534"/>
                <w:shd w:val="clear" w:color="auto" w:fill="FFFFFF"/>
              </w:rPr>
              <w:t>Offshore Wind Energy Victoria </w:t>
            </w:r>
            <w:r w:rsidR="004E08E0">
              <w:rPr>
                <w:rStyle w:val="eop"/>
              </w:rPr>
              <w:t>–</w:t>
            </w:r>
            <w:r>
              <w:rPr>
                <w:rStyle w:val="eop"/>
              </w:rPr>
              <w:t xml:space="preserve"> </w:t>
            </w:r>
            <w:r w:rsidR="009E2FAD">
              <w:rPr>
                <w:rStyle w:val="eop"/>
              </w:rPr>
              <w:t>Infrastructure and Governance</w:t>
            </w:r>
          </w:p>
        </w:tc>
      </w:tr>
      <w:tr w:rsidR="008B772C" w:rsidRPr="00495B3B" w14:paraId="37A0D7CE" w14:textId="77777777" w:rsidTr="00495B3B">
        <w:trPr>
          <w:trHeight w:val="399"/>
        </w:trPr>
        <w:tc>
          <w:tcPr>
            <w:tcW w:w="2580" w:type="dxa"/>
            <w:tcBorders>
              <w:top w:val="nil"/>
              <w:bottom w:val="nil"/>
              <w:right w:val="nil"/>
            </w:tcBorders>
            <w:vAlign w:val="center"/>
          </w:tcPr>
          <w:p w14:paraId="4595FCF5" w14:textId="77777777" w:rsidR="008B772C" w:rsidRPr="00495B3B" w:rsidRDefault="008B772C" w:rsidP="008B772C">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7B5C9578" w:rsidR="008B772C" w:rsidRPr="00495B3B" w:rsidRDefault="00EA09A1" w:rsidP="008B772C">
            <w:pPr>
              <w:spacing w:before="0" w:after="0"/>
              <w:ind w:left="57" w:right="-450"/>
              <w:rPr>
                <w:rFonts w:ascii="Arial" w:hAnsi="Arial" w:cs="Arial"/>
                <w:color w:val="363534"/>
                <w:szCs w:val="22"/>
              </w:rPr>
            </w:pPr>
            <w:r>
              <w:rPr>
                <w:rStyle w:val="normaltextrun"/>
                <w:rFonts w:ascii="Arial" w:hAnsi="Arial" w:cs="Arial"/>
                <w:color w:val="363534"/>
                <w:shd w:val="clear" w:color="auto" w:fill="FFFFFF"/>
              </w:rPr>
              <w:t>8 Nicholson Street, East Melbourne</w:t>
            </w:r>
            <w:r>
              <w:rPr>
                <w:rStyle w:val="eop"/>
                <w:rFonts w:ascii="Arial" w:hAnsi="Arial" w:cs="Arial"/>
                <w:color w:val="363534"/>
                <w:shd w:val="clear" w:color="auto" w:fill="FFFFFF"/>
              </w:rPr>
              <w:t> </w:t>
            </w:r>
          </w:p>
          <w:p w14:paraId="3B7CA3B3" w14:textId="5CDD9305" w:rsidR="008B772C" w:rsidRPr="00495B3B" w:rsidRDefault="008B772C" w:rsidP="008B772C">
            <w:pPr>
              <w:spacing w:before="0" w:after="0"/>
              <w:ind w:left="57" w:right="-450"/>
              <w:rPr>
                <w:rFonts w:ascii="Arial" w:hAnsi="Arial" w:cs="Arial"/>
                <w:color w:val="363534"/>
                <w:szCs w:val="22"/>
              </w:rPr>
            </w:pPr>
            <w:r w:rsidRPr="00495B3B">
              <w:rPr>
                <w:rFonts w:ascii="Arial" w:hAnsi="Arial" w:cs="Arial"/>
                <w:color w:val="363534"/>
                <w:szCs w:val="22"/>
              </w:rPr>
              <w:t>Hybrid work arrangement available:</w:t>
            </w:r>
            <w:r w:rsidR="00EA09A1" w:rsidRPr="00495B3B">
              <w:rPr>
                <w:rFonts w:ascii="Arial" w:hAnsi="Arial" w:cs="Arial"/>
                <w:color w:val="363534"/>
                <w:szCs w:val="22"/>
              </w:rPr>
              <w:t xml:space="preserve"> </w:t>
            </w:r>
            <w:r w:rsidRPr="00495B3B">
              <w:rPr>
                <w:rFonts w:ascii="Arial" w:hAnsi="Arial" w:cs="Arial"/>
                <w:color w:val="363534"/>
                <w:szCs w:val="22"/>
              </w:rPr>
              <w:t>Yes</w:t>
            </w:r>
            <w:r w:rsidRPr="00495B3B">
              <w:rPr>
                <w:rFonts w:ascii="Arial" w:hAnsi="Arial" w:cs="Arial"/>
                <w:color w:val="363534"/>
                <w:szCs w:val="22"/>
              </w:rPr>
              <w:tab/>
              <w:t xml:space="preserve">                </w:t>
            </w:r>
          </w:p>
        </w:tc>
      </w:tr>
      <w:tr w:rsidR="008B772C" w:rsidRPr="00495B3B" w14:paraId="4352AE4A" w14:textId="77777777" w:rsidTr="00495B3B">
        <w:trPr>
          <w:trHeight w:val="399"/>
        </w:trPr>
        <w:tc>
          <w:tcPr>
            <w:tcW w:w="2580" w:type="dxa"/>
            <w:tcBorders>
              <w:top w:val="nil"/>
              <w:bottom w:val="nil"/>
              <w:right w:val="nil"/>
            </w:tcBorders>
            <w:vAlign w:val="center"/>
          </w:tcPr>
          <w:p w14:paraId="3083C225" w14:textId="77777777" w:rsidR="008B772C" w:rsidRPr="00495B3B" w:rsidRDefault="008B772C" w:rsidP="008B772C">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4A3B1075" w:rsidR="008B772C" w:rsidRPr="00495B3B" w:rsidRDefault="0029553A" w:rsidP="008B772C">
            <w:pPr>
              <w:tabs>
                <w:tab w:val="left" w:pos="469"/>
                <w:tab w:val="left" w:pos="1189"/>
              </w:tabs>
              <w:spacing w:before="0" w:after="0"/>
              <w:ind w:left="57" w:right="-450"/>
              <w:rPr>
                <w:rFonts w:ascii="Arial" w:hAnsi="Arial" w:cs="Arial"/>
                <w:color w:val="363534"/>
                <w:szCs w:val="22"/>
              </w:rPr>
            </w:pPr>
            <w:r w:rsidRPr="7B16369C">
              <w:rPr>
                <w:rStyle w:val="normaltextrun"/>
                <w:rFonts w:ascii="Arial" w:hAnsi="Arial" w:cs="Arial"/>
                <w:color w:val="363534"/>
              </w:rPr>
              <w:t>Manager, Project Governance</w:t>
            </w:r>
            <w:r w:rsidR="009C10DD">
              <w:rPr>
                <w:rFonts w:ascii="Arial" w:hAnsi="Arial" w:cs="Arial"/>
                <w:color w:val="363534"/>
                <w:szCs w:val="22"/>
              </w:rPr>
              <w:t xml:space="preserve"> </w:t>
            </w:r>
            <w:r w:rsidR="008B772C" w:rsidRPr="00495B3B">
              <w:rPr>
                <w:rFonts w:ascii="Arial" w:hAnsi="Arial" w:cs="Arial"/>
                <w:color w:val="363534"/>
                <w:szCs w:val="22"/>
              </w:rPr>
              <w:tab/>
            </w:r>
            <w:r w:rsidR="008B772C" w:rsidRPr="00495B3B">
              <w:rPr>
                <w:rFonts w:ascii="Arial" w:hAnsi="Arial" w:cs="Arial"/>
                <w:color w:val="363534"/>
                <w:szCs w:val="22"/>
              </w:rPr>
              <w:tab/>
            </w:r>
          </w:p>
        </w:tc>
      </w:tr>
      <w:tr w:rsidR="008B772C" w:rsidRPr="00495B3B" w14:paraId="35F6D00F" w14:textId="77777777" w:rsidTr="00495B3B">
        <w:trPr>
          <w:trHeight w:val="399"/>
        </w:trPr>
        <w:tc>
          <w:tcPr>
            <w:tcW w:w="2580" w:type="dxa"/>
            <w:tcBorders>
              <w:top w:val="nil"/>
              <w:bottom w:val="nil"/>
              <w:right w:val="nil"/>
            </w:tcBorders>
            <w:vAlign w:val="center"/>
          </w:tcPr>
          <w:p w14:paraId="55F53688" w14:textId="77777777" w:rsidR="008B772C" w:rsidRPr="00495B3B" w:rsidRDefault="008B772C" w:rsidP="008B772C">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52E9EEF1" w:rsidR="008B772C" w:rsidRPr="00495B3B" w:rsidRDefault="008B772C" w:rsidP="008B772C">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t xml:space="preserve">No     </w:t>
            </w:r>
          </w:p>
        </w:tc>
      </w:tr>
      <w:tr w:rsidR="00581E4D" w:rsidRPr="00495B3B" w14:paraId="70C7CF88" w14:textId="77777777" w:rsidTr="00495B3B">
        <w:trPr>
          <w:trHeight w:val="399"/>
        </w:trPr>
        <w:tc>
          <w:tcPr>
            <w:tcW w:w="2580" w:type="dxa"/>
            <w:tcBorders>
              <w:top w:val="nil"/>
              <w:bottom w:val="nil"/>
              <w:right w:val="nil"/>
            </w:tcBorders>
            <w:vAlign w:val="center"/>
          </w:tcPr>
          <w:p w14:paraId="58989FFF" w14:textId="77777777" w:rsidR="00581E4D" w:rsidRPr="00495B3B" w:rsidRDefault="00581E4D" w:rsidP="00581E4D">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17ED4270" w:rsidR="00581E4D" w:rsidRPr="00495B3B" w:rsidRDefault="00105E08" w:rsidP="00BB4BE8">
            <w:pPr>
              <w:spacing w:before="0" w:after="0"/>
              <w:rPr>
                <w:rFonts w:ascii="Arial" w:hAnsi="Arial" w:cs="Arial"/>
                <w:color w:val="363534"/>
                <w:szCs w:val="22"/>
              </w:rPr>
            </w:pPr>
            <w:r>
              <w:rPr>
                <w:rStyle w:val="normaltextrun"/>
                <w:rFonts w:ascii="Arial" w:eastAsia="Arial" w:hAnsi="Arial" w:cs="Arial"/>
                <w:color w:val="363534"/>
                <w:lang w:val="en-US"/>
              </w:rPr>
              <w:t xml:space="preserve"> </w:t>
            </w:r>
            <w:r w:rsidR="00581E4D" w:rsidRPr="5F165ED8">
              <w:rPr>
                <w:rStyle w:val="normaltextrun"/>
                <w:rFonts w:ascii="Arial" w:eastAsia="Arial" w:hAnsi="Arial" w:cs="Arial"/>
                <w:color w:val="363534"/>
                <w:lang w:val="en-US"/>
              </w:rPr>
              <w:t>Matthew Allen, Manager</w:t>
            </w:r>
            <w:r>
              <w:rPr>
                <w:rStyle w:val="normaltextrun"/>
                <w:rFonts w:ascii="Arial" w:eastAsia="Arial" w:hAnsi="Arial" w:cs="Arial"/>
                <w:color w:val="363534"/>
                <w:lang w:val="en-US"/>
              </w:rPr>
              <w:t>,</w:t>
            </w:r>
            <w:r w:rsidR="00581E4D" w:rsidRPr="5F165ED8">
              <w:rPr>
                <w:rStyle w:val="normaltextrun"/>
                <w:rFonts w:ascii="Arial" w:eastAsia="Arial" w:hAnsi="Arial" w:cs="Arial"/>
                <w:color w:val="363534"/>
                <w:lang w:val="en-US"/>
              </w:rPr>
              <w:t xml:space="preserve"> Project Governance, </w:t>
            </w:r>
            <w:hyperlink r:id="rId22" w:history="1">
              <w:r w:rsidR="00581E4D" w:rsidRPr="006722FA">
                <w:rPr>
                  <w:rStyle w:val="Hyperlink"/>
                  <w:rFonts w:ascii="Arial" w:eastAsia="Arial" w:hAnsi="Arial" w:cs="Arial"/>
                  <w:lang w:val="en-US"/>
                </w:rPr>
                <w:t>matthew.allen@deeca.vic.gov.au</w:t>
              </w:r>
            </w:hyperlink>
            <w:r w:rsidR="00581E4D">
              <w:rPr>
                <w:rStyle w:val="normaltextrun"/>
                <w:rFonts w:ascii="Arial" w:eastAsia="Arial" w:hAnsi="Arial" w:cs="Arial"/>
                <w:color w:val="363534"/>
                <w:lang w:val="en-US"/>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71C1E233" w14:textId="77777777" w:rsidR="009E260C" w:rsidRPr="00495B3B" w:rsidRDefault="009E260C" w:rsidP="009E260C">
      <w:pPr>
        <w:keepNext/>
        <w:spacing w:line="240" w:lineRule="auto"/>
        <w:ind w:right="-2"/>
        <w:rPr>
          <w:rFonts w:ascii="Arial" w:hAnsi="Arial" w:cs="Arial"/>
          <w:bCs/>
          <w:color w:val="442D97"/>
          <w:sz w:val="28"/>
          <w:szCs w:val="28"/>
          <w:lang w:eastAsia="zh-CN"/>
        </w:rPr>
      </w:pPr>
      <w:r w:rsidRPr="3BC6AC4B">
        <w:rPr>
          <w:rFonts w:ascii="Arial" w:hAnsi="Arial" w:cs="Arial"/>
          <w:color w:val="442D97" w:themeColor="accent4" w:themeTint="BF"/>
          <w:sz w:val="28"/>
          <w:szCs w:val="28"/>
          <w:lang w:eastAsia="zh-CN"/>
        </w:rPr>
        <w:t>Position purpose</w:t>
      </w:r>
    </w:p>
    <w:p w14:paraId="360FB930" w14:textId="3ED5F667" w:rsidR="009E260C" w:rsidRPr="009E260C" w:rsidRDefault="009E260C" w:rsidP="009E260C">
      <w:pPr>
        <w:tabs>
          <w:tab w:val="left" w:pos="10178"/>
        </w:tabs>
        <w:spacing w:before="0" w:after="0"/>
        <w:ind w:right="114"/>
        <w:jc w:val="both"/>
        <w:rPr>
          <w:color w:val="363534"/>
        </w:rPr>
      </w:pPr>
      <w:r w:rsidRPr="009E260C">
        <w:rPr>
          <w:color w:val="363534"/>
        </w:rPr>
        <w:t xml:space="preserve">This role within the Program Governance and Integration branch of Offshore Wind Energy Victoria supports the delivery of outputs and objectives including </w:t>
      </w:r>
      <w:r w:rsidR="00836ADB">
        <w:rPr>
          <w:color w:val="363534"/>
        </w:rPr>
        <w:t xml:space="preserve">Governance, </w:t>
      </w:r>
      <w:r w:rsidRPr="009E260C">
        <w:rPr>
          <w:color w:val="363534"/>
        </w:rPr>
        <w:t>business planning, risk management, program reporting, and probity. This position requires</w:t>
      </w:r>
      <w:r w:rsidRPr="009E260C" w:rsidDel="009C3083">
        <w:rPr>
          <w:color w:val="363534"/>
        </w:rPr>
        <w:t xml:space="preserve"> </w:t>
      </w:r>
      <w:r w:rsidRPr="009E260C">
        <w:rPr>
          <w:color w:val="363534"/>
        </w:rPr>
        <w:t xml:space="preserve">a personable, self-starter who </w:t>
      </w:r>
      <w:r w:rsidR="002F275F" w:rsidRPr="009E260C">
        <w:rPr>
          <w:color w:val="363534"/>
        </w:rPr>
        <w:t>can</w:t>
      </w:r>
      <w:r w:rsidRPr="009E260C">
        <w:rPr>
          <w:color w:val="363534"/>
        </w:rPr>
        <w:t xml:space="preserve"> communicate in a succinct and clear manner, with excellent communication and interpersonal skills, with an ability to exercise tact and discretion. </w:t>
      </w:r>
    </w:p>
    <w:p w14:paraId="14402741" w14:textId="77777777" w:rsidR="009E260C" w:rsidRPr="009E260C" w:rsidRDefault="009E260C" w:rsidP="009E260C">
      <w:pPr>
        <w:tabs>
          <w:tab w:val="left" w:pos="10178"/>
        </w:tabs>
        <w:spacing w:before="0" w:after="0"/>
        <w:ind w:right="114"/>
        <w:jc w:val="both"/>
        <w:rPr>
          <w:color w:val="363534"/>
        </w:rPr>
      </w:pPr>
    </w:p>
    <w:p w14:paraId="7C2EA0A8" w14:textId="7EDC04BB" w:rsidR="009E260C" w:rsidRPr="009E260C" w:rsidRDefault="009E260C" w:rsidP="009E260C">
      <w:pPr>
        <w:tabs>
          <w:tab w:val="left" w:pos="10178"/>
        </w:tabs>
        <w:spacing w:before="0" w:after="0"/>
        <w:ind w:right="114"/>
        <w:jc w:val="both"/>
        <w:rPr>
          <w:color w:val="363534"/>
        </w:rPr>
      </w:pPr>
      <w:r w:rsidRPr="009E260C">
        <w:rPr>
          <w:color w:val="363534"/>
        </w:rPr>
        <w:t xml:space="preserve">The role requires you to build your own understanding of the department’s processes and systems to support the Program Governance and Integration branch to meet timeframes and develop </w:t>
      </w:r>
      <w:r w:rsidR="002F275F" w:rsidRPr="009E260C">
        <w:rPr>
          <w:color w:val="363534"/>
        </w:rPr>
        <w:t>high-quality</w:t>
      </w:r>
      <w:r w:rsidRPr="009E260C">
        <w:rPr>
          <w:color w:val="363534"/>
        </w:rPr>
        <w:t xml:space="preserve"> deliverables. The Project Officer will also be required to support the business planning for the branch working closely with in Offshore Wind Energy Victoria and provide policy and business planning support to the team and branch as required. </w:t>
      </w:r>
    </w:p>
    <w:p w14:paraId="23D64824" w14:textId="08877CBF" w:rsidR="009E260C" w:rsidRPr="00495B3B" w:rsidRDefault="00F771A4" w:rsidP="009E260C">
      <w:pPr>
        <w:keepNext/>
        <w:spacing w:line="240" w:lineRule="auto"/>
        <w:rPr>
          <w:rFonts w:ascii="Arial" w:hAnsi="Arial" w:cs="Arial"/>
          <w:bCs/>
          <w:i/>
          <w:color w:val="442D97"/>
          <w:sz w:val="30"/>
          <w:szCs w:val="22"/>
        </w:rPr>
      </w:pPr>
      <w:r>
        <w:rPr>
          <w:rFonts w:ascii="Arial" w:hAnsi="Arial" w:cs="Arial"/>
          <w:color w:val="442D97" w:themeColor="accent4" w:themeTint="BF"/>
          <w:sz w:val="28"/>
          <w:szCs w:val="28"/>
          <w:lang w:eastAsia="zh-CN"/>
        </w:rPr>
        <w:br/>
      </w:r>
      <w:r w:rsidR="009E260C" w:rsidRPr="3BC6AC4B">
        <w:rPr>
          <w:rFonts w:ascii="Arial" w:hAnsi="Arial" w:cs="Arial"/>
          <w:color w:val="442D97" w:themeColor="accent4" w:themeTint="BF"/>
          <w:sz w:val="28"/>
          <w:szCs w:val="28"/>
          <w:lang w:eastAsia="zh-CN"/>
        </w:rPr>
        <w:t>Context</w:t>
      </w:r>
    </w:p>
    <w:p w14:paraId="6E9A5156" w14:textId="77777777" w:rsidR="009E260C" w:rsidRDefault="009E260C" w:rsidP="009E260C">
      <w:pPr>
        <w:pStyle w:val="BodyText"/>
        <w:spacing w:before="140" w:line="292" w:lineRule="auto"/>
        <w:ind w:right="467"/>
        <w:jc w:val="both"/>
      </w:pPr>
      <w:r>
        <w:rPr>
          <w:color w:val="363534"/>
        </w:rPr>
        <w:t xml:space="preserve">Victoria, along with the rest of the world, is </w:t>
      </w:r>
      <w:proofErr w:type="gramStart"/>
      <w:r>
        <w:rPr>
          <w:color w:val="363534"/>
        </w:rPr>
        <w:t>in the midst of</w:t>
      </w:r>
      <w:proofErr w:type="gramEnd"/>
      <w:r>
        <w:rPr>
          <w:color w:val="363534"/>
        </w:rPr>
        <w:t xml:space="preserve"> a major energy transformation, with new energy technologies, new industries, and new ways of doing things. The Victorian Government recognises this and the need</w:t>
      </w:r>
      <w:r>
        <w:rPr>
          <w:color w:val="363534"/>
          <w:spacing w:val="-1"/>
        </w:rPr>
        <w:t xml:space="preserve"> </w:t>
      </w:r>
      <w:r>
        <w:rPr>
          <w:color w:val="363534"/>
        </w:rPr>
        <w:t>for</w:t>
      </w:r>
      <w:r>
        <w:rPr>
          <w:color w:val="363534"/>
          <w:spacing w:val="-2"/>
        </w:rPr>
        <w:t xml:space="preserve"> </w:t>
      </w:r>
      <w:r>
        <w:rPr>
          <w:color w:val="363534"/>
        </w:rPr>
        <w:t>a</w:t>
      </w:r>
      <w:r>
        <w:rPr>
          <w:color w:val="363534"/>
          <w:spacing w:val="-1"/>
        </w:rPr>
        <w:t xml:space="preserve"> </w:t>
      </w:r>
      <w:r>
        <w:rPr>
          <w:color w:val="363534"/>
        </w:rPr>
        <w:t>modern</w:t>
      </w:r>
      <w:r>
        <w:rPr>
          <w:color w:val="363534"/>
          <w:spacing w:val="-1"/>
        </w:rPr>
        <w:t xml:space="preserve"> </w:t>
      </w:r>
      <w:r>
        <w:rPr>
          <w:color w:val="363534"/>
        </w:rPr>
        <w:t>energy system</w:t>
      </w:r>
      <w:r>
        <w:rPr>
          <w:color w:val="363534"/>
          <w:spacing w:val="-3"/>
        </w:rPr>
        <w:t xml:space="preserve"> </w:t>
      </w:r>
      <w:r>
        <w:rPr>
          <w:color w:val="363534"/>
        </w:rPr>
        <w:t>to</w:t>
      </w:r>
      <w:r>
        <w:rPr>
          <w:color w:val="363534"/>
          <w:spacing w:val="-4"/>
        </w:rPr>
        <w:t xml:space="preserve"> </w:t>
      </w:r>
      <w:r>
        <w:rPr>
          <w:color w:val="363534"/>
        </w:rPr>
        <w:t>support</w:t>
      </w:r>
      <w:r>
        <w:rPr>
          <w:color w:val="363534"/>
          <w:spacing w:val="-3"/>
        </w:rPr>
        <w:t xml:space="preserve"> </w:t>
      </w:r>
      <w:r>
        <w:rPr>
          <w:color w:val="363534"/>
        </w:rPr>
        <w:t>our</w:t>
      </w:r>
      <w:r>
        <w:rPr>
          <w:color w:val="363534"/>
          <w:spacing w:val="-3"/>
        </w:rPr>
        <w:t xml:space="preserve"> </w:t>
      </w:r>
      <w:r>
        <w:rPr>
          <w:color w:val="363534"/>
        </w:rPr>
        <w:t>economy</w:t>
      </w:r>
      <w:r>
        <w:rPr>
          <w:color w:val="363534"/>
          <w:spacing w:val="-2"/>
        </w:rPr>
        <w:t xml:space="preserve"> </w:t>
      </w:r>
      <w:r>
        <w:rPr>
          <w:color w:val="363534"/>
        </w:rPr>
        <w:t>and</w:t>
      </w:r>
      <w:r>
        <w:rPr>
          <w:color w:val="363534"/>
          <w:spacing w:val="-3"/>
        </w:rPr>
        <w:t xml:space="preserve"> </w:t>
      </w:r>
      <w:r>
        <w:rPr>
          <w:color w:val="363534"/>
        </w:rPr>
        <w:t>way of</w:t>
      </w:r>
      <w:r>
        <w:rPr>
          <w:color w:val="363534"/>
          <w:spacing w:val="-3"/>
        </w:rPr>
        <w:t xml:space="preserve"> </w:t>
      </w:r>
      <w:r>
        <w:rPr>
          <w:color w:val="363534"/>
        </w:rPr>
        <w:t>life –</w:t>
      </w:r>
      <w:r>
        <w:rPr>
          <w:color w:val="363534"/>
          <w:spacing w:val="-3"/>
        </w:rPr>
        <w:t xml:space="preserve"> </w:t>
      </w:r>
      <w:r>
        <w:rPr>
          <w:color w:val="363534"/>
        </w:rPr>
        <w:t>an</w:t>
      </w:r>
      <w:r>
        <w:rPr>
          <w:color w:val="363534"/>
          <w:spacing w:val="-3"/>
        </w:rPr>
        <w:t xml:space="preserve"> </w:t>
      </w:r>
      <w:r>
        <w:rPr>
          <w:color w:val="363534"/>
        </w:rPr>
        <w:t>energy</w:t>
      </w:r>
      <w:r>
        <w:rPr>
          <w:color w:val="363534"/>
          <w:spacing w:val="-1"/>
        </w:rPr>
        <w:t xml:space="preserve"> </w:t>
      </w:r>
      <w:r>
        <w:rPr>
          <w:color w:val="363534"/>
        </w:rPr>
        <w:t>system</w:t>
      </w:r>
      <w:r>
        <w:rPr>
          <w:color w:val="363534"/>
          <w:spacing w:val="-3"/>
        </w:rPr>
        <w:t xml:space="preserve"> </w:t>
      </w:r>
      <w:r>
        <w:rPr>
          <w:color w:val="363534"/>
        </w:rPr>
        <w:t>that</w:t>
      </w:r>
      <w:r>
        <w:rPr>
          <w:color w:val="363534"/>
          <w:spacing w:val="-1"/>
        </w:rPr>
        <w:t xml:space="preserve"> </w:t>
      </w:r>
      <w:r>
        <w:rPr>
          <w:color w:val="363534"/>
        </w:rPr>
        <w:t>is</w:t>
      </w:r>
      <w:r>
        <w:rPr>
          <w:color w:val="363534"/>
          <w:spacing w:val="-2"/>
        </w:rPr>
        <w:t xml:space="preserve"> </w:t>
      </w:r>
      <w:r>
        <w:rPr>
          <w:color w:val="363534"/>
        </w:rPr>
        <w:t>sustainable, reliable and affordable.</w:t>
      </w:r>
    </w:p>
    <w:p w14:paraId="312F3C4A" w14:textId="77777777" w:rsidR="009E260C" w:rsidRDefault="009E260C" w:rsidP="009E260C">
      <w:pPr>
        <w:pStyle w:val="BodyText"/>
        <w:spacing w:before="116" w:line="292" w:lineRule="auto"/>
        <w:ind w:right="688"/>
        <w:jc w:val="both"/>
      </w:pPr>
      <w:r>
        <w:rPr>
          <w:color w:val="363534"/>
        </w:rPr>
        <w:t>The</w:t>
      </w:r>
      <w:r>
        <w:rPr>
          <w:color w:val="363534"/>
          <w:spacing w:val="-4"/>
        </w:rPr>
        <w:t xml:space="preserve"> </w:t>
      </w:r>
      <w:r>
        <w:rPr>
          <w:color w:val="363534"/>
        </w:rPr>
        <w:t>Energy</w:t>
      </w:r>
      <w:r>
        <w:rPr>
          <w:color w:val="363534"/>
          <w:spacing w:val="-3"/>
        </w:rPr>
        <w:t xml:space="preserve"> </w:t>
      </w:r>
      <w:r>
        <w:rPr>
          <w:color w:val="363534"/>
        </w:rPr>
        <w:t>Group</w:t>
      </w:r>
      <w:r>
        <w:rPr>
          <w:color w:val="363534"/>
          <w:spacing w:val="-4"/>
        </w:rPr>
        <w:t xml:space="preserve"> </w:t>
      </w:r>
      <w:r>
        <w:rPr>
          <w:color w:val="363534"/>
        </w:rPr>
        <w:t>plays</w:t>
      </w:r>
      <w:r>
        <w:rPr>
          <w:color w:val="363534"/>
          <w:spacing w:val="-3"/>
        </w:rPr>
        <w:t xml:space="preserve"> </w:t>
      </w:r>
      <w:r>
        <w:rPr>
          <w:color w:val="363534"/>
        </w:rPr>
        <w:t>a</w:t>
      </w:r>
      <w:r>
        <w:rPr>
          <w:color w:val="363534"/>
          <w:spacing w:val="-2"/>
        </w:rPr>
        <w:t xml:space="preserve"> </w:t>
      </w:r>
      <w:r>
        <w:rPr>
          <w:color w:val="363534"/>
        </w:rPr>
        <w:t>key</w:t>
      </w:r>
      <w:r>
        <w:rPr>
          <w:color w:val="363534"/>
          <w:spacing w:val="-3"/>
        </w:rPr>
        <w:t xml:space="preserve"> </w:t>
      </w:r>
      <w:r>
        <w:rPr>
          <w:color w:val="363534"/>
        </w:rPr>
        <w:t>role</w:t>
      </w:r>
      <w:r>
        <w:rPr>
          <w:color w:val="363534"/>
          <w:spacing w:val="-4"/>
        </w:rPr>
        <w:t xml:space="preserve"> </w:t>
      </w:r>
      <w:r>
        <w:rPr>
          <w:color w:val="363534"/>
        </w:rPr>
        <w:t>in</w:t>
      </w:r>
      <w:r>
        <w:rPr>
          <w:color w:val="363534"/>
          <w:spacing w:val="-4"/>
        </w:rPr>
        <w:t xml:space="preserve"> </w:t>
      </w:r>
      <w:r>
        <w:rPr>
          <w:color w:val="363534"/>
        </w:rPr>
        <w:t>supporting</w:t>
      </w:r>
      <w:r>
        <w:rPr>
          <w:color w:val="363534"/>
          <w:spacing w:val="-3"/>
        </w:rPr>
        <w:t xml:space="preserve"> </w:t>
      </w:r>
      <w:r>
        <w:rPr>
          <w:color w:val="363534"/>
        </w:rPr>
        <w:t>a</w:t>
      </w:r>
      <w:r>
        <w:rPr>
          <w:color w:val="363534"/>
          <w:spacing w:val="-4"/>
        </w:rPr>
        <w:t xml:space="preserve"> </w:t>
      </w:r>
      <w:r>
        <w:rPr>
          <w:color w:val="363534"/>
        </w:rPr>
        <w:t>significant</w:t>
      </w:r>
      <w:r>
        <w:rPr>
          <w:color w:val="363534"/>
          <w:spacing w:val="-4"/>
        </w:rPr>
        <w:t xml:space="preserve"> </w:t>
      </w:r>
      <w:r>
        <w:rPr>
          <w:color w:val="363534"/>
        </w:rPr>
        <w:t>transformation</w:t>
      </w:r>
      <w:r>
        <w:rPr>
          <w:color w:val="363534"/>
          <w:spacing w:val="-4"/>
        </w:rPr>
        <w:t xml:space="preserve"> </w:t>
      </w:r>
      <w:r>
        <w:rPr>
          <w:color w:val="363534"/>
        </w:rPr>
        <w:t>of</w:t>
      </w:r>
      <w:r>
        <w:rPr>
          <w:color w:val="363534"/>
          <w:spacing w:val="-4"/>
        </w:rPr>
        <w:t xml:space="preserve"> </w:t>
      </w:r>
      <w:r>
        <w:rPr>
          <w:color w:val="363534"/>
        </w:rPr>
        <w:t>the</w:t>
      </w:r>
      <w:r>
        <w:rPr>
          <w:color w:val="363534"/>
          <w:spacing w:val="-4"/>
        </w:rPr>
        <w:t xml:space="preserve"> </w:t>
      </w:r>
      <w:r>
        <w:rPr>
          <w:color w:val="363534"/>
        </w:rPr>
        <w:t>energy</w:t>
      </w:r>
      <w:r>
        <w:rPr>
          <w:color w:val="363534"/>
          <w:spacing w:val="-2"/>
        </w:rPr>
        <w:t xml:space="preserve"> </w:t>
      </w:r>
      <w:r>
        <w:rPr>
          <w:color w:val="363534"/>
        </w:rPr>
        <w:t>sector</w:t>
      </w:r>
      <w:r>
        <w:rPr>
          <w:color w:val="363534"/>
          <w:spacing w:val="-4"/>
        </w:rPr>
        <w:t xml:space="preserve"> </w:t>
      </w:r>
      <w:r>
        <w:rPr>
          <w:color w:val="363534"/>
        </w:rPr>
        <w:t>in</w:t>
      </w:r>
      <w:r>
        <w:rPr>
          <w:color w:val="363534"/>
          <w:spacing w:val="-2"/>
        </w:rPr>
        <w:t xml:space="preserve"> </w:t>
      </w:r>
      <w:r>
        <w:rPr>
          <w:color w:val="363534"/>
        </w:rPr>
        <w:t>Victoria.</w:t>
      </w:r>
      <w:r>
        <w:rPr>
          <w:color w:val="363534"/>
          <w:spacing w:val="-2"/>
        </w:rPr>
        <w:t xml:space="preserve"> </w:t>
      </w:r>
      <w:r>
        <w:rPr>
          <w:color w:val="363534"/>
        </w:rPr>
        <w:t>The Group’s</w:t>
      </w:r>
      <w:r>
        <w:rPr>
          <w:color w:val="363534"/>
          <w:spacing w:val="-3"/>
        </w:rPr>
        <w:t xml:space="preserve"> </w:t>
      </w:r>
      <w:r>
        <w:rPr>
          <w:color w:val="363534"/>
        </w:rPr>
        <w:t>primary</w:t>
      </w:r>
      <w:r>
        <w:rPr>
          <w:color w:val="363534"/>
          <w:spacing w:val="-3"/>
        </w:rPr>
        <w:t xml:space="preserve"> </w:t>
      </w:r>
      <w:r>
        <w:rPr>
          <w:color w:val="363534"/>
        </w:rPr>
        <w:t>responsibility</w:t>
      </w:r>
      <w:r>
        <w:rPr>
          <w:color w:val="363534"/>
          <w:spacing w:val="-3"/>
        </w:rPr>
        <w:t xml:space="preserve"> </w:t>
      </w:r>
      <w:r>
        <w:rPr>
          <w:color w:val="363534"/>
        </w:rPr>
        <w:t>is</w:t>
      </w:r>
      <w:r>
        <w:rPr>
          <w:color w:val="363534"/>
          <w:spacing w:val="-3"/>
        </w:rPr>
        <w:t xml:space="preserve"> </w:t>
      </w:r>
      <w:r>
        <w:rPr>
          <w:color w:val="363534"/>
        </w:rPr>
        <w:t>to</w:t>
      </w:r>
      <w:r>
        <w:rPr>
          <w:color w:val="363534"/>
          <w:spacing w:val="-4"/>
        </w:rPr>
        <w:t xml:space="preserve"> </w:t>
      </w:r>
      <w:r>
        <w:rPr>
          <w:color w:val="363534"/>
        </w:rPr>
        <w:t>support</w:t>
      </w:r>
      <w:r>
        <w:rPr>
          <w:color w:val="363534"/>
          <w:spacing w:val="-4"/>
        </w:rPr>
        <w:t xml:space="preserve"> </w:t>
      </w:r>
      <w:r>
        <w:rPr>
          <w:color w:val="363534"/>
        </w:rPr>
        <w:t>current</w:t>
      </w:r>
      <w:r>
        <w:rPr>
          <w:color w:val="363534"/>
          <w:spacing w:val="-2"/>
        </w:rPr>
        <w:t xml:space="preserve"> </w:t>
      </w:r>
      <w:r>
        <w:rPr>
          <w:color w:val="363534"/>
        </w:rPr>
        <w:t>and</w:t>
      </w:r>
      <w:r>
        <w:rPr>
          <w:color w:val="363534"/>
          <w:spacing w:val="-2"/>
        </w:rPr>
        <w:t xml:space="preserve"> </w:t>
      </w:r>
      <w:r>
        <w:rPr>
          <w:color w:val="363534"/>
        </w:rPr>
        <w:t>future</w:t>
      </w:r>
      <w:r>
        <w:rPr>
          <w:color w:val="363534"/>
          <w:spacing w:val="-2"/>
        </w:rPr>
        <w:t xml:space="preserve"> </w:t>
      </w:r>
      <w:r>
        <w:rPr>
          <w:color w:val="363534"/>
        </w:rPr>
        <w:t>energy</w:t>
      </w:r>
      <w:r>
        <w:rPr>
          <w:color w:val="363534"/>
          <w:spacing w:val="-3"/>
        </w:rPr>
        <w:t xml:space="preserve"> </w:t>
      </w:r>
      <w:r>
        <w:rPr>
          <w:color w:val="363534"/>
        </w:rPr>
        <w:t>projects,</w:t>
      </w:r>
      <w:r>
        <w:rPr>
          <w:color w:val="363534"/>
          <w:spacing w:val="-4"/>
        </w:rPr>
        <w:t xml:space="preserve"> </w:t>
      </w:r>
      <w:r>
        <w:rPr>
          <w:color w:val="363534"/>
        </w:rPr>
        <w:t>programs</w:t>
      </w:r>
      <w:r>
        <w:rPr>
          <w:color w:val="363534"/>
          <w:spacing w:val="-3"/>
        </w:rPr>
        <w:t xml:space="preserve"> </w:t>
      </w:r>
      <w:r>
        <w:rPr>
          <w:color w:val="363534"/>
        </w:rPr>
        <w:t>and</w:t>
      </w:r>
      <w:r>
        <w:rPr>
          <w:color w:val="363534"/>
          <w:spacing w:val="-4"/>
        </w:rPr>
        <w:t xml:space="preserve"> </w:t>
      </w:r>
      <w:r>
        <w:rPr>
          <w:color w:val="363534"/>
        </w:rPr>
        <w:t>reforms.</w:t>
      </w:r>
      <w:r>
        <w:rPr>
          <w:color w:val="363534"/>
          <w:spacing w:val="-4"/>
        </w:rPr>
        <w:t xml:space="preserve"> </w:t>
      </w:r>
      <w:r>
        <w:rPr>
          <w:color w:val="363534"/>
        </w:rPr>
        <w:t>The</w:t>
      </w:r>
      <w:r>
        <w:rPr>
          <w:color w:val="363534"/>
          <w:spacing w:val="-2"/>
        </w:rPr>
        <w:t xml:space="preserve"> </w:t>
      </w:r>
      <w:r>
        <w:rPr>
          <w:color w:val="363534"/>
        </w:rPr>
        <w:t>group consists of 6 divisions as follows:</w:t>
      </w:r>
    </w:p>
    <w:p w14:paraId="7C28BA05" w14:textId="77777777" w:rsidR="009E260C" w:rsidRDefault="009E260C" w:rsidP="009E260C">
      <w:pPr>
        <w:pStyle w:val="ListParagraph"/>
        <w:widowControl w:val="0"/>
        <w:numPr>
          <w:ilvl w:val="0"/>
          <w:numId w:val="46"/>
        </w:numPr>
        <w:tabs>
          <w:tab w:val="left" w:pos="1288"/>
        </w:tabs>
        <w:autoSpaceDE w:val="0"/>
        <w:autoSpaceDN w:val="0"/>
        <w:spacing w:before="108" w:after="0" w:line="240" w:lineRule="auto"/>
        <w:ind w:left="1288" w:hanging="359"/>
        <w:contextualSpacing w:val="0"/>
        <w:jc w:val="both"/>
      </w:pPr>
      <w:r>
        <w:rPr>
          <w:color w:val="363534"/>
        </w:rPr>
        <w:lastRenderedPageBreak/>
        <w:t>Consumer,</w:t>
      </w:r>
      <w:r>
        <w:rPr>
          <w:color w:val="363534"/>
          <w:spacing w:val="-9"/>
        </w:rPr>
        <w:t xml:space="preserve"> </w:t>
      </w:r>
      <w:r>
        <w:rPr>
          <w:color w:val="363534"/>
        </w:rPr>
        <w:t>Community</w:t>
      </w:r>
      <w:r>
        <w:rPr>
          <w:color w:val="363534"/>
          <w:spacing w:val="-6"/>
        </w:rPr>
        <w:t xml:space="preserve"> </w:t>
      </w:r>
      <w:r>
        <w:rPr>
          <w:color w:val="363534"/>
        </w:rPr>
        <w:t>and</w:t>
      </w:r>
      <w:r>
        <w:rPr>
          <w:color w:val="363534"/>
          <w:spacing w:val="-7"/>
        </w:rPr>
        <w:t xml:space="preserve"> </w:t>
      </w:r>
      <w:r>
        <w:rPr>
          <w:color w:val="363534"/>
        </w:rPr>
        <w:t>First</w:t>
      </w:r>
      <w:r>
        <w:rPr>
          <w:color w:val="363534"/>
          <w:spacing w:val="-8"/>
        </w:rPr>
        <w:t xml:space="preserve"> </w:t>
      </w:r>
      <w:r>
        <w:rPr>
          <w:color w:val="363534"/>
        </w:rPr>
        <w:t>Peoples’</w:t>
      </w:r>
      <w:r>
        <w:rPr>
          <w:color w:val="363534"/>
          <w:spacing w:val="-8"/>
        </w:rPr>
        <w:t xml:space="preserve"> </w:t>
      </w:r>
      <w:r>
        <w:rPr>
          <w:color w:val="363534"/>
        </w:rPr>
        <w:t>Energy</w:t>
      </w:r>
      <w:r>
        <w:rPr>
          <w:color w:val="363534"/>
          <w:spacing w:val="-8"/>
        </w:rPr>
        <w:t xml:space="preserve"> </w:t>
      </w:r>
      <w:r>
        <w:rPr>
          <w:color w:val="363534"/>
          <w:spacing w:val="-2"/>
        </w:rPr>
        <w:t>Transition</w:t>
      </w:r>
    </w:p>
    <w:p w14:paraId="41755B89" w14:textId="77777777" w:rsidR="009E260C" w:rsidRDefault="009E260C" w:rsidP="009E260C">
      <w:pPr>
        <w:pStyle w:val="ListParagraph"/>
        <w:widowControl w:val="0"/>
        <w:numPr>
          <w:ilvl w:val="0"/>
          <w:numId w:val="46"/>
        </w:numPr>
        <w:tabs>
          <w:tab w:val="left" w:pos="1288"/>
        </w:tabs>
        <w:autoSpaceDE w:val="0"/>
        <w:autoSpaceDN w:val="0"/>
        <w:spacing w:before="153" w:after="0" w:line="240" w:lineRule="auto"/>
        <w:ind w:left="1288" w:hanging="359"/>
        <w:contextualSpacing w:val="0"/>
        <w:jc w:val="both"/>
      </w:pPr>
      <w:r>
        <w:rPr>
          <w:color w:val="363534"/>
        </w:rPr>
        <w:t>Electrification,</w:t>
      </w:r>
      <w:r>
        <w:rPr>
          <w:color w:val="363534"/>
          <w:spacing w:val="-12"/>
        </w:rPr>
        <w:t xml:space="preserve"> </w:t>
      </w:r>
      <w:r>
        <w:rPr>
          <w:color w:val="363534"/>
        </w:rPr>
        <w:t>Efficiency</w:t>
      </w:r>
      <w:r>
        <w:rPr>
          <w:color w:val="363534"/>
          <w:spacing w:val="-9"/>
        </w:rPr>
        <w:t xml:space="preserve"> </w:t>
      </w:r>
      <w:r>
        <w:rPr>
          <w:color w:val="363534"/>
        </w:rPr>
        <w:t>and</w:t>
      </w:r>
      <w:r>
        <w:rPr>
          <w:color w:val="363534"/>
          <w:spacing w:val="-12"/>
        </w:rPr>
        <w:t xml:space="preserve"> </w:t>
      </w:r>
      <w:r>
        <w:rPr>
          <w:color w:val="363534"/>
          <w:spacing w:val="-2"/>
        </w:rPr>
        <w:t>Safety</w:t>
      </w:r>
    </w:p>
    <w:p w14:paraId="4E456B37" w14:textId="77777777" w:rsidR="009E260C" w:rsidRDefault="009E260C" w:rsidP="009E260C">
      <w:pPr>
        <w:pStyle w:val="ListParagraph"/>
        <w:widowControl w:val="0"/>
        <w:numPr>
          <w:ilvl w:val="0"/>
          <w:numId w:val="46"/>
        </w:numPr>
        <w:tabs>
          <w:tab w:val="left" w:pos="1288"/>
        </w:tabs>
        <w:autoSpaceDE w:val="0"/>
        <w:autoSpaceDN w:val="0"/>
        <w:spacing w:before="156" w:after="0" w:line="240" w:lineRule="auto"/>
        <w:ind w:left="1288" w:hanging="359"/>
        <w:contextualSpacing w:val="0"/>
        <w:jc w:val="both"/>
      </w:pPr>
      <w:r>
        <w:rPr>
          <w:color w:val="363534"/>
        </w:rPr>
        <w:t>Energy</w:t>
      </w:r>
      <w:r>
        <w:rPr>
          <w:color w:val="363534"/>
          <w:spacing w:val="-9"/>
        </w:rPr>
        <w:t xml:space="preserve"> </w:t>
      </w:r>
      <w:r>
        <w:rPr>
          <w:color w:val="363534"/>
        </w:rPr>
        <w:t>Transition</w:t>
      </w:r>
      <w:r>
        <w:rPr>
          <w:color w:val="363534"/>
          <w:spacing w:val="-8"/>
        </w:rPr>
        <w:t xml:space="preserve"> </w:t>
      </w:r>
      <w:r>
        <w:rPr>
          <w:color w:val="363534"/>
        </w:rPr>
        <w:t>and</w:t>
      </w:r>
      <w:r>
        <w:rPr>
          <w:color w:val="363534"/>
          <w:spacing w:val="-8"/>
        </w:rPr>
        <w:t xml:space="preserve"> </w:t>
      </w:r>
      <w:r>
        <w:rPr>
          <w:color w:val="363534"/>
          <w:spacing w:val="-2"/>
        </w:rPr>
        <w:t>Strategy</w:t>
      </w:r>
    </w:p>
    <w:p w14:paraId="582EEBA7" w14:textId="77777777" w:rsidR="009E260C" w:rsidRDefault="009E260C" w:rsidP="009E260C">
      <w:pPr>
        <w:pStyle w:val="ListParagraph"/>
        <w:widowControl w:val="0"/>
        <w:numPr>
          <w:ilvl w:val="0"/>
          <w:numId w:val="46"/>
        </w:numPr>
        <w:tabs>
          <w:tab w:val="left" w:pos="1288"/>
        </w:tabs>
        <w:autoSpaceDE w:val="0"/>
        <w:autoSpaceDN w:val="0"/>
        <w:spacing w:before="156" w:after="0" w:line="240" w:lineRule="auto"/>
        <w:ind w:left="1288" w:hanging="359"/>
        <w:contextualSpacing w:val="0"/>
        <w:jc w:val="both"/>
      </w:pPr>
      <w:r>
        <w:rPr>
          <w:color w:val="363534"/>
        </w:rPr>
        <w:t>Innovation,</w:t>
      </w:r>
      <w:r>
        <w:rPr>
          <w:color w:val="363534"/>
          <w:spacing w:val="-11"/>
        </w:rPr>
        <w:t xml:space="preserve"> </w:t>
      </w:r>
      <w:r>
        <w:rPr>
          <w:color w:val="363534"/>
        </w:rPr>
        <w:t>Commercial</w:t>
      </w:r>
      <w:r>
        <w:rPr>
          <w:color w:val="363534"/>
          <w:spacing w:val="-10"/>
        </w:rPr>
        <w:t xml:space="preserve"> </w:t>
      </w:r>
      <w:r>
        <w:rPr>
          <w:color w:val="363534"/>
        </w:rPr>
        <w:t>and</w:t>
      </w:r>
      <w:r>
        <w:rPr>
          <w:color w:val="363534"/>
          <w:spacing w:val="-11"/>
        </w:rPr>
        <w:t xml:space="preserve"> </w:t>
      </w:r>
      <w:r>
        <w:rPr>
          <w:color w:val="363534"/>
        </w:rPr>
        <w:t>Investment</w:t>
      </w:r>
      <w:r>
        <w:rPr>
          <w:color w:val="363534"/>
          <w:spacing w:val="-9"/>
        </w:rPr>
        <w:t xml:space="preserve"> </w:t>
      </w:r>
      <w:r>
        <w:rPr>
          <w:color w:val="363534"/>
          <w:spacing w:val="-2"/>
        </w:rPr>
        <w:t>Attraction</w:t>
      </w:r>
    </w:p>
    <w:p w14:paraId="1B135B3C" w14:textId="77777777" w:rsidR="009E260C" w:rsidRPr="0006163C" w:rsidRDefault="009E260C" w:rsidP="009E260C">
      <w:pPr>
        <w:pStyle w:val="ListParagraph"/>
        <w:widowControl w:val="0"/>
        <w:numPr>
          <w:ilvl w:val="0"/>
          <w:numId w:val="46"/>
        </w:numPr>
        <w:tabs>
          <w:tab w:val="left" w:pos="1288"/>
        </w:tabs>
        <w:autoSpaceDE w:val="0"/>
        <w:autoSpaceDN w:val="0"/>
        <w:spacing w:before="153" w:after="0" w:line="240" w:lineRule="auto"/>
        <w:ind w:left="1288" w:hanging="359"/>
        <w:contextualSpacing w:val="0"/>
        <w:jc w:val="both"/>
      </w:pPr>
      <w:r>
        <w:rPr>
          <w:color w:val="363534"/>
        </w:rPr>
        <w:t>Offshore</w:t>
      </w:r>
      <w:r>
        <w:rPr>
          <w:color w:val="363534"/>
          <w:spacing w:val="-9"/>
        </w:rPr>
        <w:t xml:space="preserve"> </w:t>
      </w:r>
      <w:r>
        <w:rPr>
          <w:color w:val="363534"/>
        </w:rPr>
        <w:t>Wind</w:t>
      </w:r>
      <w:r>
        <w:rPr>
          <w:color w:val="363534"/>
          <w:spacing w:val="-9"/>
        </w:rPr>
        <w:t xml:space="preserve"> </w:t>
      </w:r>
      <w:r>
        <w:rPr>
          <w:color w:val="363534"/>
        </w:rPr>
        <w:t>Energy</w:t>
      </w:r>
      <w:r>
        <w:rPr>
          <w:color w:val="363534"/>
          <w:spacing w:val="-6"/>
        </w:rPr>
        <w:t xml:space="preserve"> </w:t>
      </w:r>
      <w:r>
        <w:rPr>
          <w:color w:val="363534"/>
          <w:spacing w:val="-2"/>
        </w:rPr>
        <w:t>Victoria</w:t>
      </w:r>
    </w:p>
    <w:p w14:paraId="509FC00C" w14:textId="77777777" w:rsidR="009E260C" w:rsidRDefault="009E260C" w:rsidP="009E260C">
      <w:pPr>
        <w:pStyle w:val="ListParagraph"/>
        <w:widowControl w:val="0"/>
        <w:numPr>
          <w:ilvl w:val="0"/>
          <w:numId w:val="46"/>
        </w:numPr>
        <w:tabs>
          <w:tab w:val="left" w:pos="1288"/>
        </w:tabs>
        <w:autoSpaceDE w:val="0"/>
        <w:autoSpaceDN w:val="0"/>
        <w:spacing w:before="153" w:after="0" w:line="240" w:lineRule="auto"/>
        <w:ind w:left="1288" w:hanging="359"/>
        <w:contextualSpacing w:val="0"/>
        <w:jc w:val="both"/>
      </w:pPr>
      <w:r>
        <w:rPr>
          <w:noProof/>
        </w:rPr>
        <mc:AlternateContent>
          <mc:Choice Requires="wps">
            <w:drawing>
              <wp:anchor distT="0" distB="0" distL="0" distR="0" simplePos="0" relativeHeight="251663360" behindDoc="0" locked="0" layoutInCell="1" allowOverlap="1" wp14:anchorId="6F4FBC5B" wp14:editId="60F9EBBD">
                <wp:simplePos x="0" y="0"/>
                <wp:positionH relativeFrom="page">
                  <wp:posOffset>5800415</wp:posOffset>
                </wp:positionH>
                <wp:positionV relativeFrom="paragraph">
                  <wp:posOffset>699098</wp:posOffset>
                </wp:positionV>
                <wp:extent cx="1905" cy="300990"/>
                <wp:effectExtent l="0" t="0" r="0" b="0"/>
                <wp:wrapNone/>
                <wp:docPr id="385777478"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 cy="300990"/>
                        </a:xfrm>
                        <a:custGeom>
                          <a:avLst/>
                          <a:gdLst/>
                          <a:ahLst/>
                          <a:cxnLst/>
                          <a:rect l="l" t="t" r="r" b="b"/>
                          <a:pathLst>
                            <a:path w="1905" h="300990">
                              <a:moveTo>
                                <a:pt x="1909" y="0"/>
                              </a:moveTo>
                              <a:lnTo>
                                <a:pt x="0" y="0"/>
                              </a:lnTo>
                              <a:lnTo>
                                <a:pt x="0" y="300431"/>
                              </a:lnTo>
                              <a:lnTo>
                                <a:pt x="1909" y="300431"/>
                              </a:lnTo>
                              <a:lnTo>
                                <a:pt x="1909" y="0"/>
                              </a:lnTo>
                              <a:close/>
                            </a:path>
                          </a:pathLst>
                        </a:custGeom>
                        <a:solidFill>
                          <a:srgbClr val="1F1E44"/>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15138D" id="Graphic 7" o:spid="_x0000_s1026" style="position:absolute;margin-left:456.75pt;margin-top:55.05pt;width:.15pt;height:23.7pt;z-index:251663360;visibility:visible;mso-wrap-style:square;mso-wrap-distance-left:0;mso-wrap-distance-top:0;mso-wrap-distance-right:0;mso-wrap-distance-bottom:0;mso-position-horizontal:absolute;mso-position-horizontal-relative:page;mso-position-vertical:absolute;mso-position-vertical-relative:text;v-text-anchor:top" coordsize="1905,300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" path="m1909,l,,,300431r1909,l1909,xe" fillcolor="#1f1e44" stroked="f">
                <v:path arrowok="t"/>
                <w10:wrap anchorx="page"/>
              </v:shape>
            </w:pict>
          </mc:Fallback>
        </mc:AlternateContent>
      </w:r>
      <w:r w:rsidRPr="0006163C">
        <w:rPr>
          <w:color w:val="363534"/>
        </w:rPr>
        <w:t>Office</w:t>
      </w:r>
      <w:r w:rsidRPr="0006163C">
        <w:rPr>
          <w:color w:val="363534"/>
          <w:spacing w:val="-7"/>
        </w:rPr>
        <w:t xml:space="preserve"> </w:t>
      </w:r>
      <w:r w:rsidRPr="0006163C">
        <w:rPr>
          <w:color w:val="363534"/>
        </w:rPr>
        <w:t>of</w:t>
      </w:r>
      <w:r w:rsidRPr="0006163C">
        <w:rPr>
          <w:color w:val="363534"/>
          <w:spacing w:val="-5"/>
        </w:rPr>
        <w:t xml:space="preserve"> </w:t>
      </w:r>
      <w:r w:rsidRPr="0006163C">
        <w:rPr>
          <w:color w:val="363534"/>
        </w:rPr>
        <w:t>the</w:t>
      </w:r>
      <w:r w:rsidRPr="0006163C">
        <w:rPr>
          <w:color w:val="363534"/>
          <w:spacing w:val="-6"/>
        </w:rPr>
        <w:t xml:space="preserve"> </w:t>
      </w:r>
      <w:r w:rsidRPr="0006163C">
        <w:rPr>
          <w:color w:val="363534"/>
        </w:rPr>
        <w:t>Deputy</w:t>
      </w:r>
      <w:r w:rsidRPr="0006163C">
        <w:rPr>
          <w:color w:val="363534"/>
          <w:spacing w:val="-6"/>
        </w:rPr>
        <w:t xml:space="preserve"> </w:t>
      </w:r>
      <w:r w:rsidRPr="0006163C">
        <w:rPr>
          <w:color w:val="363534"/>
        </w:rPr>
        <w:t>Secretary</w:t>
      </w:r>
      <w:r w:rsidRPr="0006163C">
        <w:rPr>
          <w:color w:val="363534"/>
          <w:spacing w:val="-5"/>
        </w:rPr>
        <w:t xml:space="preserve"> </w:t>
      </w:r>
      <w:r w:rsidRPr="0006163C">
        <w:rPr>
          <w:color w:val="363534"/>
          <w:spacing w:val="-2"/>
        </w:rPr>
        <w:t>Division</w:t>
      </w:r>
      <w:r w:rsidRPr="0006163C">
        <w:rPr>
          <w:rFonts w:ascii="Arial" w:eastAsia="Arial" w:hAnsi="Arial" w:cs="Arial"/>
          <w:color w:val="363534"/>
        </w:rPr>
        <w:t xml:space="preserve"> </w:t>
      </w:r>
    </w:p>
    <w:p w14:paraId="1B976F7E" w14:textId="675C2181" w:rsidR="009E260C" w:rsidRPr="00F771A4" w:rsidRDefault="00F771A4" w:rsidP="00F771A4">
      <w:pPr>
        <w:keepNext/>
        <w:spacing w:line="240" w:lineRule="auto"/>
        <w:rPr>
          <w:rFonts w:ascii="Arial" w:hAnsi="Arial" w:cs="Arial"/>
          <w:bCs/>
          <w:color w:val="442D97"/>
          <w:sz w:val="28"/>
          <w:szCs w:val="28"/>
          <w:lang w:eastAsia="zh-CN"/>
        </w:rPr>
      </w:pPr>
      <w:r>
        <w:rPr>
          <w:rFonts w:ascii="Arial" w:hAnsi="Arial" w:cs="Arial"/>
          <w:bCs/>
          <w:color w:val="442D97"/>
          <w:sz w:val="28"/>
          <w:szCs w:val="28"/>
          <w:lang w:eastAsia="zh-CN"/>
        </w:rPr>
        <w:br/>
      </w:r>
      <w:r w:rsidR="009E260C" w:rsidRPr="00F771A4">
        <w:rPr>
          <w:rFonts w:ascii="Arial" w:hAnsi="Arial" w:cs="Arial"/>
          <w:bCs/>
          <w:color w:val="442D97"/>
          <w:sz w:val="28"/>
          <w:szCs w:val="28"/>
          <w:lang w:eastAsia="zh-CN"/>
        </w:rPr>
        <w:t>Offshore Wind Energy Victoria</w:t>
      </w:r>
    </w:p>
    <w:p w14:paraId="1B9CF42A" w14:textId="77777777" w:rsidR="009E260C" w:rsidRDefault="009E260C" w:rsidP="00A2689F">
      <w:pPr>
        <w:tabs>
          <w:tab w:val="left" w:pos="10178"/>
        </w:tabs>
        <w:spacing w:before="0" w:after="0"/>
        <w:ind w:right="114"/>
        <w:jc w:val="both"/>
        <w:rPr>
          <w:color w:val="363534"/>
        </w:rPr>
      </w:pPr>
      <w:r>
        <w:rPr>
          <w:color w:val="363534"/>
        </w:rPr>
        <w:t>The Offshore Wind Energy Victoria division is responsible for supporting the establishment, engagement, and partnerships</w:t>
      </w:r>
      <w:r w:rsidRPr="00A2689F">
        <w:rPr>
          <w:color w:val="363534"/>
        </w:rPr>
        <w:t xml:space="preserve"> </w:t>
      </w:r>
      <w:r>
        <w:rPr>
          <w:color w:val="363534"/>
        </w:rPr>
        <w:t>required</w:t>
      </w:r>
      <w:r w:rsidRPr="00A2689F">
        <w:rPr>
          <w:color w:val="363534"/>
        </w:rPr>
        <w:t xml:space="preserve"> </w:t>
      </w:r>
      <w:r>
        <w:rPr>
          <w:color w:val="363534"/>
        </w:rPr>
        <w:t>for</w:t>
      </w:r>
      <w:r w:rsidRPr="00A2689F">
        <w:rPr>
          <w:color w:val="363534"/>
        </w:rPr>
        <w:t xml:space="preserve"> </w:t>
      </w:r>
      <w:r>
        <w:rPr>
          <w:color w:val="363534"/>
        </w:rPr>
        <w:t>the</w:t>
      </w:r>
      <w:r w:rsidRPr="00A2689F">
        <w:rPr>
          <w:color w:val="363534"/>
        </w:rPr>
        <w:t xml:space="preserve"> </w:t>
      </w:r>
      <w:r>
        <w:rPr>
          <w:color w:val="363534"/>
        </w:rPr>
        <w:t>development</w:t>
      </w:r>
      <w:r w:rsidRPr="00A2689F">
        <w:rPr>
          <w:color w:val="363534"/>
        </w:rPr>
        <w:t xml:space="preserve"> </w:t>
      </w:r>
      <w:r>
        <w:rPr>
          <w:color w:val="363534"/>
        </w:rPr>
        <w:t>of</w:t>
      </w:r>
      <w:r w:rsidRPr="00A2689F">
        <w:rPr>
          <w:color w:val="363534"/>
        </w:rPr>
        <w:t xml:space="preserve"> </w:t>
      </w:r>
      <w:r>
        <w:rPr>
          <w:color w:val="363534"/>
        </w:rPr>
        <w:t>a</w:t>
      </w:r>
      <w:r w:rsidRPr="00A2689F">
        <w:rPr>
          <w:color w:val="363534"/>
        </w:rPr>
        <w:t xml:space="preserve"> </w:t>
      </w:r>
      <w:r>
        <w:rPr>
          <w:color w:val="363534"/>
        </w:rPr>
        <w:t>thriving</w:t>
      </w:r>
      <w:r w:rsidRPr="00A2689F">
        <w:rPr>
          <w:color w:val="363534"/>
        </w:rPr>
        <w:t xml:space="preserve"> </w:t>
      </w:r>
      <w:r>
        <w:rPr>
          <w:color w:val="363534"/>
        </w:rPr>
        <w:t>and</w:t>
      </w:r>
      <w:r w:rsidRPr="00A2689F">
        <w:rPr>
          <w:color w:val="363534"/>
        </w:rPr>
        <w:t xml:space="preserve"> </w:t>
      </w:r>
      <w:r>
        <w:rPr>
          <w:color w:val="363534"/>
        </w:rPr>
        <w:t>commercially</w:t>
      </w:r>
      <w:r w:rsidRPr="00A2689F">
        <w:rPr>
          <w:color w:val="363534"/>
        </w:rPr>
        <w:t xml:space="preserve"> </w:t>
      </w:r>
      <w:r>
        <w:rPr>
          <w:color w:val="363534"/>
        </w:rPr>
        <w:t>viable</w:t>
      </w:r>
      <w:r w:rsidRPr="00A2689F">
        <w:rPr>
          <w:color w:val="363534"/>
        </w:rPr>
        <w:t xml:space="preserve"> </w:t>
      </w:r>
      <w:r>
        <w:rPr>
          <w:color w:val="363534"/>
        </w:rPr>
        <w:t>Offshore</w:t>
      </w:r>
      <w:r w:rsidRPr="00A2689F">
        <w:rPr>
          <w:color w:val="363534"/>
        </w:rPr>
        <w:t xml:space="preserve"> </w:t>
      </w:r>
      <w:r>
        <w:rPr>
          <w:color w:val="363534"/>
        </w:rPr>
        <w:t>Wind</w:t>
      </w:r>
      <w:r w:rsidRPr="00A2689F">
        <w:rPr>
          <w:color w:val="363534"/>
        </w:rPr>
        <w:t xml:space="preserve"> </w:t>
      </w:r>
      <w:r>
        <w:rPr>
          <w:color w:val="363534"/>
        </w:rPr>
        <w:t>industry</w:t>
      </w:r>
      <w:r w:rsidRPr="00A2689F">
        <w:rPr>
          <w:color w:val="363534"/>
        </w:rPr>
        <w:t xml:space="preserve"> </w:t>
      </w:r>
      <w:r>
        <w:rPr>
          <w:color w:val="363534"/>
        </w:rPr>
        <w:t>in</w:t>
      </w:r>
      <w:r w:rsidRPr="00A2689F">
        <w:rPr>
          <w:color w:val="363534"/>
        </w:rPr>
        <w:t xml:space="preserve"> </w:t>
      </w:r>
      <w:r>
        <w:rPr>
          <w:color w:val="363534"/>
        </w:rPr>
        <w:t>Victoria. The branch, in coordination with the rest of DEECA, and the broader Victorian Government, seeks to ensure a mature market is established with significant targets to support the renewable energy transition.</w:t>
      </w:r>
    </w:p>
    <w:p w14:paraId="177DC5FB" w14:textId="77777777" w:rsidR="00A2689F" w:rsidRDefault="00A2689F" w:rsidP="00A2689F">
      <w:pPr>
        <w:tabs>
          <w:tab w:val="left" w:pos="10178"/>
        </w:tabs>
        <w:spacing w:before="0" w:after="0"/>
        <w:ind w:right="114"/>
        <w:jc w:val="both"/>
        <w:rPr>
          <w:color w:val="363534"/>
        </w:rPr>
      </w:pPr>
    </w:p>
    <w:p w14:paraId="061F2351" w14:textId="3C120547" w:rsidR="00A2689F" w:rsidRPr="00A2689F" w:rsidRDefault="00A2689F" w:rsidP="00A2689F">
      <w:pPr>
        <w:tabs>
          <w:tab w:val="left" w:pos="10178"/>
        </w:tabs>
        <w:spacing w:before="0" w:after="0"/>
        <w:ind w:right="114"/>
        <w:jc w:val="both"/>
        <w:rPr>
          <w:color w:val="363534"/>
        </w:rPr>
      </w:pPr>
      <w:r w:rsidRPr="00A2689F">
        <w:rPr>
          <w:color w:val="363534"/>
        </w:rPr>
        <w:t xml:space="preserve">The </w:t>
      </w:r>
      <w:r w:rsidRPr="00A2689F">
        <w:rPr>
          <w:b/>
          <w:bCs/>
          <w:color w:val="363534"/>
        </w:rPr>
        <w:t>Infrastructure and Governance branch</w:t>
      </w:r>
      <w:r w:rsidRPr="00A2689F">
        <w:rPr>
          <w:color w:val="363534"/>
        </w:rPr>
        <w:t xml:space="preserve"> of OWEV is responsible for: Governance and program risk management (probity, risk register, delivery and interface risks); program integration and management including oversight of Program and projects against agreed milestones, including enabling infrastructure (ports and transmission); business planning and reporting; management and secretariat of Program project / steering / interdepartmental committees</w:t>
      </w:r>
    </w:p>
    <w:p w14:paraId="47A5774F" w14:textId="547E336B" w:rsidR="00495B3B" w:rsidRPr="00495B3B" w:rsidRDefault="00F771A4" w:rsidP="00495B3B">
      <w:pPr>
        <w:keepNext/>
        <w:spacing w:line="240" w:lineRule="auto"/>
        <w:rPr>
          <w:rFonts w:ascii="Arial" w:hAnsi="Arial" w:cs="Arial"/>
          <w:bCs/>
          <w:color w:val="442D97"/>
          <w:sz w:val="28"/>
          <w:szCs w:val="28"/>
          <w:lang w:eastAsia="zh-CN"/>
        </w:rPr>
      </w:pPr>
      <w:r>
        <w:rPr>
          <w:rFonts w:ascii="Arial" w:hAnsi="Arial" w:cs="Arial"/>
          <w:bCs/>
          <w:color w:val="442D97"/>
          <w:sz w:val="28"/>
          <w:szCs w:val="28"/>
          <w:lang w:eastAsia="zh-CN"/>
        </w:rPr>
        <w:br/>
      </w:r>
      <w:r w:rsidR="00495B3B" w:rsidRPr="00495B3B">
        <w:rPr>
          <w:rFonts w:ascii="Arial" w:hAnsi="Arial" w:cs="Arial"/>
          <w:bCs/>
          <w:color w:val="442D97"/>
          <w:sz w:val="28"/>
          <w:szCs w:val="28"/>
          <w:lang w:eastAsia="zh-CN"/>
        </w:rPr>
        <w:t>Accountabilities</w:t>
      </w:r>
    </w:p>
    <w:p w14:paraId="33763BC6" w14:textId="77777777" w:rsidR="005F4653" w:rsidRPr="00724A2B" w:rsidRDefault="005F4653" w:rsidP="005F4653">
      <w:pPr>
        <w:pStyle w:val="ListParagraph"/>
        <w:numPr>
          <w:ilvl w:val="0"/>
          <w:numId w:val="49"/>
        </w:numPr>
        <w:spacing w:before="0" w:after="0" w:line="257" w:lineRule="auto"/>
        <w:rPr>
          <w:rFonts w:eastAsia="Aptos" w:cstheme="minorBidi"/>
        </w:rPr>
      </w:pPr>
      <w:r w:rsidRPr="1993A17C">
        <w:rPr>
          <w:rFonts w:eastAsia="Aptos" w:cstheme="minorBidi"/>
        </w:rPr>
        <w:t xml:space="preserve">Establish </w:t>
      </w:r>
      <w:r>
        <w:rPr>
          <w:rFonts w:eastAsia="Aptos" w:cstheme="minorBidi"/>
        </w:rPr>
        <w:t xml:space="preserve">and manage </w:t>
      </w:r>
      <w:r w:rsidRPr="1993A17C">
        <w:rPr>
          <w:rFonts w:eastAsia="Aptos" w:cstheme="minorBidi"/>
        </w:rPr>
        <w:t xml:space="preserve">program timelines and </w:t>
      </w:r>
      <w:r>
        <w:rPr>
          <w:rFonts w:eastAsia="Aptos" w:cstheme="minorBidi"/>
        </w:rPr>
        <w:t>produce</w:t>
      </w:r>
      <w:r w:rsidRPr="1E475C6E">
        <w:rPr>
          <w:rFonts w:eastAsia="Aptos" w:cstheme="minorBidi"/>
        </w:rPr>
        <w:t xml:space="preserve"> </w:t>
      </w:r>
      <w:r w:rsidRPr="1993A17C">
        <w:rPr>
          <w:rFonts w:eastAsia="Aptos" w:cstheme="minorBidi"/>
        </w:rPr>
        <w:t>regular project reports, briefings and other correspondence.</w:t>
      </w:r>
    </w:p>
    <w:p w14:paraId="59DFE568" w14:textId="77777777" w:rsidR="005F4653" w:rsidRDefault="005F4653" w:rsidP="005F4653">
      <w:pPr>
        <w:pStyle w:val="ListParagraph"/>
        <w:numPr>
          <w:ilvl w:val="0"/>
          <w:numId w:val="49"/>
        </w:numPr>
        <w:spacing w:before="0" w:after="0" w:line="257" w:lineRule="auto"/>
        <w:rPr>
          <w:rFonts w:eastAsia="Aptos" w:cstheme="minorBidi"/>
        </w:rPr>
      </w:pPr>
      <w:r w:rsidRPr="71F3B4ED">
        <w:rPr>
          <w:rFonts w:eastAsia="Aptos" w:cstheme="minorBidi"/>
        </w:rPr>
        <w:t>Lead the delivery of a project, including research, consultation and briefing, that will provide clear and justified recommendations for actions to be taken by the Victorian Government including preparing project briefs, planning, researching information and developing project plans and schedules. Monitoring, evaluating and reporting project outcomes.</w:t>
      </w:r>
    </w:p>
    <w:p w14:paraId="7D70B5BF" w14:textId="77777777" w:rsidR="005F4653" w:rsidRPr="004D5728" w:rsidRDefault="005F4653" w:rsidP="005F4653">
      <w:pPr>
        <w:pStyle w:val="ListParagraph"/>
        <w:numPr>
          <w:ilvl w:val="0"/>
          <w:numId w:val="49"/>
        </w:numPr>
        <w:spacing w:before="0" w:after="0" w:line="257" w:lineRule="auto"/>
        <w:rPr>
          <w:rFonts w:eastAsia="Aptos" w:cstheme="minorBidi"/>
        </w:rPr>
      </w:pPr>
      <w:r w:rsidRPr="69BD6EEA">
        <w:rPr>
          <w:rFonts w:eastAsia="Aptos" w:cstheme="minorBidi"/>
        </w:rPr>
        <w:t>Build and maintain productive working relationships with internal and external stakeholders, departmental staff and other agencies, managing competing stakeholder needs and achieving the desired results in a timely and professional manner.</w:t>
      </w:r>
    </w:p>
    <w:p w14:paraId="67F960F6" w14:textId="77777777" w:rsidR="005F4653" w:rsidRPr="00F7057F" w:rsidRDefault="005F4653" w:rsidP="005F4653">
      <w:pPr>
        <w:pStyle w:val="ListParagraph"/>
        <w:numPr>
          <w:ilvl w:val="0"/>
          <w:numId w:val="49"/>
        </w:numPr>
        <w:spacing w:before="0" w:after="0" w:line="257" w:lineRule="auto"/>
        <w:rPr>
          <w:rFonts w:eastAsia="Aptos" w:cstheme="minorBidi"/>
        </w:rPr>
      </w:pPr>
      <w:r w:rsidRPr="69BD6EEA">
        <w:rPr>
          <w:rFonts w:eastAsia="Aptos" w:cstheme="minorBidi"/>
        </w:rPr>
        <w:t>Provide support to the Manager, Program Governance on a range of priority projects, including assisting with providing input, review and preparation of briefing materials, reports and deliverables in required deadlines.</w:t>
      </w:r>
    </w:p>
    <w:p w14:paraId="6509B1E1" w14:textId="77777777" w:rsidR="005F4653" w:rsidRPr="00867139" w:rsidRDefault="005F4653" w:rsidP="005F4653">
      <w:pPr>
        <w:pStyle w:val="ListParagraph"/>
        <w:numPr>
          <w:ilvl w:val="0"/>
          <w:numId w:val="49"/>
        </w:numPr>
        <w:spacing w:before="0" w:after="0" w:line="257" w:lineRule="auto"/>
        <w:rPr>
          <w:rFonts w:eastAsia="Aptos" w:cstheme="minorBidi"/>
        </w:rPr>
      </w:pPr>
      <w:r w:rsidRPr="2697899D">
        <w:rPr>
          <w:rFonts w:eastAsia="Aptos" w:cstheme="minorBidi"/>
        </w:rPr>
        <w:t>Contribute to</w:t>
      </w:r>
      <w:r>
        <w:rPr>
          <w:rFonts w:eastAsia="Aptos" w:cstheme="minorBidi"/>
        </w:rPr>
        <w:t xml:space="preserve"> the</w:t>
      </w:r>
      <w:r w:rsidRPr="2697899D">
        <w:rPr>
          <w:rFonts w:eastAsia="Aptos" w:cstheme="minorBidi"/>
        </w:rPr>
        <w:t xml:space="preserve"> successful delivery of programs and projects, identification and management of project risks, creation of efficient business systems and execution strategies</w:t>
      </w:r>
      <w:r>
        <w:rPr>
          <w:rFonts w:eastAsia="Aptos" w:cstheme="minorBidi"/>
        </w:rPr>
        <w:t>.</w:t>
      </w:r>
    </w:p>
    <w:p w14:paraId="3FF9EFE3" w14:textId="77777777" w:rsidR="005F4653" w:rsidRDefault="005F4653" w:rsidP="005F4653">
      <w:pPr>
        <w:pStyle w:val="ListParagraph"/>
        <w:numPr>
          <w:ilvl w:val="0"/>
          <w:numId w:val="49"/>
        </w:numPr>
        <w:spacing w:before="0" w:after="0" w:line="257" w:lineRule="auto"/>
        <w:rPr>
          <w:rFonts w:eastAsia="Aptos" w:cstheme="minorBidi"/>
        </w:rPr>
      </w:pPr>
      <w:r w:rsidRPr="2697899D">
        <w:rPr>
          <w:rFonts w:eastAsia="Aptos" w:cstheme="minorBidi"/>
        </w:rPr>
        <w:t>Manage the Offshore Wind Energy Victoria risk registers identifying emerging opportunities and risks and implement work programs that supports to resolve operational issues consistent with program objectives.</w:t>
      </w:r>
    </w:p>
    <w:p w14:paraId="7274A78F" w14:textId="77777777" w:rsidR="005F4653" w:rsidRPr="004D5728" w:rsidRDefault="005F4653" w:rsidP="005F4653">
      <w:pPr>
        <w:pStyle w:val="ListParagraph"/>
        <w:numPr>
          <w:ilvl w:val="0"/>
          <w:numId w:val="49"/>
        </w:numPr>
        <w:spacing w:before="0" w:after="0" w:line="257" w:lineRule="auto"/>
        <w:rPr>
          <w:rFonts w:eastAsia="Aptos" w:cstheme="minorBidi"/>
        </w:rPr>
      </w:pPr>
      <w:r w:rsidRPr="2697899D">
        <w:rPr>
          <w:rFonts w:eastAsia="Aptos" w:cstheme="minorBidi"/>
        </w:rPr>
        <w:t>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FD4842E" w14:textId="77777777" w:rsidR="00531834" w:rsidRPr="00105E08" w:rsidRDefault="00531834" w:rsidP="00105E08">
      <w:pPr>
        <w:pStyle w:val="ListParagraph"/>
        <w:numPr>
          <w:ilvl w:val="0"/>
          <w:numId w:val="49"/>
        </w:numPr>
        <w:spacing w:before="0" w:after="0" w:line="257" w:lineRule="auto"/>
        <w:rPr>
          <w:rFonts w:eastAsia="Aptos" w:cstheme="minorBidi"/>
        </w:rPr>
      </w:pPr>
      <w:r w:rsidRPr="00105E08">
        <w:rPr>
          <w:rFonts w:eastAsia="Aptos" w:cstheme="minorBidi"/>
        </w:rPr>
        <w:t>An appropriate qualification or demonstrated knowledge and experience in Project and/or Program Management is mandatory.</w:t>
      </w:r>
    </w:p>
    <w:p w14:paraId="2162E265" w14:textId="3C0155A7" w:rsidR="00531834" w:rsidRPr="00105E08" w:rsidRDefault="00531834" w:rsidP="00105E08">
      <w:pPr>
        <w:pStyle w:val="ListParagraph"/>
        <w:numPr>
          <w:ilvl w:val="0"/>
          <w:numId w:val="49"/>
        </w:numPr>
        <w:spacing w:before="0" w:after="0" w:line="257" w:lineRule="auto"/>
        <w:rPr>
          <w:rFonts w:eastAsia="Aptos" w:cstheme="minorBidi"/>
        </w:rPr>
      </w:pPr>
      <w:r w:rsidRPr="00105E08">
        <w:rPr>
          <w:rFonts w:eastAsia="Aptos" w:cstheme="minorBidi"/>
        </w:rPr>
        <w:t>Demonstrated capability and experience with Primavera</w:t>
      </w:r>
      <w:r w:rsidR="007A5A57" w:rsidRPr="00105E08">
        <w:rPr>
          <w:rFonts w:eastAsia="Aptos" w:cstheme="minorBidi"/>
        </w:rPr>
        <w:t xml:space="preserve"> P6 or Oracle Primavera Cloud (OPC) is highly desirable.</w:t>
      </w:r>
    </w:p>
    <w:p w14:paraId="1166D447" w14:textId="7B20A506" w:rsidR="00C629FF" w:rsidRPr="00105E08" w:rsidRDefault="00C629FF" w:rsidP="00105E08">
      <w:pPr>
        <w:pStyle w:val="ListParagraph"/>
        <w:numPr>
          <w:ilvl w:val="0"/>
          <w:numId w:val="49"/>
        </w:numPr>
        <w:spacing w:before="0" w:after="0" w:line="257" w:lineRule="auto"/>
        <w:rPr>
          <w:rFonts w:eastAsia="Aptos" w:cstheme="minorBidi"/>
        </w:rPr>
      </w:pPr>
      <w:r w:rsidRPr="00105E08">
        <w:rPr>
          <w:rFonts w:eastAsia="Aptos" w:cstheme="minorBidi"/>
        </w:rPr>
        <w:t xml:space="preserve">Understanding </w:t>
      </w:r>
      <w:r w:rsidR="003262B4" w:rsidRPr="00105E08">
        <w:rPr>
          <w:rFonts w:eastAsia="Aptos" w:cstheme="minorBidi"/>
        </w:rPr>
        <w:t>of offshore wind project development or Energy policy in Victoria is highly desirable</w:t>
      </w:r>
      <w:r w:rsidRPr="00105E08">
        <w:rPr>
          <w:rFonts w:eastAsia="Aptos" w:cstheme="minorBidi"/>
        </w:rPr>
        <w:t>. </w:t>
      </w:r>
    </w:p>
    <w:p w14:paraId="45661135" w14:textId="77777777" w:rsidR="00FB2BA4" w:rsidRDefault="00FB2BA4" w:rsidP="00495B3B">
      <w:pPr>
        <w:spacing w:before="160" w:after="0"/>
        <w:rPr>
          <w:rFonts w:ascii="Arial" w:hAnsi="Arial" w:cs="Arial"/>
          <w:b/>
          <w:color w:val="363534"/>
        </w:rPr>
      </w:pPr>
    </w:p>
    <w:p w14:paraId="10CF071B" w14:textId="77777777" w:rsidR="00FB2BA4" w:rsidRDefault="00FB2BA4" w:rsidP="00495B3B">
      <w:pPr>
        <w:spacing w:before="160" w:after="0"/>
        <w:rPr>
          <w:rFonts w:ascii="Arial" w:hAnsi="Arial" w:cs="Arial"/>
          <w:b/>
          <w:color w:val="363534"/>
        </w:rPr>
      </w:pPr>
    </w:p>
    <w:p w14:paraId="321BCEB9" w14:textId="77777777" w:rsidR="00FB2BA4" w:rsidRDefault="00FB2BA4" w:rsidP="00495B3B">
      <w:pPr>
        <w:spacing w:before="160" w:after="0"/>
        <w:rPr>
          <w:rFonts w:ascii="Arial" w:hAnsi="Arial" w:cs="Arial"/>
          <w:b/>
          <w:color w:val="363534"/>
        </w:rPr>
      </w:pPr>
    </w:p>
    <w:p w14:paraId="62DD3F46" w14:textId="715056B8"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7C61B4B" w14:textId="00D92DB0" w:rsidR="00031433" w:rsidRPr="00031433" w:rsidRDefault="00570A3A" w:rsidP="00031433">
      <w:pPr>
        <w:pStyle w:val="ListParagraph"/>
        <w:numPr>
          <w:ilvl w:val="0"/>
          <w:numId w:val="48"/>
        </w:numPr>
        <w:spacing w:before="160" w:after="0"/>
        <w:ind w:left="714" w:hanging="357"/>
        <w:rPr>
          <w:rFonts w:ascii="Arial" w:hAnsi="Arial" w:cs="Arial"/>
          <w:color w:val="363534"/>
        </w:rPr>
      </w:pPr>
      <w:bookmarkStart w:id="2" w:name="_Hlk102550785"/>
      <w:r w:rsidRPr="0020548F">
        <w:rPr>
          <w:rFonts w:ascii="Arial" w:eastAsia="Arial" w:hAnsi="Arial" w:cs="Arial"/>
          <w:b/>
          <w:bCs/>
          <w:color w:val="000000"/>
        </w:rPr>
        <w:t>Project Delivery:</w:t>
      </w:r>
      <w:r w:rsidRPr="0020548F">
        <w:rPr>
          <w:rFonts w:ascii="Arial" w:eastAsia="Arial" w:hAnsi="Arial" w:cs="Arial"/>
          <w:color w:val="000000"/>
        </w:rPr>
        <w:t xml:space="preserve"> </w:t>
      </w:r>
      <w:r w:rsidRPr="0020548F">
        <w:rPr>
          <w:rFonts w:ascii="Arial" w:hAnsi="Arial" w:cs="Arial"/>
          <w:color w:val="363534"/>
        </w:rPr>
        <w:t xml:space="preserve">Defines tasks to be delivered to meet agreed outcomes; Coordinates and guides others in the execution of work activities; </w:t>
      </w:r>
      <w:r w:rsidR="005159F0" w:rsidRPr="005159F0">
        <w:rPr>
          <w:rFonts w:ascii="Arial" w:hAnsi="Arial" w:cs="Arial"/>
          <w:color w:val="363534"/>
        </w:rPr>
        <w:t>Defines governance e.g. success measures, roles and responsibilities, progress monitoring) required to manage risks and maximise probability of success.</w:t>
      </w:r>
    </w:p>
    <w:p w14:paraId="7C232AA7" w14:textId="042794CA" w:rsidR="00570A3A" w:rsidRPr="0020548F" w:rsidRDefault="00031433" w:rsidP="00031433">
      <w:pPr>
        <w:pStyle w:val="ListParagraph"/>
        <w:numPr>
          <w:ilvl w:val="0"/>
          <w:numId w:val="48"/>
        </w:numPr>
        <w:spacing w:before="160" w:after="0"/>
        <w:ind w:left="714" w:hanging="357"/>
        <w:rPr>
          <w:rFonts w:ascii="Arial" w:hAnsi="Arial" w:cs="Arial"/>
          <w:color w:val="363534"/>
        </w:rPr>
      </w:pPr>
      <w:r w:rsidRPr="00031433">
        <w:rPr>
          <w:rFonts w:ascii="Arial" w:eastAsia="Arial" w:hAnsi="Arial" w:cs="Arial"/>
          <w:b/>
          <w:bCs/>
          <w:color w:val="000000"/>
        </w:rPr>
        <w:t>Communicate with Impact</w:t>
      </w:r>
      <w:r w:rsidR="00570A3A" w:rsidRPr="0020548F">
        <w:rPr>
          <w:rFonts w:ascii="Arial" w:eastAsia="Arial" w:hAnsi="Arial" w:cs="Arial"/>
          <w:b/>
          <w:bCs/>
          <w:color w:val="000000"/>
        </w:rPr>
        <w:t>:</w:t>
      </w:r>
      <w:r w:rsidR="00570A3A" w:rsidRPr="0020548F">
        <w:rPr>
          <w:rFonts w:ascii="Arial" w:eastAsia="Arial" w:hAnsi="Arial" w:cs="Arial"/>
          <w:color w:val="000000"/>
        </w:rPr>
        <w:t xml:space="preserve"> </w:t>
      </w:r>
      <w:r w:rsidR="00FD6F59" w:rsidRPr="00FD6F59">
        <w:rPr>
          <w:rFonts w:ascii="Arial" w:hAnsi="Arial" w:cs="Arial"/>
          <w:color w:val="363534"/>
        </w:rPr>
        <w:t>Makes a positive impression on others &amp; comes across with credibility; Communicates orally in a manner that is clear fluent and holds the listeners' attention; Able to deal with difficult &amp; sensitive topics &amp; questions.</w:t>
      </w:r>
    </w:p>
    <w:p w14:paraId="5C59F486" w14:textId="6B84586B" w:rsidR="0020548F" w:rsidRDefault="00570A3A" w:rsidP="00031433">
      <w:pPr>
        <w:pStyle w:val="ListParagraph"/>
        <w:keepNext/>
        <w:numPr>
          <w:ilvl w:val="0"/>
          <w:numId w:val="48"/>
        </w:numPr>
        <w:spacing w:before="0" w:after="0"/>
        <w:ind w:left="714" w:hanging="357"/>
        <w:jc w:val="both"/>
        <w:rPr>
          <w:rFonts w:ascii="Arial" w:eastAsia="Arial" w:hAnsi="Arial" w:cs="Arial"/>
          <w:color w:val="000000"/>
        </w:rPr>
      </w:pPr>
      <w:r w:rsidRPr="0020548F">
        <w:rPr>
          <w:rFonts w:ascii="Arial" w:eastAsia="Arial" w:hAnsi="Arial" w:cs="Arial"/>
          <w:b/>
          <w:bCs/>
          <w:color w:val="000000"/>
        </w:rPr>
        <w:t>Critical Thinking and Problem Solving:</w:t>
      </w:r>
      <w:r w:rsidRPr="0020548F">
        <w:rPr>
          <w:rFonts w:ascii="Arial" w:eastAsia="Arial" w:hAnsi="Arial" w:cs="Arial"/>
          <w:color w:val="000000"/>
        </w:rPr>
        <w:t xml:space="preserve"> </w:t>
      </w:r>
      <w:proofErr w:type="gramStart"/>
      <w:r w:rsidR="00421E75" w:rsidRPr="00421E75">
        <w:rPr>
          <w:rFonts w:ascii="Arial" w:hAnsi="Arial" w:cs="Arial"/>
          <w:color w:val="363534"/>
        </w:rPr>
        <w:t>Takes into account</w:t>
      </w:r>
      <w:proofErr w:type="gramEnd"/>
      <w:r w:rsidR="00421E75" w:rsidRPr="00421E75">
        <w:rPr>
          <w:rFonts w:ascii="Arial" w:hAnsi="Arial" w:cs="Arial"/>
          <w:color w:val="363534"/>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00421E75" w:rsidRPr="00421E75">
        <w:rPr>
          <w:rFonts w:ascii="Arial" w:hAnsi="Arial" w:cs="Arial"/>
          <w:color w:val="363534"/>
        </w:rPr>
        <w:t>as a result of</w:t>
      </w:r>
      <w:proofErr w:type="gramEnd"/>
      <w:r w:rsidR="00421E75" w:rsidRPr="00421E75">
        <w:rPr>
          <w:rFonts w:ascii="Arial" w:hAnsi="Arial" w:cs="Arial"/>
          <w:color w:val="363534"/>
        </w:rPr>
        <w:t xml:space="preserve"> critically evaluating problems from multiple perspectives and delivering effective solutions.</w:t>
      </w:r>
    </w:p>
    <w:p w14:paraId="60F91F53" w14:textId="598DA940" w:rsidR="00570A3A" w:rsidRPr="0020548F" w:rsidRDefault="00570A3A" w:rsidP="00031433">
      <w:pPr>
        <w:pStyle w:val="ListParagraph"/>
        <w:keepNext/>
        <w:numPr>
          <w:ilvl w:val="0"/>
          <w:numId w:val="48"/>
        </w:numPr>
        <w:spacing w:before="0" w:after="0"/>
        <w:ind w:left="714" w:hanging="357"/>
        <w:jc w:val="both"/>
        <w:rPr>
          <w:rFonts w:ascii="Arial" w:eastAsia="Arial" w:hAnsi="Arial" w:cs="Arial"/>
          <w:color w:val="000000"/>
        </w:rPr>
      </w:pPr>
      <w:r w:rsidRPr="0020548F">
        <w:rPr>
          <w:rFonts w:ascii="Arial" w:eastAsia="Arial" w:hAnsi="Arial" w:cs="Arial"/>
          <w:b/>
          <w:bCs/>
          <w:color w:val="000000"/>
        </w:rPr>
        <w:t>Strategic Planning:</w:t>
      </w:r>
      <w:r w:rsidRPr="0020548F">
        <w:rPr>
          <w:rFonts w:ascii="Arial" w:eastAsia="Arial" w:hAnsi="Arial" w:cs="Arial"/>
          <w:color w:val="000000"/>
        </w:rPr>
        <w:t xml:space="preserve"> </w:t>
      </w:r>
      <w:r w:rsidR="00F677B8" w:rsidRPr="00F677B8">
        <w:rPr>
          <w:rFonts w:ascii="Arial" w:hAnsi="Arial" w:cs="Arial"/>
          <w:color w:val="363534"/>
        </w:rPr>
        <w:t>Thinks at the whole of system level and undertakes internal and external scanning, considering wide-ranging possibilities in developing a vision for the future; Translates strategic direction into team and individual plans and daily activities for self and others.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ADDEE6F"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8F58FC">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5345F886" w:rsidR="00495B3B" w:rsidRPr="00495B3B" w:rsidRDefault="00495B3B" w:rsidP="00C3137D">
            <w:pPr>
              <w:spacing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16A96EDE" w:rsidR="00495B3B" w:rsidRPr="00495B3B" w:rsidRDefault="00495B3B" w:rsidP="00495B3B">
            <w:pPr>
              <w:tabs>
                <w:tab w:val="left" w:pos="2500"/>
              </w:tabs>
              <w:rPr>
                <w:rFonts w:ascii="Arial" w:hAnsi="Arial" w:cs="Arial"/>
                <w:sz w:val="20"/>
              </w:rPr>
            </w:pP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523EFFA" w:rsidR="00495B3B" w:rsidRPr="00495B3B" w:rsidRDefault="00495B3B" w:rsidP="00C3137D">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2B90FF01" w14:textId="77777777" w:rsidR="0020548F" w:rsidRDefault="0020548F" w:rsidP="00495B3B">
      <w:pPr>
        <w:keepNext/>
        <w:spacing w:before="0" w:line="240" w:lineRule="auto"/>
        <w:rPr>
          <w:rFonts w:ascii="Arial" w:eastAsia="Microsoft JhengHei" w:hAnsi="Arial"/>
          <w:iCs/>
          <w:color w:val="442D97"/>
          <w:spacing w:val="-2"/>
          <w:sz w:val="28"/>
          <w:szCs w:val="24"/>
        </w:rPr>
      </w:pPr>
    </w:p>
    <w:p w14:paraId="78BBA915" w14:textId="50B42F8C"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0D70F2D" w:rsidR="00C8238F" w:rsidRPr="00FB2BA4" w:rsidRDefault="0020548F" w:rsidP="00FB2BA4">
      <w:pPr>
        <w:rPr>
          <w:rFonts w:ascii="Arial" w:hAnsi="Arial" w:cs="Arial"/>
          <w:color w:val="000000"/>
          <w:szCs w:val="22"/>
        </w:rPr>
      </w:pPr>
      <w:r>
        <w:rPr>
          <w:rFonts w:ascii="Arial" w:eastAsia="Microsoft JhengHei" w:hAnsi="Arial"/>
          <w:color w:val="442D97"/>
          <w:sz w:val="28"/>
          <w:szCs w:val="28"/>
        </w:rPr>
        <w:br/>
      </w:r>
      <w:r w:rsidR="00C8238F"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456E00EC" w:rsidR="00495B3B" w:rsidRPr="00495B3B" w:rsidRDefault="0020548F" w:rsidP="00495B3B">
      <w:pPr>
        <w:keepNext/>
        <w:spacing w:line="240" w:lineRule="auto"/>
        <w:rPr>
          <w:rFonts w:ascii="Arial" w:hAnsi="Arial" w:cs="Arial"/>
          <w:bCs/>
          <w:color w:val="442D97"/>
          <w:sz w:val="28"/>
          <w:szCs w:val="28"/>
          <w:lang w:eastAsia="zh-CN"/>
        </w:rPr>
      </w:pPr>
      <w:r>
        <w:rPr>
          <w:rFonts w:ascii="Arial" w:hAnsi="Arial" w:cs="Arial"/>
          <w:bCs/>
          <w:color w:val="442D97"/>
          <w:sz w:val="28"/>
          <w:szCs w:val="28"/>
          <w:lang w:eastAsia="zh-CN"/>
        </w:rPr>
        <w:br/>
      </w:r>
      <w:r w:rsidR="00495B3B"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282633D4" w:rsidR="00495B3B" w:rsidRPr="00495B3B" w:rsidRDefault="0020548F" w:rsidP="00C8238F">
      <w:pPr>
        <w:keepNext/>
        <w:spacing w:line="240" w:lineRule="auto"/>
        <w:rPr>
          <w:rFonts w:ascii="Arial" w:hAnsi="Arial" w:cs="Arial"/>
          <w:bCs/>
          <w:color w:val="442D97"/>
          <w:sz w:val="28"/>
          <w:szCs w:val="28"/>
          <w:lang w:eastAsia="zh-CN"/>
        </w:rPr>
      </w:pPr>
      <w:r>
        <w:rPr>
          <w:rFonts w:ascii="Arial" w:hAnsi="Arial" w:cs="Arial"/>
          <w:bCs/>
          <w:color w:val="442D97"/>
          <w:sz w:val="28"/>
          <w:szCs w:val="28"/>
          <w:lang w:eastAsia="zh-CN"/>
        </w:rPr>
        <w:br/>
      </w:r>
      <w:r w:rsidR="00495B3B"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B8C37" w14:textId="77777777" w:rsidR="001719EE" w:rsidRDefault="001719EE" w:rsidP="00CD157B">
      <w:pPr>
        <w:pStyle w:val="NoSpacing"/>
      </w:pPr>
    </w:p>
    <w:p w14:paraId="1EEEE510" w14:textId="77777777" w:rsidR="001719EE" w:rsidRDefault="001719EE"/>
  </w:endnote>
  <w:endnote w:type="continuationSeparator" w:id="0">
    <w:p w14:paraId="30F28A4C" w14:textId="77777777" w:rsidR="001719EE" w:rsidRDefault="001719EE" w:rsidP="00CD157B">
      <w:pPr>
        <w:pStyle w:val="NoSpacing"/>
      </w:pPr>
    </w:p>
    <w:p w14:paraId="63B056C1" w14:textId="77777777" w:rsidR="001719EE" w:rsidRDefault="001719EE"/>
  </w:endnote>
  <w:endnote w:type="continuationNotice" w:id="1">
    <w:p w14:paraId="4FAC69D9" w14:textId="77777777" w:rsidR="001719EE" w:rsidRDefault="001719EE" w:rsidP="00CD157B">
      <w:pPr>
        <w:pStyle w:val="NoSpacing"/>
      </w:pPr>
    </w:p>
    <w:p w14:paraId="24659967" w14:textId="77777777" w:rsidR="001719EE" w:rsidRDefault="001719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AD9A6" w14:textId="77777777" w:rsidR="001719EE" w:rsidRPr="0056073C" w:rsidRDefault="001719EE" w:rsidP="005D764F">
      <w:pPr>
        <w:pStyle w:val="FootnoteSeparator"/>
      </w:pPr>
    </w:p>
    <w:p w14:paraId="4CAC62B6" w14:textId="77777777" w:rsidR="001719EE" w:rsidRDefault="001719EE"/>
  </w:footnote>
  <w:footnote w:type="continuationSeparator" w:id="0">
    <w:p w14:paraId="037F043B" w14:textId="77777777" w:rsidR="001719EE" w:rsidRPr="00CA30B7" w:rsidRDefault="001719EE" w:rsidP="006D5A90">
      <w:pPr>
        <w:rPr>
          <w:lang w:val="en-US"/>
        </w:rPr>
      </w:pPr>
      <w:r w:rsidRPr="00CA30B7">
        <w:rPr>
          <w:lang w:val="en-US"/>
        </w:rPr>
        <w:t>_______</w:t>
      </w:r>
    </w:p>
    <w:p w14:paraId="3AD1F34C" w14:textId="77777777" w:rsidR="001719EE" w:rsidRDefault="001719EE"/>
  </w:footnote>
  <w:footnote w:type="continuationNotice" w:id="1">
    <w:p w14:paraId="061C99C4" w14:textId="77777777" w:rsidR="001719EE" w:rsidRDefault="001719EE" w:rsidP="006D5A90"/>
    <w:p w14:paraId="1243AEBA" w14:textId="77777777" w:rsidR="001719EE" w:rsidRDefault="001719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813A9B"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2C6885"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1D556E"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CF4381"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BD5624"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E14733"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FC38C3"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17699C"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322EAF"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3B3EA66"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F3118B"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64F448"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0D6EEB"/>
    <w:multiLevelType w:val="hybridMultilevel"/>
    <w:tmpl w:val="E08C11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AA0B8F"/>
    <w:multiLevelType w:val="multilevel"/>
    <w:tmpl w:val="5282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77E750D"/>
    <w:multiLevelType w:val="hybridMultilevel"/>
    <w:tmpl w:val="8522CC3C"/>
    <w:lvl w:ilvl="0" w:tplc="CD3CF108">
      <w:numFmt w:val="bullet"/>
      <w:lvlText w:val=""/>
      <w:lvlJc w:val="left"/>
      <w:pPr>
        <w:ind w:left="1289" w:hanging="361"/>
      </w:pPr>
      <w:rPr>
        <w:rFonts w:ascii="Symbol" w:eastAsia="Symbol" w:hAnsi="Symbol" w:cs="Symbol" w:hint="default"/>
        <w:b w:val="0"/>
        <w:bCs w:val="0"/>
        <w:i w:val="0"/>
        <w:iCs w:val="0"/>
        <w:color w:val="363534"/>
        <w:spacing w:val="0"/>
        <w:w w:val="99"/>
        <w:sz w:val="20"/>
        <w:szCs w:val="20"/>
        <w:lang w:val="en-US" w:eastAsia="en-US" w:bidi="ar-SA"/>
      </w:rPr>
    </w:lvl>
    <w:lvl w:ilvl="1" w:tplc="47805F82">
      <w:numFmt w:val="bullet"/>
      <w:lvlText w:val="•"/>
      <w:lvlJc w:val="left"/>
      <w:pPr>
        <w:ind w:left="2271" w:hanging="361"/>
      </w:pPr>
      <w:rPr>
        <w:rFonts w:hint="default"/>
        <w:lang w:val="en-US" w:eastAsia="en-US" w:bidi="ar-SA"/>
      </w:rPr>
    </w:lvl>
    <w:lvl w:ilvl="2" w:tplc="5EC06376">
      <w:numFmt w:val="bullet"/>
      <w:lvlText w:val="•"/>
      <w:lvlJc w:val="left"/>
      <w:pPr>
        <w:ind w:left="3263" w:hanging="361"/>
      </w:pPr>
      <w:rPr>
        <w:rFonts w:hint="default"/>
        <w:lang w:val="en-US" w:eastAsia="en-US" w:bidi="ar-SA"/>
      </w:rPr>
    </w:lvl>
    <w:lvl w:ilvl="3" w:tplc="0A908B8E">
      <w:numFmt w:val="bullet"/>
      <w:lvlText w:val="•"/>
      <w:lvlJc w:val="left"/>
      <w:pPr>
        <w:ind w:left="4255" w:hanging="361"/>
      </w:pPr>
      <w:rPr>
        <w:rFonts w:hint="default"/>
        <w:lang w:val="en-US" w:eastAsia="en-US" w:bidi="ar-SA"/>
      </w:rPr>
    </w:lvl>
    <w:lvl w:ilvl="4" w:tplc="6C04483E">
      <w:numFmt w:val="bullet"/>
      <w:lvlText w:val="•"/>
      <w:lvlJc w:val="left"/>
      <w:pPr>
        <w:ind w:left="5247" w:hanging="361"/>
      </w:pPr>
      <w:rPr>
        <w:rFonts w:hint="default"/>
        <w:lang w:val="en-US" w:eastAsia="en-US" w:bidi="ar-SA"/>
      </w:rPr>
    </w:lvl>
    <w:lvl w:ilvl="5" w:tplc="F0AEFC82">
      <w:numFmt w:val="bullet"/>
      <w:lvlText w:val="•"/>
      <w:lvlJc w:val="left"/>
      <w:pPr>
        <w:ind w:left="6239" w:hanging="361"/>
      </w:pPr>
      <w:rPr>
        <w:rFonts w:hint="default"/>
        <w:lang w:val="en-US" w:eastAsia="en-US" w:bidi="ar-SA"/>
      </w:rPr>
    </w:lvl>
    <w:lvl w:ilvl="6" w:tplc="BE56718E">
      <w:numFmt w:val="bullet"/>
      <w:lvlText w:val="•"/>
      <w:lvlJc w:val="left"/>
      <w:pPr>
        <w:ind w:left="7231" w:hanging="361"/>
      </w:pPr>
      <w:rPr>
        <w:rFonts w:hint="default"/>
        <w:lang w:val="en-US" w:eastAsia="en-US" w:bidi="ar-SA"/>
      </w:rPr>
    </w:lvl>
    <w:lvl w:ilvl="7" w:tplc="CFF6B24E">
      <w:numFmt w:val="bullet"/>
      <w:lvlText w:val="•"/>
      <w:lvlJc w:val="left"/>
      <w:pPr>
        <w:ind w:left="8222" w:hanging="361"/>
      </w:pPr>
      <w:rPr>
        <w:rFonts w:hint="default"/>
        <w:lang w:val="en-US" w:eastAsia="en-US" w:bidi="ar-SA"/>
      </w:rPr>
    </w:lvl>
    <w:lvl w:ilvl="8" w:tplc="FCB8A2B4">
      <w:numFmt w:val="bullet"/>
      <w:lvlText w:val="•"/>
      <w:lvlJc w:val="left"/>
      <w:pPr>
        <w:ind w:left="9214" w:hanging="361"/>
      </w:pPr>
      <w:rPr>
        <w:rFonts w:hint="default"/>
        <w:lang w:val="en-US" w:eastAsia="en-US" w:bidi="ar-SA"/>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6BB5B104"/>
    <w:multiLevelType w:val="hybridMultilevel"/>
    <w:tmpl w:val="FFFFFFFF"/>
    <w:lvl w:ilvl="0" w:tplc="A51E0F46">
      <w:numFmt w:val="bullet"/>
      <w:lvlText w:val=""/>
      <w:lvlJc w:val="left"/>
      <w:pPr>
        <w:ind w:left="360" w:hanging="360"/>
      </w:pPr>
      <w:rPr>
        <w:rFonts w:ascii="Symbol" w:hAnsi="Symbol" w:hint="default"/>
      </w:rPr>
    </w:lvl>
    <w:lvl w:ilvl="1" w:tplc="727A0E34">
      <w:start w:val="1"/>
      <w:numFmt w:val="bullet"/>
      <w:lvlText w:val="o"/>
      <w:lvlJc w:val="left"/>
      <w:pPr>
        <w:ind w:left="1440" w:hanging="360"/>
      </w:pPr>
      <w:rPr>
        <w:rFonts w:ascii="Courier New" w:hAnsi="Courier New" w:hint="default"/>
      </w:rPr>
    </w:lvl>
    <w:lvl w:ilvl="2" w:tplc="5926A36A">
      <w:start w:val="1"/>
      <w:numFmt w:val="bullet"/>
      <w:lvlText w:val=""/>
      <w:lvlJc w:val="left"/>
      <w:pPr>
        <w:ind w:left="2160" w:hanging="360"/>
      </w:pPr>
      <w:rPr>
        <w:rFonts w:ascii="Wingdings" w:hAnsi="Wingdings" w:hint="default"/>
      </w:rPr>
    </w:lvl>
    <w:lvl w:ilvl="3" w:tplc="8F2AD60E">
      <w:start w:val="1"/>
      <w:numFmt w:val="bullet"/>
      <w:lvlText w:val=""/>
      <w:lvlJc w:val="left"/>
      <w:pPr>
        <w:ind w:left="2880" w:hanging="360"/>
      </w:pPr>
      <w:rPr>
        <w:rFonts w:ascii="Symbol" w:hAnsi="Symbol" w:hint="default"/>
      </w:rPr>
    </w:lvl>
    <w:lvl w:ilvl="4" w:tplc="7BE6B6DC">
      <w:start w:val="1"/>
      <w:numFmt w:val="bullet"/>
      <w:lvlText w:val="o"/>
      <w:lvlJc w:val="left"/>
      <w:pPr>
        <w:ind w:left="3600" w:hanging="360"/>
      </w:pPr>
      <w:rPr>
        <w:rFonts w:ascii="Courier New" w:hAnsi="Courier New" w:hint="default"/>
      </w:rPr>
    </w:lvl>
    <w:lvl w:ilvl="5" w:tplc="AC3E64AE">
      <w:start w:val="1"/>
      <w:numFmt w:val="bullet"/>
      <w:lvlText w:val=""/>
      <w:lvlJc w:val="left"/>
      <w:pPr>
        <w:ind w:left="4320" w:hanging="360"/>
      </w:pPr>
      <w:rPr>
        <w:rFonts w:ascii="Wingdings" w:hAnsi="Wingdings" w:hint="default"/>
      </w:rPr>
    </w:lvl>
    <w:lvl w:ilvl="6" w:tplc="D9D0BAA0">
      <w:start w:val="1"/>
      <w:numFmt w:val="bullet"/>
      <w:lvlText w:val=""/>
      <w:lvlJc w:val="left"/>
      <w:pPr>
        <w:ind w:left="5040" w:hanging="360"/>
      </w:pPr>
      <w:rPr>
        <w:rFonts w:ascii="Symbol" w:hAnsi="Symbol" w:hint="default"/>
      </w:rPr>
    </w:lvl>
    <w:lvl w:ilvl="7" w:tplc="1B561434">
      <w:start w:val="1"/>
      <w:numFmt w:val="bullet"/>
      <w:lvlText w:val="o"/>
      <w:lvlJc w:val="left"/>
      <w:pPr>
        <w:ind w:left="5760" w:hanging="360"/>
      </w:pPr>
      <w:rPr>
        <w:rFonts w:ascii="Courier New" w:hAnsi="Courier New" w:hint="default"/>
      </w:rPr>
    </w:lvl>
    <w:lvl w:ilvl="8" w:tplc="52501FB8">
      <w:start w:val="1"/>
      <w:numFmt w:val="bullet"/>
      <w:lvlText w:val=""/>
      <w:lvlJc w:val="left"/>
      <w:pPr>
        <w:ind w:left="6480" w:hanging="360"/>
      </w:pPr>
      <w:rPr>
        <w:rFonts w:ascii="Wingdings" w:hAnsi="Wingding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23E752D"/>
    <w:multiLevelType w:val="hybridMultilevel"/>
    <w:tmpl w:val="189C66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2"/>
  </w:num>
  <w:num w:numId="5" w16cid:durableId="1872112631">
    <w:abstractNumId w:val="15"/>
  </w:num>
  <w:num w:numId="6" w16cid:durableId="336812815">
    <w:abstractNumId w:val="30"/>
  </w:num>
  <w:num w:numId="7" w16cid:durableId="155153463">
    <w:abstractNumId w:val="3"/>
  </w:num>
  <w:num w:numId="8" w16cid:durableId="1428236886">
    <w:abstractNumId w:val="35"/>
  </w:num>
  <w:num w:numId="9" w16cid:durableId="1644658156">
    <w:abstractNumId w:val="25"/>
  </w:num>
  <w:num w:numId="10" w16cid:durableId="103154041">
    <w:abstractNumId w:val="37"/>
  </w:num>
  <w:num w:numId="11" w16cid:durableId="2129203638">
    <w:abstractNumId w:val="41"/>
  </w:num>
  <w:num w:numId="12" w16cid:durableId="377365663">
    <w:abstractNumId w:val="31"/>
  </w:num>
  <w:num w:numId="13" w16cid:durableId="1308436166">
    <w:abstractNumId w:val="34"/>
  </w:num>
  <w:num w:numId="14" w16cid:durableId="1335643199">
    <w:abstractNumId w:val="45"/>
  </w:num>
  <w:num w:numId="15" w16cid:durableId="384449836">
    <w:abstractNumId w:val="10"/>
  </w:num>
  <w:num w:numId="16" w16cid:durableId="1160577431">
    <w:abstractNumId w:val="36"/>
  </w:num>
  <w:num w:numId="17" w16cid:durableId="27071314">
    <w:abstractNumId w:val="8"/>
  </w:num>
  <w:num w:numId="18" w16cid:durableId="338120444">
    <w:abstractNumId w:val="5"/>
  </w:num>
  <w:num w:numId="19" w16cid:durableId="1673139647">
    <w:abstractNumId w:val="20"/>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7"/>
  </w:num>
  <w:num w:numId="36" w16cid:durableId="664823544">
    <w:abstractNumId w:val="52"/>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0"/>
  </w:num>
  <w:num w:numId="43" w16cid:durableId="729228463">
    <w:abstractNumId w:val="7"/>
  </w:num>
  <w:num w:numId="44" w16cid:durableId="322781625">
    <w:abstractNumId w:val="33"/>
  </w:num>
  <w:num w:numId="45" w16cid:durableId="804465551">
    <w:abstractNumId w:val="24"/>
  </w:num>
  <w:num w:numId="46" w16cid:durableId="765032409">
    <w:abstractNumId w:val="32"/>
  </w:num>
  <w:num w:numId="47" w16cid:durableId="1310865700">
    <w:abstractNumId w:val="51"/>
  </w:num>
  <w:num w:numId="48" w16cid:durableId="1077019664">
    <w:abstractNumId w:val="9"/>
  </w:num>
  <w:num w:numId="49" w16cid:durableId="652369729">
    <w:abstractNumId w:val="5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433"/>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6D5"/>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1846"/>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67FA1"/>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CD8"/>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E08"/>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4E9E"/>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944"/>
    <w:rsid w:val="00164A05"/>
    <w:rsid w:val="001651B6"/>
    <w:rsid w:val="00165E60"/>
    <w:rsid w:val="00166097"/>
    <w:rsid w:val="00166DAD"/>
    <w:rsid w:val="00166E6D"/>
    <w:rsid w:val="00166FB5"/>
    <w:rsid w:val="00167022"/>
    <w:rsid w:val="0016718E"/>
    <w:rsid w:val="0017060B"/>
    <w:rsid w:val="00170701"/>
    <w:rsid w:val="001719EE"/>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C86"/>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48F"/>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53A"/>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75F"/>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F2A"/>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2B4"/>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5143"/>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447"/>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E75"/>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28C"/>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0"/>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59F0"/>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834"/>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0A3A"/>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1E4D"/>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653"/>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5A57"/>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ADB"/>
    <w:rsid w:val="00836B9A"/>
    <w:rsid w:val="00837AA5"/>
    <w:rsid w:val="00837B8F"/>
    <w:rsid w:val="00837E9A"/>
    <w:rsid w:val="00837F11"/>
    <w:rsid w:val="0084009E"/>
    <w:rsid w:val="008400F2"/>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671"/>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72C"/>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8FC"/>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0DD"/>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60C"/>
    <w:rsid w:val="009E2BC0"/>
    <w:rsid w:val="009E2C0A"/>
    <w:rsid w:val="009E2D0B"/>
    <w:rsid w:val="009E2EA2"/>
    <w:rsid w:val="009E2FAD"/>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9F"/>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3C7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BE8"/>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ACF"/>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A73"/>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37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3E"/>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9FF"/>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009"/>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481"/>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3A9"/>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0D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A1"/>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884"/>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2DF1"/>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84F"/>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7B8"/>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1A4"/>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BA4"/>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908"/>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5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3F8"/>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
    <w:name w:val="normaltextrun"/>
    <w:basedOn w:val="DefaultParagraphFont"/>
    <w:rsid w:val="00BD7A73"/>
  </w:style>
  <w:style w:type="character" w:customStyle="1" w:styleId="eop">
    <w:name w:val="eop"/>
    <w:basedOn w:val="DefaultParagraphFont"/>
    <w:rsid w:val="00E430D7"/>
  </w:style>
  <w:style w:type="character" w:customStyle="1" w:styleId="ListParagraphChar">
    <w:name w:val="List Paragraph Char"/>
    <w:aliases w:val="Bullet List Char"/>
    <w:link w:val="ListParagraph"/>
    <w:uiPriority w:val="34"/>
    <w:rsid w:val="005F4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matthew.allen@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 PreviousValue="true"/>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pe:Receivers xmlns:spe="http://schemas.microsoft.com/sharepoint/events"/>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7.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1790</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Patrick Warke (DEECA)</cp:lastModifiedBy>
  <cp:revision>2</cp:revision>
  <cp:lastPrinted>2022-06-17T02:14:00Z</cp:lastPrinted>
  <dcterms:created xsi:type="dcterms:W3CDTF">2026-10-18T23:05:00Z</dcterms:created>
  <dcterms:modified xsi:type="dcterms:W3CDTF">2026-10-18T23:05:00Z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