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13B16" w14:textId="0EFA4C5F" w:rsidR="00254F12" w:rsidRPr="00862057" w:rsidRDefault="005203E2" w:rsidP="001806EE">
      <w:pPr>
        <w:pStyle w:val="Heading1"/>
        <w:framePr w:wrap="around"/>
      </w:pPr>
      <w:bookmarkStart w:id="0" w:name="_Toc106305998"/>
      <w:r>
        <w:t>Department of Energy, Environment and Climate Action</w:t>
      </w:r>
    </w:p>
    <w:p w14:paraId="57D4AAA2" w14:textId="73C93D72" w:rsidR="004C1F02" w:rsidRDefault="00A239E5" w:rsidP="001806EE">
      <w:pPr>
        <w:pStyle w:val="Subtitle"/>
        <w:framePr w:wrap="around"/>
      </w:pPr>
      <w:r>
        <w:t xml:space="preserve">Designated Aboriginal </w:t>
      </w:r>
      <w:r w:rsidR="003C2336">
        <w:t>Position Description</w:t>
      </w:r>
    </w:p>
    <w:p w14:paraId="4B94074B" w14:textId="08764A0D" w:rsidR="008C06B8" w:rsidRDefault="00DA3665" w:rsidP="00FE7FB1">
      <w:pPr>
        <w:pStyle w:val="BodyText"/>
      </w:pPr>
      <w:r w:rsidRPr="004C1F02">
        <w:rPr>
          <w:noProof/>
        </w:rPr>
        <w:drawing>
          <wp:anchor distT="107950" distB="0" distL="114300" distR="114300" simplePos="0" relativeHeight="251661312" behindDoc="1" locked="1" layoutInCell="1" allowOverlap="1" wp14:anchorId="3D0387D3" wp14:editId="39BFDD51">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4FE98AE1" wp14:editId="5A933FCA">
                <wp:simplePos x="0" y="0"/>
                <wp:positionH relativeFrom="page">
                  <wp:align>left</wp:align>
                </wp:positionH>
                <wp:positionV relativeFrom="page">
                  <wp:align>top</wp:align>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1D432F" id="Group 1" o:spid="_x0000_s1026" alt="&quot;&quot;" style="position:absolute;margin-left:0;margin-top:0;width:595.85pt;height:175.45pt;z-index:-251657216;mso-position-horizontal:left;mso-position-horizontal-relative:page;mso-position-vertical:top;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08E8B6C5"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62B853F8" w14:textId="020FEAA7" w:rsidR="00C337ED" w:rsidRPr="008C06B8" w:rsidRDefault="005203E2" w:rsidP="008C06B8">
      <w:pPr>
        <w:pStyle w:val="Heading2"/>
        <w:spacing w:before="0"/>
      </w:pPr>
      <w:r>
        <w:t xml:space="preserve">Position </w:t>
      </w:r>
      <w:r w:rsidR="00E207FC">
        <w:t>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332AFF" w:rsidRPr="005203E2" w14:paraId="1A70AD1D" w14:textId="77777777" w:rsidTr="005203E2">
        <w:trPr>
          <w:trHeight w:val="399"/>
        </w:trPr>
        <w:tc>
          <w:tcPr>
            <w:tcW w:w="2580" w:type="dxa"/>
            <w:tcBorders>
              <w:top w:val="nil"/>
              <w:bottom w:val="nil"/>
              <w:right w:val="nil"/>
            </w:tcBorders>
            <w:vAlign w:val="center"/>
          </w:tcPr>
          <w:p w14:paraId="4EA7A9A2" w14:textId="77777777" w:rsidR="00332AFF" w:rsidRPr="005203E2" w:rsidRDefault="00332AFF" w:rsidP="00332AFF">
            <w:pPr>
              <w:spacing w:before="0" w:after="0"/>
              <w:ind w:right="-450"/>
              <w:rPr>
                <w:rFonts w:ascii="Arial" w:hAnsi="Arial" w:cs="Arial"/>
                <w:b/>
                <w:color w:val="363534"/>
                <w:szCs w:val="22"/>
              </w:rPr>
            </w:pPr>
            <w:r w:rsidRPr="005203E2">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1123834C" w14:textId="0ABE3932" w:rsidR="00332AFF" w:rsidRPr="005203E2" w:rsidRDefault="00B41335" w:rsidP="00332AFF">
            <w:pPr>
              <w:spacing w:before="0" w:after="0"/>
              <w:ind w:left="57" w:right="-450"/>
              <w:rPr>
                <w:rFonts w:ascii="Arial" w:hAnsi="Arial" w:cs="Arial"/>
                <w:color w:val="363534"/>
                <w:szCs w:val="22"/>
              </w:rPr>
            </w:pPr>
            <w:r>
              <w:rPr>
                <w:rFonts w:ascii="Arial" w:hAnsi="Arial"/>
                <w:szCs w:val="22"/>
              </w:rPr>
              <w:t>Engagement</w:t>
            </w:r>
            <w:r w:rsidR="0089342B">
              <w:rPr>
                <w:rFonts w:ascii="Arial" w:hAnsi="Arial"/>
                <w:szCs w:val="22"/>
              </w:rPr>
              <w:t xml:space="preserve"> Manager</w:t>
            </w:r>
            <w:r w:rsidR="00A239E5">
              <w:rPr>
                <w:rFonts w:ascii="Arial" w:hAnsi="Arial"/>
                <w:szCs w:val="22"/>
              </w:rPr>
              <w:t xml:space="preserve"> (DAP)</w:t>
            </w:r>
          </w:p>
        </w:tc>
      </w:tr>
      <w:tr w:rsidR="00332AFF" w:rsidRPr="005203E2" w14:paraId="3BA3BF65" w14:textId="77777777" w:rsidTr="005203E2">
        <w:trPr>
          <w:trHeight w:val="399"/>
        </w:trPr>
        <w:tc>
          <w:tcPr>
            <w:tcW w:w="2580" w:type="dxa"/>
            <w:tcBorders>
              <w:top w:val="nil"/>
              <w:bottom w:val="nil"/>
              <w:right w:val="nil"/>
            </w:tcBorders>
            <w:vAlign w:val="center"/>
          </w:tcPr>
          <w:p w14:paraId="6FADF558" w14:textId="77777777" w:rsidR="00332AFF" w:rsidRPr="005203E2" w:rsidRDefault="00332AFF" w:rsidP="00332AFF">
            <w:pPr>
              <w:spacing w:before="0" w:after="0"/>
              <w:ind w:right="-450"/>
              <w:rPr>
                <w:rFonts w:ascii="Arial" w:hAnsi="Arial" w:cs="Arial"/>
                <w:b/>
                <w:color w:val="363534"/>
                <w:szCs w:val="22"/>
              </w:rPr>
            </w:pPr>
            <w:r w:rsidRPr="005203E2">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7FAA1991" w14:textId="09EB14AC" w:rsidR="00332AFF" w:rsidRPr="005203E2" w:rsidRDefault="0089342B" w:rsidP="00332AFF">
            <w:pPr>
              <w:spacing w:before="0" w:after="0"/>
              <w:ind w:left="57" w:right="-450"/>
              <w:rPr>
                <w:rFonts w:ascii="Arial" w:hAnsi="Arial" w:cs="Arial"/>
                <w:color w:val="363534"/>
                <w:szCs w:val="22"/>
              </w:rPr>
            </w:pPr>
            <w:r w:rsidRPr="0089342B">
              <w:rPr>
                <w:rFonts w:ascii="Arial" w:hAnsi="Arial" w:cs="Arial"/>
                <w:color w:val="363534"/>
                <w:szCs w:val="22"/>
              </w:rPr>
              <w:t>50964208</w:t>
            </w:r>
          </w:p>
        </w:tc>
      </w:tr>
      <w:tr w:rsidR="00332AFF" w:rsidRPr="005203E2" w14:paraId="75EC9046" w14:textId="77777777" w:rsidTr="005203E2">
        <w:trPr>
          <w:trHeight w:val="399"/>
        </w:trPr>
        <w:tc>
          <w:tcPr>
            <w:tcW w:w="2580" w:type="dxa"/>
            <w:tcBorders>
              <w:top w:val="nil"/>
              <w:bottom w:val="nil"/>
              <w:right w:val="nil"/>
            </w:tcBorders>
            <w:vAlign w:val="center"/>
          </w:tcPr>
          <w:p w14:paraId="13F258F1" w14:textId="77777777" w:rsidR="00332AFF" w:rsidRPr="005203E2" w:rsidRDefault="00332AFF" w:rsidP="00332AFF">
            <w:pPr>
              <w:spacing w:before="0" w:after="0"/>
              <w:ind w:right="-450"/>
              <w:rPr>
                <w:rFonts w:ascii="Arial" w:hAnsi="Arial" w:cs="Arial"/>
                <w:b/>
                <w:color w:val="363534"/>
                <w:szCs w:val="22"/>
              </w:rPr>
            </w:pPr>
            <w:r w:rsidRPr="005203E2">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534AC175" w14:textId="28DEE704" w:rsidR="00332AFF" w:rsidRPr="005203E2" w:rsidRDefault="00332AFF" w:rsidP="00332AFF">
            <w:pPr>
              <w:spacing w:before="0" w:after="0"/>
              <w:ind w:left="57" w:right="-450"/>
              <w:rPr>
                <w:rFonts w:ascii="Arial" w:hAnsi="Arial" w:cs="Arial"/>
                <w:color w:val="363534"/>
                <w:szCs w:val="22"/>
              </w:rPr>
            </w:pPr>
            <w:r>
              <w:rPr>
                <w:rFonts w:ascii="Arial" w:hAnsi="Arial"/>
                <w:szCs w:val="22"/>
              </w:rPr>
              <w:t xml:space="preserve">VPS Grade </w:t>
            </w:r>
            <w:r w:rsidR="0089342B">
              <w:rPr>
                <w:rFonts w:ascii="Arial" w:hAnsi="Arial"/>
                <w:szCs w:val="22"/>
              </w:rPr>
              <w:t>5</w:t>
            </w:r>
          </w:p>
        </w:tc>
      </w:tr>
      <w:tr w:rsidR="00332AFF" w:rsidRPr="005203E2" w14:paraId="662F4624" w14:textId="77777777" w:rsidTr="005203E2">
        <w:trPr>
          <w:trHeight w:val="399"/>
        </w:trPr>
        <w:tc>
          <w:tcPr>
            <w:tcW w:w="2580" w:type="dxa"/>
            <w:tcBorders>
              <w:top w:val="nil"/>
              <w:bottom w:val="nil"/>
              <w:right w:val="nil"/>
            </w:tcBorders>
            <w:vAlign w:val="center"/>
          </w:tcPr>
          <w:p w14:paraId="0F67C76B" w14:textId="77777777" w:rsidR="00332AFF" w:rsidRPr="005203E2" w:rsidRDefault="00332AFF" w:rsidP="00332AFF">
            <w:pPr>
              <w:spacing w:before="0" w:after="0"/>
              <w:ind w:right="-450"/>
              <w:rPr>
                <w:rFonts w:ascii="Arial" w:hAnsi="Arial" w:cs="Arial"/>
                <w:b/>
                <w:color w:val="363534"/>
                <w:szCs w:val="22"/>
              </w:rPr>
            </w:pPr>
            <w:r w:rsidRPr="005203E2">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1B59FC43" w14:textId="49DF1FB4" w:rsidR="00332AFF" w:rsidRPr="0089342B" w:rsidRDefault="005F0B20" w:rsidP="00332AFF">
            <w:pPr>
              <w:spacing w:before="0" w:after="0"/>
              <w:ind w:left="57" w:right="-450"/>
              <w:rPr>
                <w:rFonts w:ascii="Arial" w:hAnsi="Arial" w:cs="Arial"/>
                <w:color w:val="363534"/>
                <w:szCs w:val="22"/>
                <w:highlight w:val="yellow"/>
              </w:rPr>
            </w:pPr>
            <w:r w:rsidRPr="00FD4D8B">
              <w:rPr>
                <w:rFonts w:ascii="Arial" w:hAnsi="Arial"/>
                <w:szCs w:val="22"/>
              </w:rPr>
              <w:t>$</w:t>
            </w:r>
            <w:r w:rsidR="00CE2A56">
              <w:rPr>
                <w:rFonts w:ascii="Arial" w:hAnsi="Arial"/>
                <w:szCs w:val="22"/>
              </w:rPr>
              <w:t>116,413</w:t>
            </w:r>
            <w:r w:rsidR="0089342B" w:rsidRPr="00FD4D8B">
              <w:rPr>
                <w:rFonts w:ascii="Arial" w:hAnsi="Arial"/>
                <w:szCs w:val="22"/>
              </w:rPr>
              <w:t xml:space="preserve"> – </w:t>
            </w:r>
            <w:r w:rsidR="00A106D6">
              <w:rPr>
                <w:rFonts w:ascii="Arial" w:hAnsi="Arial"/>
                <w:szCs w:val="22"/>
              </w:rPr>
              <w:t>$</w:t>
            </w:r>
            <w:r w:rsidR="00CE2A56">
              <w:rPr>
                <w:rFonts w:ascii="Arial" w:hAnsi="Arial"/>
                <w:szCs w:val="22"/>
              </w:rPr>
              <w:t>140,849</w:t>
            </w:r>
            <w:r w:rsidRPr="00FD4D8B">
              <w:rPr>
                <w:rFonts w:ascii="Arial" w:hAnsi="Arial"/>
                <w:szCs w:val="22"/>
              </w:rPr>
              <w:t xml:space="preserve"> </w:t>
            </w:r>
            <w:r w:rsidR="00E0351E">
              <w:rPr>
                <w:rFonts w:ascii="Arial" w:hAnsi="Arial"/>
                <w:szCs w:val="22"/>
              </w:rPr>
              <w:t>plus</w:t>
            </w:r>
            <w:r w:rsidRPr="00FD4D8B">
              <w:rPr>
                <w:rFonts w:ascii="Arial" w:hAnsi="Arial"/>
                <w:szCs w:val="22"/>
              </w:rPr>
              <w:t xml:space="preserve"> superannuation</w:t>
            </w:r>
          </w:p>
        </w:tc>
      </w:tr>
      <w:tr w:rsidR="00332AFF" w:rsidRPr="005203E2" w14:paraId="486C9ABF" w14:textId="77777777" w:rsidTr="005203E2">
        <w:trPr>
          <w:trHeight w:val="399"/>
        </w:trPr>
        <w:tc>
          <w:tcPr>
            <w:tcW w:w="2580" w:type="dxa"/>
            <w:tcBorders>
              <w:top w:val="nil"/>
              <w:bottom w:val="nil"/>
              <w:right w:val="nil"/>
            </w:tcBorders>
            <w:vAlign w:val="center"/>
          </w:tcPr>
          <w:p w14:paraId="3EA2CEEF" w14:textId="77777777" w:rsidR="00332AFF" w:rsidRPr="005203E2" w:rsidRDefault="00332AFF" w:rsidP="00332AFF">
            <w:pPr>
              <w:spacing w:before="0" w:after="0"/>
              <w:ind w:right="-450"/>
              <w:rPr>
                <w:rFonts w:ascii="Arial" w:hAnsi="Arial" w:cs="Arial"/>
                <w:b/>
                <w:color w:val="363534"/>
                <w:szCs w:val="22"/>
              </w:rPr>
            </w:pPr>
            <w:r w:rsidRPr="005203E2">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06E98A55" w14:textId="513E78CC" w:rsidR="00332AFF" w:rsidRPr="0089342B" w:rsidRDefault="005F0B20" w:rsidP="00332AFF">
            <w:pPr>
              <w:tabs>
                <w:tab w:val="left" w:pos="3529"/>
              </w:tabs>
              <w:spacing w:before="0" w:after="0"/>
              <w:ind w:left="57" w:right="-450"/>
              <w:rPr>
                <w:rFonts w:ascii="Arial" w:hAnsi="Arial" w:cs="Arial"/>
                <w:color w:val="363534"/>
                <w:szCs w:val="22"/>
                <w:highlight w:val="yellow"/>
              </w:rPr>
            </w:pPr>
            <w:r w:rsidRPr="00FD4D8B">
              <w:rPr>
                <w:rFonts w:ascii="Arial" w:hAnsi="Arial"/>
                <w:szCs w:val="22"/>
              </w:rPr>
              <w:t>Fixed Term</w:t>
            </w:r>
            <w:r w:rsidR="00FD4D8B" w:rsidRPr="00FD4D8B">
              <w:rPr>
                <w:rFonts w:ascii="Arial" w:hAnsi="Arial"/>
                <w:szCs w:val="22"/>
              </w:rPr>
              <w:t xml:space="preserve">, </w:t>
            </w:r>
            <w:r w:rsidR="00CE2A56">
              <w:rPr>
                <w:rFonts w:ascii="Arial" w:hAnsi="Arial"/>
                <w:szCs w:val="22"/>
              </w:rPr>
              <w:t>12 months</w:t>
            </w:r>
          </w:p>
        </w:tc>
      </w:tr>
      <w:tr w:rsidR="00332AFF" w:rsidRPr="005203E2" w14:paraId="69074616" w14:textId="77777777" w:rsidTr="005203E2">
        <w:trPr>
          <w:trHeight w:val="399"/>
        </w:trPr>
        <w:tc>
          <w:tcPr>
            <w:tcW w:w="2580" w:type="dxa"/>
            <w:tcBorders>
              <w:top w:val="nil"/>
              <w:bottom w:val="nil"/>
              <w:right w:val="nil"/>
            </w:tcBorders>
            <w:vAlign w:val="center"/>
          </w:tcPr>
          <w:p w14:paraId="09797040" w14:textId="77777777" w:rsidR="00332AFF" w:rsidRPr="005203E2" w:rsidRDefault="00332AFF" w:rsidP="00332AFF">
            <w:pPr>
              <w:spacing w:before="0" w:after="0"/>
              <w:ind w:right="-450"/>
              <w:rPr>
                <w:rFonts w:ascii="Arial" w:hAnsi="Arial" w:cs="Arial"/>
                <w:b/>
                <w:color w:val="363534"/>
                <w:szCs w:val="22"/>
              </w:rPr>
            </w:pPr>
            <w:r w:rsidRPr="005203E2">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12D3F915" w14:textId="287600B8" w:rsidR="00332AFF" w:rsidRPr="005203E2" w:rsidRDefault="00332AFF" w:rsidP="00332AFF">
            <w:pPr>
              <w:spacing w:before="0" w:after="0"/>
              <w:ind w:left="57" w:right="-450"/>
              <w:rPr>
                <w:rFonts w:ascii="Arial" w:hAnsi="Arial" w:cs="Arial"/>
                <w:color w:val="363534"/>
                <w:szCs w:val="22"/>
              </w:rPr>
            </w:pPr>
            <w:r>
              <w:rPr>
                <w:rFonts w:ascii="Arial" w:hAnsi="Arial"/>
                <w:szCs w:val="22"/>
              </w:rPr>
              <w:t>Energy</w:t>
            </w:r>
          </w:p>
        </w:tc>
      </w:tr>
      <w:tr w:rsidR="00332AFF" w:rsidRPr="005203E2" w14:paraId="5BB2546E" w14:textId="77777777" w:rsidTr="005203E2">
        <w:trPr>
          <w:trHeight w:val="399"/>
        </w:trPr>
        <w:tc>
          <w:tcPr>
            <w:tcW w:w="2580" w:type="dxa"/>
            <w:tcBorders>
              <w:top w:val="nil"/>
              <w:bottom w:val="nil"/>
              <w:right w:val="nil"/>
            </w:tcBorders>
            <w:vAlign w:val="center"/>
          </w:tcPr>
          <w:p w14:paraId="5718A151" w14:textId="77777777" w:rsidR="00332AFF" w:rsidRPr="005203E2" w:rsidRDefault="00332AFF" w:rsidP="00332AFF">
            <w:pPr>
              <w:spacing w:before="0" w:after="0"/>
              <w:ind w:right="-450"/>
              <w:rPr>
                <w:rFonts w:ascii="Arial" w:hAnsi="Arial" w:cs="Arial"/>
                <w:b/>
                <w:color w:val="363534"/>
                <w:szCs w:val="22"/>
              </w:rPr>
            </w:pPr>
            <w:r w:rsidRPr="005203E2">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66F18CC5" w14:textId="6C4970DB" w:rsidR="00332AFF" w:rsidRPr="005203E2" w:rsidRDefault="00332AFF" w:rsidP="00332AFF">
            <w:pPr>
              <w:spacing w:before="0" w:after="0"/>
              <w:ind w:left="57" w:right="-450"/>
              <w:rPr>
                <w:rFonts w:ascii="Arial" w:hAnsi="Arial" w:cs="Arial"/>
                <w:color w:val="363534"/>
                <w:szCs w:val="22"/>
              </w:rPr>
            </w:pPr>
            <w:r w:rsidRPr="00FD1724">
              <w:rPr>
                <w:rFonts w:cstheme="minorHAnsi"/>
                <w:szCs w:val="22"/>
              </w:rPr>
              <w:t>Consumer</w:t>
            </w:r>
            <w:r w:rsidR="005F0B20">
              <w:rPr>
                <w:rFonts w:cstheme="minorHAnsi"/>
                <w:szCs w:val="22"/>
              </w:rPr>
              <w:t>,</w:t>
            </w:r>
            <w:r w:rsidRPr="00FD1724">
              <w:rPr>
                <w:rFonts w:cstheme="minorHAnsi"/>
                <w:szCs w:val="22"/>
              </w:rPr>
              <w:t xml:space="preserve"> Communit</w:t>
            </w:r>
            <w:r w:rsidR="005F0B20">
              <w:rPr>
                <w:rFonts w:cstheme="minorHAnsi"/>
                <w:szCs w:val="22"/>
              </w:rPr>
              <w:t xml:space="preserve">y and </w:t>
            </w:r>
            <w:r w:rsidRPr="00FD1724">
              <w:rPr>
                <w:rFonts w:cstheme="minorHAnsi"/>
                <w:szCs w:val="22"/>
              </w:rPr>
              <w:t>First Peoples</w:t>
            </w:r>
            <w:r w:rsidR="00082F64">
              <w:rPr>
                <w:rFonts w:cstheme="minorHAnsi"/>
                <w:szCs w:val="22"/>
              </w:rPr>
              <w:t>’</w:t>
            </w:r>
            <w:r w:rsidRPr="00FD1724">
              <w:rPr>
                <w:rFonts w:cstheme="minorHAnsi"/>
                <w:szCs w:val="22"/>
              </w:rPr>
              <w:t xml:space="preserve"> </w:t>
            </w:r>
            <w:r w:rsidR="005F0B20">
              <w:rPr>
                <w:rFonts w:cstheme="minorHAnsi"/>
                <w:szCs w:val="22"/>
              </w:rPr>
              <w:t xml:space="preserve">Energy </w:t>
            </w:r>
            <w:r>
              <w:rPr>
                <w:rFonts w:ascii="Arial" w:hAnsi="Arial"/>
                <w:szCs w:val="22"/>
              </w:rPr>
              <w:t>/ First Peoples</w:t>
            </w:r>
            <w:r w:rsidR="005F0B20">
              <w:rPr>
                <w:rFonts w:ascii="Arial" w:hAnsi="Arial"/>
                <w:szCs w:val="22"/>
              </w:rPr>
              <w:t xml:space="preserve">’ </w:t>
            </w:r>
            <w:r>
              <w:rPr>
                <w:rFonts w:ascii="Arial" w:hAnsi="Arial"/>
                <w:szCs w:val="22"/>
              </w:rPr>
              <w:t>Energy</w:t>
            </w:r>
          </w:p>
        </w:tc>
      </w:tr>
      <w:tr w:rsidR="00332AFF" w:rsidRPr="005203E2" w14:paraId="3996A3D9" w14:textId="77777777" w:rsidTr="005203E2">
        <w:trPr>
          <w:trHeight w:val="399"/>
        </w:trPr>
        <w:tc>
          <w:tcPr>
            <w:tcW w:w="2580" w:type="dxa"/>
            <w:tcBorders>
              <w:top w:val="nil"/>
              <w:bottom w:val="nil"/>
              <w:right w:val="nil"/>
            </w:tcBorders>
            <w:vAlign w:val="center"/>
          </w:tcPr>
          <w:p w14:paraId="635DEB42" w14:textId="77777777" w:rsidR="00332AFF" w:rsidRPr="005203E2" w:rsidRDefault="00332AFF" w:rsidP="00332AFF">
            <w:pPr>
              <w:spacing w:before="0" w:after="0"/>
              <w:ind w:right="-450"/>
              <w:rPr>
                <w:rFonts w:ascii="Arial" w:hAnsi="Arial" w:cs="Arial"/>
                <w:b/>
                <w:color w:val="363534"/>
                <w:szCs w:val="22"/>
              </w:rPr>
            </w:pPr>
            <w:r w:rsidRPr="005203E2">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5172103" w14:textId="32D0D346" w:rsidR="00332AFF" w:rsidRPr="005203E2" w:rsidRDefault="00332AFF" w:rsidP="00332AFF">
            <w:pPr>
              <w:spacing w:before="0" w:after="0"/>
              <w:ind w:left="57" w:right="-450"/>
              <w:rPr>
                <w:rFonts w:ascii="Arial" w:hAnsi="Arial" w:cs="Arial"/>
                <w:color w:val="363534"/>
                <w:szCs w:val="22"/>
              </w:rPr>
            </w:pPr>
            <w:r>
              <w:rPr>
                <w:rFonts w:ascii="Arial" w:hAnsi="Arial"/>
              </w:rPr>
              <w:t>8</w:t>
            </w:r>
            <w:r w:rsidRPr="4028D6CE">
              <w:rPr>
                <w:rFonts w:ascii="Arial" w:hAnsi="Arial"/>
              </w:rPr>
              <w:t xml:space="preserve"> </w:t>
            </w:r>
            <w:r>
              <w:rPr>
                <w:rFonts w:ascii="Arial" w:hAnsi="Arial"/>
              </w:rPr>
              <w:t>Nicholson</w:t>
            </w:r>
            <w:r w:rsidRPr="4028D6CE">
              <w:rPr>
                <w:rFonts w:ascii="Arial" w:hAnsi="Arial"/>
              </w:rPr>
              <w:t xml:space="preserve"> St</w:t>
            </w:r>
            <w:r>
              <w:rPr>
                <w:rFonts w:ascii="Arial" w:hAnsi="Arial"/>
              </w:rPr>
              <w:t>reet</w:t>
            </w:r>
            <w:r w:rsidRPr="4028D6CE">
              <w:rPr>
                <w:rFonts w:ascii="Arial" w:hAnsi="Arial"/>
              </w:rPr>
              <w:t xml:space="preserve">, </w:t>
            </w:r>
            <w:r>
              <w:rPr>
                <w:rFonts w:ascii="Arial" w:hAnsi="Arial"/>
              </w:rPr>
              <w:t xml:space="preserve">East </w:t>
            </w:r>
            <w:r w:rsidRPr="4028D6CE">
              <w:rPr>
                <w:rFonts w:ascii="Arial" w:hAnsi="Arial"/>
              </w:rPr>
              <w:t>Melbourne</w:t>
            </w:r>
          </w:p>
          <w:p w14:paraId="035A485C" w14:textId="79EF552E" w:rsidR="00332AFF" w:rsidRPr="005203E2" w:rsidRDefault="00332AFF" w:rsidP="00332AFF">
            <w:pPr>
              <w:spacing w:before="0" w:after="0"/>
              <w:ind w:left="57" w:right="-450"/>
              <w:rPr>
                <w:rFonts w:ascii="Arial" w:hAnsi="Arial" w:cs="Arial"/>
                <w:color w:val="363534"/>
                <w:szCs w:val="22"/>
              </w:rPr>
            </w:pPr>
            <w:r w:rsidRPr="005203E2">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5203E2">
              <w:rPr>
                <w:rFonts w:ascii="Arial" w:hAnsi="Arial" w:cs="Arial"/>
                <w:color w:val="363534"/>
                <w:szCs w:val="22"/>
              </w:rPr>
              <w:t>Yes</w:t>
            </w:r>
            <w:r w:rsidRPr="005203E2">
              <w:rPr>
                <w:rFonts w:ascii="Arial" w:hAnsi="Arial" w:cs="Arial"/>
                <w:color w:val="363534"/>
                <w:szCs w:val="22"/>
              </w:rPr>
              <w:tab/>
            </w:r>
            <w:r w:rsidRPr="005203E2">
              <w:rPr>
                <w:rFonts w:ascii="Arial" w:hAnsi="Arial" w:cs="Arial"/>
                <w:color w:val="363534"/>
                <w:szCs w:val="22"/>
              </w:rPr>
              <w:fldChar w:fldCharType="begin">
                <w:ffData>
                  <w:name w:val=""/>
                  <w:enabled/>
                  <w:calcOnExit w:val="0"/>
                  <w:checkBox>
                    <w:size w:val="26"/>
                    <w:default w:val="0"/>
                    <w:checked w:val="0"/>
                  </w:checkBox>
                </w:ffData>
              </w:fldChar>
            </w:r>
            <w:r w:rsidRPr="005203E2">
              <w:rPr>
                <w:rFonts w:ascii="Arial" w:hAnsi="Arial" w:cs="Arial"/>
                <w:color w:val="363534"/>
                <w:szCs w:val="22"/>
              </w:rPr>
              <w:instrText xml:space="preserve"> FORMCHECKBOX </w:instrText>
            </w:r>
            <w:r w:rsidRPr="005203E2">
              <w:rPr>
                <w:rFonts w:ascii="Arial" w:hAnsi="Arial" w:cs="Arial"/>
                <w:color w:val="363534"/>
                <w:szCs w:val="22"/>
              </w:rPr>
            </w:r>
            <w:r w:rsidRPr="005203E2">
              <w:rPr>
                <w:rFonts w:ascii="Arial" w:hAnsi="Arial" w:cs="Arial"/>
                <w:color w:val="363534"/>
                <w:szCs w:val="22"/>
              </w:rPr>
              <w:fldChar w:fldCharType="separate"/>
            </w:r>
            <w:r w:rsidRPr="005203E2">
              <w:rPr>
                <w:rFonts w:ascii="Arial" w:hAnsi="Arial" w:cs="Arial"/>
                <w:color w:val="363534"/>
                <w:szCs w:val="22"/>
              </w:rPr>
              <w:fldChar w:fldCharType="end"/>
            </w:r>
            <w:r w:rsidRPr="005203E2">
              <w:rPr>
                <w:rFonts w:ascii="Arial" w:hAnsi="Arial" w:cs="Arial"/>
                <w:color w:val="363534"/>
                <w:szCs w:val="22"/>
              </w:rPr>
              <w:t xml:space="preserve">  No                </w:t>
            </w:r>
          </w:p>
        </w:tc>
      </w:tr>
      <w:tr w:rsidR="00332AFF" w:rsidRPr="005203E2" w14:paraId="2A57C141" w14:textId="77777777" w:rsidTr="005203E2">
        <w:trPr>
          <w:trHeight w:val="399"/>
        </w:trPr>
        <w:tc>
          <w:tcPr>
            <w:tcW w:w="2580" w:type="dxa"/>
            <w:tcBorders>
              <w:top w:val="nil"/>
              <w:bottom w:val="nil"/>
              <w:right w:val="nil"/>
            </w:tcBorders>
            <w:vAlign w:val="center"/>
          </w:tcPr>
          <w:p w14:paraId="63189F09" w14:textId="77777777" w:rsidR="00332AFF" w:rsidRPr="005203E2" w:rsidRDefault="00332AFF" w:rsidP="00332AFF">
            <w:pPr>
              <w:spacing w:before="0" w:after="0"/>
              <w:ind w:right="-450"/>
              <w:rPr>
                <w:rFonts w:ascii="Arial" w:hAnsi="Arial" w:cs="Arial"/>
                <w:b/>
                <w:bCs/>
                <w:color w:val="363534"/>
                <w:spacing w:val="-3"/>
                <w:szCs w:val="22"/>
              </w:rPr>
            </w:pPr>
            <w:r w:rsidRPr="005203E2">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29A08FE" w14:textId="20C7F003" w:rsidR="00332AFF" w:rsidRPr="005203E2" w:rsidRDefault="00B41335" w:rsidP="00332AFF">
            <w:pPr>
              <w:tabs>
                <w:tab w:val="left" w:pos="469"/>
                <w:tab w:val="left" w:pos="1189"/>
              </w:tabs>
              <w:spacing w:before="0" w:after="0"/>
              <w:ind w:left="57" w:right="-450"/>
              <w:rPr>
                <w:rFonts w:ascii="Arial" w:hAnsi="Arial" w:cs="Arial"/>
                <w:color w:val="363534"/>
                <w:szCs w:val="22"/>
              </w:rPr>
            </w:pPr>
            <w:r>
              <w:rPr>
                <w:rFonts w:ascii="Arial" w:hAnsi="Arial"/>
                <w:szCs w:val="22"/>
              </w:rPr>
              <w:t>Director, First Peoples’ Energy</w:t>
            </w:r>
            <w:r w:rsidR="00332AFF" w:rsidRPr="001B1027">
              <w:rPr>
                <w:rFonts w:ascii="Arial" w:hAnsi="Arial"/>
                <w:szCs w:val="22"/>
              </w:rPr>
              <w:tab/>
            </w:r>
            <w:r w:rsidR="00332AFF" w:rsidRPr="005203E2">
              <w:rPr>
                <w:rFonts w:ascii="Arial" w:hAnsi="Arial" w:cs="Arial"/>
                <w:color w:val="363534"/>
                <w:szCs w:val="22"/>
              </w:rPr>
              <w:tab/>
            </w:r>
            <w:r w:rsidR="00332AFF" w:rsidRPr="005203E2">
              <w:rPr>
                <w:rFonts w:ascii="Arial" w:hAnsi="Arial" w:cs="Arial"/>
                <w:color w:val="363534"/>
                <w:szCs w:val="22"/>
              </w:rPr>
              <w:tab/>
            </w:r>
          </w:p>
        </w:tc>
      </w:tr>
      <w:tr w:rsidR="00332AFF" w:rsidRPr="005203E2" w14:paraId="69DF808B" w14:textId="77777777" w:rsidTr="005203E2">
        <w:trPr>
          <w:trHeight w:val="399"/>
        </w:trPr>
        <w:tc>
          <w:tcPr>
            <w:tcW w:w="2580" w:type="dxa"/>
            <w:tcBorders>
              <w:top w:val="nil"/>
              <w:bottom w:val="nil"/>
              <w:right w:val="nil"/>
            </w:tcBorders>
            <w:vAlign w:val="center"/>
          </w:tcPr>
          <w:p w14:paraId="039DB14F" w14:textId="77777777" w:rsidR="00332AFF" w:rsidRPr="005203E2" w:rsidRDefault="00332AFF" w:rsidP="00332AFF">
            <w:pPr>
              <w:spacing w:before="0" w:after="0"/>
              <w:ind w:right="-450"/>
              <w:rPr>
                <w:rFonts w:ascii="Arial" w:hAnsi="Arial" w:cs="Arial"/>
                <w:b/>
                <w:bCs/>
                <w:color w:val="363534"/>
                <w:spacing w:val="-3"/>
                <w:szCs w:val="22"/>
              </w:rPr>
            </w:pPr>
            <w:r w:rsidRPr="005203E2">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53A7DD3E" w14:textId="310585E1" w:rsidR="00332AFF" w:rsidRPr="005203E2" w:rsidRDefault="00332AFF" w:rsidP="00332AFF">
            <w:pPr>
              <w:tabs>
                <w:tab w:val="left" w:pos="469"/>
                <w:tab w:val="left" w:pos="1189"/>
              </w:tabs>
              <w:spacing w:before="0" w:after="0"/>
              <w:ind w:left="57" w:right="-450"/>
              <w:rPr>
                <w:rFonts w:ascii="Arial" w:hAnsi="Arial" w:cs="Arial"/>
                <w:color w:val="363534"/>
                <w:szCs w:val="22"/>
              </w:rPr>
            </w:pPr>
            <w:r w:rsidRPr="005203E2">
              <w:rPr>
                <w:rFonts w:ascii="Arial" w:hAnsi="Arial" w:cs="Arial"/>
                <w:color w:val="363534"/>
                <w:szCs w:val="22"/>
              </w:rPr>
              <w:fldChar w:fldCharType="begin">
                <w:ffData>
                  <w:name w:val=""/>
                  <w:enabled/>
                  <w:calcOnExit w:val="0"/>
                  <w:checkBox>
                    <w:size w:val="26"/>
                    <w:default w:val="0"/>
                    <w:checked w:val="0"/>
                  </w:checkBox>
                </w:ffData>
              </w:fldChar>
            </w:r>
            <w:r w:rsidRPr="005203E2">
              <w:rPr>
                <w:rFonts w:ascii="Arial" w:hAnsi="Arial" w:cs="Arial"/>
                <w:color w:val="363534"/>
                <w:szCs w:val="22"/>
              </w:rPr>
              <w:instrText xml:space="preserve"> FORMCHECKBOX </w:instrText>
            </w:r>
            <w:r w:rsidRPr="005203E2">
              <w:rPr>
                <w:rFonts w:ascii="Arial" w:hAnsi="Arial" w:cs="Arial"/>
                <w:color w:val="363534"/>
                <w:szCs w:val="22"/>
              </w:rPr>
            </w:r>
            <w:r w:rsidRPr="005203E2">
              <w:rPr>
                <w:rFonts w:ascii="Arial" w:hAnsi="Arial" w:cs="Arial"/>
                <w:color w:val="363534"/>
                <w:szCs w:val="22"/>
              </w:rPr>
              <w:fldChar w:fldCharType="separate"/>
            </w:r>
            <w:r w:rsidRPr="005203E2">
              <w:rPr>
                <w:rFonts w:ascii="Arial" w:hAnsi="Arial" w:cs="Arial"/>
                <w:color w:val="363534"/>
                <w:szCs w:val="22"/>
              </w:rPr>
              <w:fldChar w:fldCharType="end"/>
            </w:r>
            <w:r w:rsidRPr="005203E2">
              <w:rPr>
                <w:rFonts w:ascii="Arial" w:hAnsi="Arial" w:cs="Arial"/>
                <w:color w:val="363534"/>
                <w:szCs w:val="22"/>
              </w:rPr>
              <w:tab/>
              <w:t>Yes</w:t>
            </w:r>
            <w:r w:rsidRPr="005203E2">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5203E2">
              <w:rPr>
                <w:rFonts w:ascii="Arial" w:hAnsi="Arial" w:cs="Arial"/>
                <w:color w:val="363534"/>
                <w:szCs w:val="22"/>
              </w:rPr>
              <w:t xml:space="preserve">  No                If yes, how many?</w:t>
            </w:r>
          </w:p>
        </w:tc>
      </w:tr>
      <w:tr w:rsidR="00332AFF" w:rsidRPr="005203E2" w14:paraId="40F23A53" w14:textId="77777777" w:rsidTr="005203E2">
        <w:trPr>
          <w:trHeight w:val="399"/>
        </w:trPr>
        <w:tc>
          <w:tcPr>
            <w:tcW w:w="2580" w:type="dxa"/>
            <w:tcBorders>
              <w:top w:val="nil"/>
              <w:bottom w:val="nil"/>
              <w:right w:val="nil"/>
            </w:tcBorders>
            <w:vAlign w:val="center"/>
          </w:tcPr>
          <w:p w14:paraId="3E53395A" w14:textId="77777777" w:rsidR="00332AFF" w:rsidRPr="005203E2" w:rsidRDefault="00332AFF" w:rsidP="00332AFF">
            <w:pPr>
              <w:spacing w:before="0" w:after="0"/>
              <w:ind w:right="-450"/>
              <w:rPr>
                <w:rFonts w:ascii="Arial" w:hAnsi="Arial" w:cs="Arial"/>
                <w:b/>
                <w:color w:val="363534"/>
                <w:szCs w:val="22"/>
              </w:rPr>
            </w:pPr>
            <w:r w:rsidRPr="005203E2">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19CBF7E8" w14:textId="768216E0" w:rsidR="00332AFF" w:rsidRPr="005203E2" w:rsidRDefault="00B41335" w:rsidP="00332AFF">
            <w:pPr>
              <w:spacing w:before="0" w:after="0"/>
              <w:ind w:left="57" w:right="-450"/>
              <w:rPr>
                <w:rFonts w:ascii="Arial" w:hAnsi="Arial" w:cs="Arial"/>
                <w:color w:val="363534"/>
                <w:szCs w:val="22"/>
              </w:rPr>
            </w:pPr>
            <w:r>
              <w:rPr>
                <w:rFonts w:ascii="Arial" w:hAnsi="Arial"/>
                <w:szCs w:val="22"/>
              </w:rPr>
              <w:t>Kayla Cartledge</w:t>
            </w:r>
            <w:r w:rsidR="00FD4D8B">
              <w:rPr>
                <w:rFonts w:ascii="Arial" w:hAnsi="Arial"/>
                <w:szCs w:val="22"/>
              </w:rPr>
              <w:t xml:space="preserve"> –</w:t>
            </w:r>
            <w:r>
              <w:rPr>
                <w:rFonts w:ascii="Arial" w:hAnsi="Arial"/>
                <w:szCs w:val="22"/>
              </w:rPr>
              <w:t xml:space="preserve"> </w:t>
            </w:r>
            <w:r w:rsidR="00332AFF">
              <w:rPr>
                <w:rFonts w:ascii="Arial" w:hAnsi="Arial"/>
                <w:szCs w:val="22"/>
              </w:rPr>
              <w:t>Director</w:t>
            </w:r>
            <w:r w:rsidR="00FD4D8B">
              <w:rPr>
                <w:rFonts w:ascii="Arial" w:hAnsi="Arial"/>
                <w:szCs w:val="22"/>
              </w:rPr>
              <w:t>,</w:t>
            </w:r>
            <w:r w:rsidR="00332AFF">
              <w:rPr>
                <w:rFonts w:ascii="Arial" w:hAnsi="Arial"/>
                <w:szCs w:val="22"/>
              </w:rPr>
              <w:t xml:space="preserve"> First Peoples Energy</w:t>
            </w:r>
            <w:r>
              <w:rPr>
                <w:rFonts w:ascii="Arial" w:hAnsi="Arial"/>
                <w:szCs w:val="22"/>
              </w:rPr>
              <w:t xml:space="preserve">; </w:t>
            </w:r>
            <w:r w:rsidRPr="00B41335">
              <w:rPr>
                <w:rFonts w:ascii="Arial" w:hAnsi="Arial"/>
                <w:szCs w:val="22"/>
              </w:rPr>
              <w:t>kayla.cartledge</w:t>
            </w:r>
            <w:r>
              <w:rPr>
                <w:rFonts w:ascii="Arial" w:hAnsi="Arial"/>
                <w:szCs w:val="22"/>
              </w:rPr>
              <w:t>@</w:t>
            </w:r>
            <w:r w:rsidRPr="00B41335">
              <w:rPr>
                <w:rFonts w:ascii="Arial" w:hAnsi="Arial"/>
                <w:szCs w:val="22"/>
              </w:rPr>
              <w:t>deeca.vic.gov.au</w:t>
            </w:r>
          </w:p>
        </w:tc>
      </w:tr>
    </w:tbl>
    <w:p w14:paraId="27B46117" w14:textId="77777777" w:rsidR="005203E2" w:rsidRPr="00513AB7" w:rsidRDefault="005203E2" w:rsidP="00E207FC">
      <w:pPr>
        <w:keepNext/>
        <w:spacing w:before="0" w:after="0" w:line="240" w:lineRule="auto"/>
      </w:pPr>
    </w:p>
    <w:p w14:paraId="40D677A2" w14:textId="77777777" w:rsidR="00AE425C" w:rsidRPr="00495B3B" w:rsidRDefault="00AE425C" w:rsidP="00AE425C">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290BD80B" w14:textId="4609F787" w:rsidR="00FD4D8B" w:rsidRPr="0089342B" w:rsidRDefault="00AE425C" w:rsidP="00FD4D8B">
      <w:pPr>
        <w:jc w:val="both"/>
        <w:rPr>
          <w:lang w:eastAsia="zh-CN"/>
        </w:rPr>
      </w:pPr>
      <w:bookmarkStart w:id="1" w:name="_Hlk179530994"/>
      <w:r>
        <w:rPr>
          <w:rFonts w:ascii="Arial" w:hAnsi="Arial"/>
          <w:noProof/>
          <w:szCs w:val="22"/>
          <w:lang w:eastAsia="zh-CN"/>
        </w:rPr>
        <w:t xml:space="preserve">The </w:t>
      </w:r>
      <w:r w:rsidR="0089342B">
        <w:rPr>
          <w:rFonts w:ascii="Arial" w:hAnsi="Arial"/>
          <w:noProof/>
          <w:szCs w:val="22"/>
          <w:lang w:eastAsia="zh-CN"/>
        </w:rPr>
        <w:t>Engagement Manager</w:t>
      </w:r>
      <w:r>
        <w:rPr>
          <w:rFonts w:ascii="Arial" w:hAnsi="Arial"/>
          <w:noProof/>
          <w:szCs w:val="22"/>
          <w:lang w:eastAsia="zh-CN"/>
        </w:rPr>
        <w:t xml:space="preserve"> is responsible for </w:t>
      </w:r>
      <w:r w:rsidR="006B2AD9">
        <w:rPr>
          <w:rFonts w:ascii="Arial" w:hAnsi="Arial"/>
          <w:noProof/>
          <w:szCs w:val="22"/>
          <w:lang w:eastAsia="zh-CN"/>
        </w:rPr>
        <w:t xml:space="preserve">the </w:t>
      </w:r>
      <w:r w:rsidR="0089342B">
        <w:rPr>
          <w:rFonts w:ascii="Arial" w:hAnsi="Arial"/>
          <w:noProof/>
          <w:szCs w:val="22"/>
          <w:lang w:eastAsia="zh-CN"/>
        </w:rPr>
        <w:t xml:space="preserve">development, </w:t>
      </w:r>
      <w:r>
        <w:rPr>
          <w:rFonts w:ascii="Arial" w:hAnsi="Arial"/>
          <w:noProof/>
          <w:szCs w:val="22"/>
          <w:lang w:eastAsia="zh-CN"/>
        </w:rPr>
        <w:t>deliver</w:t>
      </w:r>
      <w:r w:rsidR="0089342B">
        <w:rPr>
          <w:rFonts w:ascii="Arial" w:hAnsi="Arial"/>
          <w:noProof/>
          <w:szCs w:val="22"/>
          <w:lang w:eastAsia="zh-CN"/>
        </w:rPr>
        <w:t>y and monitoring of high-quality engagement strategies</w:t>
      </w:r>
      <w:r w:rsidR="007C13B5">
        <w:rPr>
          <w:rFonts w:ascii="Arial" w:hAnsi="Arial"/>
          <w:noProof/>
          <w:szCs w:val="22"/>
          <w:lang w:eastAsia="zh-CN"/>
        </w:rPr>
        <w:t xml:space="preserve"> working</w:t>
      </w:r>
      <w:r w:rsidR="0089342B">
        <w:rPr>
          <w:rFonts w:ascii="Arial" w:hAnsi="Arial"/>
          <w:noProof/>
          <w:szCs w:val="22"/>
          <w:lang w:eastAsia="zh-CN"/>
        </w:rPr>
        <w:t xml:space="preserve"> </w:t>
      </w:r>
      <w:r w:rsidRPr="00B014E5">
        <w:rPr>
          <w:rFonts w:ascii="Arial" w:hAnsi="Arial"/>
          <w:noProof/>
          <w:szCs w:val="22"/>
          <w:lang w:eastAsia="zh-CN"/>
        </w:rPr>
        <w:t xml:space="preserve">across the Energy </w:t>
      </w:r>
      <w:r w:rsidR="004C7B6E">
        <w:rPr>
          <w:rFonts w:ascii="Arial" w:hAnsi="Arial"/>
          <w:noProof/>
          <w:szCs w:val="22"/>
          <w:lang w:eastAsia="zh-CN"/>
        </w:rPr>
        <w:t>G</w:t>
      </w:r>
      <w:r w:rsidRPr="00B014E5">
        <w:rPr>
          <w:rFonts w:ascii="Arial" w:hAnsi="Arial"/>
          <w:noProof/>
          <w:szCs w:val="22"/>
          <w:lang w:eastAsia="zh-CN"/>
        </w:rPr>
        <w:t>roup</w:t>
      </w:r>
      <w:r>
        <w:rPr>
          <w:rFonts w:ascii="Arial" w:hAnsi="Arial"/>
          <w:noProof/>
          <w:szCs w:val="22"/>
          <w:lang w:eastAsia="zh-CN"/>
        </w:rPr>
        <w:t xml:space="preserve"> Offshore Wind Programs</w:t>
      </w:r>
      <w:r w:rsidR="007C13B5">
        <w:rPr>
          <w:rFonts w:ascii="Arial" w:hAnsi="Arial"/>
          <w:noProof/>
          <w:szCs w:val="22"/>
          <w:lang w:eastAsia="zh-CN"/>
        </w:rPr>
        <w:t xml:space="preserve"> team</w:t>
      </w:r>
      <w:r w:rsidRPr="00B014E5">
        <w:rPr>
          <w:rFonts w:ascii="Arial" w:hAnsi="Arial"/>
          <w:noProof/>
          <w:szCs w:val="22"/>
          <w:lang w:eastAsia="zh-CN"/>
        </w:rPr>
        <w:t xml:space="preserve">. </w:t>
      </w:r>
      <w:r>
        <w:rPr>
          <w:rFonts w:ascii="Arial" w:hAnsi="Arial"/>
          <w:noProof/>
          <w:szCs w:val="22"/>
          <w:lang w:eastAsia="zh-CN"/>
        </w:rPr>
        <w:t>Th</w:t>
      </w:r>
      <w:r w:rsidR="007C13B5">
        <w:rPr>
          <w:rFonts w:ascii="Arial" w:hAnsi="Arial"/>
          <w:noProof/>
          <w:szCs w:val="22"/>
          <w:lang w:eastAsia="zh-CN"/>
        </w:rPr>
        <w:t>is key</w:t>
      </w:r>
      <w:r>
        <w:rPr>
          <w:rFonts w:ascii="Arial" w:hAnsi="Arial"/>
          <w:noProof/>
          <w:szCs w:val="22"/>
          <w:lang w:eastAsia="zh-CN"/>
        </w:rPr>
        <w:t xml:space="preserve"> role supports the </w:t>
      </w:r>
      <w:r w:rsidRPr="00B014E5">
        <w:rPr>
          <w:rFonts w:ascii="Arial" w:hAnsi="Arial"/>
          <w:noProof/>
          <w:szCs w:val="22"/>
          <w:lang w:eastAsia="zh-CN"/>
        </w:rPr>
        <w:t>First Peoples</w:t>
      </w:r>
      <w:r w:rsidR="00082F64">
        <w:rPr>
          <w:rFonts w:ascii="Arial" w:hAnsi="Arial"/>
          <w:noProof/>
          <w:szCs w:val="22"/>
          <w:lang w:eastAsia="zh-CN"/>
        </w:rPr>
        <w:t>’</w:t>
      </w:r>
      <w:r w:rsidRPr="00B014E5">
        <w:rPr>
          <w:rFonts w:ascii="Arial" w:hAnsi="Arial"/>
          <w:noProof/>
          <w:szCs w:val="22"/>
          <w:lang w:eastAsia="zh-CN"/>
        </w:rPr>
        <w:t xml:space="preserve"> Energy branch </w:t>
      </w:r>
      <w:r>
        <w:rPr>
          <w:rFonts w:ascii="Arial" w:hAnsi="Arial"/>
          <w:noProof/>
          <w:szCs w:val="22"/>
          <w:lang w:eastAsia="zh-CN"/>
        </w:rPr>
        <w:t>perform</w:t>
      </w:r>
      <w:r w:rsidR="00791790">
        <w:rPr>
          <w:rFonts w:ascii="Arial" w:hAnsi="Arial"/>
          <w:noProof/>
          <w:szCs w:val="22"/>
          <w:lang w:eastAsia="zh-CN"/>
        </w:rPr>
        <w:t>ing</w:t>
      </w:r>
      <w:r>
        <w:rPr>
          <w:rFonts w:ascii="Arial" w:hAnsi="Arial"/>
          <w:noProof/>
          <w:szCs w:val="22"/>
          <w:lang w:eastAsia="zh-CN"/>
        </w:rPr>
        <w:t xml:space="preserve"> advisory functions</w:t>
      </w:r>
      <w:r w:rsidR="0089342B">
        <w:rPr>
          <w:rFonts w:ascii="Arial" w:hAnsi="Arial"/>
          <w:noProof/>
          <w:szCs w:val="22"/>
          <w:lang w:eastAsia="zh-CN"/>
        </w:rPr>
        <w:t xml:space="preserve"> </w:t>
      </w:r>
      <w:r w:rsidR="00791790">
        <w:rPr>
          <w:rFonts w:ascii="Arial" w:hAnsi="Arial"/>
          <w:noProof/>
          <w:szCs w:val="22"/>
          <w:lang w:eastAsia="zh-CN"/>
        </w:rPr>
        <w:t>fostering</w:t>
      </w:r>
      <w:r w:rsidR="00791790" w:rsidDel="00791790">
        <w:rPr>
          <w:rFonts w:ascii="Arial" w:hAnsi="Arial"/>
          <w:noProof/>
          <w:szCs w:val="22"/>
          <w:lang w:eastAsia="zh-CN"/>
        </w:rPr>
        <w:t xml:space="preserve"> </w:t>
      </w:r>
      <w:r>
        <w:rPr>
          <w:rFonts w:ascii="Arial" w:hAnsi="Arial"/>
          <w:noProof/>
          <w:szCs w:val="22"/>
          <w:lang w:eastAsia="zh-CN"/>
        </w:rPr>
        <w:t>Traditional Owner Corporations and First Peoples</w:t>
      </w:r>
      <w:r w:rsidR="00082F64">
        <w:rPr>
          <w:rFonts w:ascii="Arial" w:hAnsi="Arial"/>
          <w:noProof/>
          <w:szCs w:val="22"/>
          <w:lang w:eastAsia="zh-CN"/>
        </w:rPr>
        <w:t>’</w:t>
      </w:r>
      <w:r>
        <w:rPr>
          <w:rFonts w:ascii="Arial" w:hAnsi="Arial"/>
          <w:noProof/>
          <w:szCs w:val="22"/>
          <w:lang w:eastAsia="zh-CN"/>
        </w:rPr>
        <w:t xml:space="preserve"> community engagment and partnership outcomes. </w:t>
      </w:r>
    </w:p>
    <w:p w14:paraId="00BC7153" w14:textId="0600689E" w:rsidR="00AE425C" w:rsidRDefault="00AE425C" w:rsidP="00FD4D8B">
      <w:pPr>
        <w:pStyle w:val="DTPLIheadinggreen"/>
        <w:spacing w:before="120"/>
        <w:ind w:right="0"/>
        <w:jc w:val="both"/>
        <w:rPr>
          <w:rFonts w:ascii="Arial" w:hAnsi="Arial"/>
          <w:color w:val="232222" w:themeColor="text1"/>
          <w:sz w:val="20"/>
          <w:szCs w:val="22"/>
          <w:lang w:eastAsia="zh-CN"/>
        </w:rPr>
      </w:pPr>
      <w:r w:rsidRPr="00360464">
        <w:rPr>
          <w:rFonts w:ascii="Arial" w:hAnsi="Arial"/>
          <w:color w:val="232222" w:themeColor="text1"/>
          <w:sz w:val="20"/>
          <w:szCs w:val="22"/>
          <w:lang w:eastAsia="zh-CN"/>
        </w:rPr>
        <w:t xml:space="preserve">This position will support the Energy </w:t>
      </w:r>
      <w:r w:rsidR="00FD4D8B">
        <w:rPr>
          <w:rFonts w:ascii="Arial" w:hAnsi="Arial"/>
          <w:color w:val="232222" w:themeColor="text1"/>
          <w:sz w:val="20"/>
          <w:szCs w:val="22"/>
          <w:lang w:eastAsia="zh-CN"/>
        </w:rPr>
        <w:t>G</w:t>
      </w:r>
      <w:r w:rsidRPr="00360464">
        <w:rPr>
          <w:rFonts w:ascii="Arial" w:hAnsi="Arial"/>
          <w:color w:val="232222" w:themeColor="text1"/>
          <w:sz w:val="20"/>
          <w:szCs w:val="22"/>
          <w:lang w:eastAsia="zh-CN"/>
        </w:rPr>
        <w:t xml:space="preserve">roup’s commitments to recognise and invest in </w:t>
      </w:r>
      <w:r>
        <w:rPr>
          <w:rFonts w:ascii="Arial" w:hAnsi="Arial"/>
          <w:color w:val="232222" w:themeColor="text1"/>
          <w:sz w:val="20"/>
          <w:szCs w:val="22"/>
          <w:lang w:eastAsia="zh-CN"/>
        </w:rPr>
        <w:t>First Peoples</w:t>
      </w:r>
      <w:r w:rsidR="00082F64">
        <w:rPr>
          <w:rFonts w:ascii="Arial" w:hAnsi="Arial"/>
          <w:color w:val="232222" w:themeColor="text1"/>
          <w:sz w:val="20"/>
          <w:szCs w:val="22"/>
          <w:lang w:eastAsia="zh-CN"/>
        </w:rPr>
        <w:t>’</w:t>
      </w:r>
      <w:r w:rsidRPr="00360464">
        <w:rPr>
          <w:rFonts w:ascii="Arial" w:hAnsi="Arial"/>
          <w:color w:val="232222" w:themeColor="text1"/>
          <w:sz w:val="20"/>
          <w:szCs w:val="22"/>
          <w:lang w:eastAsia="zh-CN"/>
        </w:rPr>
        <w:t xml:space="preserve"> projects and aspirations for renewable energy, as well as </w:t>
      </w:r>
      <w:r w:rsidRPr="00A94456">
        <w:rPr>
          <w:rFonts w:ascii="Arial" w:hAnsi="Arial"/>
          <w:i/>
          <w:iCs/>
          <w:color w:val="232222" w:themeColor="text1"/>
          <w:sz w:val="20"/>
          <w:szCs w:val="22"/>
          <w:lang w:eastAsia="zh-CN"/>
        </w:rPr>
        <w:t>Pupangarli Marnmarnepu</w:t>
      </w:r>
      <w:r w:rsidRPr="00360464">
        <w:rPr>
          <w:rFonts w:ascii="Arial" w:hAnsi="Arial"/>
          <w:color w:val="232222" w:themeColor="text1"/>
          <w:sz w:val="20"/>
          <w:szCs w:val="22"/>
          <w:lang w:eastAsia="zh-CN"/>
        </w:rPr>
        <w:t xml:space="preserve">; </w:t>
      </w:r>
      <w:r w:rsidR="00271DC0" w:rsidRPr="00360464">
        <w:rPr>
          <w:rFonts w:ascii="Arial" w:hAnsi="Arial"/>
          <w:color w:val="232222" w:themeColor="text1"/>
          <w:sz w:val="20"/>
          <w:szCs w:val="22"/>
          <w:lang w:eastAsia="zh-CN"/>
        </w:rPr>
        <w:t>D</w:t>
      </w:r>
      <w:r w:rsidR="00271DC0">
        <w:rPr>
          <w:rFonts w:ascii="Arial" w:hAnsi="Arial"/>
          <w:color w:val="232222" w:themeColor="text1"/>
          <w:sz w:val="20"/>
          <w:szCs w:val="22"/>
          <w:lang w:eastAsia="zh-CN"/>
        </w:rPr>
        <w:t>EECA</w:t>
      </w:r>
      <w:r w:rsidR="00271DC0" w:rsidRPr="00360464">
        <w:rPr>
          <w:rFonts w:ascii="Arial" w:hAnsi="Arial"/>
          <w:color w:val="232222" w:themeColor="text1"/>
          <w:sz w:val="20"/>
          <w:szCs w:val="22"/>
          <w:lang w:eastAsia="zh-CN"/>
        </w:rPr>
        <w:t xml:space="preserve">’s </w:t>
      </w:r>
      <w:r w:rsidRPr="00360464">
        <w:rPr>
          <w:rFonts w:ascii="Arial" w:hAnsi="Arial"/>
          <w:color w:val="232222" w:themeColor="text1"/>
          <w:sz w:val="20"/>
          <w:szCs w:val="22"/>
          <w:lang w:eastAsia="zh-CN"/>
        </w:rPr>
        <w:t xml:space="preserve">Aboriginal Self-Determination Reform Strategy. </w:t>
      </w:r>
    </w:p>
    <w:bookmarkEnd w:id="1"/>
    <w:p w14:paraId="72A4F2ED" w14:textId="106717C9" w:rsidR="00AE425C" w:rsidRDefault="00A239E5" w:rsidP="00AE425C">
      <w:pPr>
        <w:tabs>
          <w:tab w:val="left" w:pos="10178"/>
        </w:tabs>
        <w:ind w:right="114"/>
        <w:rPr>
          <w:rFonts w:ascii="Arial" w:hAnsi="Arial"/>
          <w:noProof/>
          <w:szCs w:val="22"/>
          <w:lang w:eastAsia="zh-CN"/>
        </w:rPr>
      </w:pPr>
      <w:r w:rsidRPr="00A239E5">
        <w:rPr>
          <w:rFonts w:ascii="Arial" w:hAnsi="Arial"/>
          <w:b/>
          <w:bCs/>
          <w:noProof/>
          <w:szCs w:val="22"/>
          <w:lang w:eastAsia="zh-CN"/>
        </w:rPr>
        <w:t>This is designated position under s.12 Special Measures of the Equal Opportunity Act 2010. Only Australian Aboriginal and/or Torres Strait Islander people are eligible to apply</w:t>
      </w:r>
      <w:r w:rsidRPr="00A239E5">
        <w:rPr>
          <w:rFonts w:ascii="Arial" w:hAnsi="Arial"/>
          <w:noProof/>
          <w:szCs w:val="22"/>
          <w:lang w:eastAsia="zh-CN"/>
        </w:rPr>
        <w:t> </w:t>
      </w:r>
    </w:p>
    <w:p w14:paraId="3D0857F9" w14:textId="77777777" w:rsidR="00AE425C" w:rsidRPr="00495B3B" w:rsidRDefault="00AE425C" w:rsidP="00AE425C">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555BF59C" w14:textId="381269A2" w:rsidR="00837581" w:rsidRDefault="00AE425C" w:rsidP="00837581">
      <w:pPr>
        <w:spacing w:before="160"/>
        <w:rPr>
          <w:rFonts w:ascii="Arial" w:hAnsi="Arial"/>
          <w:i/>
          <w:color w:val="000000"/>
          <w:szCs w:val="22"/>
        </w:rPr>
      </w:pPr>
      <w:r w:rsidRPr="001B1027">
        <w:rPr>
          <w:rFonts w:ascii="Arial" w:hAnsi="Arial"/>
          <w:i/>
          <w:color w:val="000000"/>
          <w:szCs w:val="22"/>
        </w:rPr>
        <w:t>The Group</w:t>
      </w:r>
    </w:p>
    <w:p w14:paraId="18BEE4AA" w14:textId="77777777" w:rsidR="004C7B6E" w:rsidRDefault="00837581" w:rsidP="004C7B6E">
      <w:pPr>
        <w:spacing w:before="160"/>
        <w:jc w:val="both"/>
        <w:rPr>
          <w:color w:val="232222" w:themeColor="text1"/>
          <w:lang w:eastAsia="en-US"/>
        </w:rPr>
      </w:pPr>
      <w:r w:rsidRPr="00837581">
        <w:rPr>
          <w:color w:val="232222" w:themeColor="text1"/>
          <w:lang w:eastAsia="en-US"/>
        </w:rPr>
        <w:t xml:space="preserve">Victoria, along with the rest of the world, is </w:t>
      </w:r>
      <w:proofErr w:type="gramStart"/>
      <w:r w:rsidRPr="00837581">
        <w:rPr>
          <w:color w:val="232222" w:themeColor="text1"/>
          <w:lang w:eastAsia="en-US"/>
        </w:rPr>
        <w:t>in the midst of</w:t>
      </w:r>
      <w:proofErr w:type="gramEnd"/>
      <w:r w:rsidRPr="00837581">
        <w:rPr>
          <w:color w:val="232222" w:themeColor="text1"/>
          <w:lang w:eastAsia="en-US"/>
        </w:rPr>
        <w:t xml:space="preserve"> a major energy transformation, with new energy</w:t>
      </w:r>
      <w:r>
        <w:rPr>
          <w:color w:val="232222" w:themeColor="text1"/>
          <w:lang w:eastAsia="en-US"/>
        </w:rPr>
        <w:t xml:space="preserve"> </w:t>
      </w:r>
      <w:r w:rsidRPr="00837581">
        <w:rPr>
          <w:color w:val="232222" w:themeColor="text1"/>
          <w:lang w:eastAsia="en-US"/>
        </w:rPr>
        <w:t>technologies, new industries, and new ways of doing things. The Victorian Government recognises this and the</w:t>
      </w:r>
      <w:r>
        <w:rPr>
          <w:color w:val="232222" w:themeColor="text1"/>
          <w:lang w:eastAsia="en-US"/>
        </w:rPr>
        <w:t xml:space="preserve"> </w:t>
      </w:r>
      <w:r w:rsidRPr="00837581">
        <w:rPr>
          <w:color w:val="232222" w:themeColor="text1"/>
          <w:lang w:eastAsia="en-US"/>
        </w:rPr>
        <w:t>need for a modern energy system to support our economy and way of life – an energy system that is sustainable,</w:t>
      </w:r>
      <w:r>
        <w:rPr>
          <w:color w:val="232222" w:themeColor="text1"/>
          <w:lang w:eastAsia="en-US"/>
        </w:rPr>
        <w:t xml:space="preserve"> </w:t>
      </w:r>
      <w:r w:rsidRPr="00837581">
        <w:rPr>
          <w:color w:val="232222" w:themeColor="text1"/>
          <w:lang w:eastAsia="en-US"/>
        </w:rPr>
        <w:t>reliable and affordable.</w:t>
      </w:r>
      <w:r>
        <w:rPr>
          <w:color w:val="232222" w:themeColor="text1"/>
          <w:lang w:eastAsia="en-US"/>
        </w:rPr>
        <w:t xml:space="preserve"> </w:t>
      </w:r>
    </w:p>
    <w:p w14:paraId="4BEE56E1" w14:textId="5A76C05F" w:rsidR="00837581" w:rsidRPr="00837581" w:rsidRDefault="00837581" w:rsidP="004C7B6E">
      <w:pPr>
        <w:spacing w:before="160"/>
        <w:jc w:val="both"/>
        <w:rPr>
          <w:rFonts w:ascii="Arial" w:hAnsi="Arial"/>
          <w:i/>
          <w:color w:val="000000"/>
          <w:szCs w:val="22"/>
        </w:rPr>
      </w:pPr>
      <w:r w:rsidRPr="00837581">
        <w:rPr>
          <w:color w:val="232222" w:themeColor="text1"/>
          <w:lang w:eastAsia="en-US"/>
        </w:rPr>
        <w:t>The Energy Group plays a key role in supporting a significant transformation of the energy sector in Victoria. The</w:t>
      </w:r>
      <w:r>
        <w:rPr>
          <w:color w:val="232222" w:themeColor="text1"/>
          <w:lang w:eastAsia="en-US"/>
        </w:rPr>
        <w:t xml:space="preserve"> </w:t>
      </w:r>
      <w:r w:rsidRPr="00837581">
        <w:rPr>
          <w:color w:val="232222" w:themeColor="text1"/>
          <w:lang w:eastAsia="en-US"/>
        </w:rPr>
        <w:t>Group’s primary responsibility is to support current and future energy projects, programs and reforms. The group consists of 6 divisions as follows:</w:t>
      </w:r>
    </w:p>
    <w:p w14:paraId="1187C637" w14:textId="2C51D7A7" w:rsidR="00837581" w:rsidRPr="004422D7" w:rsidRDefault="00837581" w:rsidP="004C7B6E">
      <w:pPr>
        <w:numPr>
          <w:ilvl w:val="0"/>
          <w:numId w:val="42"/>
        </w:numPr>
        <w:spacing w:before="60" w:after="0" w:line="240" w:lineRule="auto"/>
        <w:ind w:left="357" w:hanging="357"/>
        <w:jc w:val="both"/>
        <w:rPr>
          <w:rFonts w:ascii="Arial" w:hAnsi="Arial"/>
          <w:color w:val="000000"/>
          <w:lang w:eastAsia="zh-CN"/>
        </w:rPr>
      </w:pPr>
      <w:r w:rsidRPr="004422D7">
        <w:rPr>
          <w:rFonts w:ascii="Arial" w:hAnsi="Arial"/>
          <w:color w:val="000000"/>
          <w:lang w:eastAsia="zh-CN"/>
        </w:rPr>
        <w:lastRenderedPageBreak/>
        <w:t>Consumer, Community and First Peoples’ Energy Transition</w:t>
      </w:r>
    </w:p>
    <w:p w14:paraId="20CBE29B" w14:textId="5ACAE1A8" w:rsidR="00837581" w:rsidRPr="004422D7" w:rsidRDefault="00837581" w:rsidP="004C7B6E">
      <w:pPr>
        <w:numPr>
          <w:ilvl w:val="0"/>
          <w:numId w:val="42"/>
        </w:numPr>
        <w:spacing w:before="60" w:after="0" w:line="240" w:lineRule="auto"/>
        <w:ind w:left="357" w:hanging="357"/>
        <w:jc w:val="both"/>
        <w:rPr>
          <w:rFonts w:ascii="Arial" w:hAnsi="Arial"/>
          <w:color w:val="000000"/>
          <w:lang w:eastAsia="zh-CN"/>
        </w:rPr>
      </w:pPr>
      <w:r w:rsidRPr="004422D7">
        <w:rPr>
          <w:rFonts w:ascii="Arial" w:hAnsi="Arial"/>
          <w:color w:val="000000"/>
          <w:lang w:eastAsia="zh-CN"/>
        </w:rPr>
        <w:t>Electrification, Efficiency and Safety</w:t>
      </w:r>
    </w:p>
    <w:p w14:paraId="48C117BE" w14:textId="343FC884" w:rsidR="00837581" w:rsidRPr="004422D7" w:rsidRDefault="00837581" w:rsidP="004C7B6E">
      <w:pPr>
        <w:numPr>
          <w:ilvl w:val="0"/>
          <w:numId w:val="42"/>
        </w:numPr>
        <w:spacing w:before="60" w:after="0" w:line="240" w:lineRule="auto"/>
        <w:ind w:left="357" w:hanging="357"/>
        <w:jc w:val="both"/>
        <w:rPr>
          <w:rFonts w:ascii="Arial" w:hAnsi="Arial"/>
          <w:color w:val="000000"/>
          <w:lang w:eastAsia="zh-CN"/>
        </w:rPr>
      </w:pPr>
      <w:r w:rsidRPr="004422D7">
        <w:rPr>
          <w:rFonts w:ascii="Arial" w:hAnsi="Arial"/>
          <w:color w:val="000000"/>
          <w:lang w:eastAsia="zh-CN"/>
        </w:rPr>
        <w:t>Energy Transition and Strategy</w:t>
      </w:r>
    </w:p>
    <w:p w14:paraId="32B8C025" w14:textId="0DFC4BAB" w:rsidR="00837581" w:rsidRPr="004422D7" w:rsidRDefault="00837581" w:rsidP="004C7B6E">
      <w:pPr>
        <w:numPr>
          <w:ilvl w:val="0"/>
          <w:numId w:val="42"/>
        </w:numPr>
        <w:spacing w:before="60" w:after="0" w:line="240" w:lineRule="auto"/>
        <w:ind w:left="357" w:hanging="357"/>
        <w:jc w:val="both"/>
        <w:rPr>
          <w:rFonts w:ascii="Arial" w:hAnsi="Arial"/>
          <w:color w:val="000000"/>
          <w:lang w:eastAsia="zh-CN"/>
        </w:rPr>
      </w:pPr>
      <w:r w:rsidRPr="004422D7">
        <w:rPr>
          <w:rFonts w:ascii="Arial" w:hAnsi="Arial"/>
          <w:color w:val="000000"/>
          <w:lang w:eastAsia="zh-CN"/>
        </w:rPr>
        <w:t>Innovation, Commercial and Investment Attraction</w:t>
      </w:r>
    </w:p>
    <w:p w14:paraId="74B02966" w14:textId="22EF9F30" w:rsidR="00837581" w:rsidRPr="004422D7" w:rsidRDefault="00837581" w:rsidP="004C7B6E">
      <w:pPr>
        <w:numPr>
          <w:ilvl w:val="0"/>
          <w:numId w:val="42"/>
        </w:numPr>
        <w:spacing w:before="60" w:after="0" w:line="240" w:lineRule="auto"/>
        <w:ind w:left="357" w:hanging="357"/>
        <w:jc w:val="both"/>
        <w:rPr>
          <w:rFonts w:ascii="Arial" w:hAnsi="Arial"/>
          <w:color w:val="000000"/>
          <w:lang w:eastAsia="zh-CN"/>
        </w:rPr>
      </w:pPr>
      <w:r w:rsidRPr="004422D7">
        <w:rPr>
          <w:rFonts w:ascii="Arial" w:hAnsi="Arial"/>
          <w:color w:val="000000"/>
          <w:lang w:eastAsia="zh-CN"/>
        </w:rPr>
        <w:t>Offshore Wind Energy Victoria</w:t>
      </w:r>
    </w:p>
    <w:p w14:paraId="253125B8" w14:textId="5DBAB387" w:rsidR="00837581" w:rsidRDefault="00837581" w:rsidP="004C7B6E">
      <w:pPr>
        <w:numPr>
          <w:ilvl w:val="0"/>
          <w:numId w:val="42"/>
        </w:numPr>
        <w:spacing w:before="60" w:after="0" w:line="240" w:lineRule="auto"/>
        <w:ind w:left="357" w:hanging="357"/>
        <w:jc w:val="both"/>
        <w:rPr>
          <w:rFonts w:ascii="Arial" w:hAnsi="Arial"/>
          <w:color w:val="000000"/>
          <w:lang w:eastAsia="zh-CN"/>
        </w:rPr>
      </w:pPr>
      <w:r w:rsidRPr="004422D7">
        <w:rPr>
          <w:rFonts w:ascii="Arial" w:hAnsi="Arial"/>
          <w:color w:val="000000"/>
          <w:lang w:eastAsia="zh-CN"/>
        </w:rPr>
        <w:t>Office of the Deputy Secretary Division</w:t>
      </w:r>
    </w:p>
    <w:p w14:paraId="1D9A4CA8" w14:textId="77777777" w:rsidR="004C7B6E" w:rsidRDefault="004C7B6E" w:rsidP="004C7B6E">
      <w:pPr>
        <w:spacing w:before="60" w:after="0" w:line="240" w:lineRule="auto"/>
        <w:rPr>
          <w:rFonts w:ascii="Arial" w:hAnsi="Arial"/>
          <w:color w:val="000000"/>
          <w:lang w:eastAsia="zh-CN"/>
        </w:rPr>
      </w:pPr>
    </w:p>
    <w:p w14:paraId="76A033A6" w14:textId="57219BC4" w:rsidR="004C7B6E" w:rsidRPr="004C7B6E" w:rsidRDefault="004C7B6E" w:rsidP="004C7B6E">
      <w:pPr>
        <w:ind w:left="-5" w:right="3"/>
        <w:jc w:val="both"/>
      </w:pPr>
      <w:r>
        <w:t xml:space="preserve">Together with the State Electricity Commission (SEC) Implementation Office, these divisions enable the strategic work required to take place and set the Department up to undertake major energy transformations. </w:t>
      </w:r>
    </w:p>
    <w:p w14:paraId="7099D010" w14:textId="070B6037" w:rsidR="00AE425C" w:rsidRPr="004C7B6E" w:rsidRDefault="00AE425C" w:rsidP="004C7B6E">
      <w:pPr>
        <w:pStyle w:val="Heading3"/>
        <w:jc w:val="both"/>
        <w:rPr>
          <w:rFonts w:cs="Times New Roman"/>
          <w:color w:val="232222" w:themeColor="text1"/>
          <w:sz w:val="20"/>
          <w:szCs w:val="20"/>
          <w:lang w:eastAsia="en-US"/>
        </w:rPr>
      </w:pPr>
      <w:r w:rsidRPr="004C7B6E">
        <w:rPr>
          <w:rFonts w:ascii="Arial" w:hAnsi="Arial"/>
          <w:i/>
          <w:color w:val="000000"/>
          <w:sz w:val="20"/>
          <w:szCs w:val="20"/>
        </w:rPr>
        <w:t>The Division</w:t>
      </w:r>
    </w:p>
    <w:p w14:paraId="60BB7CA6" w14:textId="77777777" w:rsidR="004C7B6E" w:rsidRDefault="00AE425C" w:rsidP="00082F64">
      <w:pPr>
        <w:pStyle w:val="BodyText"/>
        <w:jc w:val="both"/>
      </w:pPr>
      <w:r w:rsidRPr="008915BE">
        <w:t xml:space="preserve">The purpose of the Consumer, Community and First Peoples’ Energy </w:t>
      </w:r>
      <w:r>
        <w:t xml:space="preserve">(CCFP) </w:t>
      </w:r>
      <w:r w:rsidRPr="008915BE">
        <w:t>Transition division</w:t>
      </w:r>
      <w:r>
        <w:t xml:space="preserve"> </w:t>
      </w:r>
      <w:r w:rsidRPr="008915BE">
        <w:t xml:space="preserve">is to enable Victoria’s energy transformation by developing and delivering energy policies, programs and services that provide positive outcomes for communities, consumers, and the planet. </w:t>
      </w:r>
    </w:p>
    <w:p w14:paraId="57CFDBF0" w14:textId="7FEDCC17" w:rsidR="00AE425C" w:rsidRDefault="00AE425C" w:rsidP="00082F64">
      <w:pPr>
        <w:pStyle w:val="BodyText"/>
        <w:jc w:val="both"/>
        <w:rPr>
          <w:rFonts w:cstheme="minorHAnsi"/>
          <w:color w:val="000000"/>
          <w:szCs w:val="22"/>
        </w:rPr>
      </w:pPr>
      <w:r w:rsidRPr="008915BE">
        <w:t>CCFP holds expertise in driving meaningful policy outcomes and best practice program and service delivery across consumer protections, energy affordability, energy retail markets, new energy technologies and self-determination in the energy transition</w:t>
      </w:r>
      <w:r>
        <w:t xml:space="preserve">. </w:t>
      </w:r>
      <w:r>
        <w:rPr>
          <w:rFonts w:cstheme="minorHAnsi"/>
          <w:color w:val="FF0000"/>
          <w:szCs w:val="22"/>
        </w:rPr>
        <w:t xml:space="preserve">  </w:t>
      </w:r>
    </w:p>
    <w:p w14:paraId="5C357634" w14:textId="54F43689" w:rsidR="00AE425C" w:rsidRPr="009728F0" w:rsidRDefault="00AE425C" w:rsidP="00AE425C">
      <w:pPr>
        <w:spacing w:before="160"/>
        <w:rPr>
          <w:rFonts w:ascii="Arial" w:hAnsi="Arial"/>
          <w:i/>
          <w:color w:val="000000"/>
          <w:szCs w:val="22"/>
        </w:rPr>
      </w:pPr>
      <w:r w:rsidRPr="009728F0">
        <w:rPr>
          <w:rFonts w:ascii="Arial" w:hAnsi="Arial"/>
          <w:i/>
          <w:color w:val="000000"/>
          <w:szCs w:val="22"/>
        </w:rPr>
        <w:t>The Branch</w:t>
      </w:r>
    </w:p>
    <w:p w14:paraId="35E3879D" w14:textId="77777777" w:rsidR="00837581" w:rsidRDefault="00837581" w:rsidP="00837581">
      <w:pPr>
        <w:keepNext/>
        <w:spacing w:line="240" w:lineRule="auto"/>
        <w:jc w:val="both"/>
      </w:pPr>
      <w:r>
        <w:t>The newly established First Peoples’ Energy Partnerships branch is responsible for developing strategy and policy, managing relationships, providing expert advice, and leading and coordinating Energy Group’s commitment to embedding self-determination principles in business practices and service delivery. This includes building relationships and cultural capability to ensure Energy Group is working in genuine partnership with Traditional Owners and First Peoples communities to actively progress their self-determining rights and deliver economic, cultural, and environmental benefits through Victoria’s energy transition.</w:t>
      </w:r>
    </w:p>
    <w:p w14:paraId="5D186E89" w14:textId="77777777" w:rsidR="00837581" w:rsidRDefault="00837581" w:rsidP="00837581">
      <w:pPr>
        <w:keepNext/>
        <w:spacing w:line="240" w:lineRule="auto"/>
      </w:pPr>
    </w:p>
    <w:p w14:paraId="3927777C" w14:textId="51D1C27D" w:rsidR="00856754" w:rsidRPr="00856754" w:rsidRDefault="00AE425C" w:rsidP="00856754">
      <w:pPr>
        <w:keepNext/>
        <w:spacing w:line="240" w:lineRule="auto"/>
      </w:pPr>
      <w:r w:rsidRPr="00495B3B">
        <w:rPr>
          <w:rFonts w:ascii="Arial" w:hAnsi="Arial" w:cs="Arial"/>
          <w:bCs/>
          <w:color w:val="442D97"/>
          <w:sz w:val="28"/>
          <w:szCs w:val="28"/>
          <w:lang w:eastAsia="zh-CN"/>
        </w:rPr>
        <w:t>Accountabilities</w:t>
      </w:r>
    </w:p>
    <w:p w14:paraId="720DCD41" w14:textId="77777777" w:rsidR="00B36D7D" w:rsidRDefault="00061BC9" w:rsidP="007C2C05">
      <w:pPr>
        <w:pStyle w:val="ListParagraph"/>
        <w:numPr>
          <w:ilvl w:val="0"/>
          <w:numId w:val="42"/>
        </w:numPr>
        <w:spacing w:before="60" w:after="0"/>
        <w:ind w:left="0"/>
        <w:jc w:val="both"/>
        <w:rPr>
          <w:rFonts w:ascii="Arial" w:hAnsi="Arial"/>
        </w:rPr>
      </w:pPr>
      <w:r>
        <w:rPr>
          <w:rFonts w:ascii="Arial" w:hAnsi="Arial"/>
        </w:rPr>
        <w:t>Lead, support and maintain</w:t>
      </w:r>
      <w:r w:rsidRPr="00061BC9">
        <w:rPr>
          <w:rFonts w:ascii="Arial" w:hAnsi="Arial"/>
        </w:rPr>
        <w:t xml:space="preserve"> close </w:t>
      </w:r>
      <w:r>
        <w:rPr>
          <w:rFonts w:ascii="Arial" w:hAnsi="Arial"/>
        </w:rPr>
        <w:t xml:space="preserve">productive </w:t>
      </w:r>
      <w:r w:rsidRPr="00061BC9">
        <w:rPr>
          <w:rFonts w:ascii="Arial" w:hAnsi="Arial"/>
        </w:rPr>
        <w:t>collaboration with a wide spectrum of internal and external stakeholders across state and federal government departments, energy agencies</w:t>
      </w:r>
      <w:r>
        <w:rPr>
          <w:rFonts w:ascii="Arial" w:hAnsi="Arial"/>
        </w:rPr>
        <w:t xml:space="preserve"> including offshore wind team</w:t>
      </w:r>
      <w:r w:rsidRPr="00061BC9">
        <w:rPr>
          <w:rFonts w:ascii="Arial" w:hAnsi="Arial"/>
        </w:rPr>
        <w:t xml:space="preserve"> and senior external industry, research, and community stakeholders. </w:t>
      </w:r>
    </w:p>
    <w:p w14:paraId="00501CD6" w14:textId="77777777" w:rsidR="00B36D7D" w:rsidRDefault="00B36D7D" w:rsidP="007C2C05">
      <w:pPr>
        <w:pStyle w:val="ListParagraph"/>
        <w:spacing w:before="60" w:after="0"/>
        <w:ind w:left="0"/>
        <w:jc w:val="both"/>
        <w:rPr>
          <w:rFonts w:ascii="Arial" w:hAnsi="Arial"/>
        </w:rPr>
      </w:pPr>
    </w:p>
    <w:p w14:paraId="24F4D025" w14:textId="77777777" w:rsidR="00B36D7D" w:rsidRPr="00B36D7D" w:rsidRDefault="00856754" w:rsidP="007C2C05">
      <w:pPr>
        <w:pStyle w:val="ListParagraph"/>
        <w:numPr>
          <w:ilvl w:val="0"/>
          <w:numId w:val="42"/>
        </w:numPr>
        <w:spacing w:before="60" w:after="0"/>
        <w:ind w:left="0"/>
        <w:jc w:val="both"/>
        <w:rPr>
          <w:rFonts w:ascii="Arial" w:hAnsi="Arial"/>
        </w:rPr>
      </w:pPr>
      <w:r w:rsidRPr="00B36D7D">
        <w:rPr>
          <w:rFonts w:ascii="Arial" w:hAnsi="Arial"/>
          <w:color w:val="000000"/>
          <w:lang w:eastAsia="zh-CN"/>
        </w:rPr>
        <w:t xml:space="preserve">Organise and </w:t>
      </w:r>
      <w:r w:rsidR="00061BC9" w:rsidRPr="00B36D7D">
        <w:rPr>
          <w:rFonts w:ascii="Arial" w:hAnsi="Arial"/>
          <w:color w:val="000000"/>
          <w:lang w:eastAsia="zh-CN"/>
        </w:rPr>
        <w:t>l</w:t>
      </w:r>
      <w:r w:rsidRPr="00B36D7D">
        <w:rPr>
          <w:rFonts w:ascii="Arial" w:hAnsi="Arial"/>
          <w:color w:val="000000"/>
          <w:lang w:eastAsia="zh-CN"/>
        </w:rPr>
        <w:t xml:space="preserve">ead engagement activities </w:t>
      </w:r>
      <w:r w:rsidR="00061BC9" w:rsidRPr="00B36D7D">
        <w:rPr>
          <w:rFonts w:ascii="Arial" w:hAnsi="Arial"/>
          <w:color w:val="000000"/>
          <w:lang w:eastAsia="zh-CN"/>
        </w:rPr>
        <w:t xml:space="preserve">associated </w:t>
      </w:r>
      <w:r w:rsidR="00F63A1F" w:rsidRPr="00B36D7D">
        <w:rPr>
          <w:rFonts w:ascii="Arial" w:hAnsi="Arial"/>
          <w:color w:val="000000"/>
          <w:lang w:eastAsia="zh-CN"/>
        </w:rPr>
        <w:t>with key</w:t>
      </w:r>
      <w:r w:rsidRPr="00B36D7D">
        <w:rPr>
          <w:rFonts w:ascii="Arial" w:hAnsi="Arial"/>
          <w:color w:val="000000"/>
          <w:lang w:eastAsia="zh-CN"/>
        </w:rPr>
        <w:t xml:space="preserve"> stakeholders </w:t>
      </w:r>
      <w:r w:rsidR="00F63A1F" w:rsidRPr="00B36D7D">
        <w:rPr>
          <w:rFonts w:ascii="Arial" w:hAnsi="Arial"/>
          <w:color w:val="000000"/>
          <w:lang w:eastAsia="zh-CN"/>
        </w:rPr>
        <w:t>representing</w:t>
      </w:r>
      <w:r w:rsidR="00F63A1F" w:rsidRPr="00B36D7D" w:rsidDel="00F63A1F">
        <w:rPr>
          <w:rFonts w:ascii="Arial" w:hAnsi="Arial"/>
          <w:color w:val="000000"/>
          <w:lang w:eastAsia="zh-CN"/>
        </w:rPr>
        <w:t xml:space="preserve"> </w:t>
      </w:r>
      <w:r w:rsidRPr="00B36D7D">
        <w:rPr>
          <w:rFonts w:ascii="Arial" w:hAnsi="Arial"/>
          <w:color w:val="000000"/>
          <w:lang w:eastAsia="zh-CN"/>
        </w:rPr>
        <w:t>offshore wind and energy transition projects</w:t>
      </w:r>
      <w:r w:rsidR="00F63A1F" w:rsidRPr="00B36D7D">
        <w:rPr>
          <w:rFonts w:ascii="Arial" w:hAnsi="Arial"/>
          <w:color w:val="000000"/>
          <w:lang w:eastAsia="zh-CN"/>
        </w:rPr>
        <w:t xml:space="preserve"> alliances</w:t>
      </w:r>
      <w:r w:rsidRPr="00B36D7D">
        <w:rPr>
          <w:rFonts w:ascii="Arial" w:hAnsi="Arial"/>
          <w:color w:val="000000"/>
          <w:lang w:eastAsia="zh-CN"/>
        </w:rPr>
        <w:t>.</w:t>
      </w:r>
    </w:p>
    <w:p w14:paraId="5EE1DBF4" w14:textId="77777777" w:rsidR="00B36D7D" w:rsidRPr="00B36D7D" w:rsidRDefault="00B36D7D" w:rsidP="007C2C05">
      <w:pPr>
        <w:pStyle w:val="ListParagraph"/>
        <w:spacing w:before="60" w:after="0"/>
        <w:ind w:left="0"/>
        <w:rPr>
          <w:rFonts w:ascii="Arial" w:eastAsia="Arial" w:hAnsi="Arial"/>
          <w:color w:val="000000"/>
          <w:lang w:eastAsia="zh-CN"/>
        </w:rPr>
      </w:pPr>
    </w:p>
    <w:p w14:paraId="37C31338" w14:textId="77777777" w:rsidR="004D4F3C" w:rsidRDefault="00061BC9" w:rsidP="007C2C05">
      <w:pPr>
        <w:pStyle w:val="ListParagraph"/>
        <w:numPr>
          <w:ilvl w:val="0"/>
          <w:numId w:val="42"/>
        </w:numPr>
        <w:spacing w:before="60" w:after="0"/>
        <w:ind w:left="0"/>
        <w:jc w:val="both"/>
        <w:rPr>
          <w:rFonts w:ascii="Arial" w:hAnsi="Arial"/>
        </w:rPr>
      </w:pPr>
      <w:r w:rsidRPr="00B36D7D">
        <w:rPr>
          <w:rFonts w:ascii="Arial" w:eastAsia="Arial" w:hAnsi="Arial"/>
          <w:color w:val="000000"/>
          <w:lang w:eastAsia="zh-CN"/>
        </w:rPr>
        <w:t xml:space="preserve">Identify emerging complex or highly sensitive issues, risks and trends impacting on the successful achievement of objectives and priorities and develop innovative solutions and options and prepare appropriate </w:t>
      </w:r>
      <w:r w:rsidRPr="00B36D7D">
        <w:rPr>
          <w:rFonts w:ascii="Arial" w:hAnsi="Arial"/>
          <w:color w:val="000000"/>
          <w:lang w:eastAsia="zh-CN"/>
        </w:rPr>
        <w:t>briefing materials and correspondence.</w:t>
      </w:r>
    </w:p>
    <w:p w14:paraId="51C52A34" w14:textId="77777777" w:rsidR="004D4F3C" w:rsidRPr="004D4F3C" w:rsidRDefault="004D4F3C" w:rsidP="007C2C05">
      <w:pPr>
        <w:pStyle w:val="ListParagraph"/>
        <w:spacing w:before="60" w:after="0"/>
        <w:ind w:left="0"/>
        <w:rPr>
          <w:rFonts w:ascii="Arial" w:eastAsia="Arial" w:hAnsi="Arial"/>
          <w:color w:val="000000"/>
          <w:lang w:eastAsia="zh-CN"/>
        </w:rPr>
      </w:pPr>
    </w:p>
    <w:p w14:paraId="09A6CCC5" w14:textId="77777777" w:rsidR="004D4F3C" w:rsidRPr="004D4F3C" w:rsidRDefault="00061BC9" w:rsidP="007C2C05">
      <w:pPr>
        <w:pStyle w:val="ListParagraph"/>
        <w:numPr>
          <w:ilvl w:val="0"/>
          <w:numId w:val="42"/>
        </w:numPr>
        <w:spacing w:before="60" w:after="0"/>
        <w:ind w:left="0"/>
        <w:jc w:val="both"/>
        <w:rPr>
          <w:rFonts w:ascii="Arial" w:hAnsi="Arial"/>
        </w:rPr>
      </w:pPr>
      <w:r w:rsidRPr="004D4F3C">
        <w:rPr>
          <w:rFonts w:ascii="Arial" w:eastAsia="Arial" w:hAnsi="Arial"/>
          <w:color w:val="000000"/>
          <w:lang w:eastAsia="zh-CN"/>
        </w:rPr>
        <w:t xml:space="preserve">As an active member of the division’s senior leadership team, contribute to the delivery of group and departmental priorities, building an inclusive and high performing workforce that is customer focussed, collaborative, professional and engaged, and offering timely accurate advice to support the Director. </w:t>
      </w:r>
    </w:p>
    <w:p w14:paraId="5F0A5D5C" w14:textId="77777777" w:rsidR="004D4F3C" w:rsidRPr="004D4F3C" w:rsidRDefault="004D4F3C" w:rsidP="007C2C05">
      <w:pPr>
        <w:pStyle w:val="ListParagraph"/>
        <w:spacing w:before="60" w:after="0"/>
        <w:ind w:left="0"/>
        <w:rPr>
          <w:rFonts w:ascii="Arial" w:eastAsia="Arial" w:hAnsi="Arial"/>
          <w:color w:val="000000"/>
          <w:lang w:eastAsia="zh-CN"/>
        </w:rPr>
      </w:pPr>
    </w:p>
    <w:p w14:paraId="4396FCEA" w14:textId="77777777" w:rsidR="004D4F3C" w:rsidRPr="004D4F3C" w:rsidRDefault="00061BC9" w:rsidP="007C2C05">
      <w:pPr>
        <w:pStyle w:val="ListParagraph"/>
        <w:numPr>
          <w:ilvl w:val="0"/>
          <w:numId w:val="42"/>
        </w:numPr>
        <w:spacing w:before="60" w:after="0"/>
        <w:ind w:left="0"/>
        <w:jc w:val="both"/>
        <w:rPr>
          <w:rFonts w:ascii="Arial" w:hAnsi="Arial"/>
        </w:rPr>
      </w:pPr>
      <w:r w:rsidRPr="004D4F3C">
        <w:rPr>
          <w:rFonts w:ascii="Arial" w:eastAsia="Arial" w:hAnsi="Arial"/>
          <w:color w:val="000000"/>
          <w:lang w:eastAsia="zh-CN"/>
        </w:rPr>
        <w:t>Lead and manage the effective and efficient provision of advice and services, ensuring departmental and group requirements are met in accordance with legislative, policy and procedural requirements. Ensure the highest ethical standards and commitment to the DELWP values, including safety and wellbeing across all aspects of the role and maintaining confidentiality</w:t>
      </w:r>
    </w:p>
    <w:p w14:paraId="12717009" w14:textId="77777777" w:rsidR="004D4F3C" w:rsidRPr="004D4F3C" w:rsidRDefault="004D4F3C" w:rsidP="007C2C05">
      <w:pPr>
        <w:pStyle w:val="ListParagraph"/>
        <w:spacing w:before="60" w:after="0"/>
        <w:ind w:left="0"/>
        <w:rPr>
          <w:rFonts w:ascii="Arial" w:hAnsi="Arial"/>
          <w:color w:val="000000"/>
          <w:lang w:eastAsia="zh-CN"/>
        </w:rPr>
      </w:pPr>
    </w:p>
    <w:p w14:paraId="2A0969BD" w14:textId="77777777" w:rsidR="004D4F3C" w:rsidRPr="004D4F3C" w:rsidRDefault="00AE425C" w:rsidP="007C2C05">
      <w:pPr>
        <w:pStyle w:val="ListParagraph"/>
        <w:numPr>
          <w:ilvl w:val="0"/>
          <w:numId w:val="42"/>
        </w:numPr>
        <w:spacing w:before="60" w:after="0"/>
        <w:ind w:left="0"/>
        <w:jc w:val="both"/>
        <w:rPr>
          <w:rFonts w:ascii="Arial" w:hAnsi="Arial"/>
        </w:rPr>
      </w:pPr>
      <w:r w:rsidRPr="004D4F3C">
        <w:rPr>
          <w:rFonts w:ascii="Arial" w:hAnsi="Arial"/>
          <w:color w:val="000000"/>
          <w:lang w:eastAsia="zh-CN"/>
        </w:rPr>
        <w:t>Prepare internal reporting, risk registers and project management documentation as required.</w:t>
      </w:r>
    </w:p>
    <w:p w14:paraId="462A4031" w14:textId="77777777" w:rsidR="004D4F3C" w:rsidRPr="004D4F3C" w:rsidRDefault="004D4F3C" w:rsidP="007C2C05">
      <w:pPr>
        <w:pStyle w:val="ListParagraph"/>
        <w:spacing w:before="60" w:after="0"/>
        <w:ind w:left="0"/>
        <w:rPr>
          <w:rFonts w:ascii="Arial" w:hAnsi="Arial"/>
          <w:color w:val="000000"/>
          <w:lang w:eastAsia="zh-CN"/>
        </w:rPr>
      </w:pPr>
    </w:p>
    <w:p w14:paraId="0E9858FE" w14:textId="77777777" w:rsidR="004D4F3C" w:rsidRPr="004D4F3C" w:rsidRDefault="00AE425C" w:rsidP="007C2C05">
      <w:pPr>
        <w:pStyle w:val="ListParagraph"/>
        <w:numPr>
          <w:ilvl w:val="0"/>
          <w:numId w:val="42"/>
        </w:numPr>
        <w:spacing w:before="60" w:after="0"/>
        <w:ind w:left="0"/>
        <w:jc w:val="both"/>
        <w:rPr>
          <w:rFonts w:ascii="Arial" w:hAnsi="Arial"/>
        </w:rPr>
      </w:pPr>
      <w:r w:rsidRPr="004D4F3C">
        <w:rPr>
          <w:rFonts w:ascii="Arial" w:hAnsi="Arial"/>
          <w:color w:val="000000"/>
          <w:lang w:eastAsia="zh-CN"/>
        </w:rPr>
        <w:t>Produce innovative and culturally appropriate communication and engagement materials to promote the Traditional Owner Corporation and Aboriginal Victorian Energy programs and build internal capacity within the Energy group to partner with Traditional Owners.</w:t>
      </w:r>
    </w:p>
    <w:p w14:paraId="059AC558" w14:textId="77777777" w:rsidR="004D4F3C" w:rsidRPr="004D4F3C" w:rsidRDefault="004D4F3C" w:rsidP="007C2C05">
      <w:pPr>
        <w:pStyle w:val="ListParagraph"/>
        <w:spacing w:before="60" w:after="0"/>
        <w:ind w:left="0"/>
        <w:rPr>
          <w:rFonts w:ascii="Arial" w:hAnsi="Arial"/>
          <w:color w:val="000000"/>
          <w:lang w:eastAsia="zh-CN"/>
        </w:rPr>
      </w:pPr>
    </w:p>
    <w:p w14:paraId="56215122" w14:textId="7E5499AC" w:rsidR="004B74F0" w:rsidRPr="004D4F3C" w:rsidRDefault="004B74F0" w:rsidP="007C2C05">
      <w:pPr>
        <w:pStyle w:val="ListParagraph"/>
        <w:numPr>
          <w:ilvl w:val="0"/>
          <w:numId w:val="42"/>
        </w:numPr>
        <w:spacing w:before="60" w:after="0"/>
        <w:ind w:left="0"/>
        <w:jc w:val="both"/>
        <w:rPr>
          <w:rFonts w:ascii="Arial" w:hAnsi="Arial"/>
        </w:rPr>
      </w:pPr>
      <w:r w:rsidRPr="004D4F3C">
        <w:rPr>
          <w:rFonts w:ascii="Arial" w:hAnsi="Arial"/>
          <w:color w:val="000000"/>
          <w:lang w:eastAsia="zh-CN"/>
        </w:rPr>
        <w:t>Practice cultural safety by creating environments, relationships and systems free from racism and discrimination so that people can feel safe, valued and able to participate.</w:t>
      </w:r>
    </w:p>
    <w:p w14:paraId="625FCF46" w14:textId="7DF8C17D" w:rsidR="00AE425C" w:rsidRPr="00495B3B" w:rsidRDefault="00AE425C" w:rsidP="00AE425C">
      <w:pPr>
        <w:spacing w:before="0" w:after="0" w:line="240" w:lineRule="auto"/>
        <w:ind w:left="360"/>
        <w:rPr>
          <w:rFonts w:ascii="Arial" w:hAnsi="Arial" w:cs="Arial"/>
          <w:lang w:eastAsia="zh-CN"/>
        </w:rPr>
      </w:pPr>
    </w:p>
    <w:p w14:paraId="109F8E2B" w14:textId="77777777" w:rsidR="00AE425C" w:rsidRPr="00495B3B" w:rsidRDefault="00AE425C" w:rsidP="00AE425C">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541DC403" w14:textId="77777777" w:rsidR="00AE425C" w:rsidRPr="0092783D" w:rsidRDefault="00AE425C" w:rsidP="004C7B6E">
      <w:pPr>
        <w:jc w:val="both"/>
        <w:rPr>
          <w:rFonts w:cstheme="minorHAnsi"/>
        </w:rPr>
      </w:pPr>
      <w:r w:rsidRPr="0092783D">
        <w:rPr>
          <w:rFonts w:cstheme="minorHAnsi"/>
        </w:rPr>
        <w:t>The key selection criteria specified below outline the capabilities required for the position.</w:t>
      </w:r>
    </w:p>
    <w:p w14:paraId="14F5905E" w14:textId="77777777" w:rsidR="00AE425C" w:rsidRPr="0092783D" w:rsidRDefault="00AE425C" w:rsidP="004C7B6E">
      <w:pPr>
        <w:spacing w:before="160"/>
        <w:jc w:val="both"/>
        <w:rPr>
          <w:rFonts w:cstheme="minorHAnsi"/>
          <w:b/>
        </w:rPr>
      </w:pPr>
      <w:r w:rsidRPr="0092783D">
        <w:rPr>
          <w:rFonts w:cstheme="minorHAnsi"/>
          <w:b/>
        </w:rPr>
        <w:t>Specialist/Technical Expertise/Qualifications</w:t>
      </w:r>
    </w:p>
    <w:p w14:paraId="63651D90" w14:textId="77777777" w:rsidR="00F63A1F" w:rsidRPr="004422D7" w:rsidRDefault="00F63A1F" w:rsidP="007C2C05">
      <w:pPr>
        <w:numPr>
          <w:ilvl w:val="0"/>
          <w:numId w:val="42"/>
        </w:numPr>
        <w:spacing w:before="60" w:after="0" w:line="240" w:lineRule="auto"/>
        <w:ind w:left="0" w:hanging="357"/>
        <w:jc w:val="both"/>
        <w:rPr>
          <w:rFonts w:ascii="Arial" w:hAnsi="Arial"/>
          <w:color w:val="000000"/>
          <w:lang w:eastAsia="zh-CN"/>
        </w:rPr>
      </w:pPr>
      <w:r w:rsidRPr="004422D7">
        <w:rPr>
          <w:rFonts w:ascii="Arial" w:hAnsi="Arial"/>
          <w:color w:val="000000"/>
          <w:lang w:eastAsia="zh-CN"/>
        </w:rPr>
        <w:t xml:space="preserve">Demonstrated </w:t>
      </w:r>
      <w:r>
        <w:rPr>
          <w:rFonts w:ascii="Arial" w:hAnsi="Arial"/>
          <w:color w:val="000000"/>
          <w:lang w:eastAsia="zh-CN"/>
        </w:rPr>
        <w:t xml:space="preserve">knowledge and </w:t>
      </w:r>
      <w:r w:rsidRPr="004422D7">
        <w:rPr>
          <w:rFonts w:ascii="Arial" w:hAnsi="Arial"/>
          <w:color w:val="000000"/>
          <w:lang w:eastAsia="zh-CN"/>
        </w:rPr>
        <w:t>experience of Aboriginal culture and contemporary issues to deliver culturally informed government programs and services is required.</w:t>
      </w:r>
    </w:p>
    <w:p w14:paraId="6DCA4FDF" w14:textId="4B23D8FD" w:rsidR="000C4D44" w:rsidRPr="004422D7" w:rsidRDefault="00F63A1F" w:rsidP="007C2C05">
      <w:pPr>
        <w:numPr>
          <w:ilvl w:val="0"/>
          <w:numId w:val="42"/>
        </w:numPr>
        <w:spacing w:before="60" w:after="0" w:line="240" w:lineRule="auto"/>
        <w:ind w:left="0" w:hanging="357"/>
        <w:jc w:val="both"/>
        <w:rPr>
          <w:rFonts w:ascii="Arial" w:hAnsi="Arial"/>
          <w:color w:val="000000"/>
          <w:lang w:eastAsia="zh-CN"/>
        </w:rPr>
      </w:pPr>
      <w:r>
        <w:rPr>
          <w:rFonts w:ascii="Arial" w:hAnsi="Arial"/>
          <w:color w:val="000000"/>
          <w:lang w:eastAsia="zh-CN"/>
        </w:rPr>
        <w:t>Demonstrated knowledge and e</w:t>
      </w:r>
      <w:r w:rsidR="000C4D44" w:rsidRPr="004422D7">
        <w:rPr>
          <w:rFonts w:ascii="Arial" w:hAnsi="Arial"/>
          <w:color w:val="000000"/>
          <w:lang w:eastAsia="zh-CN"/>
        </w:rPr>
        <w:t xml:space="preserve">xperience </w:t>
      </w:r>
      <w:r>
        <w:rPr>
          <w:rFonts w:ascii="Arial" w:hAnsi="Arial"/>
          <w:color w:val="000000"/>
          <w:lang w:eastAsia="zh-CN"/>
        </w:rPr>
        <w:t xml:space="preserve">working </w:t>
      </w:r>
      <w:r w:rsidR="000C4D44" w:rsidRPr="004422D7">
        <w:rPr>
          <w:rFonts w:ascii="Arial" w:hAnsi="Arial"/>
          <w:color w:val="000000"/>
          <w:lang w:eastAsia="zh-CN"/>
        </w:rPr>
        <w:t xml:space="preserve">as a </w:t>
      </w:r>
      <w:r w:rsidR="004C7B6E">
        <w:rPr>
          <w:rFonts w:ascii="Arial" w:hAnsi="Arial"/>
          <w:color w:val="000000"/>
          <w:lang w:eastAsia="zh-CN"/>
        </w:rPr>
        <w:t>s</w:t>
      </w:r>
      <w:r w:rsidR="000C4D44" w:rsidRPr="004422D7">
        <w:rPr>
          <w:rFonts w:ascii="Arial" w:hAnsi="Arial"/>
          <w:color w:val="000000"/>
          <w:lang w:eastAsia="zh-CN"/>
        </w:rPr>
        <w:t xml:space="preserve">enior </w:t>
      </w:r>
      <w:r w:rsidR="004C7B6E">
        <w:rPr>
          <w:rFonts w:ascii="Arial" w:hAnsi="Arial"/>
          <w:color w:val="000000"/>
          <w:lang w:eastAsia="zh-CN"/>
        </w:rPr>
        <w:t>e</w:t>
      </w:r>
      <w:r w:rsidR="000C4D44" w:rsidRPr="004422D7">
        <w:rPr>
          <w:rFonts w:ascii="Arial" w:hAnsi="Arial"/>
          <w:color w:val="000000"/>
          <w:lang w:eastAsia="zh-CN"/>
        </w:rPr>
        <w:t>ngagement specialist is highly desirable.</w:t>
      </w:r>
    </w:p>
    <w:p w14:paraId="0545EFAA" w14:textId="76CFBB19" w:rsidR="00F63A1F" w:rsidRPr="004422D7" w:rsidRDefault="00F63A1F" w:rsidP="007C2C05">
      <w:pPr>
        <w:numPr>
          <w:ilvl w:val="0"/>
          <w:numId w:val="42"/>
        </w:numPr>
        <w:spacing w:before="60" w:after="0" w:line="240" w:lineRule="auto"/>
        <w:ind w:left="0" w:hanging="357"/>
        <w:jc w:val="both"/>
        <w:rPr>
          <w:rFonts w:ascii="Arial" w:hAnsi="Arial"/>
          <w:color w:val="000000"/>
          <w:lang w:eastAsia="zh-CN"/>
        </w:rPr>
      </w:pPr>
      <w:r w:rsidRPr="004422D7">
        <w:rPr>
          <w:rFonts w:ascii="Arial" w:hAnsi="Arial"/>
          <w:color w:val="000000"/>
          <w:lang w:eastAsia="zh-CN"/>
        </w:rPr>
        <w:t xml:space="preserve">An appropriate tertiary qualification/s </w:t>
      </w:r>
      <w:r w:rsidRPr="00347C8D">
        <w:rPr>
          <w:rFonts w:eastAsia="Arial" w:cstheme="minorBidi"/>
        </w:rPr>
        <w:t xml:space="preserve">in science, law, economics, public policy, natural resource or environmental management, business management or similar </w:t>
      </w:r>
      <w:r w:rsidRPr="004422D7">
        <w:rPr>
          <w:rFonts w:ascii="Arial" w:hAnsi="Arial"/>
          <w:color w:val="000000"/>
          <w:lang w:eastAsia="zh-CN"/>
        </w:rPr>
        <w:t xml:space="preserve">with an engagement focus is desirable. </w:t>
      </w:r>
    </w:p>
    <w:p w14:paraId="056712AE" w14:textId="425418E2" w:rsidR="000C4D44" w:rsidRPr="004422D7" w:rsidRDefault="00F63A1F" w:rsidP="007C2C05">
      <w:pPr>
        <w:numPr>
          <w:ilvl w:val="0"/>
          <w:numId w:val="42"/>
        </w:numPr>
        <w:spacing w:before="60" w:after="0" w:line="240" w:lineRule="auto"/>
        <w:ind w:left="0" w:hanging="357"/>
        <w:jc w:val="both"/>
        <w:rPr>
          <w:rFonts w:ascii="Arial" w:hAnsi="Arial"/>
          <w:color w:val="000000"/>
          <w:lang w:eastAsia="zh-CN"/>
        </w:rPr>
      </w:pPr>
      <w:r>
        <w:rPr>
          <w:rFonts w:ascii="Arial" w:hAnsi="Arial"/>
          <w:color w:val="000000"/>
          <w:lang w:eastAsia="zh-CN"/>
        </w:rPr>
        <w:t>Demonstrated ability to develop and implement policy and processes aligned to g</w:t>
      </w:r>
      <w:r w:rsidR="000C4D44" w:rsidRPr="004422D7">
        <w:rPr>
          <w:rFonts w:ascii="Arial" w:hAnsi="Arial"/>
          <w:color w:val="000000"/>
          <w:lang w:eastAsia="zh-CN"/>
        </w:rPr>
        <w:t xml:space="preserve">overnment </w:t>
      </w:r>
      <w:r>
        <w:rPr>
          <w:rFonts w:ascii="Arial" w:hAnsi="Arial"/>
          <w:color w:val="000000"/>
          <w:lang w:eastAsia="zh-CN"/>
        </w:rPr>
        <w:t>statutory requirements</w:t>
      </w:r>
      <w:r w:rsidRPr="004422D7">
        <w:rPr>
          <w:rFonts w:ascii="Arial" w:hAnsi="Arial"/>
          <w:color w:val="000000"/>
          <w:lang w:eastAsia="zh-CN"/>
        </w:rPr>
        <w:t xml:space="preserve"> </w:t>
      </w:r>
      <w:r w:rsidR="000C4D44" w:rsidRPr="004422D7">
        <w:rPr>
          <w:rFonts w:ascii="Arial" w:hAnsi="Arial"/>
          <w:color w:val="000000"/>
          <w:lang w:eastAsia="zh-CN"/>
        </w:rPr>
        <w:t xml:space="preserve">and operations </w:t>
      </w:r>
      <w:r>
        <w:rPr>
          <w:rFonts w:ascii="Arial" w:hAnsi="Arial"/>
          <w:color w:val="000000"/>
          <w:lang w:eastAsia="zh-CN"/>
        </w:rPr>
        <w:t xml:space="preserve">that deliver agreed outcomes </w:t>
      </w:r>
      <w:r w:rsidR="000C4D44" w:rsidRPr="004422D7">
        <w:rPr>
          <w:rFonts w:ascii="Arial" w:hAnsi="Arial"/>
          <w:color w:val="000000"/>
          <w:lang w:eastAsia="zh-CN"/>
        </w:rPr>
        <w:t xml:space="preserve">is desirable. </w:t>
      </w:r>
    </w:p>
    <w:p w14:paraId="353E2A9E" w14:textId="77777777" w:rsidR="007C2C05" w:rsidRDefault="00AE425C" w:rsidP="007C2C05">
      <w:pPr>
        <w:spacing w:before="160"/>
        <w:rPr>
          <w:rFonts w:ascii="Arial" w:hAnsi="Arial"/>
          <w:b/>
        </w:rPr>
      </w:pPr>
      <w:r w:rsidRPr="59CDF50F">
        <w:rPr>
          <w:rFonts w:ascii="Arial" w:hAnsi="Arial"/>
          <w:b/>
        </w:rPr>
        <w:t>Capabilities</w:t>
      </w:r>
    </w:p>
    <w:p w14:paraId="03CC9A33" w14:textId="77777777" w:rsidR="007C2C05" w:rsidRPr="007C2C05" w:rsidRDefault="00AE425C" w:rsidP="00F35241">
      <w:pPr>
        <w:pStyle w:val="ListParagraph"/>
        <w:numPr>
          <w:ilvl w:val="0"/>
          <w:numId w:val="48"/>
        </w:numPr>
        <w:spacing w:before="60" w:after="0"/>
        <w:ind w:left="3"/>
        <w:jc w:val="both"/>
        <w:rPr>
          <w:rFonts w:ascii="Arial" w:hAnsi="Arial"/>
          <w:b/>
        </w:rPr>
      </w:pPr>
      <w:r w:rsidRPr="007C2C05">
        <w:rPr>
          <w:rFonts w:ascii="Arial" w:hAnsi="Arial"/>
          <w:b/>
          <w:bCs/>
          <w:color w:val="000000"/>
          <w:lang w:eastAsia="zh-CN"/>
        </w:rPr>
        <w:t>Project Delivery:</w:t>
      </w:r>
      <w:r>
        <w:t xml:space="preserve"> </w:t>
      </w:r>
      <w:r w:rsidR="000C4D44" w:rsidRPr="007C2C05">
        <w:rPr>
          <w:rFonts w:ascii="Arial" w:hAnsi="Arial"/>
        </w:rPr>
        <w:t xml:space="preserve">Translates strategies into programs or projects that enables achievement of outcomes. Defines governance </w:t>
      </w:r>
      <w:r w:rsidR="007C2C05" w:rsidRPr="007C2C05">
        <w:rPr>
          <w:rFonts w:ascii="Arial" w:hAnsi="Arial"/>
        </w:rPr>
        <w:t>e.g.</w:t>
      </w:r>
      <w:r w:rsidR="000C4D44" w:rsidRPr="007C2C05">
        <w:rPr>
          <w:rFonts w:ascii="Arial" w:hAnsi="Arial"/>
        </w:rPr>
        <w:t xml:space="preserve"> success measures, roles and responsibilities, progress monitoring required to manage risks and maximise probability of success. </w:t>
      </w:r>
    </w:p>
    <w:p w14:paraId="6CDE3B8C" w14:textId="77777777" w:rsidR="007C2C05" w:rsidRPr="007C2C05" w:rsidRDefault="000C4D44" w:rsidP="00F35241">
      <w:pPr>
        <w:pStyle w:val="ListParagraph"/>
        <w:numPr>
          <w:ilvl w:val="0"/>
          <w:numId w:val="48"/>
        </w:numPr>
        <w:spacing w:before="60" w:after="0"/>
        <w:ind w:left="3"/>
        <w:jc w:val="both"/>
        <w:rPr>
          <w:rFonts w:ascii="Arial" w:hAnsi="Arial"/>
          <w:b/>
        </w:rPr>
      </w:pPr>
      <w:r w:rsidRPr="007C2C05">
        <w:rPr>
          <w:rFonts w:ascii="Arial" w:hAnsi="Arial"/>
          <w:b/>
          <w:bCs/>
          <w:lang w:eastAsia="zh-CN"/>
        </w:rPr>
        <w:t xml:space="preserve">Critical Thinking and Problem Solving: </w:t>
      </w:r>
      <w:proofErr w:type="gramStart"/>
      <w:r w:rsidRPr="007C2C05">
        <w:rPr>
          <w:rFonts w:cstheme="minorHAnsi"/>
        </w:rPr>
        <w:t>Takes into account</w:t>
      </w:r>
      <w:proofErr w:type="gramEnd"/>
      <w:r w:rsidRPr="007C2C05">
        <w:rPr>
          <w:rFonts w:cstheme="minorHAnsi"/>
        </w:rPr>
        <w:t xml:space="preserve"> wider business context within business unit when considering options to resolve issues. Identifies recurring problems and prevents future recurrence by integrating solutions into work process. Delivers tangible business outcomes </w:t>
      </w:r>
      <w:proofErr w:type="gramStart"/>
      <w:r w:rsidRPr="007C2C05">
        <w:rPr>
          <w:rFonts w:cstheme="minorHAnsi"/>
        </w:rPr>
        <w:t>as a result of</w:t>
      </w:r>
      <w:proofErr w:type="gramEnd"/>
      <w:r w:rsidRPr="007C2C05">
        <w:rPr>
          <w:rFonts w:cstheme="minorHAnsi"/>
        </w:rPr>
        <w:t xml:space="preserve"> critically evaluating problems from multiple perspectives and delivering effective solutions. </w:t>
      </w:r>
    </w:p>
    <w:p w14:paraId="197A2EE6" w14:textId="77777777" w:rsidR="007C2C05" w:rsidRPr="007C2C05" w:rsidRDefault="00FF5ABC" w:rsidP="00F35241">
      <w:pPr>
        <w:pStyle w:val="ListParagraph"/>
        <w:numPr>
          <w:ilvl w:val="0"/>
          <w:numId w:val="48"/>
        </w:numPr>
        <w:spacing w:before="60" w:after="0"/>
        <w:ind w:left="3"/>
        <w:jc w:val="both"/>
        <w:rPr>
          <w:rFonts w:ascii="Arial" w:hAnsi="Arial"/>
          <w:b/>
        </w:rPr>
      </w:pPr>
      <w:r w:rsidRPr="007C2C05">
        <w:rPr>
          <w:rFonts w:ascii="Arial" w:hAnsi="Arial"/>
          <w:b/>
          <w:bCs/>
          <w:lang w:eastAsia="zh-CN"/>
        </w:rPr>
        <w:t xml:space="preserve">Working Collaboratively: </w:t>
      </w:r>
      <w:r w:rsidRPr="007C2C05">
        <w:rPr>
          <w:rFonts w:ascii="Arial" w:hAnsi="Arial"/>
          <w:lang w:eastAsia="zh-CN"/>
        </w:rPr>
        <w:t>Build</w:t>
      </w:r>
      <w:r w:rsidRPr="007C2C05">
        <w:rPr>
          <w:rFonts w:cstheme="minorHAnsi"/>
        </w:rPr>
        <w:t xml:space="preserve"> a culture of collaboration across the organisation; Looks for and facilitates opportunities to collaborate with external stakeholders; Identifies and overcomes barriers to communication with internal and external stakeholders. </w:t>
      </w:r>
    </w:p>
    <w:p w14:paraId="69EA85F5" w14:textId="2C462159" w:rsidR="000C4D44" w:rsidRPr="007C2C05" w:rsidRDefault="000C4D44" w:rsidP="00F35241">
      <w:pPr>
        <w:pStyle w:val="ListParagraph"/>
        <w:numPr>
          <w:ilvl w:val="0"/>
          <w:numId w:val="48"/>
        </w:numPr>
        <w:spacing w:before="60" w:after="0"/>
        <w:ind w:left="3"/>
        <w:jc w:val="both"/>
        <w:rPr>
          <w:rFonts w:ascii="Arial" w:hAnsi="Arial"/>
          <w:b/>
        </w:rPr>
      </w:pPr>
      <w:r w:rsidRPr="007C2C05">
        <w:rPr>
          <w:rFonts w:ascii="Arial" w:hAnsi="Arial"/>
          <w:b/>
          <w:bCs/>
          <w:color w:val="000000"/>
          <w:lang w:eastAsia="zh-CN"/>
        </w:rPr>
        <w:t xml:space="preserve">Stakeholder Management: </w:t>
      </w:r>
      <w:r w:rsidRPr="007C2C05">
        <w:rPr>
          <w:rFonts w:cstheme="minorHAnsi"/>
        </w:rPr>
        <w:t>Identifies issues in common for one or more clients or stakeholders and uses them to build mutually beneficial partnerships; Identifies and responds to stakeholder’s underlying needs; Uses understanding of the stakeholder’s organisational context to ensure outcomes are achieved.</w:t>
      </w:r>
    </w:p>
    <w:p w14:paraId="78C12872" w14:textId="77777777" w:rsidR="005203E2" w:rsidRPr="005203E2" w:rsidRDefault="005203E2" w:rsidP="005203E2">
      <w:pPr>
        <w:spacing w:before="60" w:after="0" w:line="240" w:lineRule="auto"/>
        <w:rPr>
          <w:rFonts w:ascii="Arial" w:hAnsi="Arial" w:cs="Arial"/>
          <w:color w:val="000000"/>
          <w:lang w:eastAsia="zh-CN"/>
        </w:rPr>
      </w:pPr>
    </w:p>
    <w:p w14:paraId="25398D5C" w14:textId="77777777" w:rsidR="005203E2" w:rsidRPr="005203E2" w:rsidRDefault="005203E2" w:rsidP="005203E2">
      <w:pPr>
        <w:keepNext/>
        <w:spacing w:line="240" w:lineRule="auto"/>
        <w:rPr>
          <w:rFonts w:ascii="Arial" w:hAnsi="Arial" w:cs="Arial"/>
          <w:bCs/>
          <w:color w:val="442D97"/>
          <w:sz w:val="28"/>
          <w:szCs w:val="28"/>
          <w:lang w:eastAsia="zh-CN"/>
        </w:rPr>
      </w:pPr>
      <w:bookmarkStart w:id="2" w:name="_Hlk102550785"/>
      <w:r w:rsidRPr="005203E2">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5203E2" w:rsidRPr="005203E2" w14:paraId="75879777"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2BF0C449" w14:textId="77777777" w:rsidR="005203E2" w:rsidRPr="004C7B6E" w:rsidRDefault="005203E2" w:rsidP="005203E2">
            <w:pPr>
              <w:rPr>
                <w:rFonts w:cs="Arial"/>
                <w:color w:val="1A1A1A"/>
                <w:sz w:val="20"/>
              </w:rPr>
            </w:pPr>
            <w:r w:rsidRPr="004C7B6E">
              <w:rPr>
                <w:rFonts w:cs="Arial"/>
                <w:color w:val="1A1A1A"/>
                <w:sz w:val="20"/>
              </w:rPr>
              <w:t>Financial Delegation Value</w:t>
            </w:r>
          </w:p>
        </w:tc>
        <w:tc>
          <w:tcPr>
            <w:tcW w:w="6803" w:type="dxa"/>
            <w:shd w:val="clear" w:color="auto" w:fill="auto"/>
          </w:tcPr>
          <w:p w14:paraId="4EA6F165" w14:textId="6B570AE5" w:rsidR="005203E2" w:rsidRPr="004C7B6E" w:rsidRDefault="005203E2" w:rsidP="005203E2">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C7B6E">
              <w:rPr>
                <w:rFonts w:cs="Arial"/>
                <w:color w:val="1A1A1A"/>
                <w:sz w:val="20"/>
              </w:rPr>
              <w:t>$</w:t>
            </w:r>
            <w:r w:rsidR="00AE425C" w:rsidRPr="004C7B6E">
              <w:rPr>
                <w:rFonts w:cs="Arial"/>
                <w:color w:val="1A1A1A"/>
                <w:sz w:val="20"/>
              </w:rPr>
              <w:t>0</w:t>
            </w:r>
            <w:r w:rsidRPr="004C7B6E">
              <w:rPr>
                <w:rFonts w:cs="Arial"/>
                <w:color w:val="1A1A1A"/>
                <w:sz w:val="20"/>
              </w:rPr>
              <w:t xml:space="preserve"> A declaration of Private Interests will be required for positions with financial delegations of &gt;$20,000</w:t>
            </w:r>
          </w:p>
        </w:tc>
      </w:tr>
      <w:tr w:rsidR="005203E2" w:rsidRPr="005203E2" w14:paraId="6A948CC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169E052" w14:textId="2476DEE8" w:rsidR="005203E2" w:rsidRPr="00AE425C" w:rsidRDefault="005203E2" w:rsidP="00AE425C">
            <w:pPr>
              <w:spacing w:line="240" w:lineRule="auto"/>
              <w:contextualSpacing/>
              <w:outlineLvl w:val="1"/>
              <w:rPr>
                <w:rFonts w:ascii="Arial" w:hAnsi="Arial" w:cs="Arial"/>
                <w:sz w:val="20"/>
              </w:rPr>
            </w:pPr>
            <w:r w:rsidRPr="005203E2">
              <w:rPr>
                <w:rFonts w:ascii="Arial" w:hAnsi="Arial" w:cs="Arial"/>
                <w:sz w:val="20"/>
              </w:rPr>
              <w:t>The occupational health and safety    requirements of this position may include, but are not limited to:</w:t>
            </w:r>
          </w:p>
        </w:tc>
        <w:tc>
          <w:tcPr>
            <w:tcW w:w="6803" w:type="dxa"/>
            <w:shd w:val="clear" w:color="auto" w:fill="auto"/>
          </w:tcPr>
          <w:p w14:paraId="2230A93C" w14:textId="77777777" w:rsidR="005203E2" w:rsidRPr="005203E2" w:rsidRDefault="005203E2" w:rsidP="005203E2">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5203E2">
              <w:rPr>
                <w:rFonts w:ascii="Arial" w:hAnsi="Arial" w:cs="Arial"/>
                <w:sz w:val="20"/>
              </w:rPr>
              <w:t>Sedentary desk work</w:t>
            </w:r>
          </w:p>
          <w:p w14:paraId="78803C41" w14:textId="71AB1E34" w:rsidR="005203E2" w:rsidRPr="005203E2" w:rsidRDefault="005203E2" w:rsidP="00AE425C">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5203E2" w:rsidRPr="005203E2" w14:paraId="1BFA5DC8"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FEAE37F" w14:textId="77777777" w:rsidR="005203E2" w:rsidRPr="005203E2" w:rsidRDefault="005203E2" w:rsidP="005203E2">
            <w:pPr>
              <w:rPr>
                <w:rFonts w:ascii="Arial" w:hAnsi="Arial" w:cs="Arial"/>
                <w:color w:val="1A1A1A"/>
                <w:sz w:val="20"/>
              </w:rPr>
            </w:pPr>
            <w:r w:rsidRPr="005203E2">
              <w:rPr>
                <w:rFonts w:ascii="Arial" w:hAnsi="Arial" w:cs="Arial"/>
                <w:color w:val="1A1A1A"/>
                <w:sz w:val="20"/>
              </w:rPr>
              <w:t xml:space="preserve">DEECA will conduct relevant checks about applicants and the information provided within an application. Checks will include but are not limited to: </w:t>
            </w:r>
          </w:p>
          <w:p w14:paraId="51267A78" w14:textId="77777777" w:rsidR="005203E2" w:rsidRPr="005203E2" w:rsidRDefault="005203E2" w:rsidP="005203E2">
            <w:pPr>
              <w:rPr>
                <w:rFonts w:ascii="Arial" w:hAnsi="Arial" w:cs="Arial"/>
                <w:color w:val="1A1A1A"/>
                <w:sz w:val="20"/>
              </w:rPr>
            </w:pPr>
          </w:p>
        </w:tc>
        <w:tc>
          <w:tcPr>
            <w:tcW w:w="6803" w:type="dxa"/>
            <w:shd w:val="clear" w:color="auto" w:fill="auto"/>
          </w:tcPr>
          <w:p w14:paraId="4C3526AF" w14:textId="4D524BEA" w:rsidR="005203E2" w:rsidRPr="005203E2" w:rsidRDefault="005203E2" w:rsidP="005203E2">
            <w:pPr>
              <w:jc w:val="both"/>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5203E2">
              <w:rPr>
                <w:rFonts w:ascii="Arial" w:hAnsi="Arial" w:cs="Arial"/>
                <w:color w:val="1A1A1A"/>
                <w:sz w:val="20"/>
              </w:rPr>
              <w:t xml:space="preserve">Confirmation of Aboriginality will be required for appointment to this position. For assistance contact the Aboriginal Employment and Cultural Strategy team at: </w:t>
            </w:r>
            <w:hyperlink r:id="rId22" w:history="1">
              <w:r w:rsidR="00875155" w:rsidRPr="00220147">
                <w:rPr>
                  <w:rStyle w:val="Hyperlink"/>
                  <w:rFonts w:ascii="Arial" w:hAnsi="Arial" w:cs="Arial"/>
                  <w:shd w:val="clear" w:color="auto" w:fill="FFFFFF"/>
                </w:rPr>
                <w:t>aboriginal.employment@deeca.vic.gov.au</w:t>
              </w:r>
            </w:hyperlink>
          </w:p>
          <w:p w14:paraId="2E19E04A" w14:textId="77777777" w:rsidR="005203E2" w:rsidRPr="005203E2" w:rsidRDefault="005203E2" w:rsidP="005203E2">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5203E2">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05AEBFA2" w14:textId="0E2C778E" w:rsidR="005203E2" w:rsidRPr="005203E2" w:rsidRDefault="005203E2" w:rsidP="00AE425C">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5203E2">
              <w:rPr>
                <w:rFonts w:ascii="Arial" w:hAnsi="Arial" w:cs="Arial"/>
                <w:color w:val="1A1A1A"/>
                <w:sz w:val="20"/>
              </w:rPr>
              <w:t>A satisfactory National Police Check will be required (for all non-DEECA employees).</w:t>
            </w:r>
          </w:p>
        </w:tc>
      </w:tr>
      <w:bookmarkEnd w:id="2"/>
      <w:tr w:rsidR="005203E2" w:rsidRPr="005203E2" w14:paraId="13D08058"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EEC7069" w14:textId="5533E640" w:rsidR="005203E2" w:rsidRPr="005203E2" w:rsidRDefault="005203E2" w:rsidP="00C85E9B">
            <w:pPr>
              <w:spacing w:before="120" w:after="120"/>
              <w:ind w:left="0"/>
              <w:rPr>
                <w:rFonts w:ascii="Arial" w:hAnsi="Arial"/>
                <w:color w:val="1A1A1A"/>
                <w:sz w:val="20"/>
              </w:rPr>
            </w:pPr>
            <w:r w:rsidRPr="005203E2">
              <w:rPr>
                <w:rFonts w:ascii="Arial" w:hAnsi="Arial"/>
                <w:color w:val="1A1A1A"/>
                <w:sz w:val="20"/>
              </w:rPr>
              <w:t>Employment terms and conditions</w:t>
            </w:r>
          </w:p>
          <w:p w14:paraId="7FA1532B" w14:textId="77777777" w:rsidR="005203E2" w:rsidRPr="005203E2" w:rsidRDefault="005203E2" w:rsidP="005203E2">
            <w:pPr>
              <w:spacing w:before="120" w:after="120"/>
              <w:rPr>
                <w:rFonts w:ascii="Arial" w:hAnsi="Arial"/>
                <w:color w:val="1A1A1A"/>
                <w:sz w:val="20"/>
              </w:rPr>
            </w:pPr>
          </w:p>
        </w:tc>
        <w:tc>
          <w:tcPr>
            <w:tcW w:w="6803" w:type="dxa"/>
            <w:shd w:val="clear" w:color="auto" w:fill="auto"/>
          </w:tcPr>
          <w:p w14:paraId="6B008F88" w14:textId="52521089" w:rsidR="005203E2" w:rsidRPr="005203E2" w:rsidRDefault="005203E2" w:rsidP="005203E2">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5203E2">
              <w:rPr>
                <w:rFonts w:ascii="Arial" w:hAnsi="Arial" w:cs="Arial"/>
                <w:color w:val="1A1A1A"/>
                <w:sz w:val="20"/>
              </w:rPr>
              <w:t xml:space="preserve">Are governed by the </w:t>
            </w:r>
            <w:r w:rsidRPr="005203E2">
              <w:rPr>
                <w:rFonts w:ascii="Arial" w:hAnsi="Arial" w:cs="Arial"/>
                <w:i/>
                <w:iCs/>
                <w:color w:val="1A1A1A"/>
                <w:sz w:val="20"/>
              </w:rPr>
              <w:t>Victorian Public Service Enterprise Agreement 202</w:t>
            </w:r>
            <w:r w:rsidR="00BD4E2A">
              <w:rPr>
                <w:rFonts w:ascii="Arial" w:hAnsi="Arial" w:cs="Arial"/>
                <w:i/>
                <w:iCs/>
                <w:color w:val="1A1A1A"/>
                <w:sz w:val="20"/>
              </w:rPr>
              <w:t>4</w:t>
            </w:r>
            <w:r w:rsidRPr="005203E2">
              <w:rPr>
                <w:rFonts w:ascii="Arial" w:hAnsi="Arial" w:cs="Arial"/>
                <w:color w:val="1A1A1A"/>
                <w:sz w:val="20"/>
              </w:rPr>
              <w:t xml:space="preserve"> and the </w:t>
            </w:r>
            <w:r w:rsidRPr="005203E2">
              <w:rPr>
                <w:rFonts w:ascii="Arial" w:hAnsi="Arial" w:cs="Arial"/>
                <w:i/>
                <w:iCs/>
                <w:color w:val="1A1A1A"/>
                <w:sz w:val="20"/>
              </w:rPr>
              <w:t>Public Administration Act</w:t>
            </w:r>
            <w:r w:rsidRPr="005203E2">
              <w:rPr>
                <w:rFonts w:ascii="Arial" w:hAnsi="Arial" w:cs="Arial"/>
                <w:color w:val="1A1A1A"/>
                <w:sz w:val="20"/>
              </w:rPr>
              <w:t xml:space="preserve"> </w:t>
            </w:r>
            <w:r w:rsidRPr="005203E2">
              <w:rPr>
                <w:rFonts w:ascii="Arial" w:hAnsi="Arial" w:cs="Arial"/>
                <w:i/>
                <w:iCs/>
                <w:color w:val="1A1A1A"/>
                <w:sz w:val="20"/>
              </w:rPr>
              <w:t>2004.</w:t>
            </w:r>
          </w:p>
          <w:p w14:paraId="0F8F3870" w14:textId="77777777" w:rsidR="005203E2" w:rsidRPr="005203E2" w:rsidRDefault="005203E2" w:rsidP="005203E2">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5203E2">
              <w:rPr>
                <w:rFonts w:ascii="Arial" w:hAnsi="Arial" w:cs="Arial"/>
                <w:color w:val="1A1A1A"/>
                <w:sz w:val="20"/>
              </w:rPr>
              <w:t>Recipients of Victorian Public Service (VPS) voluntary departure packages should note that re-employment restrictions apply</w:t>
            </w:r>
          </w:p>
          <w:p w14:paraId="0474E70D" w14:textId="164335C6" w:rsidR="005203E2" w:rsidRPr="005203E2" w:rsidRDefault="005203E2" w:rsidP="005203E2">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5203E2">
              <w:rPr>
                <w:rFonts w:ascii="Arial" w:hAnsi="Arial" w:cs="Arial"/>
                <w:color w:val="1A1A1A"/>
                <w:sz w:val="20"/>
              </w:rPr>
              <w:t>Non-</w:t>
            </w:r>
            <w:smartTag w:uri="urn:schemas-microsoft-com:office:smarttags" w:element="stockticker">
              <w:r w:rsidRPr="005203E2">
                <w:rPr>
                  <w:rFonts w:ascii="Arial" w:hAnsi="Arial" w:cs="Arial"/>
                  <w:color w:val="1A1A1A"/>
                  <w:sz w:val="20"/>
                </w:rPr>
                <w:t>VPS</w:t>
              </w:r>
            </w:smartTag>
            <w:r w:rsidRPr="005203E2">
              <w:rPr>
                <w:rFonts w:ascii="Arial" w:hAnsi="Arial" w:cs="Arial"/>
                <w:color w:val="1A1A1A"/>
                <w:sz w:val="20"/>
              </w:rPr>
              <w:t xml:space="preserve"> applicants will be subject to a probation period of six months</w:t>
            </w:r>
          </w:p>
        </w:tc>
      </w:tr>
      <w:tr w:rsidR="005203E2" w:rsidRPr="005203E2" w14:paraId="55A66BF9"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D8604C" w14:textId="77777777" w:rsidR="005203E2" w:rsidRPr="005203E2" w:rsidRDefault="005203E2" w:rsidP="005203E2">
            <w:pPr>
              <w:spacing w:before="120" w:after="120"/>
              <w:rPr>
                <w:rFonts w:ascii="Arial" w:hAnsi="Arial"/>
                <w:color w:val="1A1A1A"/>
                <w:sz w:val="20"/>
              </w:rPr>
            </w:pPr>
            <w:r w:rsidRPr="005203E2">
              <w:rPr>
                <w:rFonts w:ascii="Arial" w:hAnsi="Arial"/>
                <w:color w:val="1A1A1A"/>
                <w:sz w:val="20"/>
              </w:rPr>
              <w:t xml:space="preserve">Privacy </w:t>
            </w:r>
          </w:p>
        </w:tc>
        <w:tc>
          <w:tcPr>
            <w:tcW w:w="6803" w:type="dxa"/>
            <w:shd w:val="clear" w:color="auto" w:fill="auto"/>
          </w:tcPr>
          <w:p w14:paraId="47F32384" w14:textId="77777777" w:rsidR="005203E2" w:rsidRPr="005203E2" w:rsidRDefault="005203E2" w:rsidP="005203E2">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5203E2">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75E0470C" w14:textId="05521879" w:rsidR="005203E2" w:rsidRDefault="005203E2" w:rsidP="007425C9"/>
    <w:p w14:paraId="1B7583E3" w14:textId="77777777" w:rsidR="00CE2A56" w:rsidRPr="00CE2A56" w:rsidRDefault="005203E2" w:rsidP="00CE2A56">
      <w:pPr>
        <w:keepNext/>
        <w:spacing w:before="360" w:line="240" w:lineRule="auto"/>
        <w:rPr>
          <w:rFonts w:ascii="Arial" w:hAnsi="Arial" w:cs="Arial"/>
          <w:bCs/>
          <w:color w:val="442D97"/>
          <w:sz w:val="28"/>
          <w:szCs w:val="28"/>
          <w:lang w:eastAsia="zh-CN"/>
        </w:rPr>
      </w:pPr>
      <w:r>
        <w:rPr>
          <w:rFonts w:ascii="Arial" w:hAnsi="Arial" w:cs="Arial"/>
          <w:bCs/>
          <w:color w:val="442D97"/>
          <w:sz w:val="28"/>
          <w:szCs w:val="28"/>
          <w:lang w:eastAsia="zh-CN"/>
        </w:rPr>
        <w:br w:type="page"/>
      </w:r>
      <w:r w:rsidR="00CE2A56" w:rsidRPr="00CE2A56">
        <w:rPr>
          <w:rFonts w:ascii="Arial" w:hAnsi="Arial" w:cs="Arial"/>
          <w:bCs/>
          <w:color w:val="442D97"/>
          <w:sz w:val="28"/>
          <w:szCs w:val="28"/>
          <w:lang w:eastAsia="zh-CN"/>
        </w:rPr>
        <w:lastRenderedPageBreak/>
        <w:t>About the Department</w:t>
      </w:r>
    </w:p>
    <w:p w14:paraId="06516C9E" w14:textId="77777777" w:rsidR="00CE2A56" w:rsidRPr="00CE2A56" w:rsidRDefault="00CE2A56" w:rsidP="00CE2A56">
      <w:pPr>
        <w:spacing w:before="0" w:after="0"/>
        <w:rPr>
          <w:rFonts w:ascii="Arial" w:hAnsi="Arial" w:cs="Arial"/>
        </w:rPr>
      </w:pPr>
      <w:r w:rsidRPr="00CE2A56">
        <w:rPr>
          <w:rFonts w:ascii="Arial" w:hAnsi="Arial" w:cs="Arial"/>
        </w:rPr>
        <w:t>We employ approximately 6,300 staff, including around 600 seasonal staff, across more than 86 locations throughout Victoria, across energy, environment, climate action, water, agriculture, and resources portfolios.</w:t>
      </w:r>
    </w:p>
    <w:p w14:paraId="7CC09202" w14:textId="77777777" w:rsidR="00CE2A56" w:rsidRPr="00CE2A56" w:rsidRDefault="00CE2A56" w:rsidP="00CE2A56">
      <w:pPr>
        <w:spacing w:before="0" w:after="0"/>
        <w:rPr>
          <w:rFonts w:ascii="Arial" w:hAnsi="Arial" w:cs="Arial"/>
        </w:rPr>
      </w:pPr>
      <w:r w:rsidRPr="00CE2A56">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02AE41CE" w14:textId="77777777" w:rsidR="00CE2A56" w:rsidRPr="00CE2A56" w:rsidRDefault="00CE2A56" w:rsidP="00CE2A56">
      <w:pPr>
        <w:spacing w:before="0" w:after="0"/>
        <w:rPr>
          <w:rFonts w:ascii="Arial" w:hAnsi="Arial" w:cs="Arial"/>
        </w:rPr>
      </w:pPr>
    </w:p>
    <w:p w14:paraId="721F1EAD" w14:textId="77777777" w:rsidR="00CE2A56" w:rsidRPr="00CE2A56" w:rsidRDefault="00CE2A56" w:rsidP="00CE2A56">
      <w:pPr>
        <w:spacing w:before="0" w:after="0" w:line="480" w:lineRule="auto"/>
        <w:rPr>
          <w:rFonts w:ascii="Arial" w:hAnsi="Arial" w:cs="Arial"/>
          <w:lang w:eastAsia="en-US"/>
        </w:rPr>
      </w:pPr>
      <w:r w:rsidRPr="00CE2A56">
        <w:rPr>
          <w:rFonts w:ascii="Arial" w:hAnsi="Arial" w:cs="Arial"/>
          <w:lang w:eastAsia="en-US"/>
        </w:rPr>
        <w:t xml:space="preserve">For further information about the department, please visit our website </w:t>
      </w:r>
      <w:hyperlink r:id="rId23" w:history="1">
        <w:r w:rsidRPr="00CE2A56">
          <w:rPr>
            <w:rFonts w:ascii="Arial" w:hAnsi="Arial" w:cs="Arial"/>
            <w:color w:val="232222" w:themeColor="hyperlink"/>
            <w:u w:val="single"/>
            <w:lang w:eastAsia="en-US"/>
          </w:rPr>
          <w:t>www.deeca.vic.gov.au</w:t>
        </w:r>
      </w:hyperlink>
    </w:p>
    <w:p w14:paraId="2EE8BE73" w14:textId="77777777" w:rsidR="00CE2A56" w:rsidRPr="00CE2A56" w:rsidRDefault="00CE2A56" w:rsidP="00CE2A56">
      <w:pPr>
        <w:keepNext/>
        <w:spacing w:before="0" w:line="240" w:lineRule="auto"/>
        <w:rPr>
          <w:rFonts w:ascii="Arial" w:eastAsia="Microsoft JhengHei" w:hAnsi="Arial"/>
          <w:iCs/>
          <w:color w:val="442D97"/>
          <w:spacing w:val="-2"/>
          <w:sz w:val="28"/>
          <w:szCs w:val="24"/>
        </w:rPr>
      </w:pPr>
      <w:r w:rsidRPr="00CE2A56">
        <w:rPr>
          <w:rFonts w:ascii="Arial" w:eastAsia="Microsoft JhengHei" w:hAnsi="Arial"/>
          <w:iCs/>
          <w:color w:val="442D97"/>
          <w:spacing w:val="-2"/>
          <w:sz w:val="28"/>
          <w:szCs w:val="24"/>
        </w:rPr>
        <w:t>Our values</w:t>
      </w:r>
    </w:p>
    <w:p w14:paraId="53F77351" w14:textId="6E6964DE" w:rsidR="00CE2A56" w:rsidRDefault="00CE2A56" w:rsidP="00CE2A56">
      <w:pPr>
        <w:spacing w:before="0" w:after="0" w:line="240" w:lineRule="auto"/>
        <w:jc w:val="both"/>
        <w:rPr>
          <w:rFonts w:ascii="Arial" w:hAnsi="Arial" w:cs="Arial"/>
        </w:rPr>
      </w:pPr>
      <w:r w:rsidRPr="00CE2A56">
        <w:rPr>
          <w:rFonts w:ascii="Arial" w:hAnsi="Arial" w:cs="Arial"/>
        </w:rPr>
        <w:t xml:space="preserve">Our values align with the core </w:t>
      </w:r>
      <w:hyperlink r:id="rId24" w:history="1">
        <w:r w:rsidRPr="00CE2A56">
          <w:rPr>
            <w:rFonts w:ascii="Arial" w:hAnsi="Arial" w:cs="Arial"/>
            <w:u w:val="single"/>
          </w:rPr>
          <w:t>Public Sector values</w:t>
        </w:r>
      </w:hyperlink>
      <w:r w:rsidRPr="00CE2A56">
        <w:rPr>
          <w:rFonts w:ascii="Arial" w:hAnsi="Arial" w:cs="Arial"/>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7406BC2E" w14:textId="77777777" w:rsidR="00CE2A56" w:rsidRPr="00CE2A56" w:rsidRDefault="00CE2A56" w:rsidP="00CE2A56">
      <w:pPr>
        <w:spacing w:before="0" w:after="0" w:line="240" w:lineRule="auto"/>
        <w:jc w:val="both"/>
        <w:rPr>
          <w:rFonts w:ascii="Arial" w:hAnsi="Arial" w:cs="Arial"/>
          <w:color w:val="000000"/>
          <w:szCs w:val="22"/>
        </w:rPr>
      </w:pPr>
    </w:p>
    <w:p w14:paraId="570FC16B" w14:textId="77777777" w:rsidR="00CE2A56" w:rsidRPr="00CE2A56" w:rsidRDefault="00CE2A56" w:rsidP="00CE2A56">
      <w:pPr>
        <w:keepNext/>
        <w:spacing w:before="0" w:line="240" w:lineRule="auto"/>
        <w:rPr>
          <w:rFonts w:ascii="Arial" w:eastAsia="Microsoft JhengHei" w:hAnsi="Arial"/>
          <w:color w:val="442D97"/>
          <w:sz w:val="28"/>
          <w:szCs w:val="28"/>
        </w:rPr>
      </w:pPr>
      <w:r w:rsidRPr="00CE2A56">
        <w:rPr>
          <w:rFonts w:ascii="Arial" w:eastAsia="Microsoft JhengHei" w:hAnsi="Arial"/>
          <w:color w:val="442D97"/>
          <w:sz w:val="28"/>
          <w:szCs w:val="28"/>
        </w:rPr>
        <w:t>Our Community Charter</w:t>
      </w:r>
    </w:p>
    <w:p w14:paraId="127BFB4B" w14:textId="77777777" w:rsidR="00CE2A56" w:rsidRPr="00CE2A56" w:rsidRDefault="00CE2A56" w:rsidP="00CE2A56">
      <w:pPr>
        <w:spacing w:before="0" w:after="0" w:line="240" w:lineRule="auto"/>
        <w:jc w:val="both"/>
        <w:rPr>
          <w:rFonts w:ascii="Arial" w:hAnsi="Arial" w:cs="Arial"/>
        </w:rPr>
      </w:pPr>
      <w:r w:rsidRPr="00CE2A56">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CE2A56">
        <w:rPr>
          <w:rFonts w:ascii="Arial" w:hAnsi="Arial" w:cs="Arial"/>
        </w:rPr>
        <w:t>take action</w:t>
      </w:r>
      <w:proofErr w:type="gramEnd"/>
      <w:r w:rsidRPr="00CE2A56">
        <w:rPr>
          <w:rFonts w:ascii="Arial" w:hAnsi="Arial" w:cs="Arial"/>
        </w:rPr>
        <w:t xml:space="preserve"> as we deliver services and create opportunities that supports thriving, productive, and sustainable communities, environments and industries. </w:t>
      </w:r>
    </w:p>
    <w:p w14:paraId="3964226C" w14:textId="77777777" w:rsidR="00CE2A56" w:rsidRPr="00CE2A56" w:rsidRDefault="00CE2A56" w:rsidP="00CE2A56">
      <w:pPr>
        <w:keepNext/>
        <w:spacing w:line="240" w:lineRule="auto"/>
        <w:rPr>
          <w:rFonts w:ascii="Arial" w:hAnsi="Arial" w:cs="Arial"/>
          <w:bCs/>
          <w:color w:val="442D97"/>
          <w:sz w:val="28"/>
          <w:szCs w:val="28"/>
          <w:lang w:eastAsia="zh-CN"/>
        </w:rPr>
      </w:pPr>
      <w:r w:rsidRPr="00CE2A56">
        <w:rPr>
          <w:rFonts w:ascii="Arial" w:hAnsi="Arial" w:cs="Arial"/>
          <w:bCs/>
          <w:color w:val="442D97"/>
          <w:sz w:val="28"/>
          <w:szCs w:val="28"/>
          <w:lang w:eastAsia="zh-CN"/>
        </w:rPr>
        <w:t>Emergency Response and Health and Safety Requirements</w:t>
      </w:r>
    </w:p>
    <w:p w14:paraId="51894939" w14:textId="77777777" w:rsidR="00CE2A56" w:rsidRPr="00CE2A56" w:rsidRDefault="00CE2A56" w:rsidP="00CE2A56">
      <w:pPr>
        <w:spacing w:before="0" w:after="0" w:line="240" w:lineRule="auto"/>
        <w:contextualSpacing/>
        <w:outlineLvl w:val="1"/>
        <w:rPr>
          <w:rFonts w:ascii="Arial" w:hAnsi="Arial" w:cs="Arial"/>
          <w:color w:val="363534"/>
        </w:rPr>
      </w:pPr>
      <w:r w:rsidRPr="00CE2A56">
        <w:rPr>
          <w:rFonts w:ascii="Arial" w:hAnsi="Arial" w:cs="Arial"/>
          <w:color w:val="363534"/>
        </w:rPr>
        <w:t>The department</w:t>
      </w:r>
      <w:r w:rsidRPr="00CE2A56">
        <w:rPr>
          <w:rFonts w:ascii="Arial" w:hAnsi="Arial" w:cs="Arial"/>
          <w:b/>
          <w:color w:val="363534"/>
        </w:rPr>
        <w:t xml:space="preserve"> </w:t>
      </w:r>
      <w:r w:rsidRPr="00CE2A56">
        <w:rPr>
          <w:rFonts w:ascii="Arial" w:hAnsi="Arial" w:cs="Arial"/>
          <w:color w:val="363534"/>
        </w:rPr>
        <w:t>plays a major role in Victoria’s emergency response activities, through an all-haz</w:t>
      </w:r>
      <w:r w:rsidRPr="00CE2A56">
        <w:rPr>
          <w:rFonts w:ascii="Arial" w:hAnsi="Arial" w:cs="Arial"/>
        </w:rPr>
        <w:t>ards, all-emergencies approach</w:t>
      </w:r>
      <w:r w:rsidRPr="00CE2A56">
        <w:rPr>
          <w:rFonts w:ascii="Arial" w:hAnsi="Arial" w:cs="Arial"/>
          <w:color w:val="363534"/>
        </w:rPr>
        <w:t>. Staff may be directly employed for these roles or may be called upon to support these activities as required following the appropriate training and “fit for work” assessment.</w:t>
      </w:r>
    </w:p>
    <w:p w14:paraId="1ACAEE32" w14:textId="77777777" w:rsidR="00CE2A56" w:rsidRPr="00CE2A56" w:rsidRDefault="00CE2A56" w:rsidP="00CE2A56">
      <w:pPr>
        <w:spacing w:before="0" w:after="0" w:line="240" w:lineRule="auto"/>
        <w:contextualSpacing/>
        <w:outlineLvl w:val="1"/>
        <w:rPr>
          <w:rFonts w:ascii="Arial" w:hAnsi="Arial" w:cs="Arial"/>
          <w:color w:val="363534"/>
        </w:rPr>
      </w:pPr>
    </w:p>
    <w:p w14:paraId="7620A983" w14:textId="77777777" w:rsidR="00CE2A56" w:rsidRPr="00CE2A56" w:rsidRDefault="00CE2A56" w:rsidP="00CE2A56">
      <w:pPr>
        <w:keepNext/>
        <w:spacing w:line="240" w:lineRule="auto"/>
        <w:rPr>
          <w:rFonts w:ascii="Arial" w:hAnsi="Arial" w:cs="Arial"/>
          <w:bCs/>
          <w:color w:val="442D97"/>
          <w:sz w:val="28"/>
          <w:szCs w:val="28"/>
          <w:lang w:eastAsia="zh-CN"/>
        </w:rPr>
      </w:pPr>
      <w:r w:rsidRPr="00CE2A56">
        <w:rPr>
          <w:rFonts w:ascii="Arial" w:hAnsi="Arial" w:cs="Arial"/>
          <w:bCs/>
          <w:color w:val="442D97"/>
          <w:sz w:val="28"/>
          <w:szCs w:val="28"/>
          <w:lang w:eastAsia="zh-CN"/>
        </w:rPr>
        <w:t xml:space="preserve">A Diverse, Inclusive and Flexible Workplace </w:t>
      </w:r>
    </w:p>
    <w:p w14:paraId="5E13ED04" w14:textId="77777777" w:rsidR="00CE2A56" w:rsidRPr="00CE2A56" w:rsidRDefault="00CE2A56" w:rsidP="00CE2A56">
      <w:pPr>
        <w:spacing w:before="0" w:after="100" w:afterAutospacing="1" w:line="240" w:lineRule="auto"/>
        <w:rPr>
          <w:rFonts w:ascii="Arial" w:hAnsi="Arial" w:cs="Arial"/>
          <w:bCs/>
          <w:color w:val="000000"/>
          <w:szCs w:val="22"/>
        </w:rPr>
      </w:pPr>
      <w:r w:rsidRPr="00CE2A56">
        <w:rPr>
          <w:rFonts w:ascii="Arial" w:hAnsi="Arial" w:cs="Arial"/>
          <w:color w:val="363534"/>
          <w:szCs w:val="22"/>
        </w:rPr>
        <w:t xml:space="preserve">DEECA welcomes applicants from a diverse range of </w:t>
      </w:r>
      <w:proofErr w:type="gramStart"/>
      <w:r w:rsidRPr="00CE2A56">
        <w:rPr>
          <w:rFonts w:ascii="Arial" w:hAnsi="Arial" w:cs="Arial"/>
          <w:color w:val="363534"/>
          <w:szCs w:val="22"/>
        </w:rPr>
        <w:t>backgrounds</w:t>
      </w:r>
      <w:proofErr w:type="gramEnd"/>
      <w:r w:rsidRPr="00CE2A56">
        <w:rPr>
          <w:rFonts w:ascii="Arial" w:hAnsi="Arial" w:cs="Arial"/>
          <w:color w:val="363534"/>
          <w:szCs w:val="22"/>
        </w:rPr>
        <w:t xml:space="preserve"> </w:t>
      </w:r>
      <w:r w:rsidRPr="00CE2A56">
        <w:rPr>
          <w:rFonts w:ascii="Arial" w:eastAsia="Calibri" w:hAnsi="Arial" w:cs="Arial"/>
          <w:color w:val="363534"/>
          <w:szCs w:val="22"/>
        </w:rPr>
        <w:t xml:space="preserve">and we focus on the essential requirements of the job and being consistent and fair in our treatment of all applicants. </w:t>
      </w:r>
      <w:r w:rsidRPr="00CE2A56">
        <w:rPr>
          <w:rFonts w:ascii="Arial" w:hAnsi="Arial" w:cs="Arial"/>
          <w:bCs/>
          <w:color w:val="000000"/>
          <w:szCs w:val="22"/>
        </w:rPr>
        <w:t>Our diversity and inclusion outcome pillars:</w:t>
      </w:r>
    </w:p>
    <w:p w14:paraId="3D7897FB" w14:textId="77777777" w:rsidR="00CE2A56" w:rsidRPr="00CE2A56" w:rsidRDefault="00CE2A56" w:rsidP="00CE2A56">
      <w:pPr>
        <w:spacing w:before="100" w:beforeAutospacing="1" w:after="100" w:afterAutospacing="1" w:line="240" w:lineRule="auto"/>
        <w:rPr>
          <w:rFonts w:ascii="Arial" w:hAnsi="Arial" w:cs="Arial"/>
          <w:color w:val="000000"/>
          <w:szCs w:val="22"/>
        </w:rPr>
      </w:pPr>
      <w:r w:rsidRPr="00CE2A56">
        <w:rPr>
          <w:rFonts w:ascii="Arial" w:hAnsi="Arial" w:cs="Arial"/>
          <w:color w:val="000000"/>
          <w:szCs w:val="22"/>
        </w:rPr>
        <w:t>1. We are connected to liveable, inclusive, sustainable communities</w:t>
      </w:r>
      <w:r w:rsidRPr="00CE2A56">
        <w:rPr>
          <w:rFonts w:ascii="Arial" w:hAnsi="Arial" w:cs="Arial"/>
          <w:color w:val="000000"/>
          <w:szCs w:val="22"/>
        </w:rPr>
        <w:br/>
        <w:t xml:space="preserve">2. We are diverse </w:t>
      </w:r>
      <w:r w:rsidRPr="00CE2A56">
        <w:rPr>
          <w:rFonts w:ascii="Arial" w:hAnsi="Arial" w:cs="Arial"/>
          <w:color w:val="000000"/>
          <w:szCs w:val="22"/>
        </w:rPr>
        <w:br/>
        <w:t xml:space="preserve">3. We are inclusive and flexible </w:t>
      </w:r>
      <w:r w:rsidRPr="00CE2A56">
        <w:rPr>
          <w:rFonts w:ascii="Arial" w:hAnsi="Arial" w:cs="Arial"/>
          <w:color w:val="000000"/>
          <w:szCs w:val="22"/>
        </w:rPr>
        <w:br/>
        <w:t>4. We are safe and respectful</w:t>
      </w:r>
    </w:p>
    <w:p w14:paraId="566B56BE" w14:textId="77777777" w:rsidR="00CE2A56" w:rsidRPr="00CE2A56" w:rsidRDefault="00CE2A56" w:rsidP="00CE2A56">
      <w:pPr>
        <w:spacing w:before="0" w:after="0"/>
        <w:rPr>
          <w:rFonts w:ascii="Arial" w:hAnsi="Arial" w:cs="Arial"/>
          <w:color w:val="363534"/>
          <w:szCs w:val="22"/>
        </w:rPr>
      </w:pPr>
      <w:r w:rsidRPr="00CE2A56">
        <w:rPr>
          <w:rFonts w:ascii="Arial" w:eastAsia="Calibri" w:hAnsi="Arial" w:cs="Arial"/>
          <w:color w:val="363534"/>
          <w:szCs w:val="22"/>
        </w:rPr>
        <w:t xml:space="preserve">DEECA </w:t>
      </w:r>
      <w:r w:rsidRPr="00CE2A56">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6EEB99B4" w14:textId="77777777" w:rsidR="00CE2A56" w:rsidRPr="00CE2A56" w:rsidRDefault="00CE2A56" w:rsidP="00CE2A56">
      <w:pPr>
        <w:rPr>
          <w:rFonts w:ascii="Arial" w:hAnsi="Arial" w:cs="Arial"/>
          <w:b/>
          <w:bCs/>
          <w:color w:val="363534"/>
        </w:rPr>
      </w:pPr>
      <w:r w:rsidRPr="00CE2A56">
        <w:rPr>
          <w:rFonts w:ascii="Arial" w:hAnsi="Arial" w:cs="Arial"/>
          <w:b/>
          <w:bCs/>
          <w:color w:val="363534"/>
        </w:rPr>
        <w:t>Aboriginal Cultural Safety</w:t>
      </w:r>
    </w:p>
    <w:p w14:paraId="5F7470B2" w14:textId="77777777" w:rsidR="00CE2A56" w:rsidRPr="00CE2A56" w:rsidRDefault="00CE2A56" w:rsidP="00CE2A56">
      <w:pPr>
        <w:spacing w:before="0" w:after="0"/>
        <w:rPr>
          <w:rFonts w:ascii="Arial" w:hAnsi="Arial" w:cs="Arial"/>
          <w:color w:val="363534"/>
        </w:rPr>
      </w:pPr>
      <w:r w:rsidRPr="00CE2A56">
        <w:rPr>
          <w:rFonts w:ascii="Arial" w:hAnsi="Arial" w:cs="Arial"/>
          <w:color w:val="363534"/>
        </w:rPr>
        <w:t xml:space="preserve">Cultural safety of Traditional Owners and Aboriginal Victorians, as an underpinning principle of self-determination, is embedded in everything we do.  Under the </w:t>
      </w:r>
      <w:r w:rsidRPr="00CE2A56">
        <w:rPr>
          <w:rFonts w:ascii="Arial" w:hAnsi="Arial" w:cs="Arial"/>
        </w:rPr>
        <w:t xml:space="preserve">Aboriginal Cultural Safety Framework </w:t>
      </w:r>
      <w:r w:rsidRPr="00CE2A56">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Pr="00CE2A56">
          <w:rPr>
            <w:rFonts w:ascii="Arial" w:hAnsi="Arial" w:cs="Arial"/>
            <w:color w:val="232222" w:themeColor="hyperlink"/>
            <w:u w:val="single"/>
          </w:rPr>
          <w:t>aboriginal.employment@deeca.vic.gov.au</w:t>
        </w:r>
      </w:hyperlink>
      <w:r w:rsidRPr="00CE2A56">
        <w:rPr>
          <w:rFonts w:ascii="Arial" w:hAnsi="Arial"/>
        </w:rPr>
        <w:t>.</w:t>
      </w:r>
    </w:p>
    <w:p w14:paraId="1114427F" w14:textId="77777777" w:rsidR="00CE2A56" w:rsidRPr="00CE2A56" w:rsidRDefault="00CE2A56" w:rsidP="00CE2A56">
      <w:pPr>
        <w:rPr>
          <w:rFonts w:ascii="Arial" w:hAnsi="Arial" w:cs="Arial"/>
          <w:b/>
          <w:color w:val="363534"/>
          <w:szCs w:val="22"/>
        </w:rPr>
      </w:pPr>
      <w:r w:rsidRPr="00CE2A56">
        <w:rPr>
          <w:rFonts w:ascii="Arial" w:hAnsi="Arial" w:cs="Arial"/>
          <w:b/>
          <w:color w:val="363534"/>
          <w:szCs w:val="22"/>
        </w:rPr>
        <w:t>Balancing your Life / Hybrid Working</w:t>
      </w:r>
    </w:p>
    <w:p w14:paraId="5147AFD8" w14:textId="77777777" w:rsidR="00CE2A56" w:rsidRPr="00CE2A56" w:rsidRDefault="00CE2A56" w:rsidP="00CE2A56">
      <w:pPr>
        <w:rPr>
          <w:rFonts w:ascii="Arial" w:eastAsia="Calibri" w:hAnsi="Arial" w:cs="Arial"/>
          <w:color w:val="363534"/>
          <w:szCs w:val="22"/>
        </w:rPr>
      </w:pPr>
      <w:r w:rsidRPr="00CE2A56">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4631C3AA" w14:textId="77777777" w:rsidR="00CE2A56" w:rsidRPr="00CE2A56" w:rsidRDefault="00CE2A56" w:rsidP="00CE2A56">
      <w:pPr>
        <w:spacing w:line="240" w:lineRule="auto"/>
        <w:rPr>
          <w:rFonts w:ascii="Arial" w:eastAsia="Microsoft JhengHei" w:hAnsi="Arial" w:cs="Arial"/>
          <w:sz w:val="22"/>
          <w:szCs w:val="24"/>
          <w:u w:val="single"/>
          <w:lang w:eastAsia="en-US"/>
        </w:rPr>
      </w:pPr>
      <w:r w:rsidRPr="00CE2A56">
        <w:rPr>
          <w:rFonts w:ascii="Arial" w:hAnsi="Arial" w:cs="Arial"/>
          <w:sz w:val="24"/>
          <w:szCs w:val="24"/>
          <w:lang w:eastAsia="en-US"/>
        </w:rPr>
        <w:t>To receive this information in an accessible format (such as large print or audio) please call the Customer Service Centre: 136 186, TTY: 133 677, or email</w:t>
      </w:r>
      <w:r w:rsidRPr="00CE2A56">
        <w:rPr>
          <w:rFonts w:ascii="Arial" w:hAnsi="Arial" w:cs="Arial"/>
          <w:sz w:val="28"/>
          <w:szCs w:val="28"/>
          <w:lang w:eastAsia="en-US"/>
        </w:rPr>
        <w:t xml:space="preserve"> </w:t>
      </w:r>
      <w:hyperlink r:id="rId26" w:history="1">
        <w:r w:rsidRPr="00CE2A56">
          <w:rPr>
            <w:rFonts w:ascii="Arial" w:eastAsia="Microsoft JhengHei" w:hAnsi="Arial" w:cs="Arial"/>
            <w:color w:val="232222" w:themeColor="hyperlink"/>
            <w:sz w:val="22"/>
            <w:szCs w:val="24"/>
            <w:u w:val="single"/>
            <w:lang w:eastAsia="en-US"/>
          </w:rPr>
          <w:t>customer.service@deeca.vic.gov.au</w:t>
        </w:r>
      </w:hyperlink>
    </w:p>
    <w:p w14:paraId="7E2C348F" w14:textId="77777777" w:rsidR="00CE2A56" w:rsidRPr="00CE2A56" w:rsidRDefault="00CE2A56" w:rsidP="00CE2A56">
      <w:pPr>
        <w:keepNext/>
        <w:spacing w:before="360" w:line="240" w:lineRule="auto"/>
        <w:rPr>
          <w:rFonts w:ascii="Arial" w:hAnsi="Arial"/>
        </w:rPr>
      </w:pPr>
    </w:p>
    <w:p w14:paraId="694E17BE" w14:textId="00E9500F" w:rsidR="005203E2" w:rsidRDefault="005203E2">
      <w:pPr>
        <w:rPr>
          <w:rFonts w:ascii="Arial" w:hAnsi="Arial" w:cs="Arial"/>
          <w:bCs/>
          <w:color w:val="442D97"/>
          <w:sz w:val="28"/>
          <w:szCs w:val="28"/>
          <w:lang w:eastAsia="zh-CN"/>
        </w:rPr>
      </w:pPr>
    </w:p>
    <w:sectPr w:rsidR="005203E2" w:rsidSect="005203E2">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63181" w14:textId="77777777" w:rsidR="004A7E4B" w:rsidRDefault="004A7E4B" w:rsidP="00CD157B">
      <w:pPr>
        <w:pStyle w:val="NoSpacing"/>
      </w:pPr>
    </w:p>
    <w:p w14:paraId="47A60D03" w14:textId="77777777" w:rsidR="004A7E4B" w:rsidRDefault="004A7E4B"/>
  </w:endnote>
  <w:endnote w:type="continuationSeparator" w:id="0">
    <w:p w14:paraId="72D09DF1" w14:textId="77777777" w:rsidR="004A7E4B" w:rsidRDefault="004A7E4B" w:rsidP="00CD157B">
      <w:pPr>
        <w:pStyle w:val="NoSpacing"/>
      </w:pPr>
    </w:p>
    <w:p w14:paraId="484824F4" w14:textId="77777777" w:rsidR="004A7E4B" w:rsidRDefault="004A7E4B"/>
  </w:endnote>
  <w:endnote w:type="continuationNotice" w:id="1">
    <w:p w14:paraId="337F69E8" w14:textId="77777777" w:rsidR="004A7E4B" w:rsidRDefault="004A7E4B" w:rsidP="00CD157B">
      <w:pPr>
        <w:pStyle w:val="NoSpacing"/>
      </w:pPr>
    </w:p>
    <w:p w14:paraId="3A0EAA65" w14:textId="77777777" w:rsidR="004A7E4B" w:rsidRDefault="004A7E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C89A" w14:textId="3FF77AC6" w:rsidR="009F63F8" w:rsidRPr="00810C40" w:rsidRDefault="009F63F8" w:rsidP="009F63F8">
    <w:pPr>
      <w:pStyle w:val="Footer"/>
    </w:pPr>
    <w:r w:rsidRPr="009F63F8">
      <w:rPr>
        <w:b/>
        <w:bCs w:val="0"/>
      </w:rPr>
      <w:fldChar w:fldCharType="begin"/>
    </w:r>
    <w:r w:rsidRPr="009F63F8">
      <w:rPr>
        <w:b/>
        <w:bCs w:val="0"/>
      </w:rPr>
      <w:instrText xml:space="preserve"> PAGE   \* MERGEFORMAT </w:instrText>
    </w:r>
    <w:r w:rsidRPr="009F63F8">
      <w:rPr>
        <w:b/>
        <w:bCs w:val="0"/>
      </w:rPr>
      <w:fldChar w:fldCharType="separate"/>
    </w:r>
    <w:r w:rsidRPr="009F63F8">
      <w:rPr>
        <w:b/>
        <w:bCs w:val="0"/>
      </w:rPr>
      <w:t>4</w:t>
    </w:r>
    <w:r w:rsidRPr="009F63F8">
      <w:rPr>
        <w:b/>
        <w:bCs w:val="0"/>
      </w:rPr>
      <w:fldChar w:fldCharType="end"/>
    </w:r>
    <w:r w:rsidRPr="009F63F8">
      <w:rPr>
        <w:sz w:val="20"/>
      </w:rPr>
      <w:tab/>
    </w:r>
    <w:r w:rsidR="00D7138C">
      <w:t>August</w:t>
    </w:r>
    <w:r w:rsidR="00B2215B">
      <w:t xml:space="preserve"> 2024</w:t>
    </w:r>
  </w:p>
  <w:p w14:paraId="049AB63D" w14:textId="77777777" w:rsidR="00A60698" w:rsidRDefault="00A60698" w:rsidP="009F6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D11B" w14:textId="7D3C523B" w:rsidR="00B2215B" w:rsidRPr="00810C40" w:rsidRDefault="00B2215B" w:rsidP="00B2215B">
    <w:pPr>
      <w:pStyle w:val="Footer"/>
    </w:pPr>
    <w:r w:rsidRPr="009F63F8">
      <w:rPr>
        <w:b/>
        <w:bCs w:val="0"/>
      </w:rPr>
      <w:fldChar w:fldCharType="begin"/>
    </w:r>
    <w:r w:rsidRPr="009F63F8">
      <w:rPr>
        <w:b/>
        <w:bCs w:val="0"/>
      </w:rPr>
      <w:instrText xml:space="preserve"> PAGE   \* MERGEFORMAT </w:instrText>
    </w:r>
    <w:r w:rsidRPr="009F63F8">
      <w:rPr>
        <w:b/>
        <w:bCs w:val="0"/>
      </w:rPr>
      <w:fldChar w:fldCharType="separate"/>
    </w:r>
    <w:r>
      <w:rPr>
        <w:b/>
        <w:bCs w:val="0"/>
      </w:rPr>
      <w:t>2</w:t>
    </w:r>
    <w:r w:rsidRPr="009F63F8">
      <w:rPr>
        <w:b/>
        <w:bCs w:val="0"/>
      </w:rPr>
      <w:fldChar w:fldCharType="end"/>
    </w:r>
    <w:r w:rsidRPr="009F63F8">
      <w:rPr>
        <w:sz w:val="20"/>
      </w:rPr>
      <w:tab/>
    </w:r>
    <w:r w:rsidR="00D7138C">
      <w:t>August</w:t>
    </w:r>
    <w:r>
      <w:t xml:space="preserve"> 2024</w:t>
    </w:r>
  </w:p>
  <w:p w14:paraId="28761C4D" w14:textId="548F4763" w:rsidR="00CD157B" w:rsidRPr="008E224E" w:rsidRDefault="00CD157B" w:rsidP="009F63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8914" w14:textId="774FFB35" w:rsidR="00364C9A" w:rsidRDefault="00364C9A" w:rsidP="009F63F8">
    <w:pPr>
      <w:pStyle w:val="Footer"/>
    </w:pPr>
    <w:r>
      <w:rPr>
        <w:noProof/>
      </w:rPr>
      <mc:AlternateContent>
        <mc:Choice Requires="wps">
          <w:drawing>
            <wp:anchor distT="0" distB="0" distL="114300" distR="114300" simplePos="0" relativeHeight="251679231" behindDoc="0" locked="0" layoutInCell="0" allowOverlap="1" wp14:anchorId="437A703B" wp14:editId="7E252D21">
              <wp:simplePos x="0" y="0"/>
              <wp:positionH relativeFrom="page">
                <wp:posOffset>0</wp:posOffset>
              </wp:positionH>
              <wp:positionV relativeFrom="page">
                <wp:posOffset>10229215</wp:posOffset>
              </wp:positionV>
              <wp:extent cx="7560945" cy="273050"/>
              <wp:effectExtent l="0" t="0" r="0" b="12700"/>
              <wp:wrapNone/>
              <wp:docPr id="40" name="MSIPCMe09c451791b2de6c95dd64bf">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BC98FA" w14:textId="5CB4A546" w:rsidR="00364C9A" w:rsidRPr="0028439B" w:rsidRDefault="0028439B" w:rsidP="0028439B">
                          <w:pPr>
                            <w:spacing w:before="0" w:after="0"/>
                            <w:jc w:val="center"/>
                            <w:rPr>
                              <w:rFonts w:ascii="Calibri" w:hAnsi="Calibri" w:cs="Calibri"/>
                              <w:color w:val="000000"/>
                              <w:sz w:val="24"/>
                            </w:rPr>
                          </w:pPr>
                          <w:r w:rsidRPr="0028439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37A703B" id="_x0000_t202" coordsize="21600,21600" o:spt="202" path="m,l,21600r21600,l21600,xe">
              <v:stroke joinstyle="miter"/>
              <v:path gradientshapeok="t" o:connecttype="rect"/>
            </v:shapetype>
            <v:shape id="MSIPCMe09c451791b2de6c95dd64bf"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6CBC98FA" w14:textId="5CB4A546" w:rsidR="00364C9A" w:rsidRPr="0028439B" w:rsidRDefault="0028439B" w:rsidP="0028439B">
                    <w:pPr>
                      <w:spacing w:before="0" w:after="0"/>
                      <w:jc w:val="center"/>
                      <w:rPr>
                        <w:rFonts w:ascii="Calibri" w:hAnsi="Calibri" w:cs="Calibri"/>
                        <w:color w:val="000000"/>
                        <w:sz w:val="24"/>
                      </w:rPr>
                    </w:pPr>
                    <w:r w:rsidRPr="0028439B">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CBC15" w14:textId="77777777" w:rsidR="004A7E4B" w:rsidRPr="0056073C" w:rsidRDefault="004A7E4B" w:rsidP="005D764F">
      <w:pPr>
        <w:pStyle w:val="FootnoteSeparator"/>
      </w:pPr>
    </w:p>
    <w:p w14:paraId="6B685A74" w14:textId="77777777" w:rsidR="004A7E4B" w:rsidRDefault="004A7E4B"/>
  </w:footnote>
  <w:footnote w:type="continuationSeparator" w:id="0">
    <w:p w14:paraId="77FA205F" w14:textId="77777777" w:rsidR="004A7E4B" w:rsidRPr="00CA30B7" w:rsidRDefault="004A7E4B" w:rsidP="006D5A90">
      <w:pPr>
        <w:rPr>
          <w:lang w:val="en-US"/>
        </w:rPr>
      </w:pPr>
      <w:r w:rsidRPr="00CA30B7">
        <w:rPr>
          <w:lang w:val="en-US"/>
        </w:rPr>
        <w:t>_______</w:t>
      </w:r>
    </w:p>
    <w:p w14:paraId="51B8DD3D" w14:textId="77777777" w:rsidR="004A7E4B" w:rsidRDefault="004A7E4B"/>
  </w:footnote>
  <w:footnote w:type="continuationNotice" w:id="1">
    <w:p w14:paraId="3E689889" w14:textId="77777777" w:rsidR="004A7E4B" w:rsidRDefault="004A7E4B" w:rsidP="006D5A90"/>
    <w:p w14:paraId="4DB08860" w14:textId="77777777" w:rsidR="004A7E4B" w:rsidRDefault="004A7E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135E"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025DF6B5" wp14:editId="69CE367A">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487990"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270CC40E" wp14:editId="2FCA01D6">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37586E4"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73B543C8" wp14:editId="0BF65615">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40B1DA7"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04511203" wp14:editId="352CC147">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AA8D041"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10FF7F83" wp14:editId="34CB7957">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38330B"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7CFAD3A5" wp14:editId="3D96675D">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519BC68"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28D7D065"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DFFC"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1AFF215F" wp14:editId="48AFEFC2">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76E2F38"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08DD2CD" wp14:editId="7BDCB678">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B71030"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5D511C0B" wp14:editId="0BADB4FB">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454D150"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2204B2A3" wp14:editId="2945EC8F">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B1A0B5D"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7A90FF84" wp14:editId="27A7556E">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2CB16B7"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598514C8" wp14:editId="617B22D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73B9C14"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79E4A35"/>
    <w:multiLevelType w:val="hybridMultilevel"/>
    <w:tmpl w:val="0C4E6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9D5C56"/>
    <w:multiLevelType w:val="hybridMultilevel"/>
    <w:tmpl w:val="17020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4D01A0D"/>
    <w:multiLevelType w:val="hybridMultilevel"/>
    <w:tmpl w:val="292E25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BA23DAC"/>
    <w:multiLevelType w:val="multilevel"/>
    <w:tmpl w:val="8A86A6B0"/>
    <w:styleLink w:val="Bullets"/>
    <w:lvl w:ilvl="0">
      <w:start w:val="1"/>
      <w:numFmt w:val="bullet"/>
      <w:pStyle w:val="DHHSnumberdigi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3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8"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5"/>
  </w:num>
  <w:num w:numId="3" w16cid:durableId="170411264">
    <w:abstractNumId w:val="48"/>
  </w:num>
  <w:num w:numId="4" w16cid:durableId="985085104">
    <w:abstractNumId w:val="12"/>
  </w:num>
  <w:num w:numId="5" w16cid:durableId="1872112631">
    <w:abstractNumId w:val="16"/>
  </w:num>
  <w:num w:numId="6" w16cid:durableId="336812815">
    <w:abstractNumId w:val="30"/>
  </w:num>
  <w:num w:numId="7" w16cid:durableId="155153463">
    <w:abstractNumId w:val="3"/>
  </w:num>
  <w:num w:numId="8" w16cid:durableId="1428236886">
    <w:abstractNumId w:val="35"/>
  </w:num>
  <w:num w:numId="9" w16cid:durableId="1644658156">
    <w:abstractNumId w:val="25"/>
  </w:num>
  <w:num w:numId="10" w16cid:durableId="103154041">
    <w:abstractNumId w:val="38"/>
  </w:num>
  <w:num w:numId="11" w16cid:durableId="2129203638">
    <w:abstractNumId w:val="42"/>
  </w:num>
  <w:num w:numId="12" w16cid:durableId="377365663">
    <w:abstractNumId w:val="32"/>
  </w:num>
  <w:num w:numId="13" w16cid:durableId="1308436166">
    <w:abstractNumId w:val="34"/>
  </w:num>
  <w:num w:numId="14" w16cid:durableId="1335643199">
    <w:abstractNumId w:val="46"/>
  </w:num>
  <w:num w:numId="15" w16cid:durableId="384449836">
    <w:abstractNumId w:val="9"/>
  </w:num>
  <w:num w:numId="16" w16cid:durableId="1160577431">
    <w:abstractNumId w:val="37"/>
  </w:num>
  <w:num w:numId="17" w16cid:durableId="27071314">
    <w:abstractNumId w:val="8"/>
  </w:num>
  <w:num w:numId="18" w16cid:durableId="338120444">
    <w:abstractNumId w:val="5"/>
  </w:num>
  <w:num w:numId="19" w16cid:durableId="1673139647">
    <w:abstractNumId w:val="21"/>
  </w:num>
  <w:num w:numId="20" w16cid:durableId="1975480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4"/>
  </w:num>
  <w:num w:numId="34" w16cid:durableId="196283207">
    <w:abstractNumId w:val="47"/>
  </w:num>
  <w:num w:numId="35" w16cid:durableId="1742215375">
    <w:abstractNumId w:val="56"/>
  </w:num>
  <w:num w:numId="36" w16cid:durableId="664823544">
    <w:abstractNumId w:val="52"/>
  </w:num>
  <w:num w:numId="37" w16cid:durableId="5922503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9566483">
    <w:abstractNumId w:val="17"/>
  </w:num>
  <w:num w:numId="42" w16cid:durableId="1511093913">
    <w:abstractNumId w:val="7"/>
  </w:num>
  <w:num w:numId="43" w16cid:durableId="1722752675">
    <w:abstractNumId w:val="41"/>
  </w:num>
  <w:num w:numId="44" w16cid:durableId="446243337">
    <w:abstractNumId w:val="33"/>
  </w:num>
  <w:num w:numId="45" w16cid:durableId="1996644115">
    <w:abstractNumId w:val="10"/>
  </w:num>
  <w:num w:numId="46" w16cid:durableId="1320235436">
    <w:abstractNumId w:val="36"/>
  </w:num>
  <w:num w:numId="47" w16cid:durableId="71827500">
    <w:abstractNumId w:val="14"/>
  </w:num>
  <w:num w:numId="48" w16cid:durableId="1214585361">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isplayBackgroundShape/>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5203E2"/>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DE5"/>
    <w:rsid w:val="00024F9A"/>
    <w:rsid w:val="0002516D"/>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475CA"/>
    <w:rsid w:val="00050713"/>
    <w:rsid w:val="00050F0B"/>
    <w:rsid w:val="00051BFC"/>
    <w:rsid w:val="00051D5C"/>
    <w:rsid w:val="00052454"/>
    <w:rsid w:val="0005252A"/>
    <w:rsid w:val="000528CB"/>
    <w:rsid w:val="00052A48"/>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1BC9"/>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2F64"/>
    <w:rsid w:val="00083241"/>
    <w:rsid w:val="000833E8"/>
    <w:rsid w:val="000838F2"/>
    <w:rsid w:val="00083C1F"/>
    <w:rsid w:val="00084244"/>
    <w:rsid w:val="0008438B"/>
    <w:rsid w:val="000843B4"/>
    <w:rsid w:val="00084998"/>
    <w:rsid w:val="00084E5E"/>
    <w:rsid w:val="00085767"/>
    <w:rsid w:val="00085B6D"/>
    <w:rsid w:val="00086400"/>
    <w:rsid w:val="0008678B"/>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4D44"/>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4D8F"/>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889"/>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520"/>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8BD"/>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1DC0"/>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39B"/>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630"/>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AFF"/>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57DAD"/>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2A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336"/>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0601"/>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D69"/>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2D7"/>
    <w:rsid w:val="00442B8D"/>
    <w:rsid w:val="00443356"/>
    <w:rsid w:val="004435BE"/>
    <w:rsid w:val="004439FC"/>
    <w:rsid w:val="00443E96"/>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A7E4B"/>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4F0"/>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C7B6E"/>
    <w:rsid w:val="004D085E"/>
    <w:rsid w:val="004D09C4"/>
    <w:rsid w:val="004D0D2A"/>
    <w:rsid w:val="004D0E09"/>
    <w:rsid w:val="004D17F8"/>
    <w:rsid w:val="004D266E"/>
    <w:rsid w:val="004D3AA5"/>
    <w:rsid w:val="004D3ACE"/>
    <w:rsid w:val="004D4010"/>
    <w:rsid w:val="004D4288"/>
    <w:rsid w:val="004D4AE2"/>
    <w:rsid w:val="004D4E1A"/>
    <w:rsid w:val="004D4E40"/>
    <w:rsid w:val="004D4F3C"/>
    <w:rsid w:val="004D4FBD"/>
    <w:rsid w:val="004D5882"/>
    <w:rsid w:val="004D6821"/>
    <w:rsid w:val="004D6AB1"/>
    <w:rsid w:val="004D752C"/>
    <w:rsid w:val="004D7626"/>
    <w:rsid w:val="004D76BB"/>
    <w:rsid w:val="004D79B1"/>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541"/>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AB7"/>
    <w:rsid w:val="00513D22"/>
    <w:rsid w:val="00514C53"/>
    <w:rsid w:val="00514E12"/>
    <w:rsid w:val="00516437"/>
    <w:rsid w:val="00517156"/>
    <w:rsid w:val="00517176"/>
    <w:rsid w:val="005172CF"/>
    <w:rsid w:val="0051780B"/>
    <w:rsid w:val="005203E2"/>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77E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59B"/>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A7F03"/>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CE1"/>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B20"/>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29C"/>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AF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2AD9"/>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468"/>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790"/>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2BC6"/>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3B5"/>
    <w:rsid w:val="007C1560"/>
    <w:rsid w:val="007C184A"/>
    <w:rsid w:val="007C208D"/>
    <w:rsid w:val="007C22E7"/>
    <w:rsid w:val="007C2C05"/>
    <w:rsid w:val="007C3198"/>
    <w:rsid w:val="007C3866"/>
    <w:rsid w:val="007C42C1"/>
    <w:rsid w:val="007C4C20"/>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7F7FD7"/>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581"/>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6754"/>
    <w:rsid w:val="00857361"/>
    <w:rsid w:val="008579CB"/>
    <w:rsid w:val="0086023E"/>
    <w:rsid w:val="00860DDF"/>
    <w:rsid w:val="0086172F"/>
    <w:rsid w:val="00861D58"/>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155"/>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342B"/>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4C3"/>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61"/>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74E"/>
    <w:rsid w:val="008D6CEE"/>
    <w:rsid w:val="008E051A"/>
    <w:rsid w:val="008E05B3"/>
    <w:rsid w:val="008E0899"/>
    <w:rsid w:val="008E0AAD"/>
    <w:rsid w:val="008E14C9"/>
    <w:rsid w:val="008E1714"/>
    <w:rsid w:val="008E1A05"/>
    <w:rsid w:val="008E1A5F"/>
    <w:rsid w:val="008E224E"/>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4A2C"/>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2E9"/>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39E"/>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047A"/>
    <w:rsid w:val="009D11B3"/>
    <w:rsid w:val="009D11DB"/>
    <w:rsid w:val="009D16FC"/>
    <w:rsid w:val="009D1828"/>
    <w:rsid w:val="009D1BC9"/>
    <w:rsid w:val="009D1D76"/>
    <w:rsid w:val="009D21FE"/>
    <w:rsid w:val="009D246B"/>
    <w:rsid w:val="009D2787"/>
    <w:rsid w:val="009D2B29"/>
    <w:rsid w:val="009D3777"/>
    <w:rsid w:val="009D44C0"/>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462"/>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3F8"/>
    <w:rsid w:val="009F6867"/>
    <w:rsid w:val="009F6AA5"/>
    <w:rsid w:val="009F7A8D"/>
    <w:rsid w:val="009F7F58"/>
    <w:rsid w:val="00A00A2A"/>
    <w:rsid w:val="00A00C65"/>
    <w:rsid w:val="00A010A7"/>
    <w:rsid w:val="00A016AF"/>
    <w:rsid w:val="00A029F4"/>
    <w:rsid w:val="00A037E2"/>
    <w:rsid w:val="00A059B5"/>
    <w:rsid w:val="00A05B0B"/>
    <w:rsid w:val="00A06056"/>
    <w:rsid w:val="00A0688C"/>
    <w:rsid w:val="00A07CED"/>
    <w:rsid w:val="00A10499"/>
    <w:rsid w:val="00A106D6"/>
    <w:rsid w:val="00A1198A"/>
    <w:rsid w:val="00A120F3"/>
    <w:rsid w:val="00A12E40"/>
    <w:rsid w:val="00A13BA1"/>
    <w:rsid w:val="00A1473C"/>
    <w:rsid w:val="00A14905"/>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9E5"/>
    <w:rsid w:val="00A23A5B"/>
    <w:rsid w:val="00A246B1"/>
    <w:rsid w:val="00A253AD"/>
    <w:rsid w:val="00A25428"/>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25C"/>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15B"/>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6D7D"/>
    <w:rsid w:val="00B3776C"/>
    <w:rsid w:val="00B37969"/>
    <w:rsid w:val="00B40690"/>
    <w:rsid w:val="00B40FEB"/>
    <w:rsid w:val="00B41335"/>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254"/>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0C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2A"/>
    <w:rsid w:val="00BD4E31"/>
    <w:rsid w:val="00BD5416"/>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4EDD"/>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674"/>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5E9B"/>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839"/>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880"/>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A56"/>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51C"/>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38C"/>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665"/>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4C4"/>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51E"/>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85E"/>
    <w:rsid w:val="00E14DEA"/>
    <w:rsid w:val="00E14E35"/>
    <w:rsid w:val="00E152A2"/>
    <w:rsid w:val="00E15D51"/>
    <w:rsid w:val="00E16321"/>
    <w:rsid w:val="00E168F0"/>
    <w:rsid w:val="00E177BC"/>
    <w:rsid w:val="00E2039A"/>
    <w:rsid w:val="00E20745"/>
    <w:rsid w:val="00E207FC"/>
    <w:rsid w:val="00E21E66"/>
    <w:rsid w:val="00E22302"/>
    <w:rsid w:val="00E2352F"/>
    <w:rsid w:val="00E23AE7"/>
    <w:rsid w:val="00E23AF1"/>
    <w:rsid w:val="00E24CF0"/>
    <w:rsid w:val="00E24DB4"/>
    <w:rsid w:val="00E254C4"/>
    <w:rsid w:val="00E25B75"/>
    <w:rsid w:val="00E261C2"/>
    <w:rsid w:val="00E26215"/>
    <w:rsid w:val="00E2624C"/>
    <w:rsid w:val="00E26313"/>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47B9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187"/>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43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2F3"/>
    <w:rsid w:val="00F31664"/>
    <w:rsid w:val="00F31719"/>
    <w:rsid w:val="00F31CD7"/>
    <w:rsid w:val="00F32D4C"/>
    <w:rsid w:val="00F33144"/>
    <w:rsid w:val="00F3336D"/>
    <w:rsid w:val="00F33891"/>
    <w:rsid w:val="00F340C4"/>
    <w:rsid w:val="00F34BD3"/>
    <w:rsid w:val="00F35241"/>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3A1F"/>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4D8B"/>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5ABC"/>
    <w:rsid w:val="00FF65D5"/>
    <w:rsid w:val="00FF69C9"/>
    <w:rsid w:val="00FF6A35"/>
    <w:rsid w:val="00FF6CAE"/>
    <w:rsid w:val="00FF6D35"/>
    <w:rsid w:val="00FF6D3E"/>
    <w:rsid w:val="00FF6E87"/>
    <w:rsid w:val="00FF6FE9"/>
    <w:rsid w:val="00FF702B"/>
    <w:rsid w:val="00FF737E"/>
    <w:rsid w:val="00FF7803"/>
    <w:rsid w:val="00FF7D96"/>
    <w:rsid w:val="61D87D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2944F04"/>
  <w15:docId w15:val="{F8749327-3CDE-4A66-87FA-18412C0C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B870CE"/>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9F63F8"/>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9F63F8"/>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B870CE"/>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customStyle="1" w:styleId="PullOutBoxNumbered">
    <w:name w:val="Pull Out Box Numbered"/>
    <w:basedOn w:val="Normal"/>
    <w:qFormat/>
    <w:rsid w:val="005203E2"/>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5203E2"/>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5203E2"/>
    <w:pPr>
      <w:numPr>
        <w:ilvl w:val="2"/>
        <w:numId w:val="41"/>
      </w:numPr>
      <w:tabs>
        <w:tab w:val="clear" w:pos="1219"/>
      </w:tabs>
      <w:ind w:left="1020" w:right="142" w:hanging="340"/>
    </w:pPr>
    <w:rPr>
      <w:rFonts w:cs="Arial"/>
      <w:color w:val="363534"/>
    </w:rPr>
  </w:style>
  <w:style w:type="table" w:customStyle="1" w:styleId="TableGrid10">
    <w:name w:val="Table Grid1"/>
    <w:basedOn w:val="TableNormal"/>
    <w:next w:val="TableGrid"/>
    <w:uiPriority w:val="59"/>
    <w:rsid w:val="005203E2"/>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styleId="BodyTextIndent">
    <w:name w:val="Body Text Indent"/>
    <w:basedOn w:val="Normal"/>
    <w:link w:val="BodyTextIndentChar"/>
    <w:semiHidden/>
    <w:unhideWhenUsed/>
    <w:rsid w:val="005203E2"/>
    <w:pPr>
      <w:ind w:left="283"/>
    </w:pPr>
  </w:style>
  <w:style w:type="character" w:customStyle="1" w:styleId="BodyTextIndentChar">
    <w:name w:val="Body Text Indent Char"/>
    <w:basedOn w:val="DefaultParagraphFont"/>
    <w:link w:val="BodyTextIndent"/>
    <w:semiHidden/>
    <w:rsid w:val="005203E2"/>
  </w:style>
  <w:style w:type="paragraph" w:customStyle="1" w:styleId="DTPLIheadinggreen">
    <w:name w:val="DTPLI heading green"/>
    <w:basedOn w:val="Normal"/>
    <w:next w:val="Normal"/>
    <w:qFormat/>
    <w:rsid w:val="00AE425C"/>
    <w:pPr>
      <w:keepNext/>
      <w:spacing w:before="480" w:line="240" w:lineRule="auto"/>
      <w:ind w:right="-2"/>
    </w:pPr>
    <w:rPr>
      <w:rFonts w:ascii="Tahoma" w:hAnsi="Tahoma" w:cs="Arial"/>
      <w:color w:val="57A84C"/>
      <w:sz w:val="30"/>
    </w:rPr>
  </w:style>
  <w:style w:type="paragraph" w:customStyle="1" w:styleId="DHHSnumberdigit">
    <w:name w:val="DHHS number digit"/>
    <w:basedOn w:val="Normal"/>
    <w:uiPriority w:val="4"/>
    <w:rsid w:val="00AE425C"/>
    <w:pPr>
      <w:numPr>
        <w:numId w:val="46"/>
      </w:numPr>
      <w:spacing w:before="0" w:line="270" w:lineRule="atLeast"/>
    </w:pPr>
    <w:rPr>
      <w:rFonts w:ascii="Arial" w:hAnsi="Arial"/>
      <w:lang w:eastAsia="en-US"/>
    </w:rPr>
  </w:style>
  <w:style w:type="numbering" w:customStyle="1" w:styleId="Bullets">
    <w:name w:val="Bullets"/>
    <w:rsid w:val="00AE425C"/>
    <w:pPr>
      <w:numPr>
        <w:numId w:val="46"/>
      </w:numPr>
    </w:pPr>
  </w:style>
  <w:style w:type="paragraph" w:customStyle="1" w:styleId="DTPLIbodycopy">
    <w:name w:val="DTPLI body copy"/>
    <w:basedOn w:val="Normal"/>
    <w:qFormat/>
    <w:rsid w:val="00061BC9"/>
    <w:pPr>
      <w:spacing w:before="0" w:line="240" w:lineRule="auto"/>
      <w:ind w:right="-2"/>
    </w:pPr>
    <w:rPr>
      <w:rFonts w:ascii="Tahoma" w:hAnsi="Tahoma" w:cs="Arial"/>
      <w:sz w:val="18"/>
    </w:rPr>
  </w:style>
  <w:style w:type="paragraph" w:customStyle="1" w:styleId="pf0">
    <w:name w:val="pf0"/>
    <w:basedOn w:val="Normal"/>
    <w:rsid w:val="00FF5ABC"/>
    <w:pPr>
      <w:spacing w:before="100" w:beforeAutospacing="1" w:after="100" w:afterAutospacing="1" w:line="240" w:lineRule="auto"/>
    </w:pPr>
    <w:rPr>
      <w:rFonts w:ascii="Times New Roman" w:hAnsi="Times New Roman"/>
      <w:sz w:val="24"/>
      <w:szCs w:val="24"/>
    </w:rPr>
  </w:style>
  <w:style w:type="character" w:customStyle="1" w:styleId="cf01">
    <w:name w:val="cf01"/>
    <w:basedOn w:val="DefaultParagraphFont"/>
    <w:rsid w:val="00FF5ABC"/>
    <w:rPr>
      <w:rFonts w:ascii="Segoe UI" w:hAnsi="Segoe UI" w:cs="Segoe UI" w:hint="default"/>
      <w:b/>
      <w:bCs/>
      <w:sz w:val="18"/>
      <w:szCs w:val="18"/>
    </w:rPr>
  </w:style>
  <w:style w:type="character" w:customStyle="1" w:styleId="cf21">
    <w:name w:val="cf21"/>
    <w:basedOn w:val="DefaultParagraphFont"/>
    <w:rsid w:val="00FF5AB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57289542">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aboriginal.employment@deeca.vic.gov.au" TargetMode="External"/><Relationship Id="rId27"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0y\OneDrive%20-%20Department%20of%20Environment,%20Land,%20Water%20and%20Planning\DEECA%20Tempates\DEECA%20A4%20Blank.dotm" TargetMode="Externa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mso-contentType ?>
<SharedContentType xmlns="Microsoft.SharePoint.Taxonomy.ContentTypeSync" SourceId="797aeec6-0273-40f2-ab3e-beee73212332" ContentTypeId="0x0101" PreviousValue="true"/>
</file>

<file path=customXml/item5.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2010c018c6b058f27eb74c44211e94be">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7b3692988253556c14935da2c0a3f1b7"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91</Value>
      <Value>18</Value>
    </TaxCatchAll>
    <AdaLastReviewedDate xmlns="59d12b91-b74f-4b49-b03f-48db312c8174">2024-08-18T14:00:00+00:00</AdaLastReviewedDate>
    <IconOverlay xmlns="http://schemas.microsoft.com/sharepoint/v4" xsi:nil="true"/>
    <Description xmlns="59d12b91-b74f-4b49-b03f-48db312c8174">Designated Aboriginal position description template</Description>
    <Category xmlns="59d12b91-b74f-4b49-b03f-48db312c8174">
      <Value>Integrity</Value>
      <Value>People</Value>
      <Value>Workplace</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SharedWithUsers xmlns="59d12b91-b74f-4b49-b03f-48db312c8174">
      <UserInfo>
        <DisplayName>Dianne Bates (DELWP)</DisplayName>
        <AccountId>3358</AccountId>
        <AccountType/>
      </UserInfo>
      <UserInfo>
        <DisplayName>Barry R James (DELWP)</DisplayName>
        <AccountId>1324</AccountId>
        <AccountType/>
      </UserInfo>
      <UserInfo>
        <DisplayName>Sara Wasmer (DELWP)</DisplayName>
        <AccountId>1953</AccountId>
        <AccountType/>
      </UserInfo>
      <UserInfo>
        <DisplayName>Jeremy P Aarons (DELWP)</DisplayName>
        <AccountId>1971</AccountId>
        <AccountType/>
      </UserInfo>
      <UserInfo>
        <DisplayName>Sharon Holloway (DELWP)</DisplayName>
        <AccountId>3992</AccountId>
        <AccountType/>
      </UserInfo>
      <UserInfo>
        <DisplayName>Michelle A McHugh (DELWP)</DisplayName>
        <AccountId>2124</AccountId>
        <AccountType/>
      </UserInfo>
      <UserInfo>
        <DisplayName>Vural T Yazgin (DELWP)</DisplayName>
        <AccountId>2107</AccountId>
        <AccountType/>
      </UserInfo>
      <UserInfo>
        <DisplayName>Sean Connaughton (DELWP)</DisplayName>
        <AccountId>4514</AccountId>
        <AccountType/>
      </UserInfo>
      <UserInfo>
        <DisplayName>Joe A Serra (DELWP)</DisplayName>
        <AccountId>78</AccountId>
        <AccountType/>
      </UserInfo>
      <UserInfo>
        <DisplayName>Andrew J Densley (DELWP)</DisplayName>
        <AccountId>90</AccountId>
        <AccountType/>
      </UserInfo>
      <UserInfo>
        <DisplayName>Peter J Jephcott (DELWP)</DisplayName>
        <AccountId>3579</AccountId>
        <AccountType/>
      </UserInfo>
      <UserInfo>
        <DisplayName>Michael A Noelker (DELWP)</DisplayName>
        <AccountId>2759</AccountId>
        <AccountType/>
      </UserInfo>
      <UserInfo>
        <DisplayName>Carlo Pacioni (DELWP)</DisplayName>
        <AccountId>2311</AccountId>
        <AccountType/>
      </UserInfo>
      <UserInfo>
        <DisplayName>Leonie Millard (DELWP)</DisplayName>
        <AccountId>11744</AccountId>
        <AccountType/>
      </UserInfo>
      <UserInfo>
        <DisplayName>Amy Bhagwandeen (DELWP)</DisplayName>
        <AccountId>7359</AccountId>
        <AccountType/>
      </UserInfo>
    </SharedWithUsers>
  </documentManagement>
</p:properti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85D263FE-C926-4271-BE61-8A8469E21E35}">
  <ds:schemaRefs>
    <ds:schemaRef ds:uri="http://schemas.microsoft.com/sharepoint/events"/>
  </ds:schemaRefs>
</ds:datastoreItem>
</file>

<file path=customXml/itemProps4.xml><?xml version="1.0" encoding="utf-8"?>
<ds:datastoreItem xmlns:ds="http://schemas.openxmlformats.org/officeDocument/2006/customXml" ds:itemID="{63CC3265-E73D-4773-9088-D55A3995DD11}">
  <ds:schemaRefs>
    <ds:schemaRef ds:uri="Microsoft.SharePoint.Taxonomy.ContentTypeSync"/>
  </ds:schemaRefs>
</ds:datastoreItem>
</file>

<file path=customXml/itemProps5.xml><?xml version="1.0" encoding="utf-8"?>
<ds:datastoreItem xmlns:ds="http://schemas.openxmlformats.org/officeDocument/2006/customXml" ds:itemID="{634529F1-911A-48B9-9E5A-307B172EE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DEECA A4 Blank.dotm</Template>
  <TotalTime>3</TotalTime>
  <Pages>5</Pages>
  <Words>2006</Words>
  <Characters>11440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Designated Aboriginal position description template</vt:lpstr>
    </vt:vector>
  </TitlesOfParts>
  <Company/>
  <LinksUpToDate>false</LinksUpToDate>
  <CharactersWithSpaces>13420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Designated Aboriginal position description template</dc:title>
  <dc:subject/>
  <dc:creator>Maree Lawson (DEECA)</dc:creator>
  <cp:keywords/>
  <dc:description/>
  <cp:lastModifiedBy>Patrick Warke (DEECA)</cp:lastModifiedBy>
  <cp:revision>2</cp:revision>
  <cp:lastPrinted>2022-06-17T02:14:00Z</cp:lastPrinted>
  <dcterms:created xsi:type="dcterms:W3CDTF">2026-09-02T22:42:00Z</dcterms:created>
  <dcterms:modified xsi:type="dcterms:W3CDTF">2026-09-02T22:42:00Z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Title</vt:lpwstr>
  </property>
  <property fmtid="{D5CDD505-2E9C-101B-9397-08002B2CF9AE}" pid="3" name="xFooterSubtitle">
    <vt:lpwstr>Subtitle</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cba4427c-991a-40d5-aa87-a2732aa206dc</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2023-06-27T10:20:29Z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83122b24-4c7e-41b5-b545-95185d44768d</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vt:lpwstr>
  </property>
  <property fmtid="{D5CDD505-2E9C-101B-9397-08002B2CF9AE}" pid="23" name="Sub-Section">
    <vt:lpwstr/>
  </property>
  <property fmtid="{D5CDD505-2E9C-101B-9397-08002B2CF9AE}" pid="24" name="Agency">
    <vt:lpwstr>1;#Department of Environment, Land, Water and Planning|607a3f87-1228-4cd9-82a5-076aa8776274</vt:lpwstr>
  </property>
  <property fmtid="{D5CDD505-2E9C-101B-9397-08002B2CF9AE}" pid="25" name="Branch">
    <vt:lpwstr>6;#All|8270565e-a836-42c0-aa61-1ac7b0ff14aa</vt:lpwstr>
  </property>
  <property fmtid="{D5CDD505-2E9C-101B-9397-08002B2CF9AE}" pid="26" name="o85941e134754762b9719660a258a6e6">
    <vt:lpwstr/>
  </property>
  <property fmtid="{D5CDD505-2E9C-101B-9397-08002B2CF9AE}" pid="27" name="xTOCTable">
    <vt:lpwstr>H</vt:lpwstr>
  </property>
  <property fmtid="{D5CDD505-2E9C-101B-9397-08002B2CF9AE}" pid="28" name="xHeadingsNumbered">
    <vt:lpwstr>0</vt:lpwstr>
  </property>
  <property fmtid="{D5CDD505-2E9C-101B-9397-08002B2CF9AE}" pid="29" name="Copyright Licence Name">
    <vt:lpwstr/>
  </property>
  <property fmtid="{D5CDD505-2E9C-101B-9397-08002B2CF9AE}" pid="30" name="Resource type">
    <vt:lpwstr/>
  </property>
  <property fmtid="{D5CDD505-2E9C-101B-9397-08002B2CF9AE}" pid="31" name="xSubtitle">
    <vt:lpwstr>Subtitle</vt:lpwstr>
  </property>
  <property fmtid="{D5CDD505-2E9C-101B-9397-08002B2CF9AE}" pid="32" name="xCR">
    <vt:lpwstr>Heading</vt:lpwstr>
  </property>
  <property fmtid="{D5CDD505-2E9C-101B-9397-08002B2CF9AE}" pid="33" name="xDoctype">
    <vt:lpwstr/>
  </property>
  <property fmtid="{D5CDD505-2E9C-101B-9397-08002B2CF9AE}" pid="34" name="df723ab3fe1c4eb7a0b151674e7ac40d">
    <vt:lpwstr/>
  </property>
  <property fmtid="{D5CDD505-2E9C-101B-9397-08002B2CF9AE}" pid="35" name="Division">
    <vt:lpwstr>5;#People and Culture|c4e519e5-2a1a-4634-bbb0-9eb965f1a8c4</vt:lpwstr>
  </property>
  <property fmtid="{D5CDD505-2E9C-101B-9397-08002B2CF9AE}" pid="36" name="xDate">
    <vt:lpwstr/>
  </property>
  <property fmtid="{D5CDD505-2E9C-101B-9397-08002B2CF9AE}" pid="37" name="xTOCApp">
    <vt:lpwstr>H</vt:lpwstr>
  </property>
  <property fmtid="{D5CDD505-2E9C-101B-9397-08002B2CF9AE}" pid="38" name="xTOCH2">
    <vt:lpwstr>Y</vt:lpwstr>
  </property>
  <property fmtid="{D5CDD505-2E9C-101B-9397-08002B2CF9AE}" pid="39" name="AuthorIds_UIVersion_9216">
    <vt:lpwstr>1110</vt:lpwstr>
  </property>
  <property fmtid="{D5CDD505-2E9C-101B-9397-08002B2CF9AE}" pid="40" name="ld508a88e6264ce89693af80a72862cb">
    <vt:lpwstr/>
  </property>
  <property fmtid="{D5CDD505-2E9C-101B-9397-08002B2CF9AE}" pid="41" name="Category">
    <vt:lpwstr/>
  </property>
  <property fmtid="{D5CDD505-2E9C-101B-9397-08002B2CF9AE}" pid="42" name="AdaOwningGroup">
    <vt:lpwstr>18;#People and Culture|4fe8dd26-179b-41a1-8a74-1f09d81ad67a</vt:lpwstr>
  </property>
  <property fmtid="{D5CDD505-2E9C-101B-9397-08002B2CF9AE}" pid="43" name="xTitle">
    <vt:lpwstr>Title</vt:lpwstr>
  </property>
  <property fmtid="{D5CDD505-2E9C-101B-9397-08002B2CF9AE}" pid="44" name="xTOCFigure">
    <vt:lpwstr>H</vt:lpwstr>
  </property>
  <property fmtid="{D5CDD505-2E9C-101B-9397-08002B2CF9AE}" pid="45" name="xTOCH3">
    <vt:lpwstr>Y</vt:lpwstr>
  </property>
  <property fmtid="{D5CDD505-2E9C-101B-9397-08002B2CF9AE}" pid="46" name="xStatus">
    <vt:lpwstr/>
  </property>
  <property fmtid="{D5CDD505-2E9C-101B-9397-08002B2CF9AE}" pid="47" name="Reference Type">
    <vt:lpwstr/>
  </property>
  <property fmtid="{D5CDD505-2E9C-101B-9397-08002B2CF9AE}" pid="48" name="Copyright License Type">
    <vt:lpwstr/>
  </property>
  <property fmtid="{D5CDD505-2E9C-101B-9397-08002B2CF9AE}" pid="49" name="xAppendixName">
    <vt:lpwstr>Appendix</vt:lpwstr>
  </property>
  <property fmtid="{D5CDD505-2E9C-101B-9397-08002B2CF9AE}" pid="50" name="Capability">
    <vt:lpwstr/>
  </property>
  <property fmtid="{D5CDD505-2E9C-101B-9397-08002B2CF9AE}" pid="51" name="xTOCH4">
    <vt:lpwstr>N</vt:lpwstr>
  </property>
  <property fmtid="{D5CDD505-2E9C-101B-9397-08002B2CF9AE}" pid="52" name="Group1">
    <vt:lpwstr>4;#Corporate Services|583021de-5b88-4fc0-9d26-f0e13a42b826</vt:lpwstr>
  </property>
  <property fmtid="{D5CDD505-2E9C-101B-9397-08002B2CF9AE}" pid="53" name="Section">
    <vt:lpwstr>7;#All|8270565e-a836-42c0-aa61-1ac7b0ff14aa</vt:lpwstr>
  </property>
</Properties>
</file>