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439C19C7" w14:textId="77777777" w:rsidR="00FC4079" w:rsidRDefault="00C871F9" w:rsidP="001806EE">
      <w:pPr>
        <w:pStyle w:val="Subtitle"/>
        <w:framePr w:wrap="around"/>
      </w:pPr>
      <w:r>
        <w:t xml:space="preserve">Position </w:t>
      </w:r>
      <w:r w:rsidRPr="00FC4079">
        <w:t>Description</w:t>
      </w:r>
      <w:r w:rsidR="00FC4079" w:rsidRPr="00FC4079">
        <w:t xml:space="preserve"> </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58BB38"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Position title:</w:t>
            </w:r>
          </w:p>
        </w:tc>
        <w:tc>
          <w:tcPr>
            <w:tcW w:w="7654" w:type="dxa"/>
            <w:tcBorders>
              <w:top w:val="single" w:sz="4" w:space="0" w:color="A6A6A6"/>
              <w:left w:val="nil"/>
              <w:bottom w:val="single" w:sz="4" w:space="0" w:color="A6A6A6"/>
              <w:right w:val="nil"/>
            </w:tcBorders>
            <w:vAlign w:val="center"/>
          </w:tcPr>
          <w:p w14:paraId="0AAF272F" w14:textId="4FB5159B" w:rsidR="00495B3B" w:rsidRPr="00F8040B" w:rsidRDefault="00FC4079" w:rsidP="00495B3B">
            <w:pPr>
              <w:spacing w:before="0" w:after="0"/>
              <w:ind w:left="57" w:right="-450"/>
              <w:rPr>
                <w:rFonts w:ascii="Arial" w:hAnsi="Arial" w:cs="Arial"/>
                <w:color w:val="363534"/>
              </w:rPr>
            </w:pPr>
            <w:r w:rsidRPr="00F8040B">
              <w:rPr>
                <w:rFonts w:ascii="Arial" w:hAnsi="Arial" w:cs="Arial"/>
                <w:color w:val="232222" w:themeColor="text1"/>
              </w:rPr>
              <w:t>Project Officer Natural Disasters and Emergency Management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Position number:</w:t>
            </w:r>
          </w:p>
        </w:tc>
        <w:tc>
          <w:tcPr>
            <w:tcW w:w="7654" w:type="dxa"/>
            <w:tcBorders>
              <w:top w:val="single" w:sz="4" w:space="0" w:color="A6A6A6"/>
              <w:left w:val="nil"/>
              <w:bottom w:val="single" w:sz="4" w:space="0" w:color="A6A6A6"/>
              <w:right w:val="nil"/>
            </w:tcBorders>
            <w:vAlign w:val="center"/>
          </w:tcPr>
          <w:p w14:paraId="592AF1EA" w14:textId="14C1EB1A" w:rsidR="00495B3B" w:rsidRPr="00F8040B" w:rsidRDefault="00FC4079" w:rsidP="00495B3B">
            <w:pPr>
              <w:spacing w:before="0" w:after="0"/>
              <w:ind w:left="57" w:right="-450"/>
              <w:rPr>
                <w:rFonts w:ascii="Arial" w:hAnsi="Arial" w:cs="Arial"/>
                <w:color w:val="363534"/>
              </w:rPr>
            </w:pPr>
            <w:r w:rsidRPr="00F8040B">
              <w:rPr>
                <w:rFonts w:ascii="Arial" w:hAnsi="Arial" w:cs="Arial"/>
                <w:color w:val="232222" w:themeColor="text1"/>
              </w:rPr>
              <w:t>50959369</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Classification:</w:t>
            </w:r>
          </w:p>
        </w:tc>
        <w:tc>
          <w:tcPr>
            <w:tcW w:w="7654" w:type="dxa"/>
            <w:tcBorders>
              <w:top w:val="single" w:sz="4" w:space="0" w:color="A6A6A6"/>
              <w:left w:val="nil"/>
              <w:bottom w:val="single" w:sz="4" w:space="0" w:color="A6A6A6"/>
              <w:right w:val="nil"/>
            </w:tcBorders>
            <w:vAlign w:val="center"/>
          </w:tcPr>
          <w:p w14:paraId="25CA635E" w14:textId="71983929" w:rsidR="00495B3B" w:rsidRPr="00F8040B" w:rsidRDefault="00FC4079" w:rsidP="00495B3B">
            <w:pPr>
              <w:spacing w:before="0" w:after="0"/>
              <w:ind w:left="57" w:right="-450"/>
              <w:rPr>
                <w:rFonts w:ascii="Arial" w:hAnsi="Arial" w:cs="Arial"/>
                <w:color w:val="363534"/>
              </w:rPr>
            </w:pPr>
            <w:r w:rsidRPr="00F8040B">
              <w:rPr>
                <w:rFonts w:ascii="Arial" w:hAnsi="Arial" w:cs="Arial"/>
                <w:color w:val="232222" w:themeColor="text1"/>
              </w:rPr>
              <w:t>VPS</w:t>
            </w:r>
            <w:r w:rsidR="00773BAB">
              <w:rPr>
                <w:rFonts w:ascii="Arial" w:hAnsi="Arial" w:cs="Arial"/>
                <w:color w:val="232222" w:themeColor="text1"/>
              </w:rPr>
              <w:t xml:space="preserve"> Grade</w:t>
            </w:r>
            <w:r w:rsidRPr="00F8040B">
              <w:rPr>
                <w:rFonts w:ascii="Arial" w:hAnsi="Arial" w:cs="Arial"/>
                <w:color w:val="232222" w:themeColor="text1"/>
                <w:spacing w:val="-7"/>
              </w:rPr>
              <w:t xml:space="preserve"> </w:t>
            </w:r>
            <w:r w:rsidRPr="00F8040B">
              <w:rPr>
                <w:rFonts w:ascii="Arial" w:hAnsi="Arial" w:cs="Arial"/>
                <w:color w:val="232222" w:themeColor="text1"/>
                <w:spacing w:val="-10"/>
              </w:rPr>
              <w:t>3</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Salary range:</w:t>
            </w:r>
          </w:p>
        </w:tc>
        <w:tc>
          <w:tcPr>
            <w:tcW w:w="7654" w:type="dxa"/>
            <w:tcBorders>
              <w:top w:val="single" w:sz="4" w:space="0" w:color="A6A6A6"/>
              <w:left w:val="nil"/>
              <w:bottom w:val="single" w:sz="4" w:space="0" w:color="A6A6A6"/>
              <w:right w:val="nil"/>
            </w:tcBorders>
            <w:vAlign w:val="center"/>
          </w:tcPr>
          <w:p w14:paraId="2A6A7605" w14:textId="6AF5B1C7" w:rsidR="00495B3B" w:rsidRPr="00F8040B" w:rsidRDefault="00FC4079" w:rsidP="00495B3B">
            <w:pPr>
              <w:spacing w:before="0" w:after="0"/>
              <w:ind w:left="57" w:right="-450"/>
              <w:rPr>
                <w:rFonts w:ascii="Arial" w:hAnsi="Arial" w:cs="Arial"/>
                <w:color w:val="363534"/>
              </w:rPr>
            </w:pPr>
            <w:r w:rsidRPr="00F8040B">
              <w:rPr>
                <w:rFonts w:ascii="Arial" w:hAnsi="Arial" w:cs="Arial"/>
                <w:color w:val="363534"/>
              </w:rPr>
              <w:t>$81,496 - $98,955</w:t>
            </w:r>
            <w:r w:rsidR="006465BF" w:rsidRPr="00F8040B">
              <w:rPr>
                <w:rFonts w:ascii="Arial" w:hAnsi="Arial" w:cs="Arial"/>
                <w:color w:val="363534"/>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Employment type:</w:t>
            </w:r>
          </w:p>
        </w:tc>
        <w:tc>
          <w:tcPr>
            <w:tcW w:w="7654" w:type="dxa"/>
            <w:tcBorders>
              <w:top w:val="single" w:sz="4" w:space="0" w:color="A6A6A6"/>
              <w:left w:val="nil"/>
              <w:bottom w:val="single" w:sz="4" w:space="0" w:color="A6A6A6"/>
              <w:right w:val="nil"/>
            </w:tcBorders>
            <w:vAlign w:val="center"/>
          </w:tcPr>
          <w:p w14:paraId="1BEB3C39" w14:textId="1D3770F4" w:rsidR="00495B3B" w:rsidRPr="00F8040B" w:rsidRDefault="00C37901" w:rsidP="00495B3B">
            <w:pPr>
              <w:tabs>
                <w:tab w:val="left" w:pos="3529"/>
              </w:tabs>
              <w:spacing w:before="0" w:after="0"/>
              <w:ind w:left="57" w:right="-450"/>
              <w:rPr>
                <w:rFonts w:ascii="Arial" w:hAnsi="Arial" w:cs="Arial"/>
                <w:color w:val="363534"/>
              </w:rPr>
            </w:pPr>
            <w:r w:rsidRPr="00F8040B">
              <w:rPr>
                <w:rFonts w:ascii="Arial" w:hAnsi="Arial" w:cs="Arial"/>
                <w:color w:val="363534"/>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Group:</w:t>
            </w:r>
          </w:p>
        </w:tc>
        <w:tc>
          <w:tcPr>
            <w:tcW w:w="7654" w:type="dxa"/>
            <w:tcBorders>
              <w:top w:val="single" w:sz="4" w:space="0" w:color="A6A6A6"/>
              <w:left w:val="nil"/>
              <w:bottom w:val="single" w:sz="4" w:space="0" w:color="A6A6A6"/>
              <w:right w:val="nil"/>
            </w:tcBorders>
            <w:vAlign w:val="center"/>
          </w:tcPr>
          <w:p w14:paraId="5A6BC801" w14:textId="2447DE80" w:rsidR="00495B3B" w:rsidRPr="00F8040B" w:rsidRDefault="000B041E" w:rsidP="00495B3B">
            <w:pPr>
              <w:spacing w:before="0" w:after="0"/>
              <w:ind w:left="57" w:right="-450"/>
              <w:rPr>
                <w:rFonts w:ascii="Arial" w:hAnsi="Arial" w:cs="Arial"/>
                <w:color w:val="363534"/>
              </w:rPr>
            </w:pPr>
            <w:r w:rsidRPr="00F8040B">
              <w:rPr>
                <w:rFonts w:ascii="Arial" w:hAnsi="Arial" w:cs="Arial"/>
                <w:color w:val="363534"/>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Division &amp; Branch:</w:t>
            </w:r>
          </w:p>
        </w:tc>
        <w:tc>
          <w:tcPr>
            <w:tcW w:w="7654" w:type="dxa"/>
            <w:tcBorders>
              <w:top w:val="single" w:sz="4" w:space="0" w:color="A6A6A6"/>
              <w:left w:val="nil"/>
              <w:bottom w:val="single" w:sz="4" w:space="0" w:color="A6A6A6"/>
              <w:right w:val="nil"/>
            </w:tcBorders>
            <w:vAlign w:val="center"/>
          </w:tcPr>
          <w:p w14:paraId="20A96CCF" w14:textId="0EA926AA" w:rsidR="00495B3B" w:rsidRPr="00F8040B" w:rsidRDefault="00B94CF6" w:rsidP="00495B3B">
            <w:pPr>
              <w:spacing w:before="0" w:after="0"/>
              <w:ind w:left="57" w:right="-450"/>
              <w:rPr>
                <w:rFonts w:ascii="Arial" w:hAnsi="Arial" w:cs="Arial"/>
                <w:color w:val="363534"/>
              </w:rPr>
            </w:pPr>
            <w:r w:rsidRPr="00F8040B">
              <w:rPr>
                <w:rFonts w:ascii="Arial" w:hAnsi="Arial" w:cs="Arial"/>
                <w:color w:val="363534"/>
              </w:rPr>
              <w:t>Agriculture Sector Development and Services</w:t>
            </w:r>
            <w:r w:rsidR="00FC4079" w:rsidRPr="00F8040B">
              <w:rPr>
                <w:rFonts w:ascii="Arial" w:hAnsi="Arial" w:cs="Arial"/>
                <w:color w:val="363534"/>
              </w:rPr>
              <w:t xml:space="preserve"> / Natural Disasters and Emergency Management</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Work location:</w:t>
            </w:r>
          </w:p>
        </w:tc>
        <w:tc>
          <w:tcPr>
            <w:tcW w:w="7654" w:type="dxa"/>
            <w:tcBorders>
              <w:top w:val="single" w:sz="4" w:space="0" w:color="A6A6A6"/>
              <w:left w:val="nil"/>
              <w:bottom w:val="single" w:sz="4" w:space="0" w:color="A6A6A6"/>
              <w:right w:val="nil"/>
            </w:tcBorders>
            <w:vAlign w:val="center"/>
          </w:tcPr>
          <w:p w14:paraId="26162B02" w14:textId="59CA0375" w:rsidR="00495B3B" w:rsidRPr="00F8040B" w:rsidRDefault="00495B3B" w:rsidP="00495B3B">
            <w:pPr>
              <w:spacing w:before="0" w:after="0"/>
              <w:ind w:left="57" w:right="-450"/>
              <w:rPr>
                <w:rFonts w:ascii="Arial" w:hAnsi="Arial" w:cs="Arial"/>
                <w:color w:val="363534"/>
              </w:rPr>
            </w:pPr>
            <w:r w:rsidRPr="00F8040B">
              <w:rPr>
                <w:rFonts w:ascii="Arial" w:hAnsi="Arial" w:cs="Arial"/>
                <w:color w:val="363534"/>
              </w:rPr>
              <w:t xml:space="preserve">Flexible within Victoria </w:t>
            </w:r>
          </w:p>
          <w:p w14:paraId="3B7CA3B3" w14:textId="4C2E9F53" w:rsidR="00495B3B" w:rsidRPr="00F8040B" w:rsidRDefault="00495B3B" w:rsidP="00495B3B">
            <w:pPr>
              <w:spacing w:before="0" w:after="0"/>
              <w:ind w:left="57" w:right="-450"/>
              <w:rPr>
                <w:rFonts w:ascii="Arial" w:hAnsi="Arial" w:cs="Arial"/>
                <w:color w:val="363534"/>
              </w:rPr>
            </w:pPr>
            <w:r w:rsidRPr="00F8040B">
              <w:rPr>
                <w:rFonts w:ascii="Arial" w:hAnsi="Arial" w:cs="Arial"/>
                <w:color w:val="363534"/>
              </w:rPr>
              <w:t xml:space="preserve">Hybrid work arrangement available: </w:t>
            </w:r>
            <w:r w:rsidR="00FC4079" w:rsidRPr="00F8040B">
              <w:rPr>
                <w:rFonts w:ascii="Arial" w:hAnsi="Arial" w:cs="Arial"/>
                <w:color w:val="363534"/>
              </w:rPr>
              <w:fldChar w:fldCharType="begin">
                <w:ffData>
                  <w:name w:val=""/>
                  <w:enabled/>
                  <w:calcOnExit w:val="0"/>
                  <w:checkBox>
                    <w:size w:val="26"/>
                    <w:default w:val="1"/>
                  </w:checkBox>
                </w:ffData>
              </w:fldChar>
            </w:r>
            <w:r w:rsidR="00FC4079" w:rsidRPr="00F8040B">
              <w:rPr>
                <w:rFonts w:ascii="Arial" w:hAnsi="Arial" w:cs="Arial"/>
                <w:color w:val="363534"/>
              </w:rPr>
              <w:instrText xml:space="preserve"> FORMCHECKBOX </w:instrText>
            </w:r>
            <w:r w:rsidR="00FC4079" w:rsidRPr="00F8040B">
              <w:rPr>
                <w:rFonts w:ascii="Arial" w:hAnsi="Arial" w:cs="Arial"/>
                <w:color w:val="363534"/>
              </w:rPr>
            </w:r>
            <w:r w:rsidR="00FC4079" w:rsidRPr="00F8040B">
              <w:rPr>
                <w:rFonts w:ascii="Arial" w:hAnsi="Arial" w:cs="Arial"/>
                <w:color w:val="363534"/>
              </w:rPr>
              <w:fldChar w:fldCharType="separate"/>
            </w:r>
            <w:r w:rsidR="00FC4079" w:rsidRPr="00F8040B">
              <w:rPr>
                <w:rFonts w:ascii="Arial" w:hAnsi="Arial" w:cs="Arial"/>
                <w:color w:val="363534"/>
              </w:rPr>
              <w:fldChar w:fldCharType="end"/>
            </w:r>
            <w:r w:rsidRPr="00F8040B">
              <w:rPr>
                <w:rFonts w:ascii="Arial" w:hAnsi="Arial" w:cs="Arial"/>
                <w:color w:val="363534"/>
              </w:rPr>
              <w:t>Yes</w:t>
            </w:r>
            <w:r w:rsidRPr="00F8040B">
              <w:rPr>
                <w:rFonts w:ascii="Arial" w:hAnsi="Arial" w:cs="Arial"/>
                <w:color w:val="363534"/>
              </w:rPr>
              <w:tab/>
            </w:r>
            <w:r w:rsidRPr="00F8040B">
              <w:rPr>
                <w:rFonts w:ascii="Arial" w:hAnsi="Arial" w:cs="Arial"/>
                <w:color w:val="363534"/>
              </w:rPr>
              <w:fldChar w:fldCharType="begin">
                <w:ffData>
                  <w:name w:val=""/>
                  <w:enabled/>
                  <w:calcOnExit w:val="0"/>
                  <w:checkBox>
                    <w:size w:val="26"/>
                    <w:default w:val="0"/>
                    <w:checked w:val="0"/>
                  </w:checkBox>
                </w:ffData>
              </w:fldChar>
            </w:r>
            <w:r w:rsidRPr="00F8040B">
              <w:rPr>
                <w:rFonts w:ascii="Arial" w:hAnsi="Arial" w:cs="Arial"/>
                <w:color w:val="363534"/>
              </w:rPr>
              <w:instrText xml:space="preserve"> FORMCHECKBOX </w:instrText>
            </w:r>
            <w:r w:rsidRPr="00F8040B">
              <w:rPr>
                <w:rFonts w:ascii="Arial" w:hAnsi="Arial" w:cs="Arial"/>
                <w:color w:val="363534"/>
              </w:rPr>
            </w:r>
            <w:r w:rsidRPr="00F8040B">
              <w:rPr>
                <w:rFonts w:ascii="Arial" w:hAnsi="Arial" w:cs="Arial"/>
                <w:color w:val="363534"/>
              </w:rPr>
              <w:fldChar w:fldCharType="separate"/>
            </w:r>
            <w:r w:rsidRPr="00F8040B">
              <w:rPr>
                <w:rFonts w:ascii="Arial" w:hAnsi="Arial" w:cs="Arial"/>
                <w:color w:val="363534"/>
              </w:rPr>
              <w:fldChar w:fldCharType="end"/>
            </w:r>
            <w:r w:rsidRPr="00F8040B">
              <w:rPr>
                <w:rFonts w:ascii="Arial" w:hAnsi="Arial" w:cs="Arial"/>
                <w:color w:val="363534"/>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F8040B" w:rsidRDefault="00495B3B" w:rsidP="00495B3B">
            <w:pPr>
              <w:spacing w:before="0" w:after="0"/>
              <w:ind w:right="-450"/>
              <w:rPr>
                <w:rFonts w:ascii="Arial" w:hAnsi="Arial" w:cs="Arial"/>
                <w:b/>
                <w:bCs/>
                <w:color w:val="363534"/>
                <w:spacing w:val="-3"/>
              </w:rPr>
            </w:pPr>
            <w:r w:rsidRPr="00F8040B">
              <w:rPr>
                <w:rFonts w:ascii="Arial" w:hAnsi="Arial" w:cs="Arial"/>
                <w:b/>
                <w:bCs/>
                <w:color w:val="363534"/>
                <w:spacing w:val="-3"/>
              </w:rPr>
              <w:t>Reports to:</w:t>
            </w:r>
          </w:p>
        </w:tc>
        <w:tc>
          <w:tcPr>
            <w:tcW w:w="7654" w:type="dxa"/>
            <w:tcBorders>
              <w:top w:val="single" w:sz="4" w:space="0" w:color="A6A6A6"/>
              <w:left w:val="nil"/>
              <w:bottom w:val="single" w:sz="4" w:space="0" w:color="A6A6A6"/>
              <w:right w:val="nil"/>
            </w:tcBorders>
            <w:vAlign w:val="center"/>
          </w:tcPr>
          <w:tbl>
            <w:tblPr>
              <w:tblW w:w="11010" w:type="dxa"/>
              <w:shd w:val="clear" w:color="auto" w:fill="FFFFFF"/>
              <w:tblCellMar>
                <w:left w:w="0" w:type="dxa"/>
                <w:right w:w="0" w:type="dxa"/>
              </w:tblCellMar>
              <w:tblLook w:val="04A0" w:firstRow="1" w:lastRow="0" w:firstColumn="1" w:lastColumn="0" w:noHBand="0" w:noVBand="1"/>
            </w:tblPr>
            <w:tblGrid>
              <w:gridCol w:w="11010"/>
            </w:tblGrid>
            <w:tr w:rsidR="005A318E" w:rsidRPr="005A318E" w14:paraId="26E08FC2" w14:textId="77777777">
              <w:tc>
                <w:tcPr>
                  <w:tcW w:w="11010" w:type="dxa"/>
                  <w:shd w:val="clear" w:color="auto" w:fill="FFFFFF"/>
                  <w:vAlign w:val="center"/>
                  <w:hideMark/>
                </w:tcPr>
                <w:p w14:paraId="4553473C" w14:textId="77777777" w:rsidR="005A318E" w:rsidRPr="005A318E" w:rsidRDefault="005A318E" w:rsidP="005A318E">
                  <w:pPr>
                    <w:spacing w:before="0" w:after="0"/>
                    <w:ind w:left="57" w:right="-450"/>
                    <w:rPr>
                      <w:rFonts w:ascii="Arial" w:hAnsi="Arial" w:cs="Arial"/>
                      <w:color w:val="3C3C3C"/>
                      <w:sz w:val="21"/>
                      <w:szCs w:val="21"/>
                    </w:rPr>
                  </w:pPr>
                  <w:r w:rsidRPr="005A318E">
                    <w:rPr>
                      <w:rFonts w:ascii="Arial" w:hAnsi="Arial" w:cs="Arial"/>
                      <w:color w:val="363534"/>
                    </w:rPr>
                    <w:t>Director Natural Disasters and Emergency Management</w:t>
                  </w:r>
                </w:p>
              </w:tc>
            </w:tr>
            <w:tr w:rsidR="005A318E" w:rsidRPr="005A318E" w14:paraId="3105D1B5" w14:textId="77777777">
              <w:tc>
                <w:tcPr>
                  <w:tcW w:w="3373" w:type="dxa"/>
                  <w:shd w:val="clear" w:color="auto" w:fill="FFFFFF"/>
                  <w:vAlign w:val="center"/>
                  <w:hideMark/>
                </w:tcPr>
                <w:p w14:paraId="0FF7D07C" w14:textId="77777777" w:rsidR="005A318E" w:rsidRPr="005A318E" w:rsidRDefault="005A318E" w:rsidP="005A318E">
                  <w:pPr>
                    <w:spacing w:before="0" w:after="0" w:line="240" w:lineRule="auto"/>
                    <w:textAlignment w:val="center"/>
                    <w:rPr>
                      <w:rFonts w:ascii="Arial" w:hAnsi="Arial" w:cs="Arial"/>
                      <w:color w:val="3C3C3C"/>
                      <w:sz w:val="21"/>
                      <w:szCs w:val="21"/>
                    </w:rPr>
                  </w:pPr>
                </w:p>
              </w:tc>
            </w:tr>
          </w:tbl>
          <w:p w14:paraId="49BBC3C8" w14:textId="0D1BB8AF" w:rsidR="00495B3B" w:rsidRPr="00F8040B" w:rsidRDefault="00495B3B" w:rsidP="00FC4079">
            <w:pPr>
              <w:tabs>
                <w:tab w:val="left" w:pos="469"/>
                <w:tab w:val="left" w:pos="1189"/>
              </w:tabs>
              <w:spacing w:before="0" w:after="0"/>
              <w:ind w:left="57" w:right="-450"/>
              <w:rPr>
                <w:rFonts w:ascii="Arial" w:hAnsi="Arial" w:cs="Arial"/>
                <w:color w:val="363534"/>
              </w:rPr>
            </w:pP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F8040B" w:rsidRDefault="00495B3B" w:rsidP="00495B3B">
            <w:pPr>
              <w:spacing w:before="0" w:after="0"/>
              <w:ind w:right="-450"/>
              <w:rPr>
                <w:rFonts w:ascii="Arial" w:hAnsi="Arial" w:cs="Arial"/>
                <w:b/>
                <w:bCs/>
                <w:color w:val="363534"/>
                <w:spacing w:val="-3"/>
              </w:rPr>
            </w:pPr>
            <w:r w:rsidRPr="00F8040B">
              <w:rPr>
                <w:rFonts w:ascii="Arial" w:hAnsi="Arial" w:cs="Arial"/>
                <w:b/>
                <w:bCs/>
                <w:color w:val="363534"/>
                <w:spacing w:val="-3"/>
              </w:rPr>
              <w:t>Direct reports:</w:t>
            </w:r>
          </w:p>
        </w:tc>
        <w:tc>
          <w:tcPr>
            <w:tcW w:w="7654" w:type="dxa"/>
            <w:tcBorders>
              <w:top w:val="single" w:sz="4" w:space="0" w:color="A6A6A6"/>
              <w:left w:val="nil"/>
              <w:bottom w:val="single" w:sz="4" w:space="0" w:color="A6A6A6"/>
              <w:right w:val="nil"/>
            </w:tcBorders>
            <w:vAlign w:val="center"/>
          </w:tcPr>
          <w:p w14:paraId="3B39DD97" w14:textId="51E307E4" w:rsidR="00495B3B" w:rsidRPr="00F8040B" w:rsidRDefault="00495B3B" w:rsidP="00495B3B">
            <w:pPr>
              <w:tabs>
                <w:tab w:val="left" w:pos="469"/>
                <w:tab w:val="left" w:pos="1189"/>
              </w:tabs>
              <w:spacing w:before="0" w:after="0"/>
              <w:ind w:left="57" w:right="-450"/>
              <w:rPr>
                <w:rFonts w:ascii="Arial" w:hAnsi="Arial" w:cs="Arial"/>
                <w:color w:val="363534"/>
              </w:rPr>
            </w:pPr>
            <w:r w:rsidRPr="00F8040B">
              <w:rPr>
                <w:rFonts w:ascii="Arial" w:hAnsi="Arial" w:cs="Arial"/>
                <w:color w:val="363534"/>
              </w:rPr>
              <w:fldChar w:fldCharType="begin">
                <w:ffData>
                  <w:name w:val=""/>
                  <w:enabled/>
                  <w:calcOnExit w:val="0"/>
                  <w:checkBox>
                    <w:size w:val="26"/>
                    <w:default w:val="0"/>
                    <w:checked w:val="0"/>
                  </w:checkBox>
                </w:ffData>
              </w:fldChar>
            </w:r>
            <w:r w:rsidRPr="00F8040B">
              <w:rPr>
                <w:rFonts w:ascii="Arial" w:hAnsi="Arial" w:cs="Arial"/>
                <w:color w:val="363534"/>
              </w:rPr>
              <w:instrText xml:space="preserve"> FORMCHECKBOX </w:instrText>
            </w:r>
            <w:r w:rsidRPr="00F8040B">
              <w:rPr>
                <w:rFonts w:ascii="Arial" w:hAnsi="Arial" w:cs="Arial"/>
                <w:color w:val="363534"/>
              </w:rPr>
            </w:r>
            <w:r w:rsidRPr="00F8040B">
              <w:rPr>
                <w:rFonts w:ascii="Arial" w:hAnsi="Arial" w:cs="Arial"/>
                <w:color w:val="363534"/>
              </w:rPr>
              <w:fldChar w:fldCharType="separate"/>
            </w:r>
            <w:r w:rsidRPr="00F8040B">
              <w:rPr>
                <w:rFonts w:ascii="Arial" w:hAnsi="Arial" w:cs="Arial"/>
                <w:color w:val="363534"/>
              </w:rPr>
              <w:fldChar w:fldCharType="end"/>
            </w:r>
            <w:r w:rsidRPr="00F8040B">
              <w:rPr>
                <w:rFonts w:ascii="Arial" w:hAnsi="Arial" w:cs="Arial"/>
                <w:color w:val="363534"/>
              </w:rPr>
              <w:tab/>
              <w:t>Yes</w:t>
            </w:r>
            <w:r w:rsidRPr="00F8040B">
              <w:rPr>
                <w:rFonts w:ascii="Arial" w:hAnsi="Arial" w:cs="Arial"/>
                <w:color w:val="363534"/>
              </w:rPr>
              <w:tab/>
            </w:r>
            <w:r w:rsidR="00FC4079" w:rsidRPr="00F8040B">
              <w:rPr>
                <w:rFonts w:ascii="Arial" w:hAnsi="Arial" w:cs="Arial"/>
                <w:color w:val="363534"/>
              </w:rPr>
              <w:fldChar w:fldCharType="begin">
                <w:ffData>
                  <w:name w:val=""/>
                  <w:enabled/>
                  <w:calcOnExit w:val="0"/>
                  <w:checkBox>
                    <w:size w:val="26"/>
                    <w:default w:val="1"/>
                  </w:checkBox>
                </w:ffData>
              </w:fldChar>
            </w:r>
            <w:r w:rsidR="00FC4079" w:rsidRPr="00F8040B">
              <w:rPr>
                <w:rFonts w:ascii="Arial" w:hAnsi="Arial" w:cs="Arial"/>
                <w:color w:val="363534"/>
              </w:rPr>
              <w:instrText xml:space="preserve"> FORMCHECKBOX </w:instrText>
            </w:r>
            <w:r w:rsidR="00FC4079" w:rsidRPr="00F8040B">
              <w:rPr>
                <w:rFonts w:ascii="Arial" w:hAnsi="Arial" w:cs="Arial"/>
                <w:color w:val="363534"/>
              </w:rPr>
            </w:r>
            <w:r w:rsidR="00FC4079" w:rsidRPr="00F8040B">
              <w:rPr>
                <w:rFonts w:ascii="Arial" w:hAnsi="Arial" w:cs="Arial"/>
                <w:color w:val="363534"/>
              </w:rPr>
              <w:fldChar w:fldCharType="separate"/>
            </w:r>
            <w:r w:rsidR="00FC4079" w:rsidRPr="00F8040B">
              <w:rPr>
                <w:rFonts w:ascii="Arial" w:hAnsi="Arial" w:cs="Arial"/>
                <w:color w:val="363534"/>
              </w:rPr>
              <w:fldChar w:fldCharType="end"/>
            </w:r>
            <w:r w:rsidRPr="00F8040B">
              <w:rPr>
                <w:rFonts w:ascii="Arial" w:hAnsi="Arial" w:cs="Arial"/>
                <w:color w:val="363534"/>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F8040B" w:rsidRDefault="00495B3B" w:rsidP="00495B3B">
            <w:pPr>
              <w:spacing w:before="0" w:after="0"/>
              <w:ind w:right="-450"/>
              <w:rPr>
                <w:rFonts w:ascii="Arial" w:hAnsi="Arial" w:cs="Arial"/>
                <w:b/>
                <w:color w:val="363534"/>
              </w:rPr>
            </w:pPr>
            <w:r w:rsidRPr="00F8040B">
              <w:rPr>
                <w:rFonts w:ascii="Arial" w:hAnsi="Arial" w:cs="Arial"/>
                <w:b/>
                <w:color w:val="363534"/>
              </w:rPr>
              <w:t>Further information:</w:t>
            </w:r>
          </w:p>
        </w:tc>
        <w:tc>
          <w:tcPr>
            <w:tcW w:w="7654" w:type="dxa"/>
            <w:tcBorders>
              <w:top w:val="single" w:sz="4" w:space="0" w:color="A6A6A6"/>
              <w:left w:val="nil"/>
              <w:bottom w:val="single" w:sz="4" w:space="0" w:color="A6A6A6"/>
              <w:right w:val="nil"/>
            </w:tcBorders>
            <w:vAlign w:val="center"/>
          </w:tcPr>
          <w:p w14:paraId="723EDD97" w14:textId="57F4D84F" w:rsidR="00495B3B" w:rsidRPr="00F8040B" w:rsidRDefault="00CB1770" w:rsidP="00DA2AF3">
            <w:pPr>
              <w:spacing w:before="0" w:after="0"/>
              <w:ind w:left="57" w:right="-450"/>
              <w:rPr>
                <w:rFonts w:ascii="Arial" w:hAnsi="Arial" w:cs="Arial"/>
                <w:color w:val="363534"/>
              </w:rPr>
            </w:pPr>
            <w:r w:rsidRPr="00F8040B">
              <w:rPr>
                <w:rFonts w:ascii="Arial" w:hAnsi="Arial" w:cs="Arial"/>
                <w:color w:val="363534"/>
              </w:rPr>
              <w:t xml:space="preserve">Michelle Bruce via </w:t>
            </w:r>
            <w:hyperlink r:id="rId22" w:history="1">
              <w:r w:rsidR="00DA2AF3" w:rsidRPr="00F8040B">
                <w:rPr>
                  <w:rStyle w:val="Hyperlink"/>
                  <w:rFonts w:ascii="Arial" w:hAnsi="Arial" w:cs="Arial"/>
                </w:rPr>
                <w:t>michelle.bruce@agriculture.vic.gov.au</w:t>
              </w:r>
            </w:hyperlink>
            <w:r w:rsidR="00DA2AF3" w:rsidRPr="00F8040B">
              <w:rPr>
                <w:rFonts w:ascii="Arial" w:hAnsi="Arial" w:cs="Arial"/>
                <w:color w:val="363534"/>
              </w:rPr>
              <w:t xml:space="preserve"> or </w:t>
            </w:r>
            <w:r w:rsidR="00DA2AF3" w:rsidRPr="00F8040B">
              <w:rPr>
                <w:rFonts w:ascii="Arial" w:hAnsi="Arial" w:cs="Arial"/>
                <w:color w:val="3C3C3C"/>
              </w:rPr>
              <w:t>0411261360</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3434655" w14:textId="00446671" w:rsidR="00321764" w:rsidRPr="00F900BF" w:rsidRDefault="00FC4079" w:rsidP="00FC4079">
      <w:pPr>
        <w:tabs>
          <w:tab w:val="left" w:pos="10178"/>
        </w:tabs>
        <w:spacing w:before="0" w:line="240" w:lineRule="auto"/>
        <w:ind w:right="114"/>
        <w:rPr>
          <w:rFonts w:ascii="Arial" w:hAnsi="Arial" w:cs="Arial"/>
          <w:color w:val="232222" w:themeColor="text1"/>
          <w:lang w:eastAsia="zh-CN"/>
        </w:rPr>
      </w:pPr>
      <w:r w:rsidRPr="199BC77B">
        <w:rPr>
          <w:rFonts w:ascii="Arial" w:hAnsi="Arial" w:cs="Arial"/>
          <w:lang w:eastAsia="zh-CN"/>
        </w:rPr>
        <w:t xml:space="preserve">The Project </w:t>
      </w:r>
      <w:r w:rsidRPr="00F900BF">
        <w:rPr>
          <w:rFonts w:ascii="Arial" w:hAnsi="Arial" w:cs="Arial"/>
          <w:color w:val="232222" w:themeColor="text1"/>
          <w:lang w:eastAsia="zh-CN"/>
        </w:rPr>
        <w:t xml:space="preserve">Officer </w:t>
      </w:r>
      <w:r w:rsidRPr="00F900BF">
        <w:rPr>
          <w:rFonts w:ascii="Arial" w:hAnsi="Arial" w:cs="Arial"/>
          <w:color w:val="232222" w:themeColor="text1"/>
        </w:rPr>
        <w:t>Natural Disasters and Emergency Management</w:t>
      </w:r>
      <w:r w:rsidRPr="00F900BF">
        <w:rPr>
          <w:rFonts w:ascii="Arial" w:hAnsi="Arial" w:cs="Arial"/>
          <w:color w:val="232222" w:themeColor="text1"/>
          <w:lang w:eastAsia="zh-CN"/>
        </w:rPr>
        <w:t xml:space="preserve"> </w:t>
      </w:r>
      <w:r w:rsidR="000347E4">
        <w:rPr>
          <w:rFonts w:ascii="Arial" w:hAnsi="Arial" w:cs="Arial"/>
          <w:color w:val="232222" w:themeColor="text1"/>
          <w:lang w:eastAsia="zh-CN"/>
        </w:rPr>
        <w:t>drives the</w:t>
      </w:r>
      <w:r w:rsidR="0067508D">
        <w:rPr>
          <w:rFonts w:ascii="Arial" w:hAnsi="Arial" w:cs="Arial"/>
          <w:color w:val="232222" w:themeColor="text1"/>
          <w:lang w:eastAsia="zh-CN"/>
        </w:rPr>
        <w:t xml:space="preserve"> </w:t>
      </w:r>
      <w:r w:rsidRPr="00F900BF">
        <w:rPr>
          <w:rFonts w:ascii="Arial" w:hAnsi="Arial" w:cs="Arial"/>
          <w:color w:val="232222" w:themeColor="text1"/>
          <w:lang w:eastAsia="zh-CN"/>
        </w:rPr>
        <w:t xml:space="preserve">development and implementation of projects and processes across the </w:t>
      </w:r>
      <w:r w:rsidR="00C37901" w:rsidRPr="00F900BF">
        <w:rPr>
          <w:rFonts w:ascii="Arial" w:hAnsi="Arial" w:cs="Arial"/>
          <w:color w:val="232222" w:themeColor="text1"/>
        </w:rPr>
        <w:t>Natural Disasters and Emergency Management</w:t>
      </w:r>
      <w:r w:rsidRPr="00F900BF">
        <w:rPr>
          <w:rFonts w:ascii="Arial" w:hAnsi="Arial" w:cs="Arial"/>
          <w:color w:val="232222" w:themeColor="text1"/>
          <w:lang w:eastAsia="zh-CN"/>
        </w:rPr>
        <w:t xml:space="preserve"> </w:t>
      </w:r>
      <w:r w:rsidRPr="00F900BF">
        <w:rPr>
          <w:rFonts w:ascii="Arial" w:hAnsi="Arial" w:cs="Arial"/>
          <w:noProof/>
          <w:color w:val="232222" w:themeColor="text1"/>
          <w:lang w:eastAsia="zh-CN"/>
        </w:rPr>
        <w:t>branch.</w:t>
      </w:r>
      <w:r w:rsidRPr="00F900BF">
        <w:rPr>
          <w:rFonts w:ascii="Arial" w:hAnsi="Arial" w:cs="Arial"/>
          <w:color w:val="232222" w:themeColor="text1"/>
          <w:lang w:eastAsia="zh-CN"/>
        </w:rPr>
        <w:t xml:space="preserve"> The role </w:t>
      </w:r>
      <w:r w:rsidR="0078441F">
        <w:rPr>
          <w:rFonts w:ascii="Arial" w:hAnsi="Arial" w:cs="Arial"/>
          <w:color w:val="232222" w:themeColor="text1"/>
          <w:lang w:eastAsia="zh-CN"/>
        </w:rPr>
        <w:t xml:space="preserve">coordinates and delivers </w:t>
      </w:r>
      <w:r w:rsidRPr="00F900BF">
        <w:rPr>
          <w:rFonts w:ascii="Arial" w:hAnsi="Arial" w:cs="Arial"/>
          <w:color w:val="232222" w:themeColor="text1"/>
          <w:lang w:eastAsia="zh-CN"/>
        </w:rPr>
        <w:t xml:space="preserve">support to the Director </w:t>
      </w:r>
      <w:r w:rsidRPr="00F900BF">
        <w:rPr>
          <w:rFonts w:ascii="Arial" w:hAnsi="Arial" w:cs="Arial"/>
          <w:color w:val="232222" w:themeColor="text1"/>
        </w:rPr>
        <w:t>Natural Disasters and Emergency Management</w:t>
      </w:r>
      <w:r w:rsidRPr="00F900BF">
        <w:rPr>
          <w:rFonts w:ascii="Arial" w:hAnsi="Arial" w:cs="Arial"/>
          <w:color w:val="232222" w:themeColor="text1"/>
          <w:lang w:eastAsia="zh-CN"/>
        </w:rPr>
        <w:t xml:space="preserve"> a</w:t>
      </w:r>
      <w:r w:rsidR="00767CB0">
        <w:rPr>
          <w:rFonts w:ascii="Arial" w:hAnsi="Arial" w:cs="Arial"/>
          <w:color w:val="232222" w:themeColor="text1"/>
          <w:lang w:eastAsia="zh-CN"/>
        </w:rPr>
        <w:t>s well as</w:t>
      </w:r>
      <w:r w:rsidRPr="00F900BF">
        <w:rPr>
          <w:rFonts w:ascii="Arial" w:hAnsi="Arial" w:cs="Arial"/>
          <w:color w:val="232222" w:themeColor="text1"/>
          <w:lang w:eastAsia="zh-CN"/>
        </w:rPr>
        <w:t xml:space="preserve"> the</w:t>
      </w:r>
      <w:r w:rsidR="00767CB0">
        <w:rPr>
          <w:rFonts w:ascii="Arial" w:hAnsi="Arial" w:cs="Arial"/>
          <w:color w:val="232222" w:themeColor="text1"/>
          <w:lang w:eastAsia="zh-CN"/>
        </w:rPr>
        <w:t xml:space="preserve"> broader</w:t>
      </w:r>
      <w:r w:rsidRPr="00F900BF">
        <w:rPr>
          <w:rFonts w:ascii="Arial" w:hAnsi="Arial" w:cs="Arial"/>
          <w:color w:val="232222" w:themeColor="text1"/>
          <w:lang w:eastAsia="zh-CN"/>
        </w:rPr>
        <w:t xml:space="preserve"> </w:t>
      </w:r>
      <w:r w:rsidRPr="00F900BF">
        <w:rPr>
          <w:rFonts w:ascii="Arial" w:hAnsi="Arial" w:cs="Arial"/>
          <w:color w:val="232222" w:themeColor="text1"/>
        </w:rPr>
        <w:t>Natural Disasters and Emergency Management</w:t>
      </w:r>
      <w:r w:rsidRPr="00F900BF">
        <w:rPr>
          <w:rFonts w:ascii="Arial" w:hAnsi="Arial" w:cs="Arial"/>
          <w:color w:val="232222" w:themeColor="text1"/>
          <w:lang w:eastAsia="zh-CN"/>
        </w:rPr>
        <w:t xml:space="preserve"> </w:t>
      </w:r>
      <w:r w:rsidR="00733D09">
        <w:rPr>
          <w:rFonts w:ascii="Arial" w:hAnsi="Arial" w:cs="Arial"/>
          <w:color w:val="232222" w:themeColor="text1"/>
          <w:lang w:eastAsia="zh-CN"/>
        </w:rPr>
        <w:t>L</w:t>
      </w:r>
      <w:r w:rsidRPr="00F900BF">
        <w:rPr>
          <w:rFonts w:ascii="Arial" w:hAnsi="Arial" w:cs="Arial"/>
          <w:color w:val="232222" w:themeColor="text1"/>
          <w:lang w:eastAsia="zh-CN"/>
        </w:rPr>
        <w:t xml:space="preserve">eadership </w:t>
      </w:r>
      <w:r w:rsidR="00733D09">
        <w:rPr>
          <w:rFonts w:ascii="Arial" w:hAnsi="Arial" w:cs="Arial"/>
          <w:color w:val="232222" w:themeColor="text1"/>
          <w:lang w:eastAsia="zh-CN"/>
        </w:rPr>
        <w:t>T</w:t>
      </w:r>
      <w:r w:rsidRPr="00F900BF">
        <w:rPr>
          <w:rFonts w:ascii="Arial" w:hAnsi="Arial" w:cs="Arial"/>
          <w:color w:val="232222" w:themeColor="text1"/>
          <w:lang w:eastAsia="zh-CN"/>
        </w:rPr>
        <w:t xml:space="preserve">eam </w:t>
      </w:r>
      <w:r w:rsidR="00767CB0">
        <w:rPr>
          <w:rFonts w:ascii="Arial" w:hAnsi="Arial" w:cs="Arial"/>
          <w:color w:val="232222" w:themeColor="text1"/>
          <w:lang w:eastAsia="zh-CN"/>
        </w:rPr>
        <w:t xml:space="preserve">on matters </w:t>
      </w:r>
      <w:r w:rsidRPr="00F900BF">
        <w:rPr>
          <w:rFonts w:ascii="Arial" w:hAnsi="Arial" w:cs="Arial"/>
          <w:noProof/>
          <w:color w:val="232222" w:themeColor="text1"/>
          <w:lang w:eastAsia="zh-CN"/>
        </w:rPr>
        <w:t>regarding</w:t>
      </w:r>
      <w:r w:rsidRPr="00F900BF">
        <w:rPr>
          <w:rFonts w:ascii="Arial" w:hAnsi="Arial" w:cs="Arial"/>
          <w:color w:val="232222" w:themeColor="text1"/>
          <w:lang w:eastAsia="zh-CN"/>
        </w:rPr>
        <w:t xml:space="preserve"> </w:t>
      </w:r>
      <w:r w:rsidR="00733D09" w:rsidRPr="00F900BF">
        <w:rPr>
          <w:rFonts w:ascii="Arial" w:hAnsi="Arial" w:cs="Arial"/>
          <w:color w:val="232222" w:themeColor="text1"/>
          <w:lang w:eastAsia="zh-CN"/>
        </w:rPr>
        <w:t xml:space="preserve">emergency </w:t>
      </w:r>
      <w:r w:rsidR="00733D09">
        <w:rPr>
          <w:rFonts w:ascii="Arial" w:hAnsi="Arial" w:cs="Arial"/>
          <w:color w:val="232222" w:themeColor="text1"/>
          <w:lang w:eastAsia="zh-CN"/>
        </w:rPr>
        <w:t xml:space="preserve">strategy, </w:t>
      </w:r>
      <w:r w:rsidR="00733D09" w:rsidRPr="00F900BF">
        <w:rPr>
          <w:rFonts w:ascii="Arial" w:hAnsi="Arial" w:cs="Arial"/>
          <w:color w:val="232222" w:themeColor="text1"/>
          <w:lang w:eastAsia="zh-CN"/>
        </w:rPr>
        <w:t>governance</w:t>
      </w:r>
      <w:r w:rsidR="00733D09">
        <w:rPr>
          <w:rFonts w:ascii="Arial" w:hAnsi="Arial" w:cs="Arial"/>
          <w:color w:val="232222" w:themeColor="text1"/>
          <w:lang w:eastAsia="zh-CN"/>
        </w:rPr>
        <w:t xml:space="preserve"> and coordination, emergency and workforce capability</w:t>
      </w:r>
      <w:r w:rsidR="00EF395F">
        <w:rPr>
          <w:rFonts w:ascii="Arial" w:hAnsi="Arial" w:cs="Arial"/>
          <w:color w:val="232222" w:themeColor="text1"/>
          <w:lang w:eastAsia="zh-CN"/>
        </w:rPr>
        <w:t xml:space="preserve">, emergency assets and systems, and natural disaster </w:t>
      </w:r>
      <w:r w:rsidRPr="00F900BF">
        <w:rPr>
          <w:rFonts w:ascii="Arial" w:hAnsi="Arial" w:cs="Arial"/>
          <w:color w:val="232222" w:themeColor="text1"/>
          <w:lang w:eastAsia="zh-CN"/>
        </w:rPr>
        <w:t>emergency preparedness and response</w:t>
      </w:r>
      <w:r w:rsidR="00EF395F">
        <w:rPr>
          <w:rFonts w:ascii="Arial" w:hAnsi="Arial" w:cs="Arial"/>
          <w:color w:val="232222" w:themeColor="text1"/>
          <w:lang w:eastAsia="zh-CN"/>
        </w:rPr>
        <w:t xml:space="preserve">. </w:t>
      </w:r>
    </w:p>
    <w:p w14:paraId="3CBC259E" w14:textId="15CA1435" w:rsidR="001C66AA" w:rsidRPr="00F900BF" w:rsidRDefault="003E7D1C" w:rsidP="00FC4079">
      <w:pPr>
        <w:spacing w:before="0" w:line="240" w:lineRule="auto"/>
        <w:rPr>
          <w:rFonts w:ascii="Arial" w:hAnsi="Arial" w:cs="Arial"/>
          <w:color w:val="232222" w:themeColor="text1"/>
        </w:rPr>
      </w:pPr>
      <w:r>
        <w:rPr>
          <w:rFonts w:ascii="Arial" w:hAnsi="Arial" w:cs="Arial"/>
          <w:color w:val="232222" w:themeColor="text1"/>
        </w:rPr>
        <w:t>This position</w:t>
      </w:r>
      <w:r w:rsidRPr="003E7D1C">
        <w:rPr>
          <w:rFonts w:ascii="Arial" w:hAnsi="Arial" w:cs="Arial"/>
          <w:color w:val="232222" w:themeColor="text1"/>
        </w:rPr>
        <w:t xml:space="preserve"> supports the</w:t>
      </w:r>
      <w:r w:rsidR="007A11D2">
        <w:rPr>
          <w:rFonts w:ascii="Arial" w:hAnsi="Arial" w:cs="Arial"/>
          <w:color w:val="232222" w:themeColor="text1"/>
        </w:rPr>
        <w:t xml:space="preserve"> </w:t>
      </w:r>
      <w:r w:rsidR="00BC73D3">
        <w:rPr>
          <w:rFonts w:ascii="Arial" w:hAnsi="Arial" w:cs="Arial"/>
          <w:color w:val="232222" w:themeColor="text1"/>
        </w:rPr>
        <w:t>Natural</w:t>
      </w:r>
      <w:r w:rsidRPr="003E7D1C">
        <w:rPr>
          <w:rFonts w:ascii="Arial" w:hAnsi="Arial" w:cs="Arial"/>
          <w:color w:val="232222" w:themeColor="text1"/>
        </w:rPr>
        <w:t xml:space="preserve"> Disasters and Emergency Management </w:t>
      </w:r>
      <w:r w:rsidR="00BC73D3">
        <w:rPr>
          <w:rFonts w:ascii="Arial" w:hAnsi="Arial" w:cs="Arial"/>
          <w:color w:val="232222" w:themeColor="text1"/>
        </w:rPr>
        <w:t>b</w:t>
      </w:r>
      <w:r w:rsidRPr="003E7D1C">
        <w:rPr>
          <w:rFonts w:ascii="Arial" w:hAnsi="Arial" w:cs="Arial"/>
          <w:color w:val="232222" w:themeColor="text1"/>
        </w:rPr>
        <w:t xml:space="preserve">ranch </w:t>
      </w:r>
      <w:r w:rsidR="00F73F32">
        <w:rPr>
          <w:rFonts w:ascii="Arial" w:hAnsi="Arial" w:cs="Arial"/>
          <w:color w:val="232222" w:themeColor="text1"/>
        </w:rPr>
        <w:t>through</w:t>
      </w:r>
      <w:r w:rsidR="008F39A8">
        <w:rPr>
          <w:rFonts w:ascii="Arial" w:hAnsi="Arial" w:cs="Arial"/>
          <w:color w:val="232222" w:themeColor="text1"/>
        </w:rPr>
        <w:t xml:space="preserve"> </w:t>
      </w:r>
      <w:r w:rsidRPr="003E7D1C">
        <w:rPr>
          <w:rFonts w:ascii="Arial" w:hAnsi="Arial" w:cs="Arial"/>
          <w:color w:val="232222" w:themeColor="text1"/>
        </w:rPr>
        <w:t xml:space="preserve">project coordination, stakeholder engagement, communications and </w:t>
      </w:r>
      <w:r w:rsidR="008F67C1">
        <w:rPr>
          <w:rFonts w:ascii="Arial" w:hAnsi="Arial" w:cs="Arial"/>
          <w:color w:val="232222" w:themeColor="text1"/>
        </w:rPr>
        <w:t>other</w:t>
      </w:r>
      <w:r w:rsidRPr="003E7D1C">
        <w:rPr>
          <w:rFonts w:ascii="Arial" w:hAnsi="Arial" w:cs="Arial"/>
          <w:color w:val="232222" w:themeColor="text1"/>
        </w:rPr>
        <w:t xml:space="preserve"> support. The role contributes to improving Agriculture Victoria’s emergency preparedness capability by supporting business planning, reporting,</w:t>
      </w:r>
      <w:r w:rsidR="0090042A">
        <w:rPr>
          <w:rFonts w:ascii="Arial" w:hAnsi="Arial" w:cs="Arial"/>
          <w:color w:val="232222" w:themeColor="text1"/>
        </w:rPr>
        <w:t xml:space="preserve"> human resources, </w:t>
      </w:r>
      <w:r w:rsidRPr="003E7D1C">
        <w:rPr>
          <w:rFonts w:ascii="Arial" w:hAnsi="Arial" w:cs="Arial"/>
          <w:color w:val="232222" w:themeColor="text1"/>
        </w:rPr>
        <w:t>procurement, finance and logistics activities, a</w:t>
      </w:r>
      <w:r w:rsidR="0090042A">
        <w:rPr>
          <w:rFonts w:ascii="Arial" w:hAnsi="Arial" w:cs="Arial"/>
          <w:color w:val="232222" w:themeColor="text1"/>
        </w:rPr>
        <w:t>s well as</w:t>
      </w:r>
      <w:r w:rsidRPr="003E7D1C">
        <w:rPr>
          <w:rFonts w:ascii="Arial" w:hAnsi="Arial" w:cs="Arial"/>
          <w:color w:val="232222" w:themeColor="text1"/>
        </w:rPr>
        <w:t xml:space="preserve"> coordinating </w:t>
      </w:r>
      <w:r w:rsidR="0090042A">
        <w:rPr>
          <w:rFonts w:ascii="Arial" w:hAnsi="Arial" w:cs="Arial"/>
          <w:color w:val="232222" w:themeColor="text1"/>
        </w:rPr>
        <w:t xml:space="preserve">priority actions and </w:t>
      </w:r>
      <w:r w:rsidRPr="003E7D1C">
        <w:rPr>
          <w:rFonts w:ascii="Arial" w:hAnsi="Arial" w:cs="Arial"/>
          <w:color w:val="232222" w:themeColor="text1"/>
        </w:rPr>
        <w:t>projects</w:t>
      </w:r>
      <w:r w:rsidR="0090042A">
        <w:rPr>
          <w:rFonts w:ascii="Arial" w:hAnsi="Arial" w:cs="Arial"/>
          <w:color w:val="232222" w:themeColor="text1"/>
        </w:rPr>
        <w:t>,</w:t>
      </w:r>
      <w:r w:rsidRPr="003E7D1C">
        <w:rPr>
          <w:rFonts w:ascii="Arial" w:hAnsi="Arial" w:cs="Arial"/>
          <w:color w:val="232222" w:themeColor="text1"/>
        </w:rPr>
        <w:t xml:space="preserve"> including the management and ongoing enhancement of the branch SharePoint site.</w:t>
      </w:r>
    </w:p>
    <w:p w14:paraId="10D79C91" w14:textId="743F7415" w:rsidR="00FC4079" w:rsidRPr="002D1AAB" w:rsidRDefault="00FC4079" w:rsidP="00FC4079">
      <w:pPr>
        <w:tabs>
          <w:tab w:val="left" w:pos="10178"/>
        </w:tabs>
        <w:spacing w:before="0" w:line="240" w:lineRule="auto"/>
        <w:ind w:right="114"/>
        <w:rPr>
          <w:rFonts w:ascii="Arial" w:hAnsi="Arial" w:cs="Arial"/>
          <w:noProof/>
          <w:color w:val="232222" w:themeColor="text1"/>
          <w:szCs w:val="22"/>
          <w:lang w:eastAsia="zh-CN"/>
        </w:rPr>
      </w:pPr>
      <w:r w:rsidRPr="002D1AAB">
        <w:rPr>
          <w:rFonts w:ascii="Arial" w:hAnsi="Arial" w:cs="Arial"/>
          <w:noProof/>
          <w:color w:val="232222" w:themeColor="text1"/>
          <w:szCs w:val="22"/>
          <w:lang w:eastAsia="zh-CN"/>
        </w:rPr>
        <w:t xml:space="preserve">To perform effectively in this role, it is essential to have demonstrated skills in </w:t>
      </w:r>
      <w:r w:rsidR="00CA685F">
        <w:rPr>
          <w:rFonts w:ascii="Arial" w:hAnsi="Arial" w:cs="Arial"/>
          <w:noProof/>
          <w:color w:val="232222" w:themeColor="text1"/>
          <w:szCs w:val="22"/>
          <w:lang w:eastAsia="zh-CN"/>
        </w:rPr>
        <w:t>project management,</w:t>
      </w:r>
      <w:r w:rsidR="004F41B5">
        <w:rPr>
          <w:rFonts w:ascii="Arial" w:hAnsi="Arial" w:cs="Arial"/>
          <w:noProof/>
          <w:color w:val="232222" w:themeColor="text1"/>
          <w:szCs w:val="22"/>
          <w:lang w:eastAsia="zh-CN"/>
        </w:rPr>
        <w:t xml:space="preserve"> prioritisation,</w:t>
      </w:r>
      <w:r w:rsidR="00CA685F">
        <w:rPr>
          <w:rFonts w:ascii="Arial" w:hAnsi="Arial" w:cs="Arial"/>
          <w:noProof/>
          <w:color w:val="232222" w:themeColor="text1"/>
          <w:szCs w:val="22"/>
          <w:lang w:eastAsia="zh-CN"/>
        </w:rPr>
        <w:t xml:space="preserve"> </w:t>
      </w:r>
      <w:r w:rsidR="00EA4C98">
        <w:rPr>
          <w:rFonts w:ascii="Arial" w:hAnsi="Arial" w:cs="Arial"/>
          <w:noProof/>
          <w:color w:val="232222" w:themeColor="text1"/>
          <w:szCs w:val="22"/>
          <w:lang w:eastAsia="zh-CN"/>
        </w:rPr>
        <w:t xml:space="preserve">administration/executive support, </w:t>
      </w:r>
      <w:r w:rsidRPr="002D1AAB">
        <w:rPr>
          <w:rFonts w:ascii="Arial" w:hAnsi="Arial" w:cs="Arial"/>
          <w:noProof/>
          <w:color w:val="232222" w:themeColor="text1"/>
          <w:szCs w:val="22"/>
          <w:lang w:eastAsia="zh-CN"/>
        </w:rPr>
        <w:t xml:space="preserve">and excellent conceptual skills. The successful applicant will </w:t>
      </w:r>
      <w:r w:rsidR="009D342E">
        <w:rPr>
          <w:rFonts w:ascii="Arial" w:hAnsi="Arial" w:cs="Arial"/>
          <w:noProof/>
          <w:color w:val="232222" w:themeColor="text1"/>
          <w:szCs w:val="22"/>
          <w:lang w:eastAsia="zh-CN"/>
        </w:rPr>
        <w:t xml:space="preserve">also </w:t>
      </w:r>
      <w:r w:rsidRPr="002D1AAB">
        <w:rPr>
          <w:rFonts w:ascii="Arial" w:hAnsi="Arial" w:cs="Arial"/>
          <w:noProof/>
          <w:color w:val="232222" w:themeColor="text1"/>
          <w:szCs w:val="22"/>
          <w:lang w:eastAsia="zh-CN"/>
        </w:rPr>
        <w:t xml:space="preserve">have highly developed communication skills, both written and verbal, a collaborative mindset, </w:t>
      </w:r>
      <w:r w:rsidR="002D341B">
        <w:rPr>
          <w:rFonts w:ascii="Arial" w:hAnsi="Arial" w:cs="Arial"/>
          <w:noProof/>
          <w:color w:val="232222" w:themeColor="text1"/>
          <w:szCs w:val="22"/>
          <w:lang w:eastAsia="zh-CN"/>
        </w:rPr>
        <w:t xml:space="preserve">the ability to manage multiple and competing requests, </w:t>
      </w:r>
      <w:r w:rsidRPr="002D1AAB">
        <w:rPr>
          <w:rFonts w:ascii="Arial" w:hAnsi="Arial" w:cs="Arial"/>
          <w:noProof/>
          <w:color w:val="232222" w:themeColor="text1"/>
          <w:szCs w:val="22"/>
          <w:lang w:eastAsia="zh-CN"/>
        </w:rPr>
        <w:t xml:space="preserve">and the ability to work across various projects, teams and branches. </w:t>
      </w:r>
      <w:r w:rsidR="00DA076B">
        <w:rPr>
          <w:rFonts w:ascii="Arial" w:hAnsi="Arial" w:cs="Arial"/>
          <w:noProof/>
          <w:color w:val="232222" w:themeColor="text1"/>
          <w:szCs w:val="22"/>
          <w:lang w:eastAsia="zh-CN"/>
        </w:rPr>
        <w:t>T</w:t>
      </w:r>
      <w:r w:rsidRPr="002D1AAB">
        <w:rPr>
          <w:rFonts w:ascii="Arial" w:hAnsi="Arial" w:cs="Arial"/>
          <w:noProof/>
          <w:color w:val="232222" w:themeColor="text1"/>
          <w:szCs w:val="22"/>
          <w:lang w:eastAsia="zh-CN"/>
        </w:rPr>
        <w:t xml:space="preserve">he successful applicant will </w:t>
      </w:r>
      <w:r w:rsidR="009727EA">
        <w:rPr>
          <w:rFonts w:ascii="Arial" w:hAnsi="Arial" w:cs="Arial"/>
          <w:noProof/>
          <w:color w:val="232222" w:themeColor="text1"/>
          <w:szCs w:val="22"/>
          <w:lang w:eastAsia="zh-CN"/>
        </w:rPr>
        <w:t xml:space="preserve">also need to </w:t>
      </w:r>
      <w:r w:rsidRPr="002D1AAB">
        <w:rPr>
          <w:rFonts w:ascii="Arial" w:hAnsi="Arial" w:cs="Arial"/>
          <w:noProof/>
          <w:color w:val="232222" w:themeColor="text1"/>
          <w:szCs w:val="22"/>
          <w:lang w:eastAsia="zh-CN"/>
        </w:rPr>
        <w:t xml:space="preserve">demonstrate </w:t>
      </w:r>
      <w:r w:rsidR="009727EA">
        <w:rPr>
          <w:rFonts w:ascii="Arial" w:hAnsi="Arial" w:cs="Arial"/>
          <w:noProof/>
          <w:color w:val="232222" w:themeColor="text1"/>
          <w:szCs w:val="22"/>
          <w:lang w:eastAsia="zh-CN"/>
        </w:rPr>
        <w:t xml:space="preserve">motivation, </w:t>
      </w:r>
      <w:r w:rsidRPr="002D1AAB">
        <w:rPr>
          <w:rFonts w:ascii="Arial" w:hAnsi="Arial" w:cs="Arial"/>
          <w:noProof/>
          <w:color w:val="232222" w:themeColor="text1"/>
          <w:szCs w:val="22"/>
          <w:lang w:eastAsia="zh-CN"/>
        </w:rPr>
        <w:t>initiative and confidence when engaging with</w:t>
      </w:r>
      <w:r w:rsidR="00DA076B">
        <w:rPr>
          <w:rFonts w:ascii="Arial" w:hAnsi="Arial" w:cs="Arial"/>
          <w:noProof/>
          <w:color w:val="232222" w:themeColor="text1"/>
          <w:szCs w:val="22"/>
          <w:lang w:eastAsia="zh-CN"/>
        </w:rPr>
        <w:t xml:space="preserve"> </w:t>
      </w:r>
      <w:r w:rsidRPr="002D1AAB">
        <w:rPr>
          <w:rFonts w:ascii="Arial" w:hAnsi="Arial" w:cs="Arial"/>
          <w:noProof/>
          <w:color w:val="232222" w:themeColor="text1"/>
          <w:szCs w:val="22"/>
          <w:lang w:eastAsia="zh-CN"/>
        </w:rPr>
        <w:t>stakeholders</w:t>
      </w:r>
      <w:r w:rsidR="009727EA">
        <w:rPr>
          <w:rFonts w:ascii="Arial" w:hAnsi="Arial" w:cs="Arial"/>
          <w:noProof/>
          <w:color w:val="232222" w:themeColor="text1"/>
          <w:szCs w:val="22"/>
          <w:lang w:eastAsia="zh-CN"/>
        </w:rPr>
        <w: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4B4A13C6" w14:textId="77777777" w:rsidR="006C64B9" w:rsidRPr="007F12E1" w:rsidRDefault="006C64B9" w:rsidP="006C64B9">
      <w:pPr>
        <w:keepNext/>
        <w:spacing w:line="240" w:lineRule="auto"/>
        <w:rPr>
          <w:rFonts w:ascii="Arial" w:hAnsi="Arial" w:cs="Arial"/>
          <w:i/>
          <w:iCs/>
          <w:noProof/>
          <w:color w:val="000000"/>
          <w:lang w:eastAsia="zh-CN"/>
        </w:rPr>
      </w:pPr>
      <w:r w:rsidRPr="007F12E1">
        <w:rPr>
          <w:rFonts w:ascii="Arial" w:hAnsi="Arial" w:cs="Arial"/>
          <w:i/>
          <w:iCs/>
          <w:noProof/>
          <w:color w:val="000000"/>
          <w:lang w:eastAsia="zh-CN"/>
        </w:rPr>
        <w:t>The Group</w:t>
      </w:r>
    </w:p>
    <w:p w14:paraId="73E56546" w14:textId="77777777" w:rsidR="006C64B9" w:rsidRDefault="006C64B9" w:rsidP="006C64B9">
      <w:pPr>
        <w:keepNext/>
        <w:spacing w:line="240" w:lineRule="auto"/>
        <w:rPr>
          <w:rFonts w:ascii="Arial" w:hAnsi="Arial" w:cs="Arial"/>
          <w:noProof/>
          <w:color w:val="000000"/>
          <w:lang w:eastAsia="zh-CN"/>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426B202C" w14:textId="062E3DA0" w:rsidR="006C64B9" w:rsidRPr="00E53E95" w:rsidRDefault="006C64B9" w:rsidP="006C64B9">
      <w:pPr>
        <w:keepNext/>
        <w:spacing w:line="240" w:lineRule="auto"/>
        <w:rPr>
          <w:rFonts w:ascii="Arial" w:hAnsi="Arial" w:cs="Arial"/>
          <w:noProof/>
          <w:color w:val="000000"/>
          <w:lang w:eastAsia="zh-CN"/>
        </w:rPr>
      </w:pPr>
      <w:r w:rsidRPr="00C45589">
        <w:rPr>
          <w:rFonts w:ascii="Arial" w:hAnsi="Arial" w:cs="Arial"/>
          <w:noProof/>
          <w:color w:val="000000"/>
          <w:lang w:eastAsia="zh-CN"/>
        </w:rPr>
        <w:t xml:space="preserve">Staff are actively encouraged to nominate for an emergency role to support Agriculture Victoria's emergency response capability and capacity. </w:t>
      </w:r>
      <w:r w:rsidR="00F94CA4" w:rsidRPr="00C45589">
        <w:rPr>
          <w:rFonts w:ascii="Arial" w:hAnsi="Arial" w:cs="Arial"/>
          <w:noProof/>
          <w:color w:val="000000"/>
          <w:lang w:eastAsia="zh-CN"/>
        </w:rPr>
        <w:t xml:space="preserve">To nominate for a role, staff can discuss their interest with their line manager and visit the Agriculture Victoria </w:t>
      </w:r>
      <w:hyperlink r:id="rId23"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00F94CA4" w:rsidRPr="00C45589">
          <w:rPr>
            <w:rStyle w:val="Hyperlink"/>
            <w:rFonts w:ascii="Arial" w:hAnsi="Arial" w:cs="Arial"/>
            <w:noProof/>
            <w:lang w:eastAsia="zh-CN"/>
          </w:rPr>
          <w:t>Emergency Role Nomination</w:t>
        </w:r>
      </w:hyperlink>
      <w:r w:rsidR="00F94CA4" w:rsidRPr="00C45589">
        <w:rPr>
          <w:rFonts w:ascii="Arial" w:hAnsi="Arial" w:cs="Arial"/>
          <w:noProof/>
          <w:color w:val="000000"/>
          <w:lang w:eastAsia="zh-CN"/>
        </w:rPr>
        <w:t xml:space="preserve"> page. Enquiries about emergency roles can also be directed to: </w:t>
      </w:r>
      <w:hyperlink r:id="rId24" w:tgtFrame="_blank" w:tooltip="mailto:agvic.emcapability@agriculture.vic.gov.au" w:history="1">
        <w:r w:rsidR="00F94CA4" w:rsidRPr="00C45589">
          <w:rPr>
            <w:rStyle w:val="Hyperlink"/>
            <w:rFonts w:ascii="Arial" w:hAnsi="Arial" w:cs="Arial"/>
            <w:noProof/>
            <w:lang w:eastAsia="zh-CN"/>
          </w:rPr>
          <w:t>agvic.emcapability@agriculture.vic.gov.au</w:t>
        </w:r>
      </w:hyperlink>
      <w:r w:rsidR="00F94CA4" w:rsidRPr="00C45589">
        <w:rPr>
          <w:rFonts w:ascii="Arial" w:hAnsi="Arial" w:cs="Arial"/>
          <w:noProof/>
          <w:color w:val="000000"/>
          <w:lang w:eastAsia="zh-CN"/>
        </w:rPr>
        <w:t>.</w:t>
      </w:r>
    </w:p>
    <w:p w14:paraId="22BE07A3" w14:textId="77777777" w:rsidR="006C64B9" w:rsidRPr="00E53E95" w:rsidRDefault="006C64B9" w:rsidP="006C64B9">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14C831A8" w14:textId="5BFBBD23" w:rsidR="00257F62" w:rsidRDefault="00913D48" w:rsidP="00257F62">
      <w:r w:rsidRPr="0012719C">
        <w:t xml:space="preserve">The </w:t>
      </w:r>
      <w:r w:rsidRPr="00913D48">
        <w:rPr>
          <w:b/>
          <w:bCs/>
        </w:rPr>
        <w:t>Agriculture Sector Development and Services</w:t>
      </w:r>
      <w:r w:rsidRPr="0012719C">
        <w:t xml:space="preserve"> (ASDS) Division plays a vital role in supporting the sustainable growth, resilience, and competitiveness of Victoria’s agriculture sector. It delivers tailored programs and technical services, leads initiatives on climate adaptation and business resilience and recovery, and works closely with government and industry to drive investment, modernise practices, and strengthen capability. Through strong regional engagement and collaboration, ASDS ensures responsive, locally informed service delivery and maintains key strategic relationships for the Agriculture Victoria and DEECA. It also plays a critical role in all-hazard emergency management, underpinned by robust governance, trained personnel, and essential infrastructure. ASDS delivers critical IT infrastructure and business systems, leading the Technology Modernisation Program and digital communications, strategy, and online service improvements. Together, these integrated functions enable the ASDS to drive innovation, support evidence-based decision-making, and position Victoria’s agricultural sector for a sustainable, resilient future.</w:t>
      </w:r>
    </w:p>
    <w:p w14:paraId="47A5774F" w14:textId="2D28E43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378256A" w14:textId="77777777" w:rsidR="00FD5B8E" w:rsidRDefault="00FD5B8E" w:rsidP="00FD5B8E">
      <w:pPr>
        <w:numPr>
          <w:ilvl w:val="0"/>
          <w:numId w:val="43"/>
        </w:numPr>
        <w:spacing w:beforeLines="100" w:before="240" w:line="240" w:lineRule="auto"/>
        <w:ind w:left="357" w:hanging="357"/>
        <w:rPr>
          <w:rFonts w:ascii="Arial" w:hAnsi="Arial" w:cs="Arial"/>
          <w:lang w:eastAsia="zh-CN"/>
        </w:rPr>
      </w:pPr>
      <w:r>
        <w:rPr>
          <w:rFonts w:ascii="Arial" w:hAnsi="Arial" w:cs="Arial"/>
          <w:lang w:eastAsia="zh-CN"/>
        </w:rPr>
        <w:t>Provide coordination support for the</w:t>
      </w:r>
      <w:r w:rsidRPr="00A52612">
        <w:rPr>
          <w:rFonts w:ascii="Arial" w:hAnsi="Arial" w:cs="Arial"/>
          <w:lang w:eastAsia="zh-CN"/>
        </w:rPr>
        <w:t xml:space="preserve"> development </w:t>
      </w:r>
      <w:r>
        <w:rPr>
          <w:rFonts w:ascii="Arial" w:hAnsi="Arial" w:cs="Arial"/>
          <w:lang w:eastAsia="zh-CN"/>
        </w:rPr>
        <w:t xml:space="preserve">and delivery of projects and </w:t>
      </w:r>
      <w:r w:rsidRPr="00A52612">
        <w:rPr>
          <w:rFonts w:ascii="Arial" w:hAnsi="Arial" w:cs="Arial"/>
          <w:lang w:eastAsia="zh-CN"/>
        </w:rPr>
        <w:t xml:space="preserve">procedures </w:t>
      </w:r>
      <w:r>
        <w:rPr>
          <w:rFonts w:ascii="Arial" w:hAnsi="Arial" w:cs="Arial"/>
          <w:lang w:eastAsia="zh-CN"/>
        </w:rPr>
        <w:t>to drive</w:t>
      </w:r>
      <w:r w:rsidRPr="00A52612">
        <w:rPr>
          <w:rFonts w:ascii="Arial" w:hAnsi="Arial" w:cs="Arial"/>
          <w:lang w:eastAsia="zh-CN"/>
        </w:rPr>
        <w:t xml:space="preserve"> </w:t>
      </w:r>
      <w:r>
        <w:rPr>
          <w:rFonts w:ascii="Arial" w:hAnsi="Arial" w:cs="Arial"/>
          <w:lang w:eastAsia="zh-CN"/>
        </w:rPr>
        <w:t xml:space="preserve">enhanced emergency preparedness to support </w:t>
      </w:r>
      <w:r w:rsidRPr="00A52612">
        <w:rPr>
          <w:rFonts w:ascii="Arial" w:hAnsi="Arial" w:cs="Arial"/>
          <w:lang w:eastAsia="zh-CN"/>
        </w:rPr>
        <w:t>Agriculture Victoria</w:t>
      </w:r>
      <w:r>
        <w:rPr>
          <w:rFonts w:ascii="Arial" w:hAnsi="Arial" w:cs="Arial"/>
          <w:lang w:eastAsia="zh-CN"/>
        </w:rPr>
        <w:t xml:space="preserve">-led emergency responses. </w:t>
      </w:r>
    </w:p>
    <w:p w14:paraId="5FAE72A5" w14:textId="77777777" w:rsidR="00FD5B8E" w:rsidRPr="00F900BF" w:rsidRDefault="00FD5B8E" w:rsidP="00FD5B8E">
      <w:pPr>
        <w:numPr>
          <w:ilvl w:val="0"/>
          <w:numId w:val="43"/>
        </w:numPr>
        <w:spacing w:beforeLines="100" w:before="240" w:after="0" w:line="240" w:lineRule="auto"/>
        <w:ind w:left="357" w:hanging="357"/>
        <w:rPr>
          <w:rFonts w:ascii="Arial" w:hAnsi="Arial" w:cs="Arial"/>
          <w:color w:val="232222" w:themeColor="text1"/>
          <w:szCs w:val="22"/>
        </w:rPr>
      </w:pPr>
      <w:r>
        <w:rPr>
          <w:rFonts w:ascii="Arial" w:hAnsi="Arial" w:cs="Arial"/>
          <w:color w:val="232222" w:themeColor="text1"/>
          <w:szCs w:val="22"/>
        </w:rPr>
        <w:t>Provide a coordination point for and support</w:t>
      </w:r>
      <w:r w:rsidRPr="00F900BF">
        <w:rPr>
          <w:rFonts w:ascii="Arial" w:hAnsi="Arial" w:cs="Arial"/>
          <w:color w:val="232222" w:themeColor="text1"/>
          <w:szCs w:val="22"/>
        </w:rPr>
        <w:t xml:space="preserve"> the maintenance and enhancement of the branch SharePoint site to ensure staff have access to current systems, processes and information. </w:t>
      </w:r>
    </w:p>
    <w:p w14:paraId="2E1E17C0" w14:textId="77777777" w:rsidR="00FD5B8E" w:rsidRDefault="00FD5B8E" w:rsidP="00FD5B8E">
      <w:pPr>
        <w:numPr>
          <w:ilvl w:val="0"/>
          <w:numId w:val="43"/>
        </w:numPr>
        <w:spacing w:beforeLines="100" w:before="240" w:after="0" w:line="240" w:lineRule="auto"/>
        <w:ind w:left="357" w:hanging="357"/>
        <w:rPr>
          <w:rFonts w:ascii="Arial" w:hAnsi="Arial" w:cs="Arial"/>
          <w:color w:val="232222" w:themeColor="text1"/>
          <w:szCs w:val="22"/>
        </w:rPr>
      </w:pPr>
      <w:r>
        <w:rPr>
          <w:rFonts w:ascii="Arial" w:hAnsi="Arial" w:cs="Arial"/>
          <w:color w:val="232222" w:themeColor="text1"/>
          <w:szCs w:val="22"/>
        </w:rPr>
        <w:t>Provide c</w:t>
      </w:r>
      <w:r w:rsidRPr="00F34936">
        <w:rPr>
          <w:rFonts w:ascii="Arial" w:hAnsi="Arial" w:cs="Arial"/>
          <w:color w:val="232222" w:themeColor="text1"/>
          <w:szCs w:val="22"/>
        </w:rPr>
        <w:t>oordinat</w:t>
      </w:r>
      <w:r>
        <w:rPr>
          <w:rFonts w:ascii="Arial" w:hAnsi="Arial" w:cs="Arial"/>
          <w:color w:val="232222" w:themeColor="text1"/>
          <w:szCs w:val="22"/>
        </w:rPr>
        <w:t xml:space="preserve">ion support for the seeking and provision of timely, accurate and considered information with a range of </w:t>
      </w:r>
      <w:r w:rsidRPr="00F34936">
        <w:rPr>
          <w:rFonts w:ascii="Arial" w:hAnsi="Arial" w:cs="Arial"/>
          <w:color w:val="232222" w:themeColor="text1"/>
          <w:szCs w:val="22"/>
        </w:rPr>
        <w:t xml:space="preserve">internal and external </w:t>
      </w:r>
      <w:r>
        <w:rPr>
          <w:rFonts w:ascii="Arial" w:hAnsi="Arial" w:cs="Arial"/>
          <w:color w:val="232222" w:themeColor="text1"/>
          <w:szCs w:val="22"/>
        </w:rPr>
        <w:t xml:space="preserve">staff and </w:t>
      </w:r>
      <w:r w:rsidRPr="00F34936">
        <w:rPr>
          <w:rFonts w:ascii="Arial" w:hAnsi="Arial" w:cs="Arial"/>
          <w:color w:val="232222" w:themeColor="text1"/>
          <w:szCs w:val="22"/>
        </w:rPr>
        <w:t>stakeholders</w:t>
      </w:r>
      <w:r>
        <w:rPr>
          <w:rFonts w:ascii="Arial" w:hAnsi="Arial" w:cs="Arial"/>
          <w:color w:val="232222" w:themeColor="text1"/>
          <w:szCs w:val="22"/>
        </w:rPr>
        <w:t>.</w:t>
      </w:r>
    </w:p>
    <w:p w14:paraId="71C3FD79" w14:textId="77777777" w:rsidR="00FD5B8E" w:rsidRDefault="00FD5B8E" w:rsidP="00FD5B8E">
      <w:pPr>
        <w:numPr>
          <w:ilvl w:val="0"/>
          <w:numId w:val="43"/>
        </w:numPr>
        <w:spacing w:beforeLines="100" w:before="240" w:after="0" w:line="240" w:lineRule="auto"/>
        <w:ind w:left="357" w:hanging="357"/>
        <w:rPr>
          <w:rFonts w:ascii="Arial" w:hAnsi="Arial" w:cs="Arial"/>
          <w:color w:val="232222" w:themeColor="text1"/>
          <w:szCs w:val="22"/>
        </w:rPr>
      </w:pPr>
      <w:r>
        <w:rPr>
          <w:rFonts w:ascii="Arial" w:hAnsi="Arial" w:cs="Arial"/>
          <w:color w:val="232222" w:themeColor="text1"/>
          <w:szCs w:val="22"/>
        </w:rPr>
        <w:t>Provide coordination support</w:t>
      </w:r>
      <w:r w:rsidRPr="00F900BF">
        <w:rPr>
          <w:rFonts w:ascii="Arial" w:hAnsi="Arial" w:cs="Arial"/>
          <w:color w:val="232222" w:themeColor="text1"/>
          <w:szCs w:val="22"/>
        </w:rPr>
        <w:t xml:space="preserve"> </w:t>
      </w:r>
      <w:r>
        <w:rPr>
          <w:rFonts w:ascii="Arial" w:hAnsi="Arial" w:cs="Arial"/>
          <w:color w:val="232222" w:themeColor="text1"/>
          <w:szCs w:val="22"/>
        </w:rPr>
        <w:t xml:space="preserve">for the scheduling and delivery of </w:t>
      </w:r>
      <w:r w:rsidRPr="00F900BF">
        <w:rPr>
          <w:rFonts w:ascii="Arial" w:hAnsi="Arial" w:cs="Arial"/>
          <w:color w:val="232222" w:themeColor="text1"/>
          <w:szCs w:val="22"/>
        </w:rPr>
        <w:t>internal and external stakeholder meeting</w:t>
      </w:r>
      <w:r>
        <w:rPr>
          <w:rFonts w:ascii="Arial" w:hAnsi="Arial" w:cs="Arial"/>
          <w:color w:val="232222" w:themeColor="text1"/>
          <w:szCs w:val="22"/>
        </w:rPr>
        <w:t>s</w:t>
      </w:r>
      <w:r w:rsidRPr="00F900BF">
        <w:rPr>
          <w:rFonts w:ascii="Arial" w:hAnsi="Arial" w:cs="Arial"/>
          <w:color w:val="232222" w:themeColor="text1"/>
          <w:szCs w:val="22"/>
        </w:rPr>
        <w:t xml:space="preserve"> and forums</w:t>
      </w:r>
      <w:r>
        <w:rPr>
          <w:rFonts w:ascii="Arial" w:hAnsi="Arial" w:cs="Arial"/>
          <w:color w:val="232222" w:themeColor="text1"/>
          <w:szCs w:val="22"/>
        </w:rPr>
        <w:t>,</w:t>
      </w:r>
      <w:r w:rsidRPr="00F900BF">
        <w:rPr>
          <w:rFonts w:ascii="Arial" w:hAnsi="Arial" w:cs="Arial"/>
          <w:color w:val="232222" w:themeColor="text1"/>
          <w:szCs w:val="22"/>
        </w:rPr>
        <w:t xml:space="preserve"> including both face</w:t>
      </w:r>
      <w:r>
        <w:rPr>
          <w:rFonts w:ascii="Arial" w:hAnsi="Arial" w:cs="Arial"/>
          <w:color w:val="232222" w:themeColor="text1"/>
          <w:szCs w:val="22"/>
        </w:rPr>
        <w:t>-</w:t>
      </w:r>
      <w:r w:rsidRPr="00F900BF">
        <w:rPr>
          <w:rFonts w:ascii="Arial" w:hAnsi="Arial" w:cs="Arial"/>
          <w:color w:val="232222" w:themeColor="text1"/>
          <w:szCs w:val="22"/>
        </w:rPr>
        <w:t>to</w:t>
      </w:r>
      <w:r>
        <w:rPr>
          <w:rFonts w:ascii="Arial" w:hAnsi="Arial" w:cs="Arial"/>
          <w:color w:val="232222" w:themeColor="text1"/>
          <w:szCs w:val="22"/>
        </w:rPr>
        <w:t>-</w:t>
      </w:r>
      <w:r w:rsidRPr="00F900BF">
        <w:rPr>
          <w:rFonts w:ascii="Arial" w:hAnsi="Arial" w:cs="Arial"/>
          <w:color w:val="232222" w:themeColor="text1"/>
          <w:szCs w:val="22"/>
        </w:rPr>
        <w:t>face and online</w:t>
      </w:r>
      <w:r>
        <w:rPr>
          <w:rFonts w:ascii="Arial" w:hAnsi="Arial" w:cs="Arial"/>
          <w:color w:val="232222" w:themeColor="text1"/>
          <w:szCs w:val="22"/>
        </w:rPr>
        <w:t>.</w:t>
      </w:r>
    </w:p>
    <w:p w14:paraId="361586D4" w14:textId="2AC5D4B0" w:rsidR="005E5121" w:rsidRPr="00F900BF" w:rsidRDefault="005E5121" w:rsidP="005E5121">
      <w:pPr>
        <w:pStyle w:val="ListParagraph"/>
        <w:numPr>
          <w:ilvl w:val="0"/>
          <w:numId w:val="43"/>
        </w:numPr>
        <w:spacing w:beforeLines="100" w:before="240"/>
        <w:ind w:left="357" w:hanging="357"/>
        <w:rPr>
          <w:rFonts w:ascii="Arial" w:hAnsi="Arial" w:cs="Arial"/>
          <w:color w:val="232222" w:themeColor="text1"/>
          <w:szCs w:val="22"/>
        </w:rPr>
      </w:pPr>
      <w:r w:rsidRPr="00F900BF">
        <w:rPr>
          <w:rFonts w:ascii="Arial" w:hAnsi="Arial" w:cs="Arial"/>
          <w:color w:val="232222" w:themeColor="text1"/>
          <w:szCs w:val="22"/>
        </w:rPr>
        <w:t xml:space="preserve">Provide support to the Director </w:t>
      </w:r>
      <w:r w:rsidRPr="00F900BF">
        <w:rPr>
          <w:rFonts w:ascii="Arial" w:hAnsi="Arial" w:cs="Arial"/>
          <w:color w:val="232222" w:themeColor="text1"/>
        </w:rPr>
        <w:t>Natural Disasters and Emergency Management</w:t>
      </w:r>
      <w:r w:rsidR="00F94A92">
        <w:rPr>
          <w:rFonts w:ascii="Arial" w:hAnsi="Arial" w:cs="Arial"/>
          <w:color w:val="232222" w:themeColor="text1"/>
        </w:rPr>
        <w:t xml:space="preserve"> </w:t>
      </w:r>
      <w:r w:rsidR="00F94A92" w:rsidRPr="00F900BF">
        <w:rPr>
          <w:rFonts w:ascii="Arial" w:hAnsi="Arial" w:cs="Arial"/>
          <w:color w:val="232222" w:themeColor="text1"/>
          <w:szCs w:val="22"/>
        </w:rPr>
        <w:t>a</w:t>
      </w:r>
      <w:r w:rsidR="00B65439">
        <w:rPr>
          <w:rFonts w:ascii="Arial" w:hAnsi="Arial" w:cs="Arial"/>
          <w:color w:val="232222" w:themeColor="text1"/>
          <w:szCs w:val="22"/>
        </w:rPr>
        <w:t xml:space="preserve">nd </w:t>
      </w:r>
      <w:r w:rsidR="00F94A92" w:rsidRPr="00F900BF">
        <w:rPr>
          <w:rFonts w:ascii="Arial" w:hAnsi="Arial" w:cs="Arial"/>
          <w:color w:val="232222" w:themeColor="text1"/>
          <w:szCs w:val="22"/>
        </w:rPr>
        <w:t xml:space="preserve">the </w:t>
      </w:r>
      <w:r w:rsidR="00F94A92" w:rsidRPr="00F900BF">
        <w:rPr>
          <w:rFonts w:ascii="Arial" w:hAnsi="Arial" w:cs="Arial"/>
          <w:color w:val="232222" w:themeColor="text1"/>
        </w:rPr>
        <w:t>Natural Disasters and Emergency Management</w:t>
      </w:r>
      <w:r w:rsidR="00F94A92" w:rsidRPr="00F900BF">
        <w:rPr>
          <w:rFonts w:ascii="Arial" w:hAnsi="Arial" w:cs="Arial"/>
          <w:color w:val="232222" w:themeColor="text1"/>
          <w:szCs w:val="22"/>
        </w:rPr>
        <w:t xml:space="preserve"> </w:t>
      </w:r>
      <w:r w:rsidR="00F94A92">
        <w:rPr>
          <w:rFonts w:ascii="Arial" w:hAnsi="Arial" w:cs="Arial"/>
          <w:color w:val="232222" w:themeColor="text1"/>
          <w:szCs w:val="22"/>
        </w:rPr>
        <w:t>L</w:t>
      </w:r>
      <w:r w:rsidR="00F94A92" w:rsidRPr="00F900BF">
        <w:rPr>
          <w:rFonts w:ascii="Arial" w:hAnsi="Arial" w:cs="Arial"/>
          <w:color w:val="232222" w:themeColor="text1"/>
          <w:szCs w:val="22"/>
        </w:rPr>
        <w:t xml:space="preserve">eadership </w:t>
      </w:r>
      <w:r w:rsidR="00F94A92">
        <w:rPr>
          <w:rFonts w:ascii="Arial" w:hAnsi="Arial" w:cs="Arial"/>
          <w:color w:val="232222" w:themeColor="text1"/>
          <w:szCs w:val="22"/>
        </w:rPr>
        <w:t>T</w:t>
      </w:r>
      <w:r w:rsidR="00F94A92" w:rsidRPr="00F900BF">
        <w:rPr>
          <w:rFonts w:ascii="Arial" w:hAnsi="Arial" w:cs="Arial"/>
          <w:color w:val="232222" w:themeColor="text1"/>
          <w:szCs w:val="22"/>
        </w:rPr>
        <w:t>eam</w:t>
      </w:r>
      <w:r w:rsidRPr="00F900BF">
        <w:rPr>
          <w:rFonts w:ascii="Arial" w:hAnsi="Arial" w:cs="Arial"/>
          <w:color w:val="232222" w:themeColor="text1"/>
          <w:szCs w:val="22"/>
        </w:rPr>
        <w:t xml:space="preserve">, </w:t>
      </w:r>
    </w:p>
    <w:p w14:paraId="7918E611" w14:textId="6D1D5E99" w:rsidR="00FC4079" w:rsidRDefault="00FC4079" w:rsidP="00D4237F">
      <w:pPr>
        <w:numPr>
          <w:ilvl w:val="0"/>
          <w:numId w:val="43"/>
        </w:numPr>
        <w:spacing w:beforeLines="100" w:before="240" w:after="0" w:line="240" w:lineRule="auto"/>
        <w:ind w:left="357" w:hanging="357"/>
        <w:rPr>
          <w:rFonts w:ascii="Arial" w:hAnsi="Arial" w:cs="Arial"/>
          <w:color w:val="232222" w:themeColor="text1"/>
          <w:szCs w:val="22"/>
        </w:rPr>
      </w:pPr>
      <w:r w:rsidRPr="00F900BF">
        <w:rPr>
          <w:rFonts w:ascii="Arial" w:hAnsi="Arial" w:cs="Arial"/>
          <w:color w:val="232222" w:themeColor="text1"/>
          <w:szCs w:val="22"/>
        </w:rPr>
        <w:t xml:space="preserve">Support the implementation of </w:t>
      </w:r>
      <w:r w:rsidR="006F6670">
        <w:rPr>
          <w:rFonts w:ascii="Arial" w:hAnsi="Arial" w:cs="Arial"/>
          <w:color w:val="232222" w:themeColor="text1"/>
          <w:szCs w:val="22"/>
        </w:rPr>
        <w:t xml:space="preserve">priority projects </w:t>
      </w:r>
      <w:r w:rsidR="005101BD">
        <w:rPr>
          <w:rFonts w:ascii="Arial" w:hAnsi="Arial" w:cs="Arial"/>
          <w:color w:val="232222" w:themeColor="text1"/>
          <w:szCs w:val="22"/>
        </w:rPr>
        <w:t>within and across units</w:t>
      </w:r>
      <w:r w:rsidR="005B5BD7">
        <w:rPr>
          <w:rFonts w:ascii="Arial" w:hAnsi="Arial" w:cs="Arial"/>
          <w:color w:val="232222" w:themeColor="text1"/>
          <w:szCs w:val="22"/>
        </w:rPr>
        <w:t xml:space="preserve"> within the branch</w:t>
      </w:r>
      <w:r w:rsidRPr="00F900BF">
        <w:rPr>
          <w:rFonts w:ascii="Arial" w:hAnsi="Arial" w:cs="Arial"/>
          <w:color w:val="232222" w:themeColor="text1"/>
          <w:szCs w:val="22"/>
        </w:rPr>
        <w:t xml:space="preserve">, including </w:t>
      </w:r>
      <w:r w:rsidR="005B5BD7">
        <w:rPr>
          <w:rFonts w:ascii="Arial" w:hAnsi="Arial" w:cs="Arial"/>
          <w:color w:val="232222" w:themeColor="text1"/>
          <w:szCs w:val="22"/>
        </w:rPr>
        <w:t xml:space="preserve">providing </w:t>
      </w:r>
      <w:r w:rsidRPr="00F900BF">
        <w:rPr>
          <w:rFonts w:ascii="Arial" w:hAnsi="Arial" w:cs="Arial"/>
          <w:color w:val="232222" w:themeColor="text1"/>
          <w:szCs w:val="22"/>
        </w:rPr>
        <w:t>secretariate support for various committees</w:t>
      </w:r>
      <w:r w:rsidR="005E5121">
        <w:rPr>
          <w:rFonts w:ascii="Arial" w:hAnsi="Arial" w:cs="Arial"/>
          <w:color w:val="232222" w:themeColor="text1"/>
          <w:szCs w:val="22"/>
        </w:rPr>
        <w:t xml:space="preserve"> and forums</w:t>
      </w:r>
      <w:r w:rsidRPr="00F900BF">
        <w:rPr>
          <w:rFonts w:ascii="Arial" w:hAnsi="Arial" w:cs="Arial"/>
          <w:color w:val="232222" w:themeColor="text1"/>
          <w:szCs w:val="22"/>
        </w:rPr>
        <w:t xml:space="preserve">. </w:t>
      </w:r>
    </w:p>
    <w:p w14:paraId="2E444162" w14:textId="52285B68" w:rsidR="00FC4079" w:rsidRDefault="005B5BD7" w:rsidP="00D4237F">
      <w:pPr>
        <w:numPr>
          <w:ilvl w:val="0"/>
          <w:numId w:val="43"/>
        </w:numPr>
        <w:spacing w:beforeLines="100" w:before="240" w:after="0" w:line="240" w:lineRule="auto"/>
        <w:ind w:left="357" w:hanging="357"/>
        <w:rPr>
          <w:rFonts w:ascii="Arial" w:hAnsi="Arial" w:cs="Arial"/>
          <w:szCs w:val="22"/>
        </w:rPr>
      </w:pPr>
      <w:r>
        <w:rPr>
          <w:rFonts w:ascii="Arial" w:hAnsi="Arial" w:cs="Arial"/>
          <w:color w:val="232222" w:themeColor="text1"/>
          <w:szCs w:val="22"/>
        </w:rPr>
        <w:t>Build</w:t>
      </w:r>
      <w:r w:rsidR="00FC4079" w:rsidRPr="00F900BF">
        <w:rPr>
          <w:rFonts w:ascii="Arial" w:hAnsi="Arial" w:cs="Arial"/>
          <w:color w:val="232222" w:themeColor="text1"/>
          <w:szCs w:val="22"/>
        </w:rPr>
        <w:t xml:space="preserve"> and maintain </w:t>
      </w:r>
      <w:r w:rsidR="00841A64">
        <w:rPr>
          <w:rFonts w:ascii="Arial" w:hAnsi="Arial" w:cs="Arial"/>
          <w:color w:val="232222" w:themeColor="text1"/>
          <w:szCs w:val="22"/>
        </w:rPr>
        <w:t xml:space="preserve">positive rapport and </w:t>
      </w:r>
      <w:r w:rsidR="00FC4079" w:rsidRPr="00F900BF">
        <w:rPr>
          <w:rFonts w:ascii="Arial" w:hAnsi="Arial" w:cs="Arial"/>
          <w:color w:val="232222" w:themeColor="text1"/>
          <w:szCs w:val="22"/>
        </w:rPr>
        <w:t>collaborative partnerships with</w:t>
      </w:r>
      <w:r w:rsidR="00841A64">
        <w:rPr>
          <w:rFonts w:ascii="Arial" w:hAnsi="Arial" w:cs="Arial"/>
          <w:color w:val="232222" w:themeColor="text1"/>
          <w:szCs w:val="22"/>
        </w:rPr>
        <w:t xml:space="preserve"> branches and Divisions across</w:t>
      </w:r>
      <w:r w:rsidR="00FC4079" w:rsidRPr="00F900BF">
        <w:rPr>
          <w:rFonts w:ascii="Arial" w:hAnsi="Arial" w:cs="Arial"/>
          <w:color w:val="232222" w:themeColor="text1"/>
          <w:szCs w:val="22"/>
        </w:rPr>
        <w:t xml:space="preserve"> Agriculture Victoria</w:t>
      </w:r>
      <w:r w:rsidR="00FC4079" w:rsidRPr="003936C5">
        <w:rPr>
          <w:rFonts w:ascii="Arial" w:hAnsi="Arial" w:cs="Arial"/>
          <w:szCs w:val="22"/>
        </w:rPr>
        <w:t xml:space="preserve">, </w:t>
      </w:r>
      <w:r w:rsidR="00841A64">
        <w:rPr>
          <w:rFonts w:ascii="Arial" w:hAnsi="Arial" w:cs="Arial"/>
          <w:szCs w:val="22"/>
        </w:rPr>
        <w:t xml:space="preserve">the broader </w:t>
      </w:r>
      <w:r w:rsidR="006722D5">
        <w:rPr>
          <w:rFonts w:ascii="Arial" w:hAnsi="Arial" w:cs="Arial"/>
          <w:szCs w:val="22"/>
        </w:rPr>
        <w:t>department, a</w:t>
      </w:r>
      <w:r w:rsidR="00FC4079" w:rsidRPr="003936C5">
        <w:rPr>
          <w:rFonts w:ascii="Arial" w:hAnsi="Arial" w:cs="Arial"/>
          <w:szCs w:val="22"/>
        </w:rPr>
        <w:t xml:space="preserve">nd with emergency management partners </w:t>
      </w:r>
      <w:r w:rsidR="006722D5">
        <w:rPr>
          <w:rFonts w:ascii="Arial" w:hAnsi="Arial" w:cs="Arial"/>
          <w:szCs w:val="22"/>
        </w:rPr>
        <w:t>across Victoria.</w:t>
      </w:r>
    </w:p>
    <w:p w14:paraId="3115586D" w14:textId="5F8C8E84" w:rsidR="00495B3B" w:rsidRPr="00FC4079" w:rsidRDefault="00495B3B" w:rsidP="00D4237F">
      <w:pPr>
        <w:numPr>
          <w:ilvl w:val="0"/>
          <w:numId w:val="43"/>
        </w:numPr>
        <w:spacing w:beforeLines="100" w:before="240" w:after="0" w:line="240" w:lineRule="auto"/>
        <w:ind w:left="357" w:hanging="357"/>
        <w:rPr>
          <w:rFonts w:ascii="Arial" w:hAnsi="Arial" w:cs="Arial"/>
          <w:color w:val="232222" w:themeColor="text1"/>
          <w:szCs w:val="22"/>
        </w:rPr>
      </w:pPr>
      <w:r w:rsidRPr="00FC4079">
        <w:rPr>
          <w:rFonts w:ascii="Arial" w:hAnsi="Arial" w:cs="Arial"/>
          <w:color w:val="232222" w:themeColor="text1"/>
          <w:szCs w:val="22"/>
        </w:rPr>
        <w:t>To practice cultural safety by creating environments, relationships and systems free from racism and discrimination so that people can feel safe, valued and able to participate.</w:t>
      </w:r>
    </w:p>
    <w:p w14:paraId="755836D4" w14:textId="77777777" w:rsidR="00D4237F" w:rsidRDefault="00D4237F" w:rsidP="00495B3B">
      <w:pPr>
        <w:keepNext/>
        <w:spacing w:before="0" w:line="240" w:lineRule="auto"/>
        <w:rPr>
          <w:rFonts w:ascii="Arial" w:hAnsi="Arial" w:cs="Arial"/>
          <w:bCs/>
          <w:color w:val="442D97"/>
          <w:sz w:val="28"/>
          <w:szCs w:val="28"/>
          <w:lang w:eastAsia="zh-CN"/>
        </w:rPr>
      </w:pPr>
    </w:p>
    <w:p w14:paraId="3D3807B0" w14:textId="0B9E7061"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7D5806E3" w14:textId="77777777" w:rsidR="00FC4079" w:rsidRPr="000E026B" w:rsidRDefault="00FC4079" w:rsidP="00FC4079">
      <w:pPr>
        <w:pStyle w:val="TableTextLeftBold"/>
        <w:numPr>
          <w:ilvl w:val="0"/>
          <w:numId w:val="46"/>
        </w:numPr>
        <w:spacing w:before="120" w:after="0" w:line="240" w:lineRule="auto"/>
        <w:rPr>
          <w:b w:val="0"/>
          <w:lang w:eastAsia="en-US"/>
        </w:rPr>
      </w:pPr>
      <w:bookmarkStart w:id="2" w:name="_Hlk102550785"/>
      <w:r w:rsidRPr="000E026B">
        <w:rPr>
          <w:lang w:eastAsia="en-US"/>
        </w:rPr>
        <w:lastRenderedPageBreak/>
        <w:t>Communicate with Impact -</w:t>
      </w:r>
      <w:r w:rsidRPr="000E026B">
        <w:rPr>
          <w:b w:val="0"/>
          <w:lang w:eastAsia="en-US"/>
        </w:rPr>
        <w:t xml:space="preserve"> Structures information clearly and logically, ensuring content is relevant and tailored to the specific purpose and audience.</w:t>
      </w:r>
    </w:p>
    <w:p w14:paraId="57FCF924" w14:textId="77777777" w:rsidR="00FC4079" w:rsidRDefault="00FC4079" w:rsidP="00FC4079">
      <w:pPr>
        <w:pStyle w:val="TableTextLeftBold"/>
        <w:numPr>
          <w:ilvl w:val="0"/>
          <w:numId w:val="46"/>
        </w:numPr>
        <w:spacing w:before="120" w:after="0" w:line="240" w:lineRule="auto"/>
        <w:rPr>
          <w:b w:val="0"/>
          <w:lang w:eastAsia="en-US"/>
        </w:rPr>
      </w:pPr>
      <w:r w:rsidRPr="000E026B">
        <w:rPr>
          <w:lang w:eastAsia="en-US"/>
        </w:rPr>
        <w:t>Project Delivery</w:t>
      </w:r>
      <w:r w:rsidRPr="000E026B">
        <w:rPr>
          <w:b w:val="0"/>
          <w:lang w:eastAsia="en-US"/>
        </w:rPr>
        <w:t xml:space="preserve"> - Follows project plans closely, and when plans are undefined, effectively prioritises tasks based on urgency and impact. Utilises approved tools for task management to ensure efficiency and maintains accurate, comprehensive project documentation to support transparency and progress tracking.</w:t>
      </w:r>
    </w:p>
    <w:p w14:paraId="4A716207" w14:textId="77777777" w:rsidR="008929BD" w:rsidRPr="000E026B" w:rsidRDefault="008929BD" w:rsidP="008929BD">
      <w:pPr>
        <w:pStyle w:val="TableTextLeftBold"/>
        <w:numPr>
          <w:ilvl w:val="0"/>
          <w:numId w:val="46"/>
        </w:numPr>
        <w:spacing w:before="120" w:after="0" w:line="240" w:lineRule="auto"/>
        <w:rPr>
          <w:b w:val="0"/>
          <w:lang w:eastAsia="en-US"/>
        </w:rPr>
      </w:pPr>
      <w:r w:rsidRPr="000E026B">
        <w:rPr>
          <w:lang w:eastAsia="en-US"/>
        </w:rPr>
        <w:t>Innovation and Continuous Improvement</w:t>
      </w:r>
      <w:r w:rsidRPr="000E026B">
        <w:rPr>
          <w:b w:val="0"/>
          <w:lang w:eastAsia="en-US"/>
        </w:rPr>
        <w:t xml:space="preserve"> - Actively contributes innovative ideas to enhance the efficiency and effectiveness of the work area. Delivers work that meets quality standards, even under time constraints, and proactively seeks opportunities for improvement to optimise processes and outcomes.</w:t>
      </w:r>
    </w:p>
    <w:p w14:paraId="1EEEC946" w14:textId="77777777" w:rsidR="00FC4079" w:rsidRPr="000E026B" w:rsidRDefault="00FC4079" w:rsidP="00FC4079">
      <w:pPr>
        <w:pStyle w:val="TableTextLeftBold"/>
        <w:numPr>
          <w:ilvl w:val="0"/>
          <w:numId w:val="46"/>
        </w:numPr>
        <w:spacing w:before="120" w:after="0" w:line="240" w:lineRule="auto"/>
        <w:rPr>
          <w:b w:val="0"/>
        </w:rPr>
      </w:pPr>
      <w:r w:rsidRPr="000E026B">
        <w:rPr>
          <w:lang w:eastAsia="en-US"/>
        </w:rPr>
        <w:t>Working collaboratively</w:t>
      </w:r>
      <w:r w:rsidRPr="000E026B">
        <w:rPr>
          <w:b w:val="0"/>
          <w:lang w:eastAsia="en-US"/>
        </w:rPr>
        <w:t xml:space="preserve"> - Engages constructively with team members to achieve common goals, sharing insights and recognising the contributions of others. Demonstrates flexibility by stepping in to support colleagues when needed, fostering a cooperative and supportive team environment.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EBEC473"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C67EBD">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3F137B31" w:rsidR="00495B3B" w:rsidRPr="00D657C2" w:rsidRDefault="00495B3B" w:rsidP="00D657C2">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4272178C"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30390EF9" w:rsidR="00495B3B" w:rsidRPr="00550640" w:rsidRDefault="00C8238F" w:rsidP="00550640">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2086CA1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8A126" w14:textId="77777777" w:rsidR="0074444B" w:rsidRDefault="0074444B" w:rsidP="00CD157B">
      <w:pPr>
        <w:pStyle w:val="NoSpacing"/>
      </w:pPr>
    </w:p>
    <w:p w14:paraId="19EB00EE" w14:textId="77777777" w:rsidR="0074444B" w:rsidRDefault="0074444B"/>
  </w:endnote>
  <w:endnote w:type="continuationSeparator" w:id="0">
    <w:p w14:paraId="02868CB1" w14:textId="77777777" w:rsidR="0074444B" w:rsidRDefault="0074444B" w:rsidP="00CD157B">
      <w:pPr>
        <w:pStyle w:val="NoSpacing"/>
      </w:pPr>
    </w:p>
    <w:p w14:paraId="7ED009EF" w14:textId="77777777" w:rsidR="0074444B" w:rsidRDefault="0074444B"/>
  </w:endnote>
  <w:endnote w:type="continuationNotice" w:id="1">
    <w:p w14:paraId="1A4D4D7A" w14:textId="77777777" w:rsidR="0074444B" w:rsidRDefault="0074444B" w:rsidP="00CD157B">
      <w:pPr>
        <w:pStyle w:val="NoSpacing"/>
      </w:pPr>
    </w:p>
    <w:p w14:paraId="22A1F89F" w14:textId="77777777" w:rsidR="0074444B" w:rsidRDefault="00744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E6A2" w14:textId="77777777" w:rsidR="0074444B" w:rsidRPr="0056073C" w:rsidRDefault="0074444B" w:rsidP="005D764F">
      <w:pPr>
        <w:pStyle w:val="FootnoteSeparator"/>
      </w:pPr>
    </w:p>
    <w:p w14:paraId="6075B2BC" w14:textId="77777777" w:rsidR="0074444B" w:rsidRDefault="0074444B"/>
  </w:footnote>
  <w:footnote w:type="continuationSeparator" w:id="0">
    <w:p w14:paraId="021CB8F2" w14:textId="77777777" w:rsidR="0074444B" w:rsidRPr="00CA30B7" w:rsidRDefault="0074444B" w:rsidP="006D5A90">
      <w:pPr>
        <w:rPr>
          <w:lang w:val="en-US"/>
        </w:rPr>
      </w:pPr>
      <w:r w:rsidRPr="00CA30B7">
        <w:rPr>
          <w:lang w:val="en-US"/>
        </w:rPr>
        <w:t>_______</w:t>
      </w:r>
    </w:p>
    <w:p w14:paraId="22EFD802" w14:textId="77777777" w:rsidR="0074444B" w:rsidRDefault="0074444B"/>
  </w:footnote>
  <w:footnote w:type="continuationNotice" w:id="1">
    <w:p w14:paraId="0978DED3" w14:textId="77777777" w:rsidR="0074444B" w:rsidRDefault="0074444B" w:rsidP="006D5A90"/>
    <w:p w14:paraId="7D08E82A" w14:textId="77777777" w:rsidR="0074444B" w:rsidRDefault="007444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A4A5F6"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6B017E1"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264E1A"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EB6EC5"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914C3A"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B3CE75"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180D8E"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AE85E8"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7C8764"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D44867"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85B6BF"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D368D5F"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05A346D"/>
    <w:multiLevelType w:val="hybridMultilevel"/>
    <w:tmpl w:val="D638CA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4"/>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601031745">
    <w:abstractNumId w:val="16"/>
  </w:num>
  <w:num w:numId="46" w16cid:durableId="533886632">
    <w:abstractNumId w:val="4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25E"/>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37"/>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0AA2"/>
    <w:rsid w:val="0003160B"/>
    <w:rsid w:val="0003300C"/>
    <w:rsid w:val="000332EC"/>
    <w:rsid w:val="000337A3"/>
    <w:rsid w:val="000343D3"/>
    <w:rsid w:val="000346D1"/>
    <w:rsid w:val="000347E4"/>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288"/>
    <w:rsid w:val="00041613"/>
    <w:rsid w:val="00041B06"/>
    <w:rsid w:val="00042903"/>
    <w:rsid w:val="00043F27"/>
    <w:rsid w:val="00043FEB"/>
    <w:rsid w:val="00044607"/>
    <w:rsid w:val="00044A5B"/>
    <w:rsid w:val="0004603D"/>
    <w:rsid w:val="0004675A"/>
    <w:rsid w:val="00046F44"/>
    <w:rsid w:val="000473F4"/>
    <w:rsid w:val="00050713"/>
    <w:rsid w:val="00050F0B"/>
    <w:rsid w:val="000515DF"/>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3AA"/>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C14"/>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41E"/>
    <w:rsid w:val="000B07C0"/>
    <w:rsid w:val="000B1783"/>
    <w:rsid w:val="000B2770"/>
    <w:rsid w:val="000B36D8"/>
    <w:rsid w:val="000B389F"/>
    <w:rsid w:val="000B3B8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1B9"/>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0A8"/>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12"/>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4F"/>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75C"/>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56E"/>
    <w:rsid w:val="00143CE6"/>
    <w:rsid w:val="0014423E"/>
    <w:rsid w:val="00144787"/>
    <w:rsid w:val="0014480C"/>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385"/>
    <w:rsid w:val="00160672"/>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22B"/>
    <w:rsid w:val="00191308"/>
    <w:rsid w:val="00191D42"/>
    <w:rsid w:val="001928D2"/>
    <w:rsid w:val="00192DC6"/>
    <w:rsid w:val="00192F5C"/>
    <w:rsid w:val="00193C8F"/>
    <w:rsid w:val="00194013"/>
    <w:rsid w:val="001942E7"/>
    <w:rsid w:val="001945C8"/>
    <w:rsid w:val="00194A76"/>
    <w:rsid w:val="00194AAE"/>
    <w:rsid w:val="00194B60"/>
    <w:rsid w:val="001950C1"/>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6AA"/>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5C28"/>
    <w:rsid w:val="001F618A"/>
    <w:rsid w:val="001F61BB"/>
    <w:rsid w:val="001F6460"/>
    <w:rsid w:val="001F6826"/>
    <w:rsid w:val="001F6E03"/>
    <w:rsid w:val="001F7585"/>
    <w:rsid w:val="001F75D2"/>
    <w:rsid w:val="001F75DA"/>
    <w:rsid w:val="001F797E"/>
    <w:rsid w:val="001F79DC"/>
    <w:rsid w:val="001F7BC3"/>
    <w:rsid w:val="001F7F6F"/>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2F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17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62"/>
    <w:rsid w:val="00257FED"/>
    <w:rsid w:val="002600A1"/>
    <w:rsid w:val="0026099A"/>
    <w:rsid w:val="00260B68"/>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C3"/>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0A"/>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B08"/>
    <w:rsid w:val="002932B2"/>
    <w:rsid w:val="00294229"/>
    <w:rsid w:val="00294B76"/>
    <w:rsid w:val="00294BD5"/>
    <w:rsid w:val="002953E2"/>
    <w:rsid w:val="002956B8"/>
    <w:rsid w:val="0029579B"/>
    <w:rsid w:val="00295C1F"/>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1F57"/>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D25"/>
    <w:rsid w:val="002C446F"/>
    <w:rsid w:val="002C52F7"/>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41B"/>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1F3"/>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764"/>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395"/>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8C7"/>
    <w:rsid w:val="00377A63"/>
    <w:rsid w:val="003803CA"/>
    <w:rsid w:val="00380438"/>
    <w:rsid w:val="0038051D"/>
    <w:rsid w:val="00380BE2"/>
    <w:rsid w:val="003817EC"/>
    <w:rsid w:val="003820EB"/>
    <w:rsid w:val="003824AA"/>
    <w:rsid w:val="00382AA9"/>
    <w:rsid w:val="00382C2B"/>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E59"/>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52B"/>
    <w:rsid w:val="003B3A12"/>
    <w:rsid w:val="003B3D40"/>
    <w:rsid w:val="003B443D"/>
    <w:rsid w:val="003B4750"/>
    <w:rsid w:val="003B47C3"/>
    <w:rsid w:val="003B53BD"/>
    <w:rsid w:val="003B5600"/>
    <w:rsid w:val="003B57ED"/>
    <w:rsid w:val="003B5908"/>
    <w:rsid w:val="003B68B1"/>
    <w:rsid w:val="003B6C97"/>
    <w:rsid w:val="003B6E04"/>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46C"/>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1C"/>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0D5"/>
    <w:rsid w:val="00404524"/>
    <w:rsid w:val="00404DEE"/>
    <w:rsid w:val="00405A58"/>
    <w:rsid w:val="0040698A"/>
    <w:rsid w:val="0040743E"/>
    <w:rsid w:val="004075D4"/>
    <w:rsid w:val="0040777B"/>
    <w:rsid w:val="00407885"/>
    <w:rsid w:val="004100F3"/>
    <w:rsid w:val="0041040E"/>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068"/>
    <w:rsid w:val="0043117D"/>
    <w:rsid w:val="00431825"/>
    <w:rsid w:val="00431AF5"/>
    <w:rsid w:val="00431B86"/>
    <w:rsid w:val="00431EF3"/>
    <w:rsid w:val="0043270B"/>
    <w:rsid w:val="004327FF"/>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01"/>
    <w:rsid w:val="00455FB7"/>
    <w:rsid w:val="004565E0"/>
    <w:rsid w:val="00456F3C"/>
    <w:rsid w:val="0045706A"/>
    <w:rsid w:val="00457877"/>
    <w:rsid w:val="00457963"/>
    <w:rsid w:val="0045796F"/>
    <w:rsid w:val="004605A9"/>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0A5"/>
    <w:rsid w:val="00466199"/>
    <w:rsid w:val="004664F8"/>
    <w:rsid w:val="00467141"/>
    <w:rsid w:val="004673DE"/>
    <w:rsid w:val="004675B5"/>
    <w:rsid w:val="00467742"/>
    <w:rsid w:val="00467BA0"/>
    <w:rsid w:val="00467BF7"/>
    <w:rsid w:val="00467E43"/>
    <w:rsid w:val="00470869"/>
    <w:rsid w:val="00471446"/>
    <w:rsid w:val="0047175B"/>
    <w:rsid w:val="0047196B"/>
    <w:rsid w:val="00472451"/>
    <w:rsid w:val="004727C4"/>
    <w:rsid w:val="00472EC8"/>
    <w:rsid w:val="00472ED5"/>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3BA"/>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6AA"/>
    <w:rsid w:val="004F1C43"/>
    <w:rsid w:val="004F22E4"/>
    <w:rsid w:val="004F28B3"/>
    <w:rsid w:val="004F2B70"/>
    <w:rsid w:val="004F34DC"/>
    <w:rsid w:val="004F41B5"/>
    <w:rsid w:val="004F44A9"/>
    <w:rsid w:val="004F5359"/>
    <w:rsid w:val="004F5DB0"/>
    <w:rsid w:val="004F5FD5"/>
    <w:rsid w:val="004F6047"/>
    <w:rsid w:val="004F6959"/>
    <w:rsid w:val="004F698C"/>
    <w:rsid w:val="004F6B8D"/>
    <w:rsid w:val="004F7BAE"/>
    <w:rsid w:val="0050003A"/>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1BD"/>
    <w:rsid w:val="00510836"/>
    <w:rsid w:val="00510E09"/>
    <w:rsid w:val="00510EB4"/>
    <w:rsid w:val="00511019"/>
    <w:rsid w:val="00511433"/>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6F2"/>
    <w:rsid w:val="005269A1"/>
    <w:rsid w:val="00526FB4"/>
    <w:rsid w:val="00527469"/>
    <w:rsid w:val="0052794A"/>
    <w:rsid w:val="00527C7F"/>
    <w:rsid w:val="00531095"/>
    <w:rsid w:val="005310D1"/>
    <w:rsid w:val="0053113A"/>
    <w:rsid w:val="00531788"/>
    <w:rsid w:val="00531BE4"/>
    <w:rsid w:val="00531C6F"/>
    <w:rsid w:val="00532360"/>
    <w:rsid w:val="00532747"/>
    <w:rsid w:val="0053274D"/>
    <w:rsid w:val="005327B9"/>
    <w:rsid w:val="005339C4"/>
    <w:rsid w:val="00533E72"/>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045"/>
    <w:rsid w:val="005471ED"/>
    <w:rsid w:val="00547D4F"/>
    <w:rsid w:val="00547D9B"/>
    <w:rsid w:val="00547E73"/>
    <w:rsid w:val="0055029B"/>
    <w:rsid w:val="00550377"/>
    <w:rsid w:val="00550640"/>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6E8"/>
    <w:rsid w:val="00597959"/>
    <w:rsid w:val="00597C60"/>
    <w:rsid w:val="005A018A"/>
    <w:rsid w:val="005A09FD"/>
    <w:rsid w:val="005A0F88"/>
    <w:rsid w:val="005A135A"/>
    <w:rsid w:val="005A187B"/>
    <w:rsid w:val="005A2402"/>
    <w:rsid w:val="005A2B11"/>
    <w:rsid w:val="005A2FCF"/>
    <w:rsid w:val="005A318E"/>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BD7"/>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121"/>
    <w:rsid w:val="005E6040"/>
    <w:rsid w:val="005E68E1"/>
    <w:rsid w:val="005E69D4"/>
    <w:rsid w:val="005E7A2A"/>
    <w:rsid w:val="005E7E31"/>
    <w:rsid w:val="005F0A4C"/>
    <w:rsid w:val="005F0D4F"/>
    <w:rsid w:val="005F15E0"/>
    <w:rsid w:val="005F1870"/>
    <w:rsid w:val="005F187E"/>
    <w:rsid w:val="005F2642"/>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B11"/>
    <w:rsid w:val="005F7F43"/>
    <w:rsid w:val="00600DB4"/>
    <w:rsid w:val="0060101B"/>
    <w:rsid w:val="00601341"/>
    <w:rsid w:val="00601C2F"/>
    <w:rsid w:val="00602425"/>
    <w:rsid w:val="00602613"/>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73B"/>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5BF"/>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CD6"/>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85B"/>
    <w:rsid w:val="00671BB1"/>
    <w:rsid w:val="00671F3B"/>
    <w:rsid w:val="006722D5"/>
    <w:rsid w:val="006726FB"/>
    <w:rsid w:val="00672D5E"/>
    <w:rsid w:val="00672F1B"/>
    <w:rsid w:val="006730D3"/>
    <w:rsid w:val="00673EB7"/>
    <w:rsid w:val="0067478C"/>
    <w:rsid w:val="0067508D"/>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453"/>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04F"/>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867"/>
    <w:rsid w:val="006B190F"/>
    <w:rsid w:val="006B286A"/>
    <w:rsid w:val="006B36BE"/>
    <w:rsid w:val="006B40B8"/>
    <w:rsid w:val="006B45FC"/>
    <w:rsid w:val="006B45FE"/>
    <w:rsid w:val="006B4761"/>
    <w:rsid w:val="006B49C5"/>
    <w:rsid w:val="006B4C1C"/>
    <w:rsid w:val="006B4CED"/>
    <w:rsid w:val="006B4CF1"/>
    <w:rsid w:val="006B4E75"/>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4B9"/>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F00"/>
    <w:rsid w:val="006E21AC"/>
    <w:rsid w:val="006E2399"/>
    <w:rsid w:val="006E23C3"/>
    <w:rsid w:val="006E2883"/>
    <w:rsid w:val="006E3765"/>
    <w:rsid w:val="006E3CB1"/>
    <w:rsid w:val="006E3D17"/>
    <w:rsid w:val="006E3D3C"/>
    <w:rsid w:val="006E3DDA"/>
    <w:rsid w:val="006E3E8F"/>
    <w:rsid w:val="006E479E"/>
    <w:rsid w:val="006E52D9"/>
    <w:rsid w:val="006E572D"/>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670"/>
    <w:rsid w:val="006F69F6"/>
    <w:rsid w:val="006F6BCB"/>
    <w:rsid w:val="006F7104"/>
    <w:rsid w:val="006F73FC"/>
    <w:rsid w:val="006F778D"/>
    <w:rsid w:val="00701020"/>
    <w:rsid w:val="007011CA"/>
    <w:rsid w:val="00701265"/>
    <w:rsid w:val="0070163B"/>
    <w:rsid w:val="00701AFC"/>
    <w:rsid w:val="007022EC"/>
    <w:rsid w:val="007028F0"/>
    <w:rsid w:val="00703563"/>
    <w:rsid w:val="007039E6"/>
    <w:rsid w:val="00703CB5"/>
    <w:rsid w:val="00703CE8"/>
    <w:rsid w:val="0070444F"/>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607"/>
    <w:rsid w:val="00716741"/>
    <w:rsid w:val="00717478"/>
    <w:rsid w:val="0071774E"/>
    <w:rsid w:val="007200F0"/>
    <w:rsid w:val="00720717"/>
    <w:rsid w:val="007209A3"/>
    <w:rsid w:val="00720A9B"/>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499"/>
    <w:rsid w:val="0073168B"/>
    <w:rsid w:val="00731937"/>
    <w:rsid w:val="00732030"/>
    <w:rsid w:val="00732288"/>
    <w:rsid w:val="00732488"/>
    <w:rsid w:val="007325D6"/>
    <w:rsid w:val="00732AD8"/>
    <w:rsid w:val="00733D09"/>
    <w:rsid w:val="00734E3B"/>
    <w:rsid w:val="00735EAB"/>
    <w:rsid w:val="0073663C"/>
    <w:rsid w:val="0073689E"/>
    <w:rsid w:val="00736F5B"/>
    <w:rsid w:val="00737F14"/>
    <w:rsid w:val="00740175"/>
    <w:rsid w:val="00740A8B"/>
    <w:rsid w:val="00740ECE"/>
    <w:rsid w:val="0074107F"/>
    <w:rsid w:val="0074158C"/>
    <w:rsid w:val="007425C9"/>
    <w:rsid w:val="00742EC9"/>
    <w:rsid w:val="00743542"/>
    <w:rsid w:val="00743DEC"/>
    <w:rsid w:val="00744138"/>
    <w:rsid w:val="0074435F"/>
    <w:rsid w:val="0074444B"/>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CB0"/>
    <w:rsid w:val="00767DB1"/>
    <w:rsid w:val="007706BC"/>
    <w:rsid w:val="00770C42"/>
    <w:rsid w:val="00770D3F"/>
    <w:rsid w:val="0077107F"/>
    <w:rsid w:val="007712F0"/>
    <w:rsid w:val="00771DBC"/>
    <w:rsid w:val="00772DF7"/>
    <w:rsid w:val="00772F18"/>
    <w:rsid w:val="007737AF"/>
    <w:rsid w:val="007737C1"/>
    <w:rsid w:val="00773BAB"/>
    <w:rsid w:val="00773D36"/>
    <w:rsid w:val="007745A7"/>
    <w:rsid w:val="007753A9"/>
    <w:rsid w:val="00775B73"/>
    <w:rsid w:val="00775C47"/>
    <w:rsid w:val="00775F65"/>
    <w:rsid w:val="0077612A"/>
    <w:rsid w:val="00776142"/>
    <w:rsid w:val="00777355"/>
    <w:rsid w:val="007801AB"/>
    <w:rsid w:val="007803D7"/>
    <w:rsid w:val="007805E9"/>
    <w:rsid w:val="00780724"/>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41F"/>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1D2"/>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615"/>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1579"/>
    <w:rsid w:val="007D2793"/>
    <w:rsid w:val="007D2A83"/>
    <w:rsid w:val="007D329A"/>
    <w:rsid w:val="007D3482"/>
    <w:rsid w:val="007D34FE"/>
    <w:rsid w:val="007D3BBD"/>
    <w:rsid w:val="007D3DE8"/>
    <w:rsid w:val="007D3E13"/>
    <w:rsid w:val="007D3FBE"/>
    <w:rsid w:val="007D4891"/>
    <w:rsid w:val="007D48A5"/>
    <w:rsid w:val="007D5028"/>
    <w:rsid w:val="007D521E"/>
    <w:rsid w:val="007D54F7"/>
    <w:rsid w:val="007D57D9"/>
    <w:rsid w:val="007D5911"/>
    <w:rsid w:val="007D5954"/>
    <w:rsid w:val="007D59C0"/>
    <w:rsid w:val="007D59C9"/>
    <w:rsid w:val="007D59F2"/>
    <w:rsid w:val="007D5CB4"/>
    <w:rsid w:val="007D68FC"/>
    <w:rsid w:val="007D6B92"/>
    <w:rsid w:val="007D765D"/>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791"/>
    <w:rsid w:val="00814BDD"/>
    <w:rsid w:val="0081508A"/>
    <w:rsid w:val="00815ADB"/>
    <w:rsid w:val="00815B41"/>
    <w:rsid w:val="00815B53"/>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1A64"/>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2BC"/>
    <w:rsid w:val="008725EE"/>
    <w:rsid w:val="00872D01"/>
    <w:rsid w:val="00873815"/>
    <w:rsid w:val="00873FA6"/>
    <w:rsid w:val="00873FF8"/>
    <w:rsid w:val="008740BF"/>
    <w:rsid w:val="0087478C"/>
    <w:rsid w:val="008749EF"/>
    <w:rsid w:val="00874E11"/>
    <w:rsid w:val="00875859"/>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4E95"/>
    <w:rsid w:val="008857B7"/>
    <w:rsid w:val="008862EE"/>
    <w:rsid w:val="0088700D"/>
    <w:rsid w:val="00887033"/>
    <w:rsid w:val="0088791E"/>
    <w:rsid w:val="00887CAE"/>
    <w:rsid w:val="00890263"/>
    <w:rsid w:val="00890781"/>
    <w:rsid w:val="008908C9"/>
    <w:rsid w:val="00890E56"/>
    <w:rsid w:val="008912A8"/>
    <w:rsid w:val="00891369"/>
    <w:rsid w:val="0089136F"/>
    <w:rsid w:val="008920BD"/>
    <w:rsid w:val="00892153"/>
    <w:rsid w:val="008929BD"/>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799"/>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28"/>
    <w:rsid w:val="008F3169"/>
    <w:rsid w:val="008F350F"/>
    <w:rsid w:val="008F37F3"/>
    <w:rsid w:val="008F39A8"/>
    <w:rsid w:val="008F50C1"/>
    <w:rsid w:val="008F52D8"/>
    <w:rsid w:val="008F58EA"/>
    <w:rsid w:val="008F6075"/>
    <w:rsid w:val="008F67C1"/>
    <w:rsid w:val="008F6E4D"/>
    <w:rsid w:val="008F6F72"/>
    <w:rsid w:val="008F744E"/>
    <w:rsid w:val="008F7726"/>
    <w:rsid w:val="008F79B2"/>
    <w:rsid w:val="008F7D1A"/>
    <w:rsid w:val="008F7DDE"/>
    <w:rsid w:val="008F7FD8"/>
    <w:rsid w:val="00900131"/>
    <w:rsid w:val="0090042A"/>
    <w:rsid w:val="009006D6"/>
    <w:rsid w:val="00900783"/>
    <w:rsid w:val="00900C0C"/>
    <w:rsid w:val="00900E9A"/>
    <w:rsid w:val="0090113D"/>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694"/>
    <w:rsid w:val="0091073A"/>
    <w:rsid w:val="00910879"/>
    <w:rsid w:val="00911B91"/>
    <w:rsid w:val="00912025"/>
    <w:rsid w:val="00912521"/>
    <w:rsid w:val="00912828"/>
    <w:rsid w:val="009128A3"/>
    <w:rsid w:val="009129F2"/>
    <w:rsid w:val="0091314E"/>
    <w:rsid w:val="00913D48"/>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C9"/>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2C5D"/>
    <w:rsid w:val="0094313E"/>
    <w:rsid w:val="009435EC"/>
    <w:rsid w:val="00943D1A"/>
    <w:rsid w:val="00943D76"/>
    <w:rsid w:val="009445B6"/>
    <w:rsid w:val="00944611"/>
    <w:rsid w:val="009446B4"/>
    <w:rsid w:val="00944A28"/>
    <w:rsid w:val="00944A94"/>
    <w:rsid w:val="0094572E"/>
    <w:rsid w:val="00945CD2"/>
    <w:rsid w:val="00945D93"/>
    <w:rsid w:val="00945EB7"/>
    <w:rsid w:val="00946416"/>
    <w:rsid w:val="0094658C"/>
    <w:rsid w:val="0094698A"/>
    <w:rsid w:val="00947363"/>
    <w:rsid w:val="00947435"/>
    <w:rsid w:val="0094798C"/>
    <w:rsid w:val="0095024D"/>
    <w:rsid w:val="00950442"/>
    <w:rsid w:val="009507FC"/>
    <w:rsid w:val="00951D00"/>
    <w:rsid w:val="00952061"/>
    <w:rsid w:val="009524F4"/>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7EA"/>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AB0"/>
    <w:rsid w:val="00981CB3"/>
    <w:rsid w:val="00983248"/>
    <w:rsid w:val="009832DC"/>
    <w:rsid w:val="00983740"/>
    <w:rsid w:val="00983A78"/>
    <w:rsid w:val="009840C0"/>
    <w:rsid w:val="00984322"/>
    <w:rsid w:val="00984372"/>
    <w:rsid w:val="00984674"/>
    <w:rsid w:val="009848DE"/>
    <w:rsid w:val="00985DB8"/>
    <w:rsid w:val="00986098"/>
    <w:rsid w:val="00986BE0"/>
    <w:rsid w:val="009871FF"/>
    <w:rsid w:val="00990D01"/>
    <w:rsid w:val="00990EE2"/>
    <w:rsid w:val="00991C1B"/>
    <w:rsid w:val="009921E9"/>
    <w:rsid w:val="0099276A"/>
    <w:rsid w:val="00992C1A"/>
    <w:rsid w:val="00993D33"/>
    <w:rsid w:val="00993E4A"/>
    <w:rsid w:val="00993EF6"/>
    <w:rsid w:val="0099409A"/>
    <w:rsid w:val="00994A7A"/>
    <w:rsid w:val="00994B23"/>
    <w:rsid w:val="00994B8E"/>
    <w:rsid w:val="00994E74"/>
    <w:rsid w:val="0099539D"/>
    <w:rsid w:val="009953CD"/>
    <w:rsid w:val="009966AB"/>
    <w:rsid w:val="00996F91"/>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2BF"/>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6E6"/>
    <w:rsid w:val="009B4BF9"/>
    <w:rsid w:val="009B4C39"/>
    <w:rsid w:val="009B53BE"/>
    <w:rsid w:val="009B6AD3"/>
    <w:rsid w:val="009B6C35"/>
    <w:rsid w:val="009B71CC"/>
    <w:rsid w:val="009C00D2"/>
    <w:rsid w:val="009C016A"/>
    <w:rsid w:val="009C01E9"/>
    <w:rsid w:val="009C0365"/>
    <w:rsid w:val="009C058E"/>
    <w:rsid w:val="009C09EA"/>
    <w:rsid w:val="009C0B48"/>
    <w:rsid w:val="009C0C38"/>
    <w:rsid w:val="009C1135"/>
    <w:rsid w:val="009C2352"/>
    <w:rsid w:val="009C27D3"/>
    <w:rsid w:val="009C2EED"/>
    <w:rsid w:val="009C3064"/>
    <w:rsid w:val="009C33A3"/>
    <w:rsid w:val="009C46F8"/>
    <w:rsid w:val="009C4885"/>
    <w:rsid w:val="009C4D90"/>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051"/>
    <w:rsid w:val="009D342E"/>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B67"/>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A75"/>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051"/>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79A"/>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374"/>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279"/>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6D9D"/>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5A9"/>
    <w:rsid w:val="00B10A43"/>
    <w:rsid w:val="00B10FB5"/>
    <w:rsid w:val="00B11A35"/>
    <w:rsid w:val="00B12E28"/>
    <w:rsid w:val="00B149D2"/>
    <w:rsid w:val="00B15095"/>
    <w:rsid w:val="00B15554"/>
    <w:rsid w:val="00B15BE8"/>
    <w:rsid w:val="00B15FB4"/>
    <w:rsid w:val="00B16199"/>
    <w:rsid w:val="00B16C3E"/>
    <w:rsid w:val="00B16D88"/>
    <w:rsid w:val="00B16E6E"/>
    <w:rsid w:val="00B16EA2"/>
    <w:rsid w:val="00B1709C"/>
    <w:rsid w:val="00B17A38"/>
    <w:rsid w:val="00B17D0E"/>
    <w:rsid w:val="00B17DEF"/>
    <w:rsid w:val="00B202A1"/>
    <w:rsid w:val="00B20374"/>
    <w:rsid w:val="00B206BF"/>
    <w:rsid w:val="00B20AA0"/>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69F"/>
    <w:rsid w:val="00B47812"/>
    <w:rsid w:val="00B50B42"/>
    <w:rsid w:val="00B50DD7"/>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5E06"/>
    <w:rsid w:val="00B56476"/>
    <w:rsid w:val="00B56796"/>
    <w:rsid w:val="00B56F42"/>
    <w:rsid w:val="00B5752C"/>
    <w:rsid w:val="00B57880"/>
    <w:rsid w:val="00B57B9D"/>
    <w:rsid w:val="00B6009E"/>
    <w:rsid w:val="00B60235"/>
    <w:rsid w:val="00B603F1"/>
    <w:rsid w:val="00B60BD5"/>
    <w:rsid w:val="00B60C9E"/>
    <w:rsid w:val="00B612D2"/>
    <w:rsid w:val="00B61507"/>
    <w:rsid w:val="00B615FF"/>
    <w:rsid w:val="00B617FF"/>
    <w:rsid w:val="00B620F0"/>
    <w:rsid w:val="00B62287"/>
    <w:rsid w:val="00B62A99"/>
    <w:rsid w:val="00B633EF"/>
    <w:rsid w:val="00B6379A"/>
    <w:rsid w:val="00B63EF2"/>
    <w:rsid w:val="00B64019"/>
    <w:rsid w:val="00B649CC"/>
    <w:rsid w:val="00B64AC2"/>
    <w:rsid w:val="00B64F42"/>
    <w:rsid w:val="00B65439"/>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44"/>
    <w:rsid w:val="00B76566"/>
    <w:rsid w:val="00B77292"/>
    <w:rsid w:val="00B77A73"/>
    <w:rsid w:val="00B803CA"/>
    <w:rsid w:val="00B80833"/>
    <w:rsid w:val="00B80A33"/>
    <w:rsid w:val="00B80DBC"/>
    <w:rsid w:val="00B81329"/>
    <w:rsid w:val="00B81A75"/>
    <w:rsid w:val="00B82331"/>
    <w:rsid w:val="00B823CF"/>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44"/>
    <w:rsid w:val="00B931B7"/>
    <w:rsid w:val="00B93B66"/>
    <w:rsid w:val="00B93DAB"/>
    <w:rsid w:val="00B93EFE"/>
    <w:rsid w:val="00B9424E"/>
    <w:rsid w:val="00B9428F"/>
    <w:rsid w:val="00B943E8"/>
    <w:rsid w:val="00B94771"/>
    <w:rsid w:val="00B949C5"/>
    <w:rsid w:val="00B94B88"/>
    <w:rsid w:val="00B94CF6"/>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3D3"/>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682"/>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A8"/>
    <w:rsid w:val="00BF63B2"/>
    <w:rsid w:val="00BF6B7F"/>
    <w:rsid w:val="00BF71F2"/>
    <w:rsid w:val="00BF7304"/>
    <w:rsid w:val="00BF7E14"/>
    <w:rsid w:val="00C00776"/>
    <w:rsid w:val="00C00AAC"/>
    <w:rsid w:val="00C01BCA"/>
    <w:rsid w:val="00C023EF"/>
    <w:rsid w:val="00C02CBF"/>
    <w:rsid w:val="00C02F28"/>
    <w:rsid w:val="00C03FCA"/>
    <w:rsid w:val="00C042A7"/>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D07"/>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901"/>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560"/>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57C"/>
    <w:rsid w:val="00C63AFE"/>
    <w:rsid w:val="00C63CA0"/>
    <w:rsid w:val="00C648F9"/>
    <w:rsid w:val="00C64A4E"/>
    <w:rsid w:val="00C64DF6"/>
    <w:rsid w:val="00C659B5"/>
    <w:rsid w:val="00C65EF5"/>
    <w:rsid w:val="00C65F8D"/>
    <w:rsid w:val="00C66778"/>
    <w:rsid w:val="00C66842"/>
    <w:rsid w:val="00C67B2C"/>
    <w:rsid w:val="00C67C64"/>
    <w:rsid w:val="00C67EBD"/>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6B0"/>
    <w:rsid w:val="00C77679"/>
    <w:rsid w:val="00C77FEC"/>
    <w:rsid w:val="00C8043D"/>
    <w:rsid w:val="00C806CD"/>
    <w:rsid w:val="00C80953"/>
    <w:rsid w:val="00C81261"/>
    <w:rsid w:val="00C8159E"/>
    <w:rsid w:val="00C817AF"/>
    <w:rsid w:val="00C8238F"/>
    <w:rsid w:val="00C8273F"/>
    <w:rsid w:val="00C829D9"/>
    <w:rsid w:val="00C82BE1"/>
    <w:rsid w:val="00C82D8F"/>
    <w:rsid w:val="00C82FED"/>
    <w:rsid w:val="00C833AA"/>
    <w:rsid w:val="00C836BA"/>
    <w:rsid w:val="00C8397E"/>
    <w:rsid w:val="00C84519"/>
    <w:rsid w:val="00C847FA"/>
    <w:rsid w:val="00C84BC5"/>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4F97"/>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85F"/>
    <w:rsid w:val="00CA735B"/>
    <w:rsid w:val="00CA74E0"/>
    <w:rsid w:val="00CA7B39"/>
    <w:rsid w:val="00CA7D3B"/>
    <w:rsid w:val="00CB0362"/>
    <w:rsid w:val="00CB0743"/>
    <w:rsid w:val="00CB0DE0"/>
    <w:rsid w:val="00CB12E7"/>
    <w:rsid w:val="00CB1493"/>
    <w:rsid w:val="00CB163A"/>
    <w:rsid w:val="00CB1761"/>
    <w:rsid w:val="00CB1770"/>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1EB9"/>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88"/>
    <w:rsid w:val="00CE0AEB"/>
    <w:rsid w:val="00CE0C94"/>
    <w:rsid w:val="00CE0D01"/>
    <w:rsid w:val="00CE156E"/>
    <w:rsid w:val="00CE1B63"/>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1D6"/>
    <w:rsid w:val="00D22981"/>
    <w:rsid w:val="00D22E4F"/>
    <w:rsid w:val="00D2321D"/>
    <w:rsid w:val="00D2329D"/>
    <w:rsid w:val="00D23787"/>
    <w:rsid w:val="00D2427A"/>
    <w:rsid w:val="00D251FD"/>
    <w:rsid w:val="00D25287"/>
    <w:rsid w:val="00D25915"/>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456"/>
    <w:rsid w:val="00D407E4"/>
    <w:rsid w:val="00D409EB"/>
    <w:rsid w:val="00D40A74"/>
    <w:rsid w:val="00D40CC2"/>
    <w:rsid w:val="00D40D70"/>
    <w:rsid w:val="00D40EAF"/>
    <w:rsid w:val="00D41724"/>
    <w:rsid w:val="00D42208"/>
    <w:rsid w:val="00D4237F"/>
    <w:rsid w:val="00D42BBE"/>
    <w:rsid w:val="00D437EF"/>
    <w:rsid w:val="00D43D10"/>
    <w:rsid w:val="00D45815"/>
    <w:rsid w:val="00D45E0D"/>
    <w:rsid w:val="00D45FE2"/>
    <w:rsid w:val="00D46335"/>
    <w:rsid w:val="00D4671B"/>
    <w:rsid w:val="00D470C6"/>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7C2"/>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76B"/>
    <w:rsid w:val="00DA0AC9"/>
    <w:rsid w:val="00DA0C39"/>
    <w:rsid w:val="00DA12CE"/>
    <w:rsid w:val="00DA1884"/>
    <w:rsid w:val="00DA1968"/>
    <w:rsid w:val="00DA1980"/>
    <w:rsid w:val="00DA2736"/>
    <w:rsid w:val="00DA2AF3"/>
    <w:rsid w:val="00DA3248"/>
    <w:rsid w:val="00DA39AE"/>
    <w:rsid w:val="00DA3C43"/>
    <w:rsid w:val="00DA43D9"/>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39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74E"/>
    <w:rsid w:val="00E000F1"/>
    <w:rsid w:val="00E009CB"/>
    <w:rsid w:val="00E00BDA"/>
    <w:rsid w:val="00E00D3E"/>
    <w:rsid w:val="00E01535"/>
    <w:rsid w:val="00E029A7"/>
    <w:rsid w:val="00E02DD0"/>
    <w:rsid w:val="00E0311B"/>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C4A"/>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82C"/>
    <w:rsid w:val="00E32E84"/>
    <w:rsid w:val="00E32FB1"/>
    <w:rsid w:val="00E33E05"/>
    <w:rsid w:val="00E33E6A"/>
    <w:rsid w:val="00E35061"/>
    <w:rsid w:val="00E35BAD"/>
    <w:rsid w:val="00E36130"/>
    <w:rsid w:val="00E36A79"/>
    <w:rsid w:val="00E36C40"/>
    <w:rsid w:val="00E37D35"/>
    <w:rsid w:val="00E40750"/>
    <w:rsid w:val="00E409B8"/>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B2C"/>
    <w:rsid w:val="00E63D14"/>
    <w:rsid w:val="00E64905"/>
    <w:rsid w:val="00E64A11"/>
    <w:rsid w:val="00E64CC9"/>
    <w:rsid w:val="00E64D2A"/>
    <w:rsid w:val="00E64DCE"/>
    <w:rsid w:val="00E64F92"/>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7C"/>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4C98"/>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91A"/>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793"/>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95F"/>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13"/>
    <w:rsid w:val="00F01C62"/>
    <w:rsid w:val="00F02520"/>
    <w:rsid w:val="00F03016"/>
    <w:rsid w:val="00F048AE"/>
    <w:rsid w:val="00F04EF2"/>
    <w:rsid w:val="00F05631"/>
    <w:rsid w:val="00F0575C"/>
    <w:rsid w:val="00F05929"/>
    <w:rsid w:val="00F0617F"/>
    <w:rsid w:val="00F064D6"/>
    <w:rsid w:val="00F0680F"/>
    <w:rsid w:val="00F0769A"/>
    <w:rsid w:val="00F07FCB"/>
    <w:rsid w:val="00F106C7"/>
    <w:rsid w:val="00F10911"/>
    <w:rsid w:val="00F116FC"/>
    <w:rsid w:val="00F117C2"/>
    <w:rsid w:val="00F11BAD"/>
    <w:rsid w:val="00F11C61"/>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936"/>
    <w:rsid w:val="00F34BD3"/>
    <w:rsid w:val="00F35301"/>
    <w:rsid w:val="00F3542B"/>
    <w:rsid w:val="00F3573D"/>
    <w:rsid w:val="00F359B0"/>
    <w:rsid w:val="00F36343"/>
    <w:rsid w:val="00F3676B"/>
    <w:rsid w:val="00F36EA1"/>
    <w:rsid w:val="00F3722E"/>
    <w:rsid w:val="00F37AB7"/>
    <w:rsid w:val="00F37BFA"/>
    <w:rsid w:val="00F40326"/>
    <w:rsid w:val="00F40528"/>
    <w:rsid w:val="00F41419"/>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68F1"/>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6A2"/>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3F32"/>
    <w:rsid w:val="00F740B7"/>
    <w:rsid w:val="00F740E3"/>
    <w:rsid w:val="00F74D81"/>
    <w:rsid w:val="00F7500E"/>
    <w:rsid w:val="00F75A91"/>
    <w:rsid w:val="00F7619D"/>
    <w:rsid w:val="00F76A30"/>
    <w:rsid w:val="00F76DD6"/>
    <w:rsid w:val="00F77AA5"/>
    <w:rsid w:val="00F8040B"/>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4A92"/>
    <w:rsid w:val="00F94CA4"/>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2B0"/>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079"/>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B8E"/>
    <w:rsid w:val="00FD5DF7"/>
    <w:rsid w:val="00FD6A00"/>
    <w:rsid w:val="00FD6AD9"/>
    <w:rsid w:val="00FD6F7E"/>
    <w:rsid w:val="00FD6FF2"/>
    <w:rsid w:val="00FD7017"/>
    <w:rsid w:val="00FD7088"/>
    <w:rsid w:val="00FD7380"/>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3DCA031"/>
    <w:rsid w:val="32BFCC37"/>
    <w:rsid w:val="51974118"/>
    <w:rsid w:val="54D8EE67"/>
    <w:rsid w:val="5CD6C113"/>
    <w:rsid w:val="754C64B5"/>
    <w:rsid w:val="7D7ECD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4D226B0-0260-4873-923C-126EEFC8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readonly">
    <w:name w:val="readonly"/>
    <w:basedOn w:val="DefaultParagraphFont"/>
    <w:rsid w:val="005A3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michelle.bruce@agriculture.vic.gov.au" TargetMode="External"/><Relationship Id="rId27" Type="http://schemas.openxmlformats.org/officeDocument/2006/relationships/hyperlink" Target="mailto:self.determination@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SharedWithUsers xmlns="70808f81-21b7-4cca-a37c-047d20309eea">
      <UserInfo>
        <DisplayName>Laurie Barker (DEECA)</DisplayName>
        <AccountId>1470</AccountId>
        <AccountType/>
      </UserInfo>
    </SharedWithUsers>
    <lcf76f155ced4ddcb4097134ff3c332f xmlns="a978313b-5cfc-4b25-8891-ef6cecb8dcb1">
      <Terms xmlns="http://schemas.microsoft.com/office/infopath/2007/PartnerControls"/>
    </lcf76f155ced4ddcb4097134ff3c332f>
    <TaxCatchAll xmlns="d5b20f85-b9f3-48de-960a-8a0a141785d9"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EDJTR Document" ma:contentTypeID="0x010100F433DA7FF83D1B41A109EBB2D2BCF196001A6698AABC61754F970A9E9C07345248" ma:contentTypeVersion="19" ma:contentTypeDescription="DEDJTR Document" ma:contentTypeScope="" ma:versionID="2d087120947bdc733e7c14bf932520cc">
  <xsd:schema xmlns:xsd="http://www.w3.org/2001/XMLSchema" xmlns:xs="http://www.w3.org/2001/XMLSchema" xmlns:p="http://schemas.microsoft.com/office/2006/metadata/properties" xmlns:ns2="3045207f-8733-458f-8bb3-9dc65905839c" xmlns:ns3="70808f81-21b7-4cca-a37c-047d20309eea" xmlns:ns4="a5f32de4-e402-4188-b034-e71ca7d22e54" xmlns:ns5="a978313b-5cfc-4b25-8891-ef6cecb8dcb1" xmlns:ns6="d5b20f85-b9f3-48de-960a-8a0a141785d9" targetNamespace="http://schemas.microsoft.com/office/2006/metadata/properties" ma:root="true" ma:fieldsID="d5c6fdde9a0bcb9463d014706d029e10" ns2:_="" ns3:_="" ns4:_="" ns5:_="" ns6:_="">
    <xsd:import namespace="3045207f-8733-458f-8bb3-9dc65905839c"/>
    <xsd:import namespace="70808f81-21b7-4cca-a37c-047d20309eea"/>
    <xsd:import namespace="a5f32de4-e402-4188-b034-e71ca7d22e54"/>
    <xsd:import namespace="a978313b-5cfc-4b25-8891-ef6cecb8dcb1"/>
    <xsd:import namespace="d5b20f85-b9f3-48de-960a-8a0a141785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element ref="ns4:_dlc_DocId" minOccurs="0"/>
                <xsd:element ref="ns4:_dlc_DocIdUrl" minOccurs="0"/>
                <xsd:element ref="ns4:_dlc_DocIdPersistId" minOccurs="0"/>
                <xsd:element ref="ns5:lcf76f155ced4ddcb4097134ff3c332f"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5207f-8733-458f-8bb3-9dc65905839c"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808f81-21b7-4cca-a37c-047d20309ee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978313b-5cfc-4b25-8891-ef6cecb8dcb1" elementFormDefault="qualified">
    <xsd:import namespace="http://schemas.microsoft.com/office/2006/documentManagement/types"/>
    <xsd:import namespace="http://schemas.microsoft.com/office/infopath/2007/PartnerControls"/>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b20f85-b9f3-48de-960a-8a0a141785d9"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23d2c5b7-8db4-44cb-8b92-5f3fde4e3478}" ma:internalName="TaxCatchAll" ma:showField="CatchAllData" ma:web="d5b20f85-b9f3-48de-960a-8a0a141785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E777C8-0F5B-445B-B24F-565FD01B7AF5}">
  <ds:schemaRefs>
    <ds:schemaRef ds:uri="Microsoft.SharePoint.Taxonomy.ContentTypeSync"/>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70808f81-21b7-4cca-a37c-047d20309eea"/>
    <ds:schemaRef ds:uri="a978313b-5cfc-4b25-8891-ef6cecb8dcb1"/>
    <ds:schemaRef ds:uri="d5b20f85-b9f3-48de-960a-8a0a141785d9"/>
  </ds:schemaRefs>
</ds:datastoreItem>
</file>

<file path=customXml/itemProps6.xml><?xml version="1.0" encoding="utf-8"?>
<ds:datastoreItem xmlns:ds="http://schemas.openxmlformats.org/officeDocument/2006/customXml" ds:itemID="{0D6C34D9-0F68-430A-ADDD-595625B9B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5207f-8733-458f-8bb3-9dc65905839c"/>
    <ds:schemaRef ds:uri="70808f81-21b7-4cca-a37c-047d20309eea"/>
    <ds:schemaRef ds:uri="a5f32de4-e402-4188-b034-e71ca7d22e54"/>
    <ds:schemaRef ds:uri="a978313b-5cfc-4b25-8891-ef6cecb8dcb1"/>
    <ds:schemaRef ds:uri="d5b20f85-b9f3-48de-960a-8a0a14178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2099</Words>
  <Characters>11969</Characters>
  <Application>Microsoft Office Word</Application>
  <DocSecurity>0</DocSecurity>
  <Lines>99</Lines>
  <Paragraphs>28</Paragraphs>
  <ScaleCrop>false</ScaleCrop>
  <Company/>
  <LinksUpToDate>false</LinksUpToDate>
  <CharactersWithSpaces>14040</CharactersWithSpaces>
  <SharedDoc>false</SharedDoc>
  <HLinks>
    <vt:vector size="36" baseType="variant">
      <vt:variant>
        <vt:i4>3997788</vt:i4>
      </vt:variant>
      <vt:variant>
        <vt:i4>27</vt:i4>
      </vt:variant>
      <vt:variant>
        <vt:i4>0</vt:i4>
      </vt:variant>
      <vt:variant>
        <vt:i4>5</vt:i4>
      </vt:variant>
      <vt:variant>
        <vt:lpwstr>mailto:customer.service@deeca.vic.gov.au</vt:lpwstr>
      </vt:variant>
      <vt:variant>
        <vt:lpwstr/>
      </vt:variant>
      <vt:variant>
        <vt:i4>5242913</vt:i4>
      </vt:variant>
      <vt:variant>
        <vt:i4>24</vt:i4>
      </vt:variant>
      <vt:variant>
        <vt:i4>0</vt:i4>
      </vt:variant>
      <vt:variant>
        <vt:i4>5</vt:i4>
      </vt:variant>
      <vt:variant>
        <vt:lpwstr>mailto:self.determination@deeca.vic.gov.au</vt:lpwstr>
      </vt:variant>
      <vt:variant>
        <vt:lpwstr/>
      </vt:variant>
      <vt:variant>
        <vt:i4>1572952</vt:i4>
      </vt:variant>
      <vt:variant>
        <vt:i4>21</vt:i4>
      </vt:variant>
      <vt:variant>
        <vt:i4>0</vt:i4>
      </vt:variant>
      <vt:variant>
        <vt:i4>5</vt:i4>
      </vt:variant>
      <vt:variant>
        <vt:lpwstr>https://careers.vic.gov.au/victorian-public-sector/public-sector-values-integrity</vt:lpwstr>
      </vt:variant>
      <vt:variant>
        <vt:lpwstr/>
      </vt:variant>
      <vt:variant>
        <vt:i4>65547</vt:i4>
      </vt:variant>
      <vt:variant>
        <vt:i4>18</vt:i4>
      </vt:variant>
      <vt:variant>
        <vt:i4>0</vt:i4>
      </vt:variant>
      <vt:variant>
        <vt:i4>5</vt:i4>
      </vt:variant>
      <vt:variant>
        <vt:lpwstr>http://www.deeca.vic.gov.au/</vt:lpwstr>
      </vt:variant>
      <vt:variant>
        <vt:lpwstr/>
      </vt:variant>
      <vt:variant>
        <vt:i4>7995415</vt:i4>
      </vt:variant>
      <vt:variant>
        <vt:i4>15</vt:i4>
      </vt:variant>
      <vt:variant>
        <vt:i4>0</vt:i4>
      </vt:variant>
      <vt:variant>
        <vt:i4>5</vt:i4>
      </vt:variant>
      <vt:variant>
        <vt:lpwstr>mailto:agvic.emcapability@agriculture.vic.gov.au</vt:lpwstr>
      </vt:variant>
      <vt:variant>
        <vt:lpwstr/>
      </vt:variant>
      <vt:variant>
        <vt:i4>6553657</vt:i4>
      </vt:variant>
      <vt:variant>
        <vt:i4>12</vt:i4>
      </vt:variant>
      <vt:variant>
        <vt:i4>0</vt:i4>
      </vt:variant>
      <vt:variant>
        <vt:i4>5</vt:i4>
      </vt:variant>
      <vt:variant>
        <vt:lpwstr>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2</cp:revision>
  <cp:lastPrinted>2022-06-18T12:14:00Z</cp:lastPrinted>
  <dcterms:created xsi:type="dcterms:W3CDTF">2026-09-17T22:48:00Z</dcterms:created>
  <dcterms:modified xsi:type="dcterms:W3CDTF">2026-09-17T22:48:00Z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0x010100F433DA7FF83D1B41A109EBB2D2BCF196001A6698AABC61754F970A9E9C07345248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