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EE7AC2"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CB5150" w:rsidRDefault="00A14A3F" w:rsidP="008C06B8">
      <w:pPr>
        <w:pStyle w:val="Heading2"/>
        <w:spacing w:before="0"/>
      </w:pPr>
      <w:r>
        <w:t xml:space="preserve">Position </w:t>
      </w:r>
      <w:r w:rsidRPr="00CB5150">
        <w:t>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CB5150" w14:paraId="7C7EDD09" w14:textId="77777777" w:rsidTr="18BBE97D">
        <w:trPr>
          <w:trHeight w:val="399"/>
        </w:trPr>
        <w:tc>
          <w:tcPr>
            <w:tcW w:w="2580" w:type="dxa"/>
            <w:tcBorders>
              <w:top w:val="nil"/>
              <w:bottom w:val="nil"/>
              <w:right w:val="nil"/>
            </w:tcBorders>
            <w:vAlign w:val="center"/>
          </w:tcPr>
          <w:p w14:paraId="2A0E891F"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D4C9E56" w:rsidR="00495B3B" w:rsidRPr="00CB5150" w:rsidRDefault="00A521D2" w:rsidP="00495B3B">
            <w:pPr>
              <w:spacing w:before="0" w:after="0"/>
              <w:ind w:left="57" w:right="-450"/>
              <w:rPr>
                <w:rFonts w:ascii="Arial" w:hAnsi="Arial" w:cs="Arial"/>
                <w:color w:val="363534"/>
                <w:szCs w:val="22"/>
              </w:rPr>
            </w:pPr>
            <w:r w:rsidRPr="00CB5150">
              <w:rPr>
                <w:rFonts w:ascii="Arial" w:hAnsi="Arial" w:cs="Arial"/>
                <w:color w:val="363534"/>
                <w:szCs w:val="22"/>
              </w:rPr>
              <w:t xml:space="preserve">Manager </w:t>
            </w:r>
            <w:r w:rsidR="00C64DFE">
              <w:rPr>
                <w:rFonts w:ascii="Arial" w:hAnsi="Arial" w:cs="Arial"/>
                <w:color w:val="363534"/>
                <w:szCs w:val="22"/>
              </w:rPr>
              <w:t>Waste Emergencies</w:t>
            </w:r>
          </w:p>
        </w:tc>
      </w:tr>
      <w:tr w:rsidR="00495B3B" w:rsidRPr="00CB5150" w14:paraId="5F8F815C" w14:textId="77777777" w:rsidTr="18BBE97D">
        <w:trPr>
          <w:trHeight w:val="399"/>
        </w:trPr>
        <w:tc>
          <w:tcPr>
            <w:tcW w:w="2580" w:type="dxa"/>
            <w:tcBorders>
              <w:top w:val="nil"/>
              <w:bottom w:val="nil"/>
              <w:right w:val="nil"/>
            </w:tcBorders>
            <w:vAlign w:val="center"/>
          </w:tcPr>
          <w:p w14:paraId="29F28D7E"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1EE18D51" w:rsidR="00495B3B" w:rsidRPr="00CB5150" w:rsidRDefault="00C64DFE" w:rsidP="00495B3B">
            <w:pPr>
              <w:spacing w:before="0" w:after="0"/>
              <w:ind w:left="57" w:right="-450"/>
              <w:rPr>
                <w:rFonts w:ascii="Arial" w:hAnsi="Arial" w:cs="Arial"/>
                <w:color w:val="363534"/>
                <w:szCs w:val="22"/>
              </w:rPr>
            </w:pPr>
            <w:r w:rsidRPr="00C64DFE">
              <w:rPr>
                <w:rFonts w:ascii="Arial" w:hAnsi="Arial" w:cs="Arial"/>
                <w:color w:val="363534"/>
                <w:szCs w:val="22"/>
              </w:rPr>
              <w:t>50961833</w:t>
            </w:r>
          </w:p>
        </w:tc>
      </w:tr>
      <w:tr w:rsidR="00495B3B" w:rsidRPr="00CB5150" w14:paraId="6052E497" w14:textId="77777777" w:rsidTr="18BBE97D">
        <w:trPr>
          <w:trHeight w:val="399"/>
        </w:trPr>
        <w:tc>
          <w:tcPr>
            <w:tcW w:w="2580" w:type="dxa"/>
            <w:tcBorders>
              <w:top w:val="nil"/>
              <w:bottom w:val="nil"/>
              <w:right w:val="nil"/>
            </w:tcBorders>
            <w:vAlign w:val="center"/>
          </w:tcPr>
          <w:p w14:paraId="1F62A115"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56010113" w:rsidR="00495B3B" w:rsidRPr="00CB5150" w:rsidRDefault="00422326" w:rsidP="00495B3B">
            <w:pPr>
              <w:spacing w:before="0" w:after="0"/>
              <w:ind w:left="57" w:right="-450"/>
              <w:rPr>
                <w:rFonts w:ascii="Arial" w:hAnsi="Arial" w:cs="Arial"/>
                <w:color w:val="363534"/>
                <w:szCs w:val="22"/>
              </w:rPr>
            </w:pPr>
            <w:r w:rsidRPr="00CB5150">
              <w:rPr>
                <w:rFonts w:ascii="Arial" w:hAnsi="Arial" w:cs="Arial"/>
                <w:color w:val="363534"/>
                <w:szCs w:val="22"/>
              </w:rPr>
              <w:t xml:space="preserve">VPS6 </w:t>
            </w:r>
          </w:p>
        </w:tc>
      </w:tr>
      <w:tr w:rsidR="00495B3B" w:rsidRPr="00CB5150" w14:paraId="513E600D" w14:textId="77777777" w:rsidTr="18BBE97D">
        <w:trPr>
          <w:trHeight w:val="399"/>
        </w:trPr>
        <w:tc>
          <w:tcPr>
            <w:tcW w:w="2580" w:type="dxa"/>
            <w:tcBorders>
              <w:top w:val="nil"/>
              <w:bottom w:val="nil"/>
              <w:right w:val="nil"/>
            </w:tcBorders>
            <w:vAlign w:val="center"/>
          </w:tcPr>
          <w:p w14:paraId="67184DB8"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32E1A30" w:rsidR="0024386E" w:rsidRPr="00CB5150" w:rsidRDefault="0024386E" w:rsidP="0024386E">
            <w:pPr>
              <w:spacing w:before="0" w:after="0"/>
              <w:ind w:left="57" w:right="-450"/>
              <w:rPr>
                <w:rFonts w:ascii="Arial" w:hAnsi="Arial" w:cs="Arial"/>
                <w:color w:val="363534"/>
                <w:szCs w:val="22"/>
              </w:rPr>
            </w:pPr>
            <w:r w:rsidRPr="00CB5150">
              <w:rPr>
                <w:rFonts w:ascii="Arial" w:hAnsi="Arial" w:cs="Arial"/>
                <w:color w:val="363534"/>
                <w:szCs w:val="22"/>
              </w:rPr>
              <w:t>$</w:t>
            </w:r>
            <w:r w:rsidR="00D12C54">
              <w:rPr>
                <w:rFonts w:ascii="Arial" w:hAnsi="Arial" w:cs="Arial"/>
                <w:color w:val="363534"/>
                <w:szCs w:val="22"/>
              </w:rPr>
              <w:t>142,790</w:t>
            </w:r>
            <w:r w:rsidRPr="00CB5150">
              <w:rPr>
                <w:rFonts w:ascii="Arial" w:hAnsi="Arial" w:cs="Arial"/>
                <w:color w:val="363534"/>
                <w:szCs w:val="22"/>
              </w:rPr>
              <w:t xml:space="preserve"> - $</w:t>
            </w:r>
            <w:r w:rsidR="00D12C54">
              <w:rPr>
                <w:rFonts w:ascii="Arial" w:hAnsi="Arial" w:cs="Arial"/>
                <w:color w:val="363534"/>
                <w:szCs w:val="22"/>
              </w:rPr>
              <w:t>191,084</w:t>
            </w:r>
          </w:p>
        </w:tc>
      </w:tr>
      <w:tr w:rsidR="00495B3B" w:rsidRPr="00CB5150" w14:paraId="2A722203" w14:textId="77777777" w:rsidTr="18BBE97D">
        <w:trPr>
          <w:trHeight w:val="399"/>
        </w:trPr>
        <w:tc>
          <w:tcPr>
            <w:tcW w:w="2580" w:type="dxa"/>
            <w:tcBorders>
              <w:top w:val="nil"/>
              <w:bottom w:val="nil"/>
              <w:right w:val="nil"/>
            </w:tcBorders>
            <w:vAlign w:val="center"/>
          </w:tcPr>
          <w:p w14:paraId="60F7C270" w14:textId="77777777" w:rsidR="00495B3B" w:rsidRPr="00956158" w:rsidRDefault="00495B3B" w:rsidP="00495B3B">
            <w:pPr>
              <w:spacing w:before="0" w:after="0"/>
              <w:ind w:right="-450"/>
              <w:rPr>
                <w:rFonts w:ascii="Arial" w:hAnsi="Arial" w:cs="Arial"/>
                <w:b/>
                <w:color w:val="232222" w:themeColor="text1"/>
                <w:szCs w:val="22"/>
              </w:rPr>
            </w:pPr>
            <w:r w:rsidRPr="00956158">
              <w:rPr>
                <w:rFonts w:ascii="Arial" w:hAnsi="Arial" w:cs="Arial"/>
                <w:b/>
                <w:color w:val="232222" w:themeColor="text1"/>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4BD0F40" w:rsidR="00495B3B" w:rsidRPr="00956158" w:rsidRDefault="00E9327D" w:rsidP="00495B3B">
            <w:pPr>
              <w:tabs>
                <w:tab w:val="left" w:pos="3529"/>
              </w:tabs>
              <w:spacing w:before="0" w:after="0"/>
              <w:ind w:left="57" w:right="-450"/>
              <w:rPr>
                <w:rFonts w:ascii="Arial" w:hAnsi="Arial" w:cs="Arial"/>
                <w:color w:val="232222" w:themeColor="text1"/>
                <w:szCs w:val="22"/>
              </w:rPr>
            </w:pPr>
            <w:r w:rsidRPr="00E62F9A">
              <w:rPr>
                <w:rFonts w:ascii="Arial" w:hAnsi="Arial" w:cs="Arial"/>
                <w:color w:val="232222" w:themeColor="text1"/>
                <w:szCs w:val="22"/>
              </w:rPr>
              <w:t>Parental leave cover- f</w:t>
            </w:r>
            <w:r w:rsidR="004F0059" w:rsidRPr="00E62F9A">
              <w:rPr>
                <w:rFonts w:ascii="Arial" w:hAnsi="Arial" w:cs="Arial"/>
                <w:color w:val="232222" w:themeColor="text1"/>
                <w:szCs w:val="22"/>
              </w:rPr>
              <w:t xml:space="preserve">ixed term until </w:t>
            </w:r>
            <w:r w:rsidR="00BF43BA" w:rsidRPr="00E62F9A">
              <w:rPr>
                <w:rFonts w:ascii="Arial" w:hAnsi="Arial" w:cs="Arial"/>
                <w:color w:val="232222" w:themeColor="text1"/>
                <w:szCs w:val="22"/>
              </w:rPr>
              <w:t>31 May 2027</w:t>
            </w:r>
            <w:r w:rsidR="004F0059" w:rsidRPr="00E62F9A">
              <w:rPr>
                <w:rFonts w:ascii="Arial" w:hAnsi="Arial" w:cs="Arial"/>
                <w:color w:val="232222" w:themeColor="text1"/>
                <w:szCs w:val="22"/>
              </w:rPr>
              <w:t xml:space="preserve"> </w:t>
            </w:r>
          </w:p>
        </w:tc>
      </w:tr>
      <w:tr w:rsidR="00495B3B" w:rsidRPr="00CB5150" w14:paraId="73E4C712" w14:textId="77777777" w:rsidTr="18BBE97D">
        <w:trPr>
          <w:trHeight w:val="399"/>
        </w:trPr>
        <w:tc>
          <w:tcPr>
            <w:tcW w:w="2580" w:type="dxa"/>
            <w:tcBorders>
              <w:top w:val="nil"/>
              <w:bottom w:val="nil"/>
              <w:right w:val="nil"/>
            </w:tcBorders>
            <w:vAlign w:val="center"/>
          </w:tcPr>
          <w:p w14:paraId="778F959E"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190CA9E3" w:rsidR="00495B3B" w:rsidRPr="00CB5150" w:rsidRDefault="00537C6F" w:rsidP="00495B3B">
            <w:pPr>
              <w:spacing w:before="0" w:after="0"/>
              <w:ind w:left="57" w:right="-450"/>
              <w:rPr>
                <w:rFonts w:ascii="Arial" w:hAnsi="Arial" w:cs="Arial"/>
                <w:color w:val="363534"/>
                <w:szCs w:val="22"/>
              </w:rPr>
            </w:pPr>
            <w:r w:rsidRPr="00CB5150">
              <w:rPr>
                <w:rFonts w:ascii="Arial" w:hAnsi="Arial" w:cs="Arial"/>
                <w:color w:val="363534"/>
                <w:szCs w:val="22"/>
              </w:rPr>
              <w:t>Regions, Environment, Climate Action and First Peoples</w:t>
            </w:r>
          </w:p>
        </w:tc>
      </w:tr>
      <w:tr w:rsidR="00495B3B" w:rsidRPr="00CB5150" w14:paraId="1EBFF7E6" w14:textId="77777777" w:rsidTr="18BBE97D">
        <w:trPr>
          <w:trHeight w:val="399"/>
        </w:trPr>
        <w:tc>
          <w:tcPr>
            <w:tcW w:w="2580" w:type="dxa"/>
            <w:tcBorders>
              <w:top w:val="nil"/>
              <w:bottom w:val="nil"/>
              <w:right w:val="nil"/>
            </w:tcBorders>
            <w:vAlign w:val="center"/>
          </w:tcPr>
          <w:p w14:paraId="2AB5EF48"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68BFD2D" w:rsidR="00495B3B" w:rsidRPr="00CB5150" w:rsidRDefault="00537C6F" w:rsidP="18BBE97D">
            <w:pPr>
              <w:spacing w:before="0" w:after="0"/>
              <w:ind w:left="57" w:right="-450"/>
              <w:rPr>
                <w:rFonts w:ascii="Arial" w:hAnsi="Arial" w:cs="Arial"/>
                <w:color w:val="363534"/>
              </w:rPr>
            </w:pPr>
            <w:r w:rsidRPr="18BBE97D">
              <w:rPr>
                <w:rFonts w:ascii="Arial" w:hAnsi="Arial" w:cs="Arial"/>
                <w:color w:val="363534"/>
              </w:rPr>
              <w:t>Climate Action and Circular Economy,</w:t>
            </w:r>
            <w:r w:rsidR="00A521D2" w:rsidRPr="18BBE97D">
              <w:rPr>
                <w:rFonts w:ascii="Arial" w:hAnsi="Arial" w:cs="Arial"/>
                <w:color w:val="363534"/>
              </w:rPr>
              <w:t xml:space="preserve"> </w:t>
            </w:r>
            <w:r w:rsidR="00B73C98" w:rsidRPr="18BBE97D">
              <w:rPr>
                <w:rFonts w:ascii="Arial" w:hAnsi="Arial" w:cs="Arial"/>
                <w:color w:val="363534"/>
              </w:rPr>
              <w:t>Circular Economy</w:t>
            </w:r>
            <w:r w:rsidR="009A5B08" w:rsidRPr="18BBE97D">
              <w:rPr>
                <w:rFonts w:ascii="Arial" w:hAnsi="Arial" w:cs="Arial"/>
                <w:color w:val="363534"/>
              </w:rPr>
              <w:t xml:space="preserve"> and Environment Protection</w:t>
            </w:r>
            <w:r w:rsidR="00B73C98" w:rsidRPr="18BBE97D">
              <w:rPr>
                <w:rFonts w:ascii="Arial" w:hAnsi="Arial" w:cs="Arial"/>
                <w:color w:val="363534"/>
              </w:rPr>
              <w:t xml:space="preserve"> Policy</w:t>
            </w:r>
          </w:p>
        </w:tc>
      </w:tr>
      <w:tr w:rsidR="00495B3B" w:rsidRPr="00CB5150" w14:paraId="37A0D7CE" w14:textId="77777777" w:rsidTr="18BBE97D">
        <w:trPr>
          <w:trHeight w:val="399"/>
        </w:trPr>
        <w:tc>
          <w:tcPr>
            <w:tcW w:w="2580" w:type="dxa"/>
            <w:tcBorders>
              <w:top w:val="nil"/>
              <w:bottom w:val="nil"/>
              <w:right w:val="nil"/>
            </w:tcBorders>
            <w:vAlign w:val="center"/>
          </w:tcPr>
          <w:p w14:paraId="4595FCF5"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5BE385A" w14:textId="05657042" w:rsidR="001235FE" w:rsidRPr="00CB5150" w:rsidRDefault="001235FE" w:rsidP="00495B3B">
            <w:pPr>
              <w:spacing w:before="0" w:after="0"/>
              <w:ind w:left="57" w:right="-450"/>
              <w:rPr>
                <w:rFonts w:ascii="Arial" w:hAnsi="Arial" w:cs="Arial"/>
                <w:color w:val="363534"/>
              </w:rPr>
            </w:pPr>
            <w:r w:rsidRPr="00CB5150">
              <w:rPr>
                <w:rFonts w:ascii="Arial" w:hAnsi="Arial" w:cs="Arial"/>
                <w:color w:val="363534"/>
              </w:rPr>
              <w:t xml:space="preserve">8 Nicholson Street, East Melbourne </w:t>
            </w:r>
          </w:p>
          <w:p w14:paraId="3B7CA3B3" w14:textId="06C1A644" w:rsidR="00495B3B" w:rsidRPr="00CB5150" w:rsidRDefault="00495B3B" w:rsidP="00495B3B">
            <w:pPr>
              <w:spacing w:before="0" w:after="0"/>
              <w:ind w:left="57" w:right="-450"/>
              <w:rPr>
                <w:rFonts w:ascii="Arial" w:hAnsi="Arial" w:cs="Arial"/>
                <w:color w:val="363534"/>
                <w:szCs w:val="22"/>
              </w:rPr>
            </w:pPr>
            <w:r w:rsidRPr="00CB5150">
              <w:rPr>
                <w:rFonts w:ascii="Arial" w:hAnsi="Arial" w:cs="Arial"/>
                <w:color w:val="363534"/>
                <w:szCs w:val="22"/>
              </w:rPr>
              <w:t xml:space="preserve">Hybrid work arrangement available: </w:t>
            </w:r>
            <w:r w:rsidR="001235FE" w:rsidRPr="00CB5150">
              <w:rPr>
                <w:rFonts w:ascii="Arial" w:hAnsi="Arial" w:cs="Arial"/>
                <w:color w:val="363534"/>
                <w:szCs w:val="22"/>
              </w:rPr>
              <w:fldChar w:fldCharType="begin">
                <w:ffData>
                  <w:name w:val=""/>
                  <w:enabled/>
                  <w:calcOnExit w:val="0"/>
                  <w:checkBox>
                    <w:size w:val="26"/>
                    <w:default w:val="1"/>
                  </w:checkBox>
                </w:ffData>
              </w:fldChar>
            </w:r>
            <w:r w:rsidR="001235FE" w:rsidRPr="00CB5150">
              <w:rPr>
                <w:rFonts w:ascii="Arial" w:hAnsi="Arial" w:cs="Arial"/>
                <w:color w:val="363534"/>
                <w:szCs w:val="22"/>
              </w:rPr>
              <w:instrText xml:space="preserve"> FORMCHECKBOX </w:instrText>
            </w:r>
            <w:r w:rsidR="001235FE" w:rsidRPr="00CB5150">
              <w:rPr>
                <w:rFonts w:ascii="Arial" w:hAnsi="Arial" w:cs="Arial"/>
                <w:color w:val="363534"/>
                <w:szCs w:val="22"/>
              </w:rPr>
            </w:r>
            <w:r w:rsidR="001235FE" w:rsidRPr="00CB5150">
              <w:rPr>
                <w:rFonts w:ascii="Arial" w:hAnsi="Arial" w:cs="Arial"/>
                <w:color w:val="363534"/>
                <w:szCs w:val="22"/>
              </w:rPr>
              <w:fldChar w:fldCharType="separate"/>
            </w:r>
            <w:r w:rsidR="001235FE" w:rsidRPr="00CB5150">
              <w:rPr>
                <w:rFonts w:ascii="Arial" w:hAnsi="Arial" w:cs="Arial"/>
                <w:color w:val="363534"/>
                <w:szCs w:val="22"/>
              </w:rPr>
              <w:fldChar w:fldCharType="end"/>
            </w:r>
            <w:r w:rsidRPr="00CB5150">
              <w:rPr>
                <w:rFonts w:ascii="Arial" w:hAnsi="Arial" w:cs="Arial"/>
                <w:color w:val="363534"/>
                <w:szCs w:val="22"/>
              </w:rPr>
              <w:t>Yes</w:t>
            </w:r>
            <w:r w:rsidRPr="00CB5150">
              <w:rPr>
                <w:rFonts w:ascii="Arial" w:hAnsi="Arial" w:cs="Arial"/>
                <w:color w:val="363534"/>
                <w:szCs w:val="22"/>
              </w:rPr>
              <w:tab/>
            </w:r>
            <w:r w:rsidRPr="00CB5150">
              <w:rPr>
                <w:rFonts w:ascii="Arial" w:hAnsi="Arial" w:cs="Arial"/>
                <w:color w:val="363534"/>
                <w:szCs w:val="22"/>
              </w:rPr>
              <w:fldChar w:fldCharType="begin">
                <w:ffData>
                  <w:name w:val=""/>
                  <w:enabled/>
                  <w:calcOnExit w:val="0"/>
                  <w:checkBox>
                    <w:size w:val="26"/>
                    <w:default w:val="0"/>
                    <w:checked w:val="0"/>
                  </w:checkBox>
                </w:ffData>
              </w:fldChar>
            </w:r>
            <w:r w:rsidRPr="00CB5150">
              <w:rPr>
                <w:rFonts w:ascii="Arial" w:hAnsi="Arial" w:cs="Arial"/>
                <w:color w:val="363534"/>
                <w:szCs w:val="22"/>
              </w:rPr>
              <w:instrText xml:space="preserve"> FORMCHECKBOX </w:instrText>
            </w:r>
            <w:r w:rsidRPr="00CB5150">
              <w:rPr>
                <w:rFonts w:ascii="Arial" w:hAnsi="Arial" w:cs="Arial"/>
                <w:color w:val="363534"/>
                <w:szCs w:val="22"/>
              </w:rPr>
            </w:r>
            <w:r w:rsidRPr="00CB5150">
              <w:rPr>
                <w:rFonts w:ascii="Arial" w:hAnsi="Arial" w:cs="Arial"/>
                <w:color w:val="363534"/>
                <w:szCs w:val="22"/>
              </w:rPr>
              <w:fldChar w:fldCharType="separate"/>
            </w:r>
            <w:r w:rsidRPr="00CB5150">
              <w:rPr>
                <w:rFonts w:ascii="Arial" w:hAnsi="Arial" w:cs="Arial"/>
                <w:color w:val="363534"/>
                <w:szCs w:val="22"/>
              </w:rPr>
              <w:fldChar w:fldCharType="end"/>
            </w:r>
            <w:r w:rsidRPr="00CB5150">
              <w:rPr>
                <w:rFonts w:ascii="Arial" w:hAnsi="Arial" w:cs="Arial"/>
                <w:color w:val="363534"/>
                <w:szCs w:val="22"/>
              </w:rPr>
              <w:t xml:space="preserve">  No                </w:t>
            </w:r>
          </w:p>
        </w:tc>
      </w:tr>
      <w:tr w:rsidR="00495B3B" w:rsidRPr="00CB5150" w14:paraId="4352AE4A" w14:textId="77777777" w:rsidTr="18BBE97D">
        <w:trPr>
          <w:trHeight w:val="399"/>
        </w:trPr>
        <w:tc>
          <w:tcPr>
            <w:tcW w:w="2580" w:type="dxa"/>
            <w:tcBorders>
              <w:top w:val="nil"/>
              <w:bottom w:val="nil"/>
              <w:right w:val="nil"/>
            </w:tcBorders>
            <w:vAlign w:val="center"/>
          </w:tcPr>
          <w:p w14:paraId="3083C225" w14:textId="77777777" w:rsidR="00495B3B" w:rsidRPr="00CB5150" w:rsidRDefault="00495B3B" w:rsidP="00495B3B">
            <w:pPr>
              <w:spacing w:before="0" w:after="0"/>
              <w:ind w:right="-450"/>
              <w:rPr>
                <w:rFonts w:ascii="Arial" w:hAnsi="Arial" w:cs="Arial"/>
                <w:b/>
                <w:bCs/>
                <w:color w:val="363534"/>
                <w:spacing w:val="-3"/>
                <w:szCs w:val="22"/>
              </w:rPr>
            </w:pPr>
            <w:r w:rsidRPr="00CB5150">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937F595" w:rsidR="00495B3B" w:rsidRPr="00CB5150" w:rsidRDefault="00FB625C" w:rsidP="00495B3B">
            <w:pPr>
              <w:tabs>
                <w:tab w:val="left" w:pos="469"/>
                <w:tab w:val="left" w:pos="1189"/>
              </w:tabs>
              <w:spacing w:before="0" w:after="0"/>
              <w:ind w:left="57" w:right="-450"/>
              <w:rPr>
                <w:rFonts w:ascii="Arial" w:hAnsi="Arial" w:cs="Arial"/>
                <w:color w:val="363534"/>
                <w:szCs w:val="22"/>
              </w:rPr>
            </w:pPr>
            <w:r w:rsidRPr="00CB5150">
              <w:rPr>
                <w:rFonts w:ascii="Arial" w:hAnsi="Arial" w:cs="Arial"/>
                <w:color w:val="363534"/>
                <w:szCs w:val="22"/>
              </w:rPr>
              <w:t xml:space="preserve">Director Circular Economy </w:t>
            </w:r>
            <w:r w:rsidR="009A5B08">
              <w:rPr>
                <w:rFonts w:ascii="Arial" w:hAnsi="Arial" w:cs="Arial"/>
                <w:color w:val="363534"/>
                <w:szCs w:val="22"/>
              </w:rPr>
              <w:t xml:space="preserve">and Environment Protection </w:t>
            </w:r>
            <w:r w:rsidRPr="00CB5150">
              <w:rPr>
                <w:rFonts w:ascii="Arial" w:hAnsi="Arial" w:cs="Arial"/>
                <w:color w:val="363534"/>
                <w:szCs w:val="22"/>
              </w:rPr>
              <w:t>Policy</w:t>
            </w:r>
          </w:p>
        </w:tc>
      </w:tr>
      <w:tr w:rsidR="00495B3B" w:rsidRPr="00CB5150" w14:paraId="35F6D00F" w14:textId="77777777" w:rsidTr="18BBE97D">
        <w:trPr>
          <w:trHeight w:val="399"/>
        </w:trPr>
        <w:tc>
          <w:tcPr>
            <w:tcW w:w="2580" w:type="dxa"/>
            <w:tcBorders>
              <w:top w:val="nil"/>
              <w:bottom w:val="nil"/>
              <w:right w:val="nil"/>
            </w:tcBorders>
            <w:vAlign w:val="center"/>
          </w:tcPr>
          <w:p w14:paraId="55F53688" w14:textId="77777777" w:rsidR="00495B3B" w:rsidRPr="00CB5150" w:rsidRDefault="00495B3B" w:rsidP="00495B3B">
            <w:pPr>
              <w:spacing w:before="0" w:after="0"/>
              <w:ind w:right="-450"/>
              <w:rPr>
                <w:rFonts w:ascii="Arial" w:hAnsi="Arial" w:cs="Arial"/>
                <w:b/>
                <w:bCs/>
                <w:color w:val="363534"/>
                <w:spacing w:val="-3"/>
                <w:szCs w:val="22"/>
              </w:rPr>
            </w:pPr>
            <w:r w:rsidRPr="00CB5150">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C565BA7" w:rsidR="00495B3B" w:rsidRPr="00CB5150" w:rsidRDefault="00FB625C" w:rsidP="00495B3B">
            <w:pPr>
              <w:tabs>
                <w:tab w:val="left" w:pos="469"/>
                <w:tab w:val="left" w:pos="1189"/>
              </w:tabs>
              <w:spacing w:before="0" w:after="0"/>
              <w:ind w:left="57" w:right="-450"/>
              <w:rPr>
                <w:rFonts w:ascii="Arial" w:hAnsi="Arial" w:cs="Arial"/>
                <w:color w:val="363534"/>
                <w:szCs w:val="22"/>
              </w:rPr>
            </w:pPr>
            <w:r w:rsidRPr="00CB5150">
              <w:rPr>
                <w:rFonts w:ascii="Arial" w:hAnsi="Arial" w:cs="Arial"/>
                <w:color w:val="363534"/>
                <w:szCs w:val="22"/>
              </w:rPr>
              <w:fldChar w:fldCharType="begin">
                <w:ffData>
                  <w:name w:val=""/>
                  <w:enabled/>
                  <w:calcOnExit w:val="0"/>
                  <w:checkBox>
                    <w:size w:val="26"/>
                    <w:default w:val="1"/>
                  </w:checkBox>
                </w:ffData>
              </w:fldChar>
            </w:r>
            <w:r w:rsidRPr="00CB5150">
              <w:rPr>
                <w:rFonts w:ascii="Arial" w:hAnsi="Arial" w:cs="Arial"/>
                <w:color w:val="363534"/>
                <w:szCs w:val="22"/>
              </w:rPr>
              <w:instrText xml:space="preserve"> FORMCHECKBOX </w:instrText>
            </w:r>
            <w:r w:rsidRPr="00CB5150">
              <w:rPr>
                <w:rFonts w:ascii="Arial" w:hAnsi="Arial" w:cs="Arial"/>
                <w:color w:val="363534"/>
                <w:szCs w:val="22"/>
              </w:rPr>
            </w:r>
            <w:r w:rsidRPr="00CB5150">
              <w:rPr>
                <w:rFonts w:ascii="Arial" w:hAnsi="Arial" w:cs="Arial"/>
                <w:color w:val="363534"/>
                <w:szCs w:val="22"/>
              </w:rPr>
              <w:fldChar w:fldCharType="separate"/>
            </w:r>
            <w:r w:rsidRPr="00CB5150">
              <w:rPr>
                <w:rFonts w:ascii="Arial" w:hAnsi="Arial" w:cs="Arial"/>
                <w:color w:val="363534"/>
                <w:szCs w:val="22"/>
              </w:rPr>
              <w:fldChar w:fldCharType="end"/>
            </w:r>
            <w:r w:rsidR="00495B3B" w:rsidRPr="00CB5150">
              <w:rPr>
                <w:rFonts w:ascii="Arial" w:hAnsi="Arial" w:cs="Arial"/>
                <w:color w:val="363534"/>
                <w:szCs w:val="22"/>
              </w:rPr>
              <w:tab/>
              <w:t>Yes</w:t>
            </w:r>
            <w:r w:rsidR="00495B3B" w:rsidRPr="00CB5150">
              <w:rPr>
                <w:rFonts w:ascii="Arial" w:hAnsi="Arial" w:cs="Arial"/>
                <w:color w:val="363534"/>
                <w:szCs w:val="22"/>
              </w:rPr>
              <w:tab/>
            </w:r>
            <w:r w:rsidR="00495B3B" w:rsidRPr="00CB5150">
              <w:rPr>
                <w:rFonts w:ascii="Arial" w:hAnsi="Arial" w:cs="Arial"/>
                <w:color w:val="363534"/>
                <w:szCs w:val="22"/>
              </w:rPr>
              <w:fldChar w:fldCharType="begin">
                <w:ffData>
                  <w:name w:val=""/>
                  <w:enabled/>
                  <w:calcOnExit w:val="0"/>
                  <w:checkBox>
                    <w:size w:val="26"/>
                    <w:default w:val="0"/>
                    <w:checked w:val="0"/>
                  </w:checkBox>
                </w:ffData>
              </w:fldChar>
            </w:r>
            <w:r w:rsidR="00495B3B" w:rsidRPr="00CB5150">
              <w:rPr>
                <w:rFonts w:ascii="Arial" w:hAnsi="Arial" w:cs="Arial"/>
                <w:color w:val="363534"/>
                <w:szCs w:val="22"/>
              </w:rPr>
              <w:instrText xml:space="preserve"> FORMCHECKBOX </w:instrText>
            </w:r>
            <w:r w:rsidR="00495B3B" w:rsidRPr="00CB5150">
              <w:rPr>
                <w:rFonts w:ascii="Arial" w:hAnsi="Arial" w:cs="Arial"/>
                <w:color w:val="363534"/>
                <w:szCs w:val="22"/>
              </w:rPr>
            </w:r>
            <w:r w:rsidR="00495B3B" w:rsidRPr="00CB5150">
              <w:rPr>
                <w:rFonts w:ascii="Arial" w:hAnsi="Arial" w:cs="Arial"/>
                <w:color w:val="363534"/>
                <w:szCs w:val="22"/>
              </w:rPr>
              <w:fldChar w:fldCharType="separate"/>
            </w:r>
            <w:r w:rsidR="00495B3B" w:rsidRPr="00CB5150">
              <w:rPr>
                <w:rFonts w:ascii="Arial" w:hAnsi="Arial" w:cs="Arial"/>
                <w:color w:val="363534"/>
                <w:szCs w:val="22"/>
              </w:rPr>
              <w:fldChar w:fldCharType="end"/>
            </w:r>
            <w:r w:rsidR="00495B3B" w:rsidRPr="00CB5150">
              <w:rPr>
                <w:rFonts w:ascii="Arial" w:hAnsi="Arial" w:cs="Arial"/>
                <w:color w:val="363534"/>
                <w:szCs w:val="22"/>
              </w:rPr>
              <w:t xml:space="preserve">  No                If yes, how many?</w:t>
            </w:r>
            <w:r w:rsidRPr="00CB5150">
              <w:rPr>
                <w:rFonts w:ascii="Arial" w:hAnsi="Arial" w:cs="Arial"/>
                <w:color w:val="363534"/>
                <w:szCs w:val="22"/>
              </w:rPr>
              <w:t xml:space="preserve"> </w:t>
            </w:r>
            <w:r w:rsidR="00C64DFE">
              <w:rPr>
                <w:rFonts w:ascii="Arial" w:hAnsi="Arial" w:cs="Arial"/>
                <w:color w:val="363534"/>
                <w:szCs w:val="22"/>
              </w:rPr>
              <w:t>1</w:t>
            </w:r>
          </w:p>
        </w:tc>
      </w:tr>
      <w:tr w:rsidR="00495B3B" w:rsidRPr="00495B3B" w14:paraId="70C7CF88" w14:textId="77777777" w:rsidTr="18BBE97D">
        <w:trPr>
          <w:trHeight w:val="399"/>
        </w:trPr>
        <w:tc>
          <w:tcPr>
            <w:tcW w:w="2580" w:type="dxa"/>
            <w:tcBorders>
              <w:top w:val="nil"/>
              <w:bottom w:val="nil"/>
              <w:right w:val="nil"/>
            </w:tcBorders>
            <w:vAlign w:val="center"/>
          </w:tcPr>
          <w:p w14:paraId="58989FFF" w14:textId="77777777" w:rsidR="00495B3B" w:rsidRPr="00CB5150" w:rsidRDefault="00495B3B" w:rsidP="00495B3B">
            <w:pPr>
              <w:spacing w:before="0" w:after="0"/>
              <w:ind w:right="-450"/>
              <w:rPr>
                <w:rFonts w:ascii="Arial" w:hAnsi="Arial" w:cs="Arial"/>
                <w:b/>
                <w:color w:val="363534"/>
                <w:szCs w:val="22"/>
              </w:rPr>
            </w:pPr>
            <w:r w:rsidRPr="00CB5150">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20F7BFD3" w:rsidR="00495B3B" w:rsidRPr="00CB5150" w:rsidRDefault="00CB5150" w:rsidP="00495B3B">
            <w:pPr>
              <w:spacing w:before="0" w:after="0"/>
              <w:ind w:left="57" w:right="-450"/>
              <w:rPr>
                <w:rFonts w:ascii="Arial" w:hAnsi="Arial" w:cs="Arial"/>
                <w:color w:val="363534"/>
                <w:szCs w:val="22"/>
              </w:rPr>
            </w:pPr>
            <w:r w:rsidRPr="00CB5150">
              <w:rPr>
                <w:rFonts w:ascii="Arial" w:hAnsi="Arial" w:cs="Arial"/>
                <w:color w:val="363534"/>
                <w:szCs w:val="22"/>
              </w:rPr>
              <w:t xml:space="preserve">Angela </w:t>
            </w:r>
            <w:proofErr w:type="spellStart"/>
            <w:r w:rsidRPr="00CB5150">
              <w:rPr>
                <w:rFonts w:ascii="Arial" w:hAnsi="Arial" w:cs="Arial"/>
                <w:color w:val="363534"/>
                <w:szCs w:val="22"/>
              </w:rPr>
              <w:t>Hoefnagels</w:t>
            </w:r>
            <w:proofErr w:type="spellEnd"/>
            <w:r w:rsidR="002B77FB">
              <w:rPr>
                <w:rFonts w:ascii="Arial" w:hAnsi="Arial" w:cs="Arial"/>
                <w:color w:val="363534"/>
                <w:szCs w:val="22"/>
              </w:rPr>
              <w:t xml:space="preserve"> on </w:t>
            </w:r>
            <w:hyperlink r:id="rId22" w:history="1">
              <w:r w:rsidR="002B77FB" w:rsidRPr="0007704E">
                <w:rPr>
                  <w:rStyle w:val="Hyperlink"/>
                  <w:rFonts w:ascii="Arial" w:hAnsi="Arial" w:cs="Arial"/>
                  <w:szCs w:val="22"/>
                </w:rPr>
                <w:t>angela.hoefnagels@deeca.vic.gov.au</w:t>
              </w:r>
            </w:hyperlink>
            <w:r w:rsidR="002B77FB">
              <w:rPr>
                <w:rFonts w:ascii="Arial" w:hAnsi="Arial" w:cs="Arial"/>
                <w:color w:val="363534"/>
                <w:szCs w:val="22"/>
              </w:rPr>
              <w:t xml:space="preserve"> </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227A931C" w14:textId="57F4EA0E" w:rsidR="003E761D" w:rsidRPr="00684186" w:rsidRDefault="00495B3B" w:rsidP="00684186">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5A3A04B" w14:textId="3CCC303F" w:rsidR="0078733F" w:rsidRPr="00B1351B" w:rsidRDefault="00442B7C" w:rsidP="00442B7C">
      <w:pPr>
        <w:tabs>
          <w:tab w:val="left" w:pos="10178"/>
        </w:tabs>
        <w:ind w:right="114"/>
        <w:rPr>
          <w:lang w:eastAsia="en-US"/>
        </w:rPr>
      </w:pPr>
      <w:r w:rsidRPr="00B1351B">
        <w:rPr>
          <w:lang w:eastAsia="en-US"/>
        </w:rPr>
        <w:t xml:space="preserve">This key leadership position leads </w:t>
      </w:r>
      <w:r w:rsidRPr="00B1351B">
        <w:t>the delivery</w:t>
      </w:r>
      <w:r w:rsidRPr="00B1351B">
        <w:rPr>
          <w:lang w:eastAsia="en-US"/>
        </w:rPr>
        <w:t xml:space="preserve"> of </w:t>
      </w:r>
      <w:r w:rsidRPr="00B1351B">
        <w:t>high-quality</w:t>
      </w:r>
      <w:r w:rsidRPr="00B1351B">
        <w:rPr>
          <w:lang w:eastAsia="en-US"/>
        </w:rPr>
        <w:t xml:space="preserve"> </w:t>
      </w:r>
      <w:r w:rsidR="008F09AA" w:rsidRPr="00B1351B">
        <w:rPr>
          <w:lang w:eastAsia="en-US"/>
        </w:rPr>
        <w:t>emergency management</w:t>
      </w:r>
      <w:r w:rsidRPr="00B1351B">
        <w:t xml:space="preserve"> </w:t>
      </w:r>
      <w:r w:rsidR="0078733F" w:rsidRPr="00B1351B">
        <w:t xml:space="preserve">support in relation to </w:t>
      </w:r>
      <w:r w:rsidR="001A5500" w:rsidRPr="00B1351B">
        <w:t xml:space="preserve">waste service disruptions. The Manager leads a team to </w:t>
      </w:r>
      <w:r w:rsidR="0027090E" w:rsidRPr="00B1351B">
        <w:rPr>
          <w:lang w:eastAsia="en-US"/>
        </w:rPr>
        <w:t xml:space="preserve">deliver </w:t>
      </w:r>
      <w:proofErr w:type="gramStart"/>
      <w:r w:rsidR="00A36145" w:rsidRPr="00B1351B">
        <w:rPr>
          <w:lang w:eastAsia="en-US"/>
        </w:rPr>
        <w:t>high quality</w:t>
      </w:r>
      <w:proofErr w:type="gramEnd"/>
      <w:r w:rsidR="00A36145" w:rsidRPr="00B1351B">
        <w:rPr>
          <w:lang w:eastAsia="en-US"/>
        </w:rPr>
        <w:t xml:space="preserve"> policy advice,</w:t>
      </w:r>
      <w:r w:rsidR="00A36145" w:rsidRPr="00B1351B">
        <w:t xml:space="preserve"> program management,</w:t>
      </w:r>
      <w:r w:rsidR="00A36145" w:rsidRPr="00B1351B">
        <w:rPr>
          <w:spacing w:val="-4"/>
        </w:rPr>
        <w:t xml:space="preserve"> </w:t>
      </w:r>
      <w:r w:rsidR="00A36145" w:rsidRPr="00B1351B">
        <w:t>complex</w:t>
      </w:r>
      <w:r w:rsidR="00A36145" w:rsidRPr="00B1351B">
        <w:rPr>
          <w:spacing w:val="-3"/>
        </w:rPr>
        <w:t xml:space="preserve"> </w:t>
      </w:r>
      <w:r w:rsidR="00A36145" w:rsidRPr="00B1351B">
        <w:t>projects</w:t>
      </w:r>
      <w:r w:rsidR="004B2C71" w:rsidRPr="00B1351B">
        <w:t>, stakeholder engagement</w:t>
      </w:r>
      <w:r w:rsidR="00A36145" w:rsidRPr="00B1351B">
        <w:rPr>
          <w:spacing w:val="-3"/>
        </w:rPr>
        <w:t xml:space="preserve"> </w:t>
      </w:r>
      <w:r w:rsidR="00A36145" w:rsidRPr="00B1351B">
        <w:t>and direct emergency management activities (across mitigation, preparedness, response, relief and recovery)</w:t>
      </w:r>
      <w:r w:rsidR="0030388D" w:rsidRPr="00B1351B">
        <w:t xml:space="preserve"> including </w:t>
      </w:r>
      <w:r w:rsidR="0010298F" w:rsidRPr="00B1351B">
        <w:t xml:space="preserve">developing capability and capacity and supporting </w:t>
      </w:r>
      <w:r w:rsidR="00A74899" w:rsidRPr="00B1351B">
        <w:rPr>
          <w:lang w:eastAsia="en-US"/>
        </w:rPr>
        <w:t>DEECA responsibilities under the State Emergency Management Plan for waste services</w:t>
      </w:r>
      <w:r w:rsidR="004B2C71" w:rsidRPr="00B1351B">
        <w:t>.</w:t>
      </w:r>
      <w:r w:rsidR="00AE55BB" w:rsidRPr="00B1351B">
        <w:t xml:space="preserve"> </w:t>
      </w:r>
      <w:r w:rsidR="00AE55BB" w:rsidRPr="00B1351B">
        <w:rPr>
          <w:rFonts w:ascii="Arial" w:hAnsi="Arial" w:cs="Arial"/>
          <w:noProof/>
          <w:szCs w:val="22"/>
          <w:lang w:eastAsia="zh-CN"/>
        </w:rPr>
        <w:t>The Manager will guide, coach and mentor staff to build capability in key areas of emergency management and the work of government.</w:t>
      </w:r>
    </w:p>
    <w:p w14:paraId="594D3E10" w14:textId="36DEFAAE" w:rsidR="00401FDE" w:rsidRPr="00B1351B" w:rsidRDefault="00442B7C" w:rsidP="00DE4000">
      <w:pPr>
        <w:tabs>
          <w:tab w:val="left" w:pos="10178"/>
        </w:tabs>
        <w:ind w:right="114"/>
        <w:rPr>
          <w:rFonts w:ascii="Arial" w:hAnsi="Arial" w:cs="Arial"/>
          <w:noProof/>
          <w:szCs w:val="22"/>
          <w:lang w:eastAsia="zh-CN"/>
        </w:rPr>
      </w:pPr>
      <w:r w:rsidRPr="00B1351B">
        <w:rPr>
          <w:lang w:eastAsia="en-US"/>
        </w:rPr>
        <w:t xml:space="preserve">Working closely with industry and across government, this role ensure appropriate systems, planning and preparedness are implemented and will co-ordinate the delivery of timely and effective </w:t>
      </w:r>
      <w:r w:rsidR="0074414F" w:rsidRPr="00B1351B">
        <w:rPr>
          <w:lang w:eastAsia="en-US"/>
        </w:rPr>
        <w:t xml:space="preserve">support to emergency </w:t>
      </w:r>
      <w:r w:rsidR="0034550D" w:rsidRPr="00B1351B">
        <w:rPr>
          <w:lang w:eastAsia="en-US"/>
        </w:rPr>
        <w:t>management partners and the waste sector on waste service continuity</w:t>
      </w:r>
      <w:r w:rsidRPr="00B1351B">
        <w:rPr>
          <w:lang w:eastAsia="en-US"/>
        </w:rPr>
        <w:t xml:space="preserve"> </w:t>
      </w:r>
      <w:r w:rsidR="00853FAD" w:rsidRPr="00B1351B">
        <w:rPr>
          <w:lang w:eastAsia="en-US"/>
        </w:rPr>
        <w:t>before, during and after</w:t>
      </w:r>
      <w:r w:rsidRPr="00B1351B">
        <w:rPr>
          <w:lang w:eastAsia="en-US"/>
        </w:rPr>
        <w:t xml:space="preserve"> </w:t>
      </w:r>
      <w:r w:rsidR="004B2C71" w:rsidRPr="00B1351B">
        <w:rPr>
          <w:lang w:eastAsia="en-US"/>
        </w:rPr>
        <w:t>major emergencies</w:t>
      </w:r>
      <w:r w:rsidRPr="00B1351B">
        <w:rPr>
          <w:lang w:eastAsia="en-US"/>
        </w:rPr>
        <w:t>.</w:t>
      </w:r>
      <w:r w:rsidR="006E0912" w:rsidRPr="00B1351B">
        <w:rPr>
          <w:lang w:eastAsia="en-US"/>
        </w:rPr>
        <w:t xml:space="preserve"> </w:t>
      </w:r>
      <w:r w:rsidR="000A1A8F" w:rsidRPr="00B1351B">
        <w:rPr>
          <w:lang w:eastAsia="en-US"/>
        </w:rPr>
        <w:t xml:space="preserve">This role </w:t>
      </w:r>
      <w:r w:rsidR="006E0912" w:rsidRPr="00B1351B">
        <w:rPr>
          <w:rFonts w:ascii="Arial" w:hAnsi="Arial" w:cs="Arial"/>
          <w:noProof/>
          <w:szCs w:val="22"/>
          <w:lang w:eastAsia="zh-CN"/>
        </w:rPr>
        <w:t>inform</w:t>
      </w:r>
      <w:r w:rsidR="000A1A8F" w:rsidRPr="00B1351B">
        <w:rPr>
          <w:rFonts w:ascii="Arial" w:hAnsi="Arial" w:cs="Arial"/>
          <w:noProof/>
          <w:szCs w:val="22"/>
          <w:lang w:eastAsia="zh-CN"/>
        </w:rPr>
        <w:t>s</w:t>
      </w:r>
      <w:r w:rsidR="006E0912" w:rsidRPr="00B1351B">
        <w:rPr>
          <w:rFonts w:ascii="Arial" w:hAnsi="Arial" w:cs="Arial"/>
          <w:noProof/>
          <w:szCs w:val="22"/>
          <w:lang w:eastAsia="zh-CN"/>
        </w:rPr>
        <w:t xml:space="preserve"> expert, authoritative and timely policy advice to </w:t>
      </w:r>
      <w:r w:rsidR="00735D40" w:rsidRPr="00B1351B">
        <w:rPr>
          <w:rFonts w:ascii="Arial" w:hAnsi="Arial" w:cs="Arial"/>
          <w:noProof/>
          <w:szCs w:val="22"/>
          <w:lang w:eastAsia="zh-CN"/>
        </w:rPr>
        <w:t xml:space="preserve">emergency management partners including </w:t>
      </w:r>
      <w:r w:rsidR="00B1351B">
        <w:rPr>
          <w:rFonts w:ascii="Arial" w:hAnsi="Arial" w:cs="Arial"/>
          <w:noProof/>
          <w:szCs w:val="22"/>
          <w:lang w:eastAsia="zh-CN"/>
        </w:rPr>
        <w:t xml:space="preserve">departmental executives, emergency partners including </w:t>
      </w:r>
      <w:r w:rsidR="000A1A8F" w:rsidRPr="00B1351B">
        <w:rPr>
          <w:rFonts w:ascii="Arial" w:hAnsi="Arial" w:cs="Arial"/>
          <w:noProof/>
          <w:szCs w:val="22"/>
          <w:lang w:eastAsia="zh-CN"/>
        </w:rPr>
        <w:t xml:space="preserve">control agencies, </w:t>
      </w:r>
      <w:r w:rsidR="006E0912" w:rsidRPr="00B1351B">
        <w:rPr>
          <w:rFonts w:ascii="Arial" w:hAnsi="Arial" w:cs="Arial"/>
          <w:noProof/>
          <w:szCs w:val="22"/>
          <w:lang w:eastAsia="zh-CN"/>
        </w:rPr>
        <w:t>the Minister</w:t>
      </w:r>
      <w:r w:rsidR="00B1351B">
        <w:rPr>
          <w:rFonts w:ascii="Arial" w:hAnsi="Arial" w:cs="Arial"/>
          <w:noProof/>
          <w:szCs w:val="22"/>
          <w:lang w:eastAsia="zh-CN"/>
        </w:rPr>
        <w:t xml:space="preserve"> for Environment</w:t>
      </w:r>
      <w:r w:rsidR="00C42DD0" w:rsidRPr="00B1351B">
        <w:rPr>
          <w:rFonts w:ascii="Arial" w:hAnsi="Arial" w:cs="Arial"/>
          <w:noProof/>
          <w:szCs w:val="22"/>
          <w:lang w:eastAsia="zh-CN"/>
        </w:rPr>
        <w:t>,</w:t>
      </w:r>
      <w:r w:rsidR="00B1351B">
        <w:rPr>
          <w:rFonts w:ascii="Arial" w:hAnsi="Arial" w:cs="Arial"/>
          <w:noProof/>
          <w:szCs w:val="22"/>
          <w:lang w:eastAsia="zh-CN"/>
        </w:rPr>
        <w:t xml:space="preserve"> and</w:t>
      </w:r>
      <w:r w:rsidR="00851A43">
        <w:rPr>
          <w:rFonts w:ascii="Arial" w:hAnsi="Arial" w:cs="Arial"/>
          <w:noProof/>
          <w:szCs w:val="22"/>
          <w:lang w:eastAsia="zh-CN"/>
        </w:rPr>
        <w:t xml:space="preserve"> the Victorian</w:t>
      </w:r>
      <w:r w:rsidR="00C42DD0" w:rsidRPr="00B1351B">
        <w:rPr>
          <w:rFonts w:ascii="Arial" w:hAnsi="Arial" w:cs="Arial"/>
          <w:noProof/>
          <w:szCs w:val="22"/>
          <w:lang w:eastAsia="zh-CN"/>
        </w:rPr>
        <w:t xml:space="preserve"> government</w:t>
      </w:r>
      <w:r w:rsidR="006E0912" w:rsidRPr="00B1351B">
        <w:rPr>
          <w:rFonts w:ascii="Arial" w:hAnsi="Arial" w:cs="Arial"/>
          <w:noProof/>
          <w:szCs w:val="22"/>
          <w:lang w:eastAsia="zh-CN"/>
        </w:rPr>
        <w:t>.</w:t>
      </w:r>
    </w:p>
    <w:p w14:paraId="1B3F576A" w14:textId="05744A26"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753AE3B8" w14:textId="77777777" w:rsidR="00FF2A7F" w:rsidRPr="00F00D50" w:rsidRDefault="00FF2A7F" w:rsidP="00FF2A7F">
      <w:pPr>
        <w:keepNext/>
        <w:spacing w:line="240" w:lineRule="auto"/>
        <w:rPr>
          <w:rFonts w:ascii="Arial" w:hAnsi="Arial" w:cs="Arial"/>
          <w:b/>
          <w:bCs/>
          <w:noProof/>
          <w:color w:val="000000"/>
          <w:lang w:eastAsia="zh-CN"/>
        </w:rPr>
      </w:pPr>
      <w:r w:rsidRPr="00F00D50">
        <w:rPr>
          <w:rFonts w:ascii="Arial" w:hAnsi="Arial" w:cs="Arial"/>
          <w:b/>
          <w:bCs/>
          <w:noProof/>
          <w:color w:val="000000"/>
          <w:lang w:eastAsia="zh-CN"/>
        </w:rPr>
        <w:t>The Group</w:t>
      </w:r>
    </w:p>
    <w:p w14:paraId="6F3EFDFB" w14:textId="77777777" w:rsidR="00FF2A7F" w:rsidRDefault="00FF2A7F" w:rsidP="00FF2A7F">
      <w:r>
        <w:t xml:space="preserve">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 </w:t>
      </w:r>
    </w:p>
    <w:p w14:paraId="5EA27500" w14:textId="77777777" w:rsidR="00FF2A7F" w:rsidRDefault="00FF2A7F" w:rsidP="00FF2A7F">
      <w:r>
        <w:lastRenderedPageBreak/>
        <w:t xml:space="preserve">Through its network of regional directorates, the RECAFP Group provides integrated, place-based design and delivery of programs, projects, and services across departmental portfolios. It is also responsible for leading DEECA’s self-determination reform agenda with a particular focus on developing cultural capability, creating a culturally safe working environment, and improving employment opportunities for Aboriginal Victorians across the department.   </w:t>
      </w:r>
    </w:p>
    <w:p w14:paraId="196F73B8" w14:textId="77777777" w:rsidR="00FF2A7F" w:rsidRDefault="00FF2A7F" w:rsidP="00FF2A7F">
      <w:r>
        <w:t xml:space="preserve">Working across DEECA, with portfolio agencies, regional communities, service delivery partners, other external stakeholders and ministers the RECAFP Group supports the delivery of services and outcomes for government and Victorian communities. </w:t>
      </w:r>
    </w:p>
    <w:p w14:paraId="7120C112" w14:textId="77777777" w:rsidR="008917E8" w:rsidRDefault="008917E8" w:rsidP="008917E8">
      <w:pPr>
        <w:rPr>
          <w:b/>
          <w:bCs/>
          <w:color w:val="FF0000"/>
        </w:rPr>
      </w:pPr>
      <w:r w:rsidRPr="00F00D50">
        <w:rPr>
          <w:b/>
          <w:bCs/>
        </w:rPr>
        <w:t>The Division</w:t>
      </w:r>
      <w:r>
        <w:rPr>
          <w:b/>
          <w:bCs/>
        </w:rPr>
        <w:t xml:space="preserve"> </w:t>
      </w:r>
    </w:p>
    <w:p w14:paraId="109BC375" w14:textId="77777777" w:rsidR="008917E8" w:rsidRDefault="008917E8" w:rsidP="008917E8">
      <w:pPr>
        <w:spacing w:before="160"/>
        <w:rPr>
          <w:rFonts w:ascii="Arial" w:hAnsi="Arial" w:cs="Arial"/>
          <w:color w:val="000000"/>
        </w:rPr>
      </w:pPr>
      <w:r>
        <w:t xml:space="preserve">The Climate Action and Circular Economy Division </w:t>
      </w:r>
      <w:r w:rsidRPr="3FEEA757">
        <w:rPr>
          <w:color w:val="000000"/>
        </w:rPr>
        <w:t xml:space="preserve">provides responsive policy advice and direction to </w:t>
      </w:r>
      <w:r w:rsidRPr="007D250F">
        <w:rPr>
          <w:color w:val="000000"/>
        </w:rPr>
        <w:t>drive climate action, build Victoria's circular economy and support environment protection</w:t>
      </w:r>
      <w:r>
        <w:rPr>
          <w:color w:val="000000"/>
        </w:rPr>
        <w:t>.</w:t>
      </w:r>
    </w:p>
    <w:p w14:paraId="42A612FB" w14:textId="77777777" w:rsidR="008917E8" w:rsidRPr="00E312F6" w:rsidRDefault="008917E8" w:rsidP="008917E8">
      <w:pPr>
        <w:rPr>
          <w:rFonts w:ascii="Arial" w:eastAsia="Arial" w:hAnsi="Arial" w:cs="Arial"/>
        </w:rPr>
      </w:pPr>
      <w:r w:rsidRPr="00D857DD">
        <w:rPr>
          <w:rFonts w:ascii="Arial" w:eastAsia="Arial" w:hAnsi="Arial" w:cs="Arial"/>
          <w:b/>
          <w:bCs/>
          <w:color w:val="000000"/>
          <w:sz w:val="19"/>
          <w:szCs w:val="19"/>
        </w:rPr>
        <w:t xml:space="preserve">The </w:t>
      </w:r>
      <w:r w:rsidRPr="00E312F6">
        <w:rPr>
          <w:rFonts w:ascii="Arial" w:eastAsia="Arial" w:hAnsi="Arial" w:cs="Arial"/>
          <w:b/>
          <w:bCs/>
          <w:color w:val="000000"/>
          <w:sz w:val="19"/>
          <w:szCs w:val="19"/>
        </w:rPr>
        <w:t>Branch</w:t>
      </w:r>
    </w:p>
    <w:p w14:paraId="23D9CD07" w14:textId="62BE3E78" w:rsidR="00A259CE" w:rsidRPr="00E312F6" w:rsidRDefault="00956859" w:rsidP="00495B3B">
      <w:pPr>
        <w:keepNext/>
        <w:spacing w:line="240" w:lineRule="auto"/>
      </w:pPr>
      <w:r w:rsidRPr="00E312F6">
        <w:t xml:space="preserve">The Circular Economy </w:t>
      </w:r>
      <w:r w:rsidR="009A5B08">
        <w:t xml:space="preserve">and Environment Protection </w:t>
      </w:r>
      <w:r w:rsidRPr="00E312F6">
        <w:t>Policy branch provides policy advice and strategic oversight on matters relating to waste, recycling, circular economy and environment protection. The branch works with colleagues across government to prevent harm to human health and the environment and to embed circular economy principles in whole of Victorian Government activities.</w:t>
      </w:r>
    </w:p>
    <w:p w14:paraId="47A5774F" w14:textId="77777777" w:rsidR="00495B3B" w:rsidRPr="00495B3B" w:rsidRDefault="00495B3B" w:rsidP="00C54EC0">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00F60E9" w14:textId="7C1AF9D3" w:rsidR="00D244D1" w:rsidRDefault="00D244D1" w:rsidP="00D244D1">
      <w:pPr>
        <w:numPr>
          <w:ilvl w:val="0"/>
          <w:numId w:val="43"/>
        </w:numPr>
        <w:spacing w:before="0" w:after="0" w:line="240" w:lineRule="auto"/>
        <w:rPr>
          <w:rFonts w:ascii="Arial" w:hAnsi="Arial" w:cs="Arial"/>
          <w:color w:val="000000"/>
          <w:lang w:val="en-US" w:eastAsia="zh-CN"/>
        </w:rPr>
      </w:pPr>
      <w:r>
        <w:rPr>
          <w:rFonts w:ascii="Arial" w:hAnsi="Arial" w:cs="Arial"/>
          <w:color w:val="000000"/>
          <w:lang w:eastAsia="zh-CN"/>
        </w:rPr>
        <w:t xml:space="preserve">Lead a high-performing team to deliver </w:t>
      </w:r>
      <w:r>
        <w:rPr>
          <w:rFonts w:ascii="Arial" w:hAnsi="Arial"/>
          <w:lang w:val="en-US"/>
        </w:rPr>
        <w:t>DEECA’s emergency preparedness</w:t>
      </w:r>
      <w:r w:rsidR="00C2548F">
        <w:rPr>
          <w:rFonts w:ascii="Arial" w:hAnsi="Arial"/>
          <w:lang w:val="en-US"/>
        </w:rPr>
        <w:t>,</w:t>
      </w:r>
      <w:r>
        <w:rPr>
          <w:rFonts w:ascii="Arial" w:hAnsi="Arial"/>
          <w:lang w:val="en-US"/>
        </w:rPr>
        <w:t xml:space="preserve"> response,</w:t>
      </w:r>
      <w:r w:rsidR="00C2548F">
        <w:rPr>
          <w:rFonts w:ascii="Arial" w:hAnsi="Arial"/>
          <w:lang w:val="en-US"/>
        </w:rPr>
        <w:t xml:space="preserve"> relief and recovery</w:t>
      </w:r>
      <w:r>
        <w:rPr>
          <w:rFonts w:ascii="Arial" w:hAnsi="Arial"/>
          <w:lang w:val="en-US"/>
        </w:rPr>
        <w:t xml:space="preserve"> including </w:t>
      </w:r>
      <w:r>
        <w:rPr>
          <w:rFonts w:ascii="Arial" w:hAnsi="Arial"/>
        </w:rPr>
        <w:t xml:space="preserve">capability and capacity needs for </w:t>
      </w:r>
      <w:r w:rsidR="007228C5">
        <w:rPr>
          <w:rFonts w:ascii="Arial" w:hAnsi="Arial"/>
        </w:rPr>
        <w:t>waste service disruptions</w:t>
      </w:r>
      <w:r>
        <w:rPr>
          <w:rFonts w:ascii="Arial" w:hAnsi="Arial"/>
        </w:rPr>
        <w:t>.</w:t>
      </w:r>
    </w:p>
    <w:p w14:paraId="78DD2DB6" w14:textId="625019C1" w:rsidR="00D244D1" w:rsidRDefault="00D244D1" w:rsidP="00D244D1">
      <w:pPr>
        <w:numPr>
          <w:ilvl w:val="0"/>
          <w:numId w:val="43"/>
        </w:numPr>
        <w:shd w:val="clear" w:color="auto" w:fill="FFFFFF" w:themeFill="background1"/>
        <w:spacing w:before="0" w:after="0" w:line="240" w:lineRule="auto"/>
        <w:rPr>
          <w:rFonts w:ascii="Arial" w:hAnsi="Arial"/>
        </w:rPr>
      </w:pPr>
      <w:r>
        <w:rPr>
          <w:rFonts w:ascii="Arial" w:hAnsi="Arial"/>
        </w:rPr>
        <w:t xml:space="preserve">Oversee the development, review and continuous improvement of </w:t>
      </w:r>
      <w:r w:rsidR="00CE3A79">
        <w:rPr>
          <w:rFonts w:ascii="Arial" w:hAnsi="Arial"/>
        </w:rPr>
        <w:t>waste service</w:t>
      </w:r>
      <w:r>
        <w:rPr>
          <w:rFonts w:ascii="Arial" w:hAnsi="Arial"/>
        </w:rPr>
        <w:t xml:space="preserve"> emergency preparedness, mitigation, response</w:t>
      </w:r>
      <w:r w:rsidR="00C176B7">
        <w:rPr>
          <w:rFonts w:ascii="Arial" w:hAnsi="Arial"/>
        </w:rPr>
        <w:t>, relief</w:t>
      </w:r>
      <w:r>
        <w:rPr>
          <w:rFonts w:ascii="Arial" w:hAnsi="Arial"/>
        </w:rPr>
        <w:t xml:space="preserve"> and recovery </w:t>
      </w:r>
      <w:r w:rsidR="000C2403">
        <w:rPr>
          <w:rFonts w:ascii="Arial" w:hAnsi="Arial"/>
        </w:rPr>
        <w:t>polic</w:t>
      </w:r>
      <w:r w:rsidR="00565B44">
        <w:rPr>
          <w:rFonts w:ascii="Arial" w:hAnsi="Arial"/>
        </w:rPr>
        <w:t>ies, procedures and doctrine</w:t>
      </w:r>
      <w:r>
        <w:rPr>
          <w:rFonts w:ascii="Arial" w:hAnsi="Arial"/>
        </w:rPr>
        <w:t xml:space="preserve"> consistent with Departmental responsibilities and emergency management standards.</w:t>
      </w:r>
    </w:p>
    <w:p w14:paraId="582F8924" w14:textId="7F20D7FD" w:rsidR="00D244D1" w:rsidRDefault="00D244D1" w:rsidP="00D244D1">
      <w:pPr>
        <w:numPr>
          <w:ilvl w:val="0"/>
          <w:numId w:val="43"/>
        </w:numPr>
        <w:shd w:val="clear" w:color="auto" w:fill="FFFFFF" w:themeFill="background1"/>
        <w:spacing w:before="0" w:after="0" w:line="240" w:lineRule="auto"/>
        <w:rPr>
          <w:rFonts w:ascii="Arial" w:hAnsi="Arial"/>
        </w:rPr>
      </w:pPr>
      <w:r>
        <w:rPr>
          <w:rFonts w:ascii="Arial" w:hAnsi="Arial"/>
        </w:rPr>
        <w:t>Work effectively across DEECA</w:t>
      </w:r>
      <w:r w:rsidR="00C176B7">
        <w:rPr>
          <w:rFonts w:ascii="Arial" w:hAnsi="Arial"/>
        </w:rPr>
        <w:t>, portfolio agencies</w:t>
      </w:r>
      <w:r w:rsidR="00A71528">
        <w:rPr>
          <w:rFonts w:ascii="Arial" w:hAnsi="Arial"/>
        </w:rPr>
        <w:t xml:space="preserve">, </w:t>
      </w:r>
      <w:r w:rsidR="006537A6">
        <w:rPr>
          <w:rFonts w:ascii="Arial" w:hAnsi="Arial"/>
        </w:rPr>
        <w:t>emergency partners</w:t>
      </w:r>
      <w:r w:rsidR="00C176B7">
        <w:rPr>
          <w:rFonts w:ascii="Arial" w:hAnsi="Arial"/>
        </w:rPr>
        <w:t xml:space="preserve"> and </w:t>
      </w:r>
      <w:r w:rsidR="006537A6">
        <w:rPr>
          <w:rFonts w:ascii="Arial" w:hAnsi="Arial"/>
        </w:rPr>
        <w:t xml:space="preserve">the </w:t>
      </w:r>
      <w:r w:rsidR="00C176B7">
        <w:rPr>
          <w:rFonts w:ascii="Arial" w:hAnsi="Arial"/>
        </w:rPr>
        <w:t>wider</w:t>
      </w:r>
      <w:r w:rsidR="006537A6">
        <w:rPr>
          <w:rFonts w:ascii="Arial" w:hAnsi="Arial"/>
        </w:rPr>
        <w:t xml:space="preserve"> waste</w:t>
      </w:r>
      <w:r w:rsidR="00C176B7">
        <w:rPr>
          <w:rFonts w:ascii="Arial" w:hAnsi="Arial"/>
        </w:rPr>
        <w:t xml:space="preserve"> </w:t>
      </w:r>
      <w:r w:rsidR="005262EA">
        <w:rPr>
          <w:rFonts w:ascii="Arial" w:hAnsi="Arial"/>
        </w:rPr>
        <w:t>sector</w:t>
      </w:r>
      <w:r>
        <w:rPr>
          <w:rFonts w:ascii="Arial" w:hAnsi="Arial"/>
        </w:rPr>
        <w:t xml:space="preserve"> to identify emerging </w:t>
      </w:r>
      <w:r w:rsidR="005262EA">
        <w:rPr>
          <w:rFonts w:ascii="Arial" w:hAnsi="Arial"/>
        </w:rPr>
        <w:t>waste service</w:t>
      </w:r>
      <w:r>
        <w:rPr>
          <w:rFonts w:ascii="Arial" w:hAnsi="Arial"/>
        </w:rPr>
        <w:t xml:space="preserve"> risks and trends to develop innovative solutions to complex issues.</w:t>
      </w:r>
    </w:p>
    <w:p w14:paraId="329E9E7E" w14:textId="7873A56D" w:rsidR="00D244D1" w:rsidRPr="005262EA" w:rsidRDefault="00D244D1" w:rsidP="005262EA">
      <w:pPr>
        <w:numPr>
          <w:ilvl w:val="0"/>
          <w:numId w:val="43"/>
        </w:numPr>
        <w:shd w:val="clear" w:color="auto" w:fill="FFFFFF" w:themeFill="background1"/>
        <w:spacing w:before="0" w:after="0" w:line="240" w:lineRule="auto"/>
        <w:rPr>
          <w:rFonts w:ascii="Arial" w:hAnsi="Arial"/>
        </w:rPr>
      </w:pPr>
      <w:r>
        <w:rPr>
          <w:rFonts w:ascii="Arial" w:hAnsi="Arial" w:cs="Arial"/>
          <w:color w:val="000000"/>
          <w:lang w:eastAsia="zh-CN"/>
        </w:rPr>
        <w:t xml:space="preserve">Build and maintain strong, effective relationships with internal and external stakeholders, including key </w:t>
      </w:r>
      <w:r w:rsidR="005262EA">
        <w:rPr>
          <w:rFonts w:ascii="Arial" w:hAnsi="Arial" w:cs="Arial"/>
          <w:color w:val="000000"/>
          <w:lang w:eastAsia="zh-CN"/>
        </w:rPr>
        <w:t>waste sector</w:t>
      </w:r>
      <w:r>
        <w:rPr>
          <w:rFonts w:ascii="Arial" w:hAnsi="Arial" w:cs="Arial"/>
          <w:color w:val="000000"/>
          <w:lang w:eastAsia="zh-CN"/>
        </w:rPr>
        <w:t xml:space="preserve"> stakeholders, c</w:t>
      </w:r>
      <w:r>
        <w:rPr>
          <w:rFonts w:ascii="Arial" w:hAnsi="Arial"/>
        </w:rPr>
        <w:t>oordinating the provision of up-to-date and consistent information to empower community and stakeholders to manage w</w:t>
      </w:r>
      <w:r w:rsidR="005262EA">
        <w:rPr>
          <w:rFonts w:ascii="Arial" w:hAnsi="Arial"/>
        </w:rPr>
        <w:t>aste service disruptions associated with major emergency events</w:t>
      </w:r>
      <w:r>
        <w:rPr>
          <w:rFonts w:ascii="Arial" w:hAnsi="Arial"/>
        </w:rPr>
        <w:t xml:space="preserve">. </w:t>
      </w:r>
    </w:p>
    <w:p w14:paraId="0A331614" w14:textId="77777777" w:rsidR="00D244D1" w:rsidRDefault="00D244D1" w:rsidP="00D244D1">
      <w:pPr>
        <w:numPr>
          <w:ilvl w:val="0"/>
          <w:numId w:val="43"/>
        </w:numPr>
        <w:spacing w:before="0" w:after="0" w:line="240" w:lineRule="auto"/>
        <w:rPr>
          <w:rFonts w:ascii="Arial" w:hAnsi="Arial" w:cs="Arial"/>
          <w:color w:val="000000"/>
          <w:lang w:val="en-US" w:eastAsia="zh-CN"/>
        </w:rPr>
      </w:pPr>
      <w:r>
        <w:rPr>
          <w:rFonts w:ascii="Arial" w:hAnsi="Arial" w:cs="Arial"/>
          <w:color w:val="000000"/>
          <w:lang w:eastAsia="zh-CN"/>
        </w:rPr>
        <w:t>Oversee the preparation of high-quality briefings, cabinet submissions, reports, and correspondence.</w:t>
      </w:r>
      <w:r>
        <w:rPr>
          <w:rFonts w:ascii="Arial" w:hAnsi="Arial" w:cs="Arial"/>
          <w:color w:val="000000"/>
          <w:lang w:val="en-US" w:eastAsia="zh-CN"/>
        </w:rPr>
        <w:t>​</w:t>
      </w:r>
    </w:p>
    <w:p w14:paraId="64E2A99F" w14:textId="5BBFFCF1" w:rsidR="00D244D1" w:rsidRDefault="00D244D1" w:rsidP="00D244D1">
      <w:pPr>
        <w:numPr>
          <w:ilvl w:val="0"/>
          <w:numId w:val="43"/>
        </w:numPr>
        <w:spacing w:before="0" w:after="0" w:line="240" w:lineRule="auto"/>
        <w:rPr>
          <w:rFonts w:ascii="Arial" w:hAnsi="Arial" w:cs="Arial"/>
          <w:color w:val="000000"/>
          <w:lang w:eastAsia="zh-CN"/>
        </w:rPr>
      </w:pPr>
      <w:r>
        <w:rPr>
          <w:rFonts w:ascii="Arial" w:hAnsi="Arial" w:cs="Arial"/>
          <w:color w:val="000000"/>
          <w:lang w:eastAsia="zh-CN"/>
        </w:rPr>
        <w:t xml:space="preserve">Support the Director </w:t>
      </w:r>
      <w:r w:rsidR="00A5703A">
        <w:rPr>
          <w:rFonts w:ascii="Arial" w:hAnsi="Arial" w:cs="Arial"/>
          <w:color w:val="000000"/>
          <w:lang w:eastAsia="zh-CN"/>
        </w:rPr>
        <w:t>Circular Economy and Environment Protection Policy</w:t>
      </w:r>
      <w:r>
        <w:rPr>
          <w:rFonts w:ascii="Arial" w:hAnsi="Arial" w:cs="Arial"/>
          <w:color w:val="000000"/>
          <w:lang w:eastAsia="zh-CN"/>
        </w:rPr>
        <w:t xml:space="preserve"> in delivering strategic and business priorities, including contributing to divisional planning and performance monitoring. </w:t>
      </w:r>
    </w:p>
    <w:p w14:paraId="669226FB" w14:textId="77777777" w:rsidR="00D244D1" w:rsidRDefault="00D244D1" w:rsidP="00D244D1">
      <w:pPr>
        <w:numPr>
          <w:ilvl w:val="0"/>
          <w:numId w:val="43"/>
        </w:numPr>
        <w:spacing w:before="0" w:after="0" w:line="240" w:lineRule="auto"/>
        <w:rPr>
          <w:rFonts w:ascii="Arial" w:hAnsi="Arial" w:cs="Arial"/>
          <w:color w:val="000000"/>
          <w:lang w:eastAsia="zh-CN"/>
        </w:rPr>
      </w:pPr>
      <w:r>
        <w:rPr>
          <w:rFonts w:ascii="Arial" w:hAnsi="Arial" w:cs="Arial"/>
          <w:color w:val="000000"/>
          <w:lang w:eastAsia="zh-CN"/>
        </w:rPr>
        <w:t>Lead and foster a safe, respectful and productive workplace by consistently demonstrating the VPS Values and DEECA Leadership Model, guiding team members to manage competing priorities within available resources, and driving collaboration across teams and locations to enable integrated delivery of group priorities and create an environment for high performance and wellbeing</w:t>
      </w:r>
    </w:p>
    <w:p w14:paraId="0FEE4C72" w14:textId="77777777" w:rsidR="00D244D1" w:rsidRDefault="00D244D1" w:rsidP="00D244D1">
      <w:pPr>
        <w:numPr>
          <w:ilvl w:val="0"/>
          <w:numId w:val="43"/>
        </w:numPr>
        <w:spacing w:before="0" w:after="0" w:line="240" w:lineRule="auto"/>
        <w:rPr>
          <w:rFonts w:ascii="Arial" w:hAnsi="Arial" w:cs="Arial"/>
          <w:color w:val="000000"/>
          <w:szCs w:val="22"/>
          <w:lang w:eastAsia="zh-CN"/>
        </w:rPr>
      </w:pPr>
      <w:r>
        <w:rPr>
          <w:rFonts w:ascii="Arial" w:hAnsi="Arial" w:cs="Arial"/>
          <w:color w:val="000000"/>
          <w:lang w:eastAsia="zh-CN"/>
        </w:rPr>
        <w:t>To practice cultural safety by creating environments, relationships and systems free from racism and discrimination so that people can feel safe, valued and able to participate</w:t>
      </w:r>
      <w:r>
        <w:rPr>
          <w:rFonts w:ascii="Arial" w:hAnsi="Arial" w:cs="Arial"/>
          <w:color w:val="000000"/>
          <w:szCs w:val="22"/>
          <w:lang w:eastAsia="zh-CN"/>
        </w:rPr>
        <w:t>.</w:t>
      </w:r>
    </w:p>
    <w:p w14:paraId="1AEE2617" w14:textId="77777777" w:rsidR="00495B3B" w:rsidRPr="00C54EC0" w:rsidRDefault="00495B3B" w:rsidP="00C54EC0">
      <w:pPr>
        <w:spacing w:before="0" w:after="0" w:line="240" w:lineRule="auto"/>
        <w:ind w:left="360"/>
        <w:rPr>
          <w:rFonts w:ascii="Arial" w:hAnsi="Arial" w:cs="Arial"/>
          <w:lang w:eastAsia="zh-CN"/>
        </w:rPr>
      </w:pPr>
    </w:p>
    <w:p w14:paraId="3D3807B0" w14:textId="77777777" w:rsidR="00495B3B" w:rsidRPr="00C54EC0" w:rsidRDefault="00495B3B" w:rsidP="00C54EC0">
      <w:pPr>
        <w:keepNext/>
        <w:spacing w:before="0" w:line="240" w:lineRule="auto"/>
        <w:rPr>
          <w:rFonts w:ascii="Arial" w:hAnsi="Arial" w:cs="Arial"/>
          <w:bCs/>
          <w:color w:val="442D97"/>
          <w:sz w:val="28"/>
          <w:szCs w:val="28"/>
          <w:lang w:eastAsia="zh-CN"/>
        </w:rPr>
      </w:pPr>
      <w:r w:rsidRPr="00C54EC0">
        <w:rPr>
          <w:rFonts w:ascii="Arial" w:hAnsi="Arial" w:cs="Arial"/>
          <w:bCs/>
          <w:color w:val="442D97"/>
          <w:sz w:val="28"/>
          <w:szCs w:val="28"/>
          <w:lang w:eastAsia="zh-CN"/>
        </w:rPr>
        <w:t>Key Selection Criteria</w:t>
      </w:r>
    </w:p>
    <w:p w14:paraId="298BC1C8" w14:textId="77777777" w:rsidR="00495B3B" w:rsidRPr="00363092" w:rsidRDefault="00495B3B" w:rsidP="00C54EC0">
      <w:pPr>
        <w:spacing w:before="0" w:after="0"/>
        <w:rPr>
          <w:rFonts w:ascii="Arial" w:hAnsi="Arial" w:cs="Arial"/>
          <w:szCs w:val="22"/>
          <w:highlight w:val="yellow"/>
        </w:rPr>
      </w:pPr>
      <w:r w:rsidRPr="00363092">
        <w:rPr>
          <w:rFonts w:ascii="Arial" w:hAnsi="Arial" w:cs="Arial"/>
          <w:szCs w:val="22"/>
        </w:rPr>
        <w:t>The key selection criteria specified below outline the capabilities required for the position.</w:t>
      </w:r>
    </w:p>
    <w:p w14:paraId="7195DD23" w14:textId="77777777" w:rsidR="00495B3B" w:rsidRPr="00363092" w:rsidRDefault="00495B3B" w:rsidP="00495B3B">
      <w:pPr>
        <w:spacing w:before="160" w:after="0"/>
        <w:rPr>
          <w:rFonts w:ascii="Arial" w:hAnsi="Arial" w:cs="Arial"/>
          <w:b/>
          <w:szCs w:val="22"/>
        </w:rPr>
      </w:pPr>
      <w:r w:rsidRPr="00363092">
        <w:rPr>
          <w:rFonts w:ascii="Arial" w:hAnsi="Arial" w:cs="Arial"/>
          <w:b/>
          <w:szCs w:val="22"/>
        </w:rPr>
        <w:t>Specialist/Technical Expertise/Qualifications</w:t>
      </w:r>
    </w:p>
    <w:p w14:paraId="5D5AB392" w14:textId="6762D2DA" w:rsidR="002B77FB" w:rsidRPr="006F2FC6" w:rsidRDefault="002B77FB" w:rsidP="007B08B6">
      <w:pPr>
        <w:numPr>
          <w:ilvl w:val="0"/>
          <w:numId w:val="43"/>
        </w:numPr>
        <w:spacing w:before="0" w:after="0"/>
        <w:ind w:left="357" w:hanging="357"/>
        <w:rPr>
          <w:rFonts w:ascii="Arial" w:hAnsi="Arial" w:cs="Arial"/>
          <w:color w:val="000000"/>
          <w:lang w:eastAsia="zh-CN"/>
        </w:rPr>
      </w:pPr>
      <w:r w:rsidRPr="006F2FC6">
        <w:rPr>
          <w:rFonts w:ascii="Arial" w:hAnsi="Arial" w:cs="Arial"/>
          <w:color w:val="000000"/>
          <w:lang w:eastAsia="zh-CN"/>
        </w:rPr>
        <w:t>Demonstrated experience in public sector emergency management is highly desirable.</w:t>
      </w:r>
    </w:p>
    <w:p w14:paraId="3F7732E7" w14:textId="5B86CC5B" w:rsidR="007B08B6" w:rsidRPr="006F2FC6" w:rsidRDefault="007B08B6" w:rsidP="007B08B6">
      <w:pPr>
        <w:numPr>
          <w:ilvl w:val="0"/>
          <w:numId w:val="43"/>
        </w:numPr>
        <w:spacing w:before="0" w:after="0"/>
        <w:ind w:left="357" w:hanging="357"/>
        <w:rPr>
          <w:rFonts w:ascii="Arial" w:hAnsi="Arial" w:cs="Arial"/>
          <w:color w:val="000000"/>
          <w:lang w:eastAsia="zh-CN"/>
        </w:rPr>
      </w:pPr>
      <w:r w:rsidRPr="006F2FC6">
        <w:rPr>
          <w:rFonts w:ascii="Arial" w:hAnsi="Arial" w:cs="Arial"/>
          <w:color w:val="000000"/>
          <w:lang w:eastAsia="zh-CN"/>
        </w:rPr>
        <w:t>Demonstrated experience delivering complex projects and policy advice is desirable. </w:t>
      </w:r>
    </w:p>
    <w:p w14:paraId="5AE8A6C7" w14:textId="2565794B" w:rsidR="007B08B6" w:rsidRPr="006F2FC6" w:rsidRDefault="007B08B6" w:rsidP="007B08B6">
      <w:pPr>
        <w:numPr>
          <w:ilvl w:val="0"/>
          <w:numId w:val="43"/>
        </w:numPr>
        <w:spacing w:before="0" w:after="0"/>
        <w:ind w:left="357" w:hanging="357"/>
        <w:rPr>
          <w:rFonts w:ascii="Arial" w:hAnsi="Arial" w:cs="Arial"/>
          <w:color w:val="000000"/>
          <w:lang w:eastAsia="zh-CN"/>
        </w:rPr>
      </w:pPr>
      <w:r w:rsidRPr="006F2FC6">
        <w:rPr>
          <w:rFonts w:ascii="Arial" w:hAnsi="Arial" w:cs="Arial"/>
          <w:color w:val="000000"/>
          <w:lang w:eastAsia="zh-CN"/>
        </w:rPr>
        <w:t>Demonstrated experience in public sector administration, management, and processes, including provision of strategic advice to government. </w:t>
      </w:r>
    </w:p>
    <w:p w14:paraId="119CECE4" w14:textId="2FE8BDB6" w:rsidR="002B77FB" w:rsidRPr="006F2FC6" w:rsidRDefault="002B77FB" w:rsidP="007B08B6">
      <w:pPr>
        <w:numPr>
          <w:ilvl w:val="0"/>
          <w:numId w:val="43"/>
        </w:numPr>
        <w:spacing w:before="0" w:after="0"/>
        <w:ind w:left="357" w:hanging="357"/>
        <w:rPr>
          <w:rFonts w:ascii="Arial" w:hAnsi="Arial" w:cs="Arial"/>
          <w:color w:val="000000"/>
          <w:lang w:eastAsia="zh-CN"/>
        </w:rPr>
      </w:pPr>
      <w:r w:rsidRPr="006F2FC6">
        <w:rPr>
          <w:rFonts w:ascii="Arial" w:hAnsi="Arial" w:cs="Arial"/>
          <w:color w:val="000000"/>
          <w:lang w:eastAsia="zh-CN"/>
        </w:rPr>
        <w:t>A well-developed understanding of the waste, resource recovery and recycling sector is desirable.</w:t>
      </w:r>
    </w:p>
    <w:p w14:paraId="0BA094BD" w14:textId="6E76DFD7" w:rsidR="007B08B6" w:rsidRPr="006F2FC6" w:rsidRDefault="007B08B6" w:rsidP="007B08B6">
      <w:pPr>
        <w:numPr>
          <w:ilvl w:val="0"/>
          <w:numId w:val="43"/>
        </w:numPr>
        <w:spacing w:before="0" w:after="0" w:line="276" w:lineRule="auto"/>
        <w:ind w:left="357" w:hanging="357"/>
        <w:contextualSpacing/>
        <w:rPr>
          <w:rFonts w:ascii="Arial" w:hAnsi="Arial" w:cs="Arial"/>
          <w:b/>
          <w:color w:val="363534"/>
        </w:rPr>
      </w:pPr>
      <w:r w:rsidRPr="006F2FC6">
        <w:rPr>
          <w:rFonts w:ascii="Arial" w:hAnsi="Arial" w:cs="Arial"/>
          <w:color w:val="000000"/>
          <w:lang w:eastAsia="zh-CN"/>
        </w:rPr>
        <w:t>Tertiary qualification(s) in a relevant area are desirable. </w:t>
      </w:r>
    </w:p>
    <w:p w14:paraId="62DD3F46" w14:textId="77777777" w:rsidR="00495B3B" w:rsidRPr="004E688F" w:rsidRDefault="00495B3B" w:rsidP="00495B3B">
      <w:pPr>
        <w:spacing w:before="160" w:after="0"/>
        <w:rPr>
          <w:rFonts w:ascii="Arial" w:hAnsi="Arial" w:cs="Arial"/>
          <w:b/>
          <w:color w:val="363534"/>
        </w:rPr>
      </w:pPr>
      <w:r w:rsidRPr="004E688F">
        <w:rPr>
          <w:rFonts w:ascii="Arial" w:hAnsi="Arial" w:cs="Arial"/>
          <w:b/>
          <w:color w:val="363534"/>
        </w:rPr>
        <w:t>Capabilities</w:t>
      </w:r>
    </w:p>
    <w:p w14:paraId="34136559" w14:textId="1C09942C" w:rsidR="007B08B6" w:rsidRPr="004E688F" w:rsidRDefault="007B08B6" w:rsidP="007B08B6">
      <w:pPr>
        <w:numPr>
          <w:ilvl w:val="0"/>
          <w:numId w:val="43"/>
        </w:numPr>
        <w:spacing w:before="160" w:after="0"/>
        <w:rPr>
          <w:rFonts w:ascii="Arial" w:hAnsi="Arial" w:cs="Arial"/>
          <w:color w:val="000000"/>
          <w:lang w:eastAsia="zh-CN"/>
        </w:rPr>
      </w:pPr>
      <w:r w:rsidRPr="004E688F">
        <w:rPr>
          <w:rFonts w:ascii="Arial" w:hAnsi="Arial" w:cs="Arial"/>
          <w:b/>
          <w:bCs/>
          <w:color w:val="000000"/>
          <w:lang w:eastAsia="zh-CN"/>
        </w:rPr>
        <w:t xml:space="preserve">Policy Design and Development: </w:t>
      </w:r>
      <w:r w:rsidRPr="004E688F">
        <w:rPr>
          <w:rFonts w:ascii="Arial" w:hAnsi="Arial" w:cs="Arial"/>
          <w:color w:val="000000"/>
          <w:lang w:eastAsia="zh-CN"/>
        </w:rPr>
        <w:t xml:space="preserve">Formulates </w:t>
      </w:r>
      <w:r w:rsidR="003B41E5" w:rsidRPr="004E688F">
        <w:rPr>
          <w:rFonts w:ascii="Arial" w:hAnsi="Arial" w:cs="Arial"/>
          <w:color w:val="000000"/>
          <w:lang w:eastAsia="zh-CN"/>
        </w:rPr>
        <w:t>and</w:t>
      </w:r>
      <w:r w:rsidRPr="004E688F">
        <w:rPr>
          <w:rFonts w:ascii="Arial" w:hAnsi="Arial" w:cs="Arial"/>
          <w:color w:val="000000"/>
          <w:lang w:eastAsia="zh-CN"/>
        </w:rPr>
        <w:t xml:space="preserve"> communicates public policy options </w:t>
      </w:r>
      <w:r w:rsidR="003B41E5" w:rsidRPr="004E688F">
        <w:rPr>
          <w:rFonts w:ascii="Arial" w:hAnsi="Arial" w:cs="Arial"/>
          <w:color w:val="000000"/>
          <w:lang w:eastAsia="zh-CN"/>
        </w:rPr>
        <w:t>and</w:t>
      </w:r>
      <w:r w:rsidRPr="004E688F">
        <w:rPr>
          <w:rFonts w:ascii="Arial" w:hAnsi="Arial" w:cs="Arial"/>
          <w:color w:val="000000"/>
          <w:lang w:eastAsia="zh-CN"/>
        </w:rPr>
        <w:t xml:space="preserve"> recommendations; Develops a clear narrative for the policies and business cases including clear problem definition and objectives; Considers impact of policy to strategic plans, community needs, complementing programs and policies across the service; Keeps up to date with a broad range of contemporary issues; Develops complex and far reaching business case proposals; Builds trusting relationships with Senior Leaders across the VPS to engender support for proposals; Provides thought leadership to others on area of expertise. </w:t>
      </w:r>
    </w:p>
    <w:p w14:paraId="6723D03C" w14:textId="77777777" w:rsidR="007B08B6" w:rsidRPr="004E688F" w:rsidRDefault="007B08B6" w:rsidP="007B08B6">
      <w:pPr>
        <w:numPr>
          <w:ilvl w:val="0"/>
          <w:numId w:val="43"/>
        </w:numPr>
        <w:spacing w:before="160" w:after="0"/>
        <w:rPr>
          <w:rFonts w:ascii="Arial" w:hAnsi="Arial" w:cs="Arial"/>
          <w:color w:val="000000"/>
          <w:lang w:eastAsia="zh-CN"/>
        </w:rPr>
      </w:pPr>
      <w:r w:rsidRPr="004E688F">
        <w:rPr>
          <w:rFonts w:ascii="Arial" w:hAnsi="Arial" w:cs="Arial"/>
          <w:b/>
          <w:bCs/>
          <w:color w:val="000000"/>
          <w:lang w:eastAsia="zh-CN"/>
        </w:rPr>
        <w:lastRenderedPageBreak/>
        <w:t xml:space="preserve">Project Delivery: </w:t>
      </w:r>
      <w:r w:rsidRPr="004E688F">
        <w:rPr>
          <w:rFonts w:ascii="Arial" w:hAnsi="Arial" w:cs="Arial"/>
          <w:color w:val="000000"/>
          <w:lang w:eastAsia="zh-CN"/>
        </w:rPr>
        <w:t>Translates strategies into programs or projects that enables achievement of outcomes require; Defines governance (e.g., success measures, roles and responsibilities, progress monitoring) required to manage risks and maximise probability of success. </w:t>
      </w:r>
    </w:p>
    <w:p w14:paraId="63F883E2" w14:textId="617627E6" w:rsidR="007B08B6" w:rsidRPr="004E688F" w:rsidRDefault="007B08B6" w:rsidP="007B08B6">
      <w:pPr>
        <w:numPr>
          <w:ilvl w:val="0"/>
          <w:numId w:val="43"/>
        </w:numPr>
        <w:spacing w:before="160" w:after="0"/>
        <w:rPr>
          <w:rFonts w:ascii="Arial" w:hAnsi="Arial" w:cs="Arial"/>
          <w:color w:val="000000"/>
          <w:lang w:eastAsia="zh-CN"/>
        </w:rPr>
      </w:pPr>
      <w:r w:rsidRPr="004E688F">
        <w:rPr>
          <w:rFonts w:ascii="Arial" w:hAnsi="Arial" w:cs="Arial"/>
          <w:b/>
          <w:bCs/>
          <w:color w:val="000000"/>
          <w:lang w:eastAsia="zh-CN"/>
        </w:rPr>
        <w:t xml:space="preserve">Managing People: </w:t>
      </w:r>
      <w:r w:rsidRPr="004E688F">
        <w:rPr>
          <w:rFonts w:ascii="Arial" w:hAnsi="Arial" w:cs="Arial"/>
          <w:color w:val="000000"/>
          <w:lang w:eastAsia="zh-CN"/>
        </w:rPr>
        <w:t>Holds self and team accountable to public sector values and agreed performance standards; Supports achievement of outcomes by anticipating and resolving issues; Establishes and implement actions to increase level of people engagement; Creates opportunities for recognising performance. </w:t>
      </w:r>
    </w:p>
    <w:p w14:paraId="7DA38240" w14:textId="4155D523" w:rsidR="0013150A" w:rsidRPr="007F1DEE" w:rsidRDefault="007B08B6" w:rsidP="0013150A">
      <w:pPr>
        <w:numPr>
          <w:ilvl w:val="0"/>
          <w:numId w:val="43"/>
        </w:numPr>
        <w:spacing w:before="160" w:after="0"/>
        <w:rPr>
          <w:rFonts w:ascii="Arial" w:hAnsi="Arial" w:cs="Arial"/>
          <w:color w:val="000000"/>
          <w:lang w:eastAsia="zh-CN"/>
        </w:rPr>
      </w:pPr>
      <w:r w:rsidRPr="004E688F">
        <w:rPr>
          <w:rFonts w:ascii="Arial" w:hAnsi="Arial" w:cs="Arial"/>
          <w:b/>
          <w:bCs/>
          <w:color w:val="000000"/>
          <w:lang w:eastAsia="zh-CN"/>
        </w:rPr>
        <w:t xml:space="preserve">Stakeholder Management: </w:t>
      </w:r>
      <w:r w:rsidRPr="004E688F">
        <w:rPr>
          <w:rFonts w:ascii="Arial" w:hAnsi="Arial" w:cs="Arial"/>
          <w:color w:val="000000"/>
          <w:lang w:eastAsia="zh-CN"/>
        </w:rPr>
        <w:t>Identifies and manages a range of complex and often competing needs; Facilitates innovative solutions to resolve stakeholder issues; Identifies and responds to stakeholder’s underlying needs; Uses understanding of the stakeholder’s organisational context to ensure outcomes are achieved. </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9531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8286AB3"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1A7E79">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9531F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DE4000" w:rsidRDefault="00495B3B" w:rsidP="00495B3B">
            <w:pPr>
              <w:spacing w:line="240" w:lineRule="auto"/>
              <w:contextualSpacing/>
              <w:outlineLvl w:val="1"/>
              <w:rPr>
                <w:rFonts w:ascii="Arial" w:hAnsi="Arial" w:cs="Arial"/>
                <w:color w:val="auto"/>
                <w:sz w:val="20"/>
              </w:rPr>
            </w:pPr>
            <w:r w:rsidRPr="00DE4000">
              <w:rPr>
                <w:rFonts w:ascii="Arial" w:hAnsi="Arial" w:cs="Arial"/>
                <w:color w:val="auto"/>
                <w:sz w:val="20"/>
              </w:rPr>
              <w:t>The occupational health and safety    requirements of this position may include, but are not limited to:</w:t>
            </w:r>
          </w:p>
          <w:p w14:paraId="7E591157" w14:textId="77777777" w:rsidR="00495B3B" w:rsidRPr="00DE4000" w:rsidRDefault="00495B3B" w:rsidP="00495B3B">
            <w:pPr>
              <w:rPr>
                <w:rFonts w:ascii="Arial" w:hAnsi="Arial" w:cs="Arial"/>
                <w:color w:val="auto"/>
                <w:sz w:val="20"/>
              </w:rPr>
            </w:pPr>
          </w:p>
        </w:tc>
        <w:tc>
          <w:tcPr>
            <w:tcW w:w="6803" w:type="dxa"/>
            <w:shd w:val="clear" w:color="auto" w:fill="auto"/>
          </w:tcPr>
          <w:p w14:paraId="4D9BFB0D" w14:textId="77777777" w:rsidR="00495B3B" w:rsidRPr="00DE4000" w:rsidRDefault="00495B3B" w:rsidP="001A7E79">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4000">
              <w:rPr>
                <w:rFonts w:ascii="Arial" w:hAnsi="Arial" w:cs="Arial"/>
                <w:color w:val="auto"/>
                <w:sz w:val="20"/>
              </w:rPr>
              <w:t>Sedentary desk work</w:t>
            </w:r>
          </w:p>
          <w:p w14:paraId="23FF4545" w14:textId="5C1F89CB" w:rsidR="006D552C" w:rsidRPr="00DE4000" w:rsidRDefault="006D552C" w:rsidP="001A7E79">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E4000">
              <w:rPr>
                <w:rFonts w:ascii="Arial" w:hAnsi="Arial" w:cs="Arial"/>
                <w:color w:val="auto"/>
                <w:sz w:val="20"/>
              </w:rPr>
              <w:t>Emergency management</w:t>
            </w:r>
            <w:r w:rsidR="00DE4000" w:rsidRPr="00DE4000">
              <w:rPr>
                <w:rFonts w:ascii="Arial" w:hAnsi="Arial" w:cs="Arial"/>
                <w:color w:val="auto"/>
                <w:sz w:val="20"/>
              </w:rPr>
              <w:t xml:space="preserve"> work</w:t>
            </w:r>
          </w:p>
        </w:tc>
      </w:tr>
      <w:tr w:rsidR="00495B3B" w:rsidRPr="00495B3B" w14:paraId="7CD2DEBC" w14:textId="77777777" w:rsidTr="00953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673916B" w:rsidR="00495B3B" w:rsidRPr="001A7E79" w:rsidRDefault="00495B3B" w:rsidP="001A7E79">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8867AD3" w:rsidR="00495B3B" w:rsidRPr="00495B3B" w:rsidRDefault="00495B3B" w:rsidP="001A7E79">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9531F4">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9531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752B2384" w:rsidR="00495B3B" w:rsidRDefault="00C8238F" w:rsidP="001A7E79">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8EDCCDE" w14:textId="77777777" w:rsidR="001A7E79" w:rsidRDefault="001A7E79" w:rsidP="001A7E79">
      <w:pPr>
        <w:spacing w:before="0" w:after="0" w:line="240" w:lineRule="auto"/>
        <w:jc w:val="both"/>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A1E9F" w14:textId="77777777" w:rsidR="003B7C04" w:rsidRDefault="003B7C04" w:rsidP="00CD157B">
      <w:pPr>
        <w:pStyle w:val="NoSpacing"/>
      </w:pPr>
    </w:p>
    <w:p w14:paraId="77A5AE46" w14:textId="77777777" w:rsidR="003B7C04" w:rsidRDefault="003B7C04"/>
  </w:endnote>
  <w:endnote w:type="continuationSeparator" w:id="0">
    <w:p w14:paraId="00A243D0" w14:textId="77777777" w:rsidR="003B7C04" w:rsidRDefault="003B7C04" w:rsidP="00CD157B">
      <w:pPr>
        <w:pStyle w:val="NoSpacing"/>
      </w:pPr>
    </w:p>
    <w:p w14:paraId="6C103F8D" w14:textId="77777777" w:rsidR="003B7C04" w:rsidRDefault="003B7C04"/>
  </w:endnote>
  <w:endnote w:type="continuationNotice" w:id="1">
    <w:p w14:paraId="5ED8F074" w14:textId="77777777" w:rsidR="003B7C04" w:rsidRDefault="003B7C04" w:rsidP="00CD157B">
      <w:pPr>
        <w:pStyle w:val="NoSpacing"/>
      </w:pPr>
    </w:p>
    <w:p w14:paraId="438D6F80" w14:textId="77777777" w:rsidR="003B7C04" w:rsidRDefault="003B7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1C238" w14:textId="77777777" w:rsidR="003B7C04" w:rsidRPr="0056073C" w:rsidRDefault="003B7C04" w:rsidP="005D764F">
      <w:pPr>
        <w:pStyle w:val="FootnoteSeparator"/>
      </w:pPr>
    </w:p>
    <w:p w14:paraId="4594C944" w14:textId="77777777" w:rsidR="003B7C04" w:rsidRDefault="003B7C04"/>
  </w:footnote>
  <w:footnote w:type="continuationSeparator" w:id="0">
    <w:p w14:paraId="505E0BB8" w14:textId="77777777" w:rsidR="003B7C04" w:rsidRPr="00CA30B7" w:rsidRDefault="003B7C04" w:rsidP="006D5A90">
      <w:pPr>
        <w:rPr>
          <w:lang w:val="en-US"/>
        </w:rPr>
      </w:pPr>
      <w:r w:rsidRPr="00CA30B7">
        <w:rPr>
          <w:lang w:val="en-US"/>
        </w:rPr>
        <w:t>_______</w:t>
      </w:r>
    </w:p>
    <w:p w14:paraId="42F464CA" w14:textId="77777777" w:rsidR="003B7C04" w:rsidRDefault="003B7C04"/>
  </w:footnote>
  <w:footnote w:type="continuationNotice" w:id="1">
    <w:p w14:paraId="7C803E55" w14:textId="77777777" w:rsidR="003B7C04" w:rsidRDefault="003B7C04" w:rsidP="006D5A90"/>
    <w:p w14:paraId="5EE43B5D" w14:textId="77777777" w:rsidR="003B7C04" w:rsidRDefault="003B7C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5A45754"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4A2E61E"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4164AF3"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27AA5D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7A30536"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17A3F8"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35285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5FFE2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3F1286"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4A6B4B1"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154E2A"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2632339"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8A2256B"/>
    <w:multiLevelType w:val="hybridMultilevel"/>
    <w:tmpl w:val="4E544D6A"/>
    <w:lvl w:ilvl="0" w:tplc="54E2D930">
      <w:start w:val="1"/>
      <w:numFmt w:val="bullet"/>
      <w:lvlText w:val="•"/>
      <w:lvlJc w:val="left"/>
      <w:pPr>
        <w:tabs>
          <w:tab w:val="num" w:pos="720"/>
        </w:tabs>
        <w:ind w:left="720" w:hanging="360"/>
      </w:pPr>
      <w:rPr>
        <w:rFonts w:ascii="Arial" w:hAnsi="Arial" w:hint="default"/>
      </w:rPr>
    </w:lvl>
    <w:lvl w:ilvl="1" w:tplc="87BEE78A" w:tentative="1">
      <w:start w:val="1"/>
      <w:numFmt w:val="bullet"/>
      <w:lvlText w:val="•"/>
      <w:lvlJc w:val="left"/>
      <w:pPr>
        <w:tabs>
          <w:tab w:val="num" w:pos="1440"/>
        </w:tabs>
        <w:ind w:left="1440" w:hanging="360"/>
      </w:pPr>
      <w:rPr>
        <w:rFonts w:ascii="Arial" w:hAnsi="Arial" w:hint="default"/>
      </w:rPr>
    </w:lvl>
    <w:lvl w:ilvl="2" w:tplc="31E0EF3A" w:tentative="1">
      <w:start w:val="1"/>
      <w:numFmt w:val="bullet"/>
      <w:lvlText w:val="•"/>
      <w:lvlJc w:val="left"/>
      <w:pPr>
        <w:tabs>
          <w:tab w:val="num" w:pos="2160"/>
        </w:tabs>
        <w:ind w:left="2160" w:hanging="360"/>
      </w:pPr>
      <w:rPr>
        <w:rFonts w:ascii="Arial" w:hAnsi="Arial" w:hint="default"/>
      </w:rPr>
    </w:lvl>
    <w:lvl w:ilvl="3" w:tplc="42BA5322" w:tentative="1">
      <w:start w:val="1"/>
      <w:numFmt w:val="bullet"/>
      <w:lvlText w:val="•"/>
      <w:lvlJc w:val="left"/>
      <w:pPr>
        <w:tabs>
          <w:tab w:val="num" w:pos="2880"/>
        </w:tabs>
        <w:ind w:left="2880" w:hanging="360"/>
      </w:pPr>
      <w:rPr>
        <w:rFonts w:ascii="Arial" w:hAnsi="Arial" w:hint="default"/>
      </w:rPr>
    </w:lvl>
    <w:lvl w:ilvl="4" w:tplc="9F8C2962" w:tentative="1">
      <w:start w:val="1"/>
      <w:numFmt w:val="bullet"/>
      <w:lvlText w:val="•"/>
      <w:lvlJc w:val="left"/>
      <w:pPr>
        <w:tabs>
          <w:tab w:val="num" w:pos="3600"/>
        </w:tabs>
        <w:ind w:left="3600" w:hanging="360"/>
      </w:pPr>
      <w:rPr>
        <w:rFonts w:ascii="Arial" w:hAnsi="Arial" w:hint="default"/>
      </w:rPr>
    </w:lvl>
    <w:lvl w:ilvl="5" w:tplc="E7566CE2" w:tentative="1">
      <w:start w:val="1"/>
      <w:numFmt w:val="bullet"/>
      <w:lvlText w:val="•"/>
      <w:lvlJc w:val="left"/>
      <w:pPr>
        <w:tabs>
          <w:tab w:val="num" w:pos="4320"/>
        </w:tabs>
        <w:ind w:left="4320" w:hanging="360"/>
      </w:pPr>
      <w:rPr>
        <w:rFonts w:ascii="Arial" w:hAnsi="Arial" w:hint="default"/>
      </w:rPr>
    </w:lvl>
    <w:lvl w:ilvl="6" w:tplc="926E0EEA" w:tentative="1">
      <w:start w:val="1"/>
      <w:numFmt w:val="bullet"/>
      <w:lvlText w:val="•"/>
      <w:lvlJc w:val="left"/>
      <w:pPr>
        <w:tabs>
          <w:tab w:val="num" w:pos="5040"/>
        </w:tabs>
        <w:ind w:left="5040" w:hanging="360"/>
      </w:pPr>
      <w:rPr>
        <w:rFonts w:ascii="Arial" w:hAnsi="Arial" w:hint="default"/>
      </w:rPr>
    </w:lvl>
    <w:lvl w:ilvl="7" w:tplc="8272E2EA" w:tentative="1">
      <w:start w:val="1"/>
      <w:numFmt w:val="bullet"/>
      <w:lvlText w:val="•"/>
      <w:lvlJc w:val="left"/>
      <w:pPr>
        <w:tabs>
          <w:tab w:val="num" w:pos="5760"/>
        </w:tabs>
        <w:ind w:left="5760" w:hanging="360"/>
      </w:pPr>
      <w:rPr>
        <w:rFonts w:ascii="Arial" w:hAnsi="Arial" w:hint="default"/>
      </w:rPr>
    </w:lvl>
    <w:lvl w:ilvl="8" w:tplc="E5D4B0B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FA50F02"/>
    <w:multiLevelType w:val="multilevel"/>
    <w:tmpl w:val="E06C3A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887627"/>
    <w:multiLevelType w:val="hybridMultilevel"/>
    <w:tmpl w:val="29368A00"/>
    <w:lvl w:ilvl="0" w:tplc="C1E63712">
      <w:start w:val="1"/>
      <w:numFmt w:val="bullet"/>
      <w:lvlText w:val="•"/>
      <w:lvlJc w:val="left"/>
      <w:pPr>
        <w:tabs>
          <w:tab w:val="num" w:pos="720"/>
        </w:tabs>
        <w:ind w:left="720" w:hanging="360"/>
      </w:pPr>
      <w:rPr>
        <w:rFonts w:ascii="Arial" w:hAnsi="Arial" w:hint="default"/>
      </w:rPr>
    </w:lvl>
    <w:lvl w:ilvl="1" w:tplc="0010A28C" w:tentative="1">
      <w:start w:val="1"/>
      <w:numFmt w:val="bullet"/>
      <w:lvlText w:val="•"/>
      <w:lvlJc w:val="left"/>
      <w:pPr>
        <w:tabs>
          <w:tab w:val="num" w:pos="1440"/>
        </w:tabs>
        <w:ind w:left="1440" w:hanging="360"/>
      </w:pPr>
      <w:rPr>
        <w:rFonts w:ascii="Arial" w:hAnsi="Arial" w:hint="default"/>
      </w:rPr>
    </w:lvl>
    <w:lvl w:ilvl="2" w:tplc="3E2ECE1E" w:tentative="1">
      <w:start w:val="1"/>
      <w:numFmt w:val="bullet"/>
      <w:lvlText w:val="•"/>
      <w:lvlJc w:val="left"/>
      <w:pPr>
        <w:tabs>
          <w:tab w:val="num" w:pos="2160"/>
        </w:tabs>
        <w:ind w:left="2160" w:hanging="360"/>
      </w:pPr>
      <w:rPr>
        <w:rFonts w:ascii="Arial" w:hAnsi="Arial" w:hint="default"/>
      </w:rPr>
    </w:lvl>
    <w:lvl w:ilvl="3" w:tplc="E2F680E0" w:tentative="1">
      <w:start w:val="1"/>
      <w:numFmt w:val="bullet"/>
      <w:lvlText w:val="•"/>
      <w:lvlJc w:val="left"/>
      <w:pPr>
        <w:tabs>
          <w:tab w:val="num" w:pos="2880"/>
        </w:tabs>
        <w:ind w:left="2880" w:hanging="360"/>
      </w:pPr>
      <w:rPr>
        <w:rFonts w:ascii="Arial" w:hAnsi="Arial" w:hint="default"/>
      </w:rPr>
    </w:lvl>
    <w:lvl w:ilvl="4" w:tplc="8B02313C" w:tentative="1">
      <w:start w:val="1"/>
      <w:numFmt w:val="bullet"/>
      <w:lvlText w:val="•"/>
      <w:lvlJc w:val="left"/>
      <w:pPr>
        <w:tabs>
          <w:tab w:val="num" w:pos="3600"/>
        </w:tabs>
        <w:ind w:left="3600" w:hanging="360"/>
      </w:pPr>
      <w:rPr>
        <w:rFonts w:ascii="Arial" w:hAnsi="Arial" w:hint="default"/>
      </w:rPr>
    </w:lvl>
    <w:lvl w:ilvl="5" w:tplc="3DBA5424" w:tentative="1">
      <w:start w:val="1"/>
      <w:numFmt w:val="bullet"/>
      <w:lvlText w:val="•"/>
      <w:lvlJc w:val="left"/>
      <w:pPr>
        <w:tabs>
          <w:tab w:val="num" w:pos="4320"/>
        </w:tabs>
        <w:ind w:left="4320" w:hanging="360"/>
      </w:pPr>
      <w:rPr>
        <w:rFonts w:ascii="Arial" w:hAnsi="Arial" w:hint="default"/>
      </w:rPr>
    </w:lvl>
    <w:lvl w:ilvl="6" w:tplc="6E38D760" w:tentative="1">
      <w:start w:val="1"/>
      <w:numFmt w:val="bullet"/>
      <w:lvlText w:val="•"/>
      <w:lvlJc w:val="left"/>
      <w:pPr>
        <w:tabs>
          <w:tab w:val="num" w:pos="5040"/>
        </w:tabs>
        <w:ind w:left="5040" w:hanging="360"/>
      </w:pPr>
      <w:rPr>
        <w:rFonts w:ascii="Arial" w:hAnsi="Arial" w:hint="default"/>
      </w:rPr>
    </w:lvl>
    <w:lvl w:ilvl="7" w:tplc="1D467A7C" w:tentative="1">
      <w:start w:val="1"/>
      <w:numFmt w:val="bullet"/>
      <w:lvlText w:val="•"/>
      <w:lvlJc w:val="left"/>
      <w:pPr>
        <w:tabs>
          <w:tab w:val="num" w:pos="5760"/>
        </w:tabs>
        <w:ind w:left="5760" w:hanging="360"/>
      </w:pPr>
      <w:rPr>
        <w:rFonts w:ascii="Arial" w:hAnsi="Arial" w:hint="default"/>
      </w:rPr>
    </w:lvl>
    <w:lvl w:ilvl="8" w:tplc="7D64D92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68E01D89"/>
    <w:multiLevelType w:val="hybridMultilevel"/>
    <w:tmpl w:val="7D6CFF4A"/>
    <w:lvl w:ilvl="0" w:tplc="6100BE92">
      <w:start w:val="1"/>
      <w:numFmt w:val="bullet"/>
      <w:lvlText w:val="•"/>
      <w:lvlJc w:val="left"/>
      <w:pPr>
        <w:tabs>
          <w:tab w:val="num" w:pos="720"/>
        </w:tabs>
        <w:ind w:left="720" w:hanging="360"/>
      </w:pPr>
      <w:rPr>
        <w:rFonts w:ascii="Arial" w:hAnsi="Arial" w:hint="default"/>
      </w:rPr>
    </w:lvl>
    <w:lvl w:ilvl="1" w:tplc="804A07E0" w:tentative="1">
      <w:start w:val="1"/>
      <w:numFmt w:val="bullet"/>
      <w:lvlText w:val="•"/>
      <w:lvlJc w:val="left"/>
      <w:pPr>
        <w:tabs>
          <w:tab w:val="num" w:pos="1440"/>
        </w:tabs>
        <w:ind w:left="1440" w:hanging="360"/>
      </w:pPr>
      <w:rPr>
        <w:rFonts w:ascii="Arial" w:hAnsi="Arial" w:hint="default"/>
      </w:rPr>
    </w:lvl>
    <w:lvl w:ilvl="2" w:tplc="9058FC84" w:tentative="1">
      <w:start w:val="1"/>
      <w:numFmt w:val="bullet"/>
      <w:lvlText w:val="•"/>
      <w:lvlJc w:val="left"/>
      <w:pPr>
        <w:tabs>
          <w:tab w:val="num" w:pos="2160"/>
        </w:tabs>
        <w:ind w:left="2160" w:hanging="360"/>
      </w:pPr>
      <w:rPr>
        <w:rFonts w:ascii="Arial" w:hAnsi="Arial" w:hint="default"/>
      </w:rPr>
    </w:lvl>
    <w:lvl w:ilvl="3" w:tplc="1004B688" w:tentative="1">
      <w:start w:val="1"/>
      <w:numFmt w:val="bullet"/>
      <w:lvlText w:val="•"/>
      <w:lvlJc w:val="left"/>
      <w:pPr>
        <w:tabs>
          <w:tab w:val="num" w:pos="2880"/>
        </w:tabs>
        <w:ind w:left="2880" w:hanging="360"/>
      </w:pPr>
      <w:rPr>
        <w:rFonts w:ascii="Arial" w:hAnsi="Arial" w:hint="default"/>
      </w:rPr>
    </w:lvl>
    <w:lvl w:ilvl="4" w:tplc="085AA23C" w:tentative="1">
      <w:start w:val="1"/>
      <w:numFmt w:val="bullet"/>
      <w:lvlText w:val="•"/>
      <w:lvlJc w:val="left"/>
      <w:pPr>
        <w:tabs>
          <w:tab w:val="num" w:pos="3600"/>
        </w:tabs>
        <w:ind w:left="3600" w:hanging="360"/>
      </w:pPr>
      <w:rPr>
        <w:rFonts w:ascii="Arial" w:hAnsi="Arial" w:hint="default"/>
      </w:rPr>
    </w:lvl>
    <w:lvl w:ilvl="5" w:tplc="63867E50" w:tentative="1">
      <w:start w:val="1"/>
      <w:numFmt w:val="bullet"/>
      <w:lvlText w:val="•"/>
      <w:lvlJc w:val="left"/>
      <w:pPr>
        <w:tabs>
          <w:tab w:val="num" w:pos="4320"/>
        </w:tabs>
        <w:ind w:left="4320" w:hanging="360"/>
      </w:pPr>
      <w:rPr>
        <w:rFonts w:ascii="Arial" w:hAnsi="Arial" w:hint="default"/>
      </w:rPr>
    </w:lvl>
    <w:lvl w:ilvl="6" w:tplc="56902EC6" w:tentative="1">
      <w:start w:val="1"/>
      <w:numFmt w:val="bullet"/>
      <w:lvlText w:val="•"/>
      <w:lvlJc w:val="left"/>
      <w:pPr>
        <w:tabs>
          <w:tab w:val="num" w:pos="5040"/>
        </w:tabs>
        <w:ind w:left="5040" w:hanging="360"/>
      </w:pPr>
      <w:rPr>
        <w:rFonts w:ascii="Arial" w:hAnsi="Arial" w:hint="default"/>
      </w:rPr>
    </w:lvl>
    <w:lvl w:ilvl="7" w:tplc="EC7AC682" w:tentative="1">
      <w:start w:val="1"/>
      <w:numFmt w:val="bullet"/>
      <w:lvlText w:val="•"/>
      <w:lvlJc w:val="left"/>
      <w:pPr>
        <w:tabs>
          <w:tab w:val="num" w:pos="5760"/>
        </w:tabs>
        <w:ind w:left="5760" w:hanging="360"/>
      </w:pPr>
      <w:rPr>
        <w:rFonts w:ascii="Arial" w:hAnsi="Arial" w:hint="default"/>
      </w:rPr>
    </w:lvl>
    <w:lvl w:ilvl="8" w:tplc="167AAB4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C8A2075"/>
    <w:multiLevelType w:val="multilevel"/>
    <w:tmpl w:val="A73668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2"/>
  </w:num>
  <w:num w:numId="5" w16cid:durableId="1872112631">
    <w:abstractNumId w:val="15"/>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7"/>
  </w:num>
  <w:num w:numId="36" w16cid:durableId="664823544">
    <w:abstractNumId w:val="52"/>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7"/>
  </w:num>
  <w:num w:numId="44" w16cid:durableId="322781625">
    <w:abstractNumId w:val="33"/>
  </w:num>
  <w:num w:numId="45" w16cid:durableId="387067909">
    <w:abstractNumId w:val="29"/>
  </w:num>
  <w:num w:numId="46" w16cid:durableId="522286894">
    <w:abstractNumId w:val="51"/>
  </w:num>
  <w:num w:numId="47" w16cid:durableId="214051666">
    <w:abstractNumId w:val="10"/>
  </w:num>
  <w:num w:numId="48" w16cid:durableId="468860050">
    <w:abstractNumId w:val="56"/>
  </w:num>
  <w:num w:numId="49" w16cid:durableId="10173068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689"/>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3DEC"/>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1E58"/>
    <w:rsid w:val="00052454"/>
    <w:rsid w:val="0005252A"/>
    <w:rsid w:val="000528CB"/>
    <w:rsid w:val="000531C8"/>
    <w:rsid w:val="00053C58"/>
    <w:rsid w:val="00053CC3"/>
    <w:rsid w:val="00054A64"/>
    <w:rsid w:val="00054AD9"/>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5F91"/>
    <w:rsid w:val="000764DD"/>
    <w:rsid w:val="00076662"/>
    <w:rsid w:val="00076B5B"/>
    <w:rsid w:val="00076C8C"/>
    <w:rsid w:val="00076CEC"/>
    <w:rsid w:val="000770EF"/>
    <w:rsid w:val="0007755D"/>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B68"/>
    <w:rsid w:val="00094C04"/>
    <w:rsid w:val="00095774"/>
    <w:rsid w:val="000957C3"/>
    <w:rsid w:val="00095B03"/>
    <w:rsid w:val="00095B86"/>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1A8F"/>
    <w:rsid w:val="000A25A3"/>
    <w:rsid w:val="000A2A5F"/>
    <w:rsid w:val="000A3203"/>
    <w:rsid w:val="000A3E5B"/>
    <w:rsid w:val="000A43C4"/>
    <w:rsid w:val="000A4DD8"/>
    <w:rsid w:val="000A513C"/>
    <w:rsid w:val="000A5285"/>
    <w:rsid w:val="000A55E9"/>
    <w:rsid w:val="000A56AA"/>
    <w:rsid w:val="000A5D69"/>
    <w:rsid w:val="000A6056"/>
    <w:rsid w:val="000A64D2"/>
    <w:rsid w:val="000A64DF"/>
    <w:rsid w:val="000A65C4"/>
    <w:rsid w:val="000A6AD7"/>
    <w:rsid w:val="000A7ABD"/>
    <w:rsid w:val="000B010B"/>
    <w:rsid w:val="000B02C8"/>
    <w:rsid w:val="000B07C0"/>
    <w:rsid w:val="000B0849"/>
    <w:rsid w:val="000B1783"/>
    <w:rsid w:val="000B2770"/>
    <w:rsid w:val="000B36D8"/>
    <w:rsid w:val="000B389F"/>
    <w:rsid w:val="000B482F"/>
    <w:rsid w:val="000B497E"/>
    <w:rsid w:val="000B51BB"/>
    <w:rsid w:val="000B5385"/>
    <w:rsid w:val="000B59CB"/>
    <w:rsid w:val="000B5AC1"/>
    <w:rsid w:val="000B5B6D"/>
    <w:rsid w:val="000B6301"/>
    <w:rsid w:val="000B65EE"/>
    <w:rsid w:val="000B6910"/>
    <w:rsid w:val="000B6A5F"/>
    <w:rsid w:val="000B6E1A"/>
    <w:rsid w:val="000B74D9"/>
    <w:rsid w:val="000B7E78"/>
    <w:rsid w:val="000C02EC"/>
    <w:rsid w:val="000C036C"/>
    <w:rsid w:val="000C043D"/>
    <w:rsid w:val="000C2403"/>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1B1"/>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CB2"/>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98F"/>
    <w:rsid w:val="00102D94"/>
    <w:rsid w:val="00102E6D"/>
    <w:rsid w:val="00103C12"/>
    <w:rsid w:val="001042E1"/>
    <w:rsid w:val="0010455D"/>
    <w:rsid w:val="00104C22"/>
    <w:rsid w:val="0010532E"/>
    <w:rsid w:val="00105C15"/>
    <w:rsid w:val="00105FBE"/>
    <w:rsid w:val="00105FE4"/>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5FE"/>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150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89E"/>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5EA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D81"/>
    <w:rsid w:val="00196E13"/>
    <w:rsid w:val="0019756C"/>
    <w:rsid w:val="00197D54"/>
    <w:rsid w:val="001A0689"/>
    <w:rsid w:val="001A0FC3"/>
    <w:rsid w:val="001A17FB"/>
    <w:rsid w:val="001A1E8A"/>
    <w:rsid w:val="001A26B9"/>
    <w:rsid w:val="001A3352"/>
    <w:rsid w:val="001A3695"/>
    <w:rsid w:val="001A4052"/>
    <w:rsid w:val="001A44AA"/>
    <w:rsid w:val="001A4A74"/>
    <w:rsid w:val="001A5500"/>
    <w:rsid w:val="001A59BB"/>
    <w:rsid w:val="001A5A0F"/>
    <w:rsid w:val="001A5B24"/>
    <w:rsid w:val="001A5B3F"/>
    <w:rsid w:val="001A5C62"/>
    <w:rsid w:val="001A63B0"/>
    <w:rsid w:val="001A6B09"/>
    <w:rsid w:val="001A7C6D"/>
    <w:rsid w:val="001A7E79"/>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887"/>
    <w:rsid w:val="001D2D53"/>
    <w:rsid w:val="001D34EA"/>
    <w:rsid w:val="001D394E"/>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A3F"/>
    <w:rsid w:val="001E5CD5"/>
    <w:rsid w:val="001E6421"/>
    <w:rsid w:val="001E6674"/>
    <w:rsid w:val="001E67C2"/>
    <w:rsid w:val="001E70EA"/>
    <w:rsid w:val="001E7FE0"/>
    <w:rsid w:val="001F0200"/>
    <w:rsid w:val="001F0748"/>
    <w:rsid w:val="001F0A72"/>
    <w:rsid w:val="001F2252"/>
    <w:rsid w:val="001F2907"/>
    <w:rsid w:val="001F2C32"/>
    <w:rsid w:val="001F302E"/>
    <w:rsid w:val="001F334A"/>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4E5"/>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86E"/>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16"/>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90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166"/>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152"/>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7FB"/>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5E1E"/>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388D"/>
    <w:rsid w:val="0030427C"/>
    <w:rsid w:val="003042D4"/>
    <w:rsid w:val="00304AC1"/>
    <w:rsid w:val="00304F59"/>
    <w:rsid w:val="003055C4"/>
    <w:rsid w:val="00305B2B"/>
    <w:rsid w:val="003060A8"/>
    <w:rsid w:val="00306252"/>
    <w:rsid w:val="00306727"/>
    <w:rsid w:val="0030699E"/>
    <w:rsid w:val="00307DFA"/>
    <w:rsid w:val="0031041C"/>
    <w:rsid w:val="0031053E"/>
    <w:rsid w:val="003119B0"/>
    <w:rsid w:val="0031211F"/>
    <w:rsid w:val="0031266F"/>
    <w:rsid w:val="00312A7C"/>
    <w:rsid w:val="003134AD"/>
    <w:rsid w:val="00313761"/>
    <w:rsid w:val="00313F3C"/>
    <w:rsid w:val="00314B3B"/>
    <w:rsid w:val="0031504F"/>
    <w:rsid w:val="00315142"/>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3FE"/>
    <w:rsid w:val="00343AA5"/>
    <w:rsid w:val="00343DDD"/>
    <w:rsid w:val="00343F93"/>
    <w:rsid w:val="00344669"/>
    <w:rsid w:val="0034494D"/>
    <w:rsid w:val="00344AB7"/>
    <w:rsid w:val="00344D6E"/>
    <w:rsid w:val="003454BF"/>
    <w:rsid w:val="0034550D"/>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542"/>
    <w:rsid w:val="00354A7F"/>
    <w:rsid w:val="00355335"/>
    <w:rsid w:val="00355697"/>
    <w:rsid w:val="00355826"/>
    <w:rsid w:val="00355864"/>
    <w:rsid w:val="003558F6"/>
    <w:rsid w:val="00355FA7"/>
    <w:rsid w:val="00356026"/>
    <w:rsid w:val="003563B4"/>
    <w:rsid w:val="00356A79"/>
    <w:rsid w:val="003609C1"/>
    <w:rsid w:val="00360DE0"/>
    <w:rsid w:val="00360E78"/>
    <w:rsid w:val="0036126C"/>
    <w:rsid w:val="00361ECA"/>
    <w:rsid w:val="0036200D"/>
    <w:rsid w:val="0036258B"/>
    <w:rsid w:val="00362602"/>
    <w:rsid w:val="00362729"/>
    <w:rsid w:val="00362A66"/>
    <w:rsid w:val="00362A68"/>
    <w:rsid w:val="00363092"/>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2ABA"/>
    <w:rsid w:val="003837A0"/>
    <w:rsid w:val="00383FF6"/>
    <w:rsid w:val="0038400F"/>
    <w:rsid w:val="00384122"/>
    <w:rsid w:val="00384ADF"/>
    <w:rsid w:val="00384E94"/>
    <w:rsid w:val="00384FF4"/>
    <w:rsid w:val="0038559E"/>
    <w:rsid w:val="00386B09"/>
    <w:rsid w:val="00386D61"/>
    <w:rsid w:val="00387193"/>
    <w:rsid w:val="00387520"/>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4C4"/>
    <w:rsid w:val="003B2810"/>
    <w:rsid w:val="003B2C2B"/>
    <w:rsid w:val="003B2E0D"/>
    <w:rsid w:val="003B2F4B"/>
    <w:rsid w:val="003B3A12"/>
    <w:rsid w:val="003B3D40"/>
    <w:rsid w:val="003B41E5"/>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B7C04"/>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8"/>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EA0"/>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61D"/>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1FDE"/>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098"/>
    <w:rsid w:val="0040743E"/>
    <w:rsid w:val="004075D4"/>
    <w:rsid w:val="0040777B"/>
    <w:rsid w:val="00407885"/>
    <w:rsid w:val="00407B4F"/>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2326"/>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2B3"/>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A60"/>
    <w:rsid w:val="00437C9B"/>
    <w:rsid w:val="00437F3B"/>
    <w:rsid w:val="00440146"/>
    <w:rsid w:val="0044145F"/>
    <w:rsid w:val="0044148B"/>
    <w:rsid w:val="004414D0"/>
    <w:rsid w:val="004415AD"/>
    <w:rsid w:val="00441D94"/>
    <w:rsid w:val="004420BA"/>
    <w:rsid w:val="0044218D"/>
    <w:rsid w:val="00442B7C"/>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86A"/>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A76F7"/>
    <w:rsid w:val="004B1B8B"/>
    <w:rsid w:val="004B1E98"/>
    <w:rsid w:val="004B2351"/>
    <w:rsid w:val="004B244E"/>
    <w:rsid w:val="004B26FF"/>
    <w:rsid w:val="004B2721"/>
    <w:rsid w:val="004B2751"/>
    <w:rsid w:val="004B2C7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88F"/>
    <w:rsid w:val="004E6C3A"/>
    <w:rsid w:val="004E6D2C"/>
    <w:rsid w:val="004E6DDB"/>
    <w:rsid w:val="004E6EDB"/>
    <w:rsid w:val="004E7000"/>
    <w:rsid w:val="004E78B5"/>
    <w:rsid w:val="004E7A32"/>
    <w:rsid w:val="004E7A6C"/>
    <w:rsid w:val="004E7FB0"/>
    <w:rsid w:val="004F0059"/>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2EA"/>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6F"/>
    <w:rsid w:val="00537C89"/>
    <w:rsid w:val="00537ED0"/>
    <w:rsid w:val="00541204"/>
    <w:rsid w:val="005413A9"/>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44"/>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7CD"/>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87DFB"/>
    <w:rsid w:val="00587DFE"/>
    <w:rsid w:val="00590AEE"/>
    <w:rsid w:val="00591195"/>
    <w:rsid w:val="005914CB"/>
    <w:rsid w:val="005916FB"/>
    <w:rsid w:val="00591BB6"/>
    <w:rsid w:val="00591BC1"/>
    <w:rsid w:val="00592C65"/>
    <w:rsid w:val="00593334"/>
    <w:rsid w:val="0059378B"/>
    <w:rsid w:val="0059397C"/>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BC4"/>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14"/>
    <w:rsid w:val="005E3C28"/>
    <w:rsid w:val="005E3F3A"/>
    <w:rsid w:val="005E4EEA"/>
    <w:rsid w:val="005E6040"/>
    <w:rsid w:val="005E69D4"/>
    <w:rsid w:val="005E7A2A"/>
    <w:rsid w:val="005E7E31"/>
    <w:rsid w:val="005F094D"/>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918"/>
    <w:rsid w:val="00600DB4"/>
    <w:rsid w:val="0060101B"/>
    <w:rsid w:val="00601341"/>
    <w:rsid w:val="00601423"/>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37A6"/>
    <w:rsid w:val="00654108"/>
    <w:rsid w:val="006549E1"/>
    <w:rsid w:val="00654BFF"/>
    <w:rsid w:val="00654C22"/>
    <w:rsid w:val="00654F3E"/>
    <w:rsid w:val="00655130"/>
    <w:rsid w:val="006551A8"/>
    <w:rsid w:val="0065682E"/>
    <w:rsid w:val="00656918"/>
    <w:rsid w:val="006572F0"/>
    <w:rsid w:val="00657473"/>
    <w:rsid w:val="0065751D"/>
    <w:rsid w:val="006576A7"/>
    <w:rsid w:val="006579BD"/>
    <w:rsid w:val="00657DAA"/>
    <w:rsid w:val="0066034F"/>
    <w:rsid w:val="0066072A"/>
    <w:rsid w:val="006614E4"/>
    <w:rsid w:val="006616EF"/>
    <w:rsid w:val="00661A78"/>
    <w:rsid w:val="00661E11"/>
    <w:rsid w:val="00661E1D"/>
    <w:rsid w:val="00662170"/>
    <w:rsid w:val="00662425"/>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1A78"/>
    <w:rsid w:val="006828B9"/>
    <w:rsid w:val="00682AC9"/>
    <w:rsid w:val="00682B18"/>
    <w:rsid w:val="006838F2"/>
    <w:rsid w:val="00684186"/>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89"/>
    <w:rsid w:val="006D36D8"/>
    <w:rsid w:val="006D4826"/>
    <w:rsid w:val="006D5110"/>
    <w:rsid w:val="006D51BE"/>
    <w:rsid w:val="006D552C"/>
    <w:rsid w:val="006D5A90"/>
    <w:rsid w:val="006D682B"/>
    <w:rsid w:val="006D6D16"/>
    <w:rsid w:val="006D6EA3"/>
    <w:rsid w:val="006D788B"/>
    <w:rsid w:val="006D7ABD"/>
    <w:rsid w:val="006D7B69"/>
    <w:rsid w:val="006E00BF"/>
    <w:rsid w:val="006E0912"/>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C6"/>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67F1"/>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B75"/>
    <w:rsid w:val="007215EB"/>
    <w:rsid w:val="007216BB"/>
    <w:rsid w:val="00722328"/>
    <w:rsid w:val="007228C5"/>
    <w:rsid w:val="007245FB"/>
    <w:rsid w:val="0072483E"/>
    <w:rsid w:val="00724CD7"/>
    <w:rsid w:val="00724E16"/>
    <w:rsid w:val="00724E6E"/>
    <w:rsid w:val="007254C2"/>
    <w:rsid w:val="007257E3"/>
    <w:rsid w:val="00726003"/>
    <w:rsid w:val="00726E3E"/>
    <w:rsid w:val="007272EE"/>
    <w:rsid w:val="007272F6"/>
    <w:rsid w:val="0072740E"/>
    <w:rsid w:val="00727575"/>
    <w:rsid w:val="00727A07"/>
    <w:rsid w:val="00727D64"/>
    <w:rsid w:val="00727F09"/>
    <w:rsid w:val="007304AF"/>
    <w:rsid w:val="0073108A"/>
    <w:rsid w:val="0073168B"/>
    <w:rsid w:val="00731937"/>
    <w:rsid w:val="00732030"/>
    <w:rsid w:val="00732288"/>
    <w:rsid w:val="00732488"/>
    <w:rsid w:val="007325D6"/>
    <w:rsid w:val="00732AD8"/>
    <w:rsid w:val="00734E3B"/>
    <w:rsid w:val="00735D40"/>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14F"/>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68B"/>
    <w:rsid w:val="00755AE5"/>
    <w:rsid w:val="00756084"/>
    <w:rsid w:val="00756302"/>
    <w:rsid w:val="0075649A"/>
    <w:rsid w:val="007565FE"/>
    <w:rsid w:val="00756864"/>
    <w:rsid w:val="00756F61"/>
    <w:rsid w:val="007570AD"/>
    <w:rsid w:val="007577B1"/>
    <w:rsid w:val="0076030C"/>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33F"/>
    <w:rsid w:val="00787561"/>
    <w:rsid w:val="007877E1"/>
    <w:rsid w:val="00787BEB"/>
    <w:rsid w:val="00787D27"/>
    <w:rsid w:val="00790262"/>
    <w:rsid w:val="007909A5"/>
    <w:rsid w:val="00790AC4"/>
    <w:rsid w:val="00791321"/>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43D"/>
    <w:rsid w:val="007B08B6"/>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A2F"/>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232"/>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1DEE"/>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AB0"/>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43"/>
    <w:rsid w:val="00851A7F"/>
    <w:rsid w:val="0085219D"/>
    <w:rsid w:val="00852497"/>
    <w:rsid w:val="00852D2C"/>
    <w:rsid w:val="00852DF1"/>
    <w:rsid w:val="008531CC"/>
    <w:rsid w:val="00853988"/>
    <w:rsid w:val="00853A46"/>
    <w:rsid w:val="00853F2C"/>
    <w:rsid w:val="00853FAD"/>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14C"/>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376"/>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7E8"/>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5CAA"/>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685"/>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9AA"/>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1FD"/>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1D7E"/>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1F4"/>
    <w:rsid w:val="00953333"/>
    <w:rsid w:val="00953555"/>
    <w:rsid w:val="0095361C"/>
    <w:rsid w:val="00953A35"/>
    <w:rsid w:val="00953FEF"/>
    <w:rsid w:val="00954A17"/>
    <w:rsid w:val="00955003"/>
    <w:rsid w:val="00955D69"/>
    <w:rsid w:val="00956158"/>
    <w:rsid w:val="00956500"/>
    <w:rsid w:val="00956859"/>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49A"/>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AD5"/>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5B08"/>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7E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899"/>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6F30"/>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59CE"/>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145"/>
    <w:rsid w:val="00A361B7"/>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AC4"/>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1D2"/>
    <w:rsid w:val="00A52913"/>
    <w:rsid w:val="00A53210"/>
    <w:rsid w:val="00A536AF"/>
    <w:rsid w:val="00A547B3"/>
    <w:rsid w:val="00A54DE0"/>
    <w:rsid w:val="00A55AF8"/>
    <w:rsid w:val="00A5703A"/>
    <w:rsid w:val="00A60698"/>
    <w:rsid w:val="00A608E7"/>
    <w:rsid w:val="00A60E14"/>
    <w:rsid w:val="00A617A0"/>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528"/>
    <w:rsid w:val="00A7176B"/>
    <w:rsid w:val="00A71D1D"/>
    <w:rsid w:val="00A7218E"/>
    <w:rsid w:val="00A7232D"/>
    <w:rsid w:val="00A7257B"/>
    <w:rsid w:val="00A72699"/>
    <w:rsid w:val="00A73A1B"/>
    <w:rsid w:val="00A73D14"/>
    <w:rsid w:val="00A73F7E"/>
    <w:rsid w:val="00A73F80"/>
    <w:rsid w:val="00A74899"/>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7BB"/>
    <w:rsid w:val="00A84C38"/>
    <w:rsid w:val="00A84FD0"/>
    <w:rsid w:val="00A85731"/>
    <w:rsid w:val="00A85E99"/>
    <w:rsid w:val="00A86607"/>
    <w:rsid w:val="00A8679F"/>
    <w:rsid w:val="00A86F0E"/>
    <w:rsid w:val="00A878F9"/>
    <w:rsid w:val="00A87D1B"/>
    <w:rsid w:val="00A90568"/>
    <w:rsid w:val="00A91763"/>
    <w:rsid w:val="00A9194C"/>
    <w:rsid w:val="00A91D05"/>
    <w:rsid w:val="00A9309C"/>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AA7"/>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8"/>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5BB"/>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351B"/>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3439"/>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403"/>
    <w:rsid w:val="00B45695"/>
    <w:rsid w:val="00B45BB7"/>
    <w:rsid w:val="00B4601B"/>
    <w:rsid w:val="00B46379"/>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2FA"/>
    <w:rsid w:val="00B73AE1"/>
    <w:rsid w:val="00B73C98"/>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477"/>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345"/>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43BA"/>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176B7"/>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48F"/>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DD0"/>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4CA"/>
    <w:rsid w:val="00C5185F"/>
    <w:rsid w:val="00C51BF8"/>
    <w:rsid w:val="00C52EF1"/>
    <w:rsid w:val="00C535D4"/>
    <w:rsid w:val="00C53E10"/>
    <w:rsid w:val="00C544F7"/>
    <w:rsid w:val="00C5482D"/>
    <w:rsid w:val="00C54AF2"/>
    <w:rsid w:val="00C54EC0"/>
    <w:rsid w:val="00C55189"/>
    <w:rsid w:val="00C55251"/>
    <w:rsid w:val="00C55389"/>
    <w:rsid w:val="00C554B5"/>
    <w:rsid w:val="00C555C0"/>
    <w:rsid w:val="00C5572F"/>
    <w:rsid w:val="00C5579F"/>
    <w:rsid w:val="00C5582B"/>
    <w:rsid w:val="00C55A95"/>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4DFE"/>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1AAB"/>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150"/>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A79"/>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2C54"/>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44D1"/>
    <w:rsid w:val="00D251FD"/>
    <w:rsid w:val="00D25287"/>
    <w:rsid w:val="00D256C4"/>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37C"/>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3AB9"/>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1F26"/>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347"/>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5E3"/>
    <w:rsid w:val="00DD2C2C"/>
    <w:rsid w:val="00DD2C71"/>
    <w:rsid w:val="00DD3B94"/>
    <w:rsid w:val="00DD3FEB"/>
    <w:rsid w:val="00DD4952"/>
    <w:rsid w:val="00DD53FC"/>
    <w:rsid w:val="00DD6100"/>
    <w:rsid w:val="00DD6E56"/>
    <w:rsid w:val="00DD7311"/>
    <w:rsid w:val="00DD74BB"/>
    <w:rsid w:val="00DD791E"/>
    <w:rsid w:val="00DD7C6B"/>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00"/>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462"/>
    <w:rsid w:val="00E12775"/>
    <w:rsid w:val="00E12937"/>
    <w:rsid w:val="00E12987"/>
    <w:rsid w:val="00E1378A"/>
    <w:rsid w:val="00E1384D"/>
    <w:rsid w:val="00E13A68"/>
    <w:rsid w:val="00E13E43"/>
    <w:rsid w:val="00E13EED"/>
    <w:rsid w:val="00E14DEA"/>
    <w:rsid w:val="00E14E35"/>
    <w:rsid w:val="00E150FE"/>
    <w:rsid w:val="00E152A2"/>
    <w:rsid w:val="00E15D51"/>
    <w:rsid w:val="00E16321"/>
    <w:rsid w:val="00E168F0"/>
    <w:rsid w:val="00E177BC"/>
    <w:rsid w:val="00E2039A"/>
    <w:rsid w:val="00E20745"/>
    <w:rsid w:val="00E21E66"/>
    <w:rsid w:val="00E22302"/>
    <w:rsid w:val="00E2352F"/>
    <w:rsid w:val="00E23AE7"/>
    <w:rsid w:val="00E23AF1"/>
    <w:rsid w:val="00E23AF8"/>
    <w:rsid w:val="00E24CF0"/>
    <w:rsid w:val="00E24DB4"/>
    <w:rsid w:val="00E254C4"/>
    <w:rsid w:val="00E25B75"/>
    <w:rsid w:val="00E261C2"/>
    <w:rsid w:val="00E26215"/>
    <w:rsid w:val="00E2624C"/>
    <w:rsid w:val="00E26401"/>
    <w:rsid w:val="00E267CC"/>
    <w:rsid w:val="00E27914"/>
    <w:rsid w:val="00E279C6"/>
    <w:rsid w:val="00E3050F"/>
    <w:rsid w:val="00E312F6"/>
    <w:rsid w:val="00E31516"/>
    <w:rsid w:val="00E316D8"/>
    <w:rsid w:val="00E31C2B"/>
    <w:rsid w:val="00E31F77"/>
    <w:rsid w:val="00E320EE"/>
    <w:rsid w:val="00E32E84"/>
    <w:rsid w:val="00E32FB1"/>
    <w:rsid w:val="00E33E05"/>
    <w:rsid w:val="00E33E6A"/>
    <w:rsid w:val="00E34F35"/>
    <w:rsid w:val="00E35061"/>
    <w:rsid w:val="00E35BAD"/>
    <w:rsid w:val="00E36130"/>
    <w:rsid w:val="00E36A79"/>
    <w:rsid w:val="00E36C40"/>
    <w:rsid w:val="00E37D35"/>
    <w:rsid w:val="00E40750"/>
    <w:rsid w:val="00E4085C"/>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2F9A"/>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1A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27D"/>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9FD"/>
    <w:rsid w:val="00EA1FF3"/>
    <w:rsid w:val="00EA2529"/>
    <w:rsid w:val="00EA329B"/>
    <w:rsid w:val="00EA3EF5"/>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7E9"/>
    <w:rsid w:val="00ED599F"/>
    <w:rsid w:val="00ED5F94"/>
    <w:rsid w:val="00ED6179"/>
    <w:rsid w:val="00ED6AFD"/>
    <w:rsid w:val="00ED6CBF"/>
    <w:rsid w:val="00ED763D"/>
    <w:rsid w:val="00ED76B2"/>
    <w:rsid w:val="00ED76B6"/>
    <w:rsid w:val="00ED7B8A"/>
    <w:rsid w:val="00EE082F"/>
    <w:rsid w:val="00EE0DDF"/>
    <w:rsid w:val="00EE0F13"/>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017"/>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5944"/>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522"/>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5FA6"/>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18C"/>
    <w:rsid w:val="00FA6246"/>
    <w:rsid w:val="00FA6C8A"/>
    <w:rsid w:val="00FA701F"/>
    <w:rsid w:val="00FA7886"/>
    <w:rsid w:val="00FA7E9E"/>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25C"/>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437"/>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A7F"/>
    <w:rsid w:val="00FF2E49"/>
    <w:rsid w:val="00FF3963"/>
    <w:rsid w:val="00FF3AFF"/>
    <w:rsid w:val="00FF41F9"/>
    <w:rsid w:val="00FF4206"/>
    <w:rsid w:val="00FF42F2"/>
    <w:rsid w:val="00FF4667"/>
    <w:rsid w:val="00FF4C2D"/>
    <w:rsid w:val="00FF4D91"/>
    <w:rsid w:val="00FF4F1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18BBE97D"/>
    <w:rsid w:val="3C9C92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6BA0352C-AF3E-4612-B426-4283D95E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166095205">
      <w:bodyDiv w:val="1"/>
      <w:marLeft w:val="0"/>
      <w:marRight w:val="0"/>
      <w:marTop w:val="0"/>
      <w:marBottom w:val="0"/>
      <w:divBdr>
        <w:top w:val="none" w:sz="0" w:space="0" w:color="auto"/>
        <w:left w:val="none" w:sz="0" w:space="0" w:color="auto"/>
        <w:bottom w:val="none" w:sz="0" w:space="0" w:color="auto"/>
        <w:right w:val="none" w:sz="0" w:space="0" w:color="auto"/>
      </w:divBdr>
    </w:div>
    <w:div w:id="183247249">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94527359">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08836358">
      <w:bodyDiv w:val="1"/>
      <w:marLeft w:val="0"/>
      <w:marRight w:val="0"/>
      <w:marTop w:val="0"/>
      <w:marBottom w:val="0"/>
      <w:divBdr>
        <w:top w:val="none" w:sz="0" w:space="0" w:color="auto"/>
        <w:left w:val="none" w:sz="0" w:space="0" w:color="auto"/>
        <w:bottom w:val="none" w:sz="0" w:space="0" w:color="auto"/>
        <w:right w:val="none" w:sz="0" w:space="0" w:color="auto"/>
      </w:divBdr>
      <w:divsChild>
        <w:div w:id="393043675">
          <w:marLeft w:val="274"/>
          <w:marRight w:val="0"/>
          <w:marTop w:val="0"/>
          <w:marBottom w:val="0"/>
          <w:divBdr>
            <w:top w:val="none" w:sz="0" w:space="0" w:color="auto"/>
            <w:left w:val="none" w:sz="0" w:space="0" w:color="auto"/>
            <w:bottom w:val="none" w:sz="0" w:space="0" w:color="auto"/>
            <w:right w:val="none" w:sz="0" w:space="0" w:color="auto"/>
          </w:divBdr>
        </w:div>
        <w:div w:id="511992503">
          <w:marLeft w:val="274"/>
          <w:marRight w:val="0"/>
          <w:marTop w:val="0"/>
          <w:marBottom w:val="0"/>
          <w:divBdr>
            <w:top w:val="none" w:sz="0" w:space="0" w:color="auto"/>
            <w:left w:val="none" w:sz="0" w:space="0" w:color="auto"/>
            <w:bottom w:val="none" w:sz="0" w:space="0" w:color="auto"/>
            <w:right w:val="none" w:sz="0" w:space="0" w:color="auto"/>
          </w:divBdr>
        </w:div>
        <w:div w:id="714428170">
          <w:marLeft w:val="274"/>
          <w:marRight w:val="0"/>
          <w:marTop w:val="0"/>
          <w:marBottom w:val="0"/>
          <w:divBdr>
            <w:top w:val="none" w:sz="0" w:space="0" w:color="auto"/>
            <w:left w:val="none" w:sz="0" w:space="0" w:color="auto"/>
            <w:bottom w:val="none" w:sz="0" w:space="0" w:color="auto"/>
            <w:right w:val="none" w:sz="0" w:space="0" w:color="auto"/>
          </w:divBdr>
        </w:div>
        <w:div w:id="1377579522">
          <w:marLeft w:val="274"/>
          <w:marRight w:val="0"/>
          <w:marTop w:val="0"/>
          <w:marBottom w:val="0"/>
          <w:divBdr>
            <w:top w:val="none" w:sz="0" w:space="0" w:color="auto"/>
            <w:left w:val="none" w:sz="0" w:space="0" w:color="auto"/>
            <w:bottom w:val="none" w:sz="0" w:space="0" w:color="auto"/>
            <w:right w:val="none" w:sz="0" w:space="0" w:color="auto"/>
          </w:divBdr>
        </w:div>
      </w:divsChild>
    </w:div>
    <w:div w:id="589856474">
      <w:bodyDiv w:val="1"/>
      <w:marLeft w:val="0"/>
      <w:marRight w:val="0"/>
      <w:marTop w:val="0"/>
      <w:marBottom w:val="0"/>
      <w:divBdr>
        <w:top w:val="none" w:sz="0" w:space="0" w:color="auto"/>
        <w:left w:val="none" w:sz="0" w:space="0" w:color="auto"/>
        <w:bottom w:val="none" w:sz="0" w:space="0" w:color="auto"/>
        <w:right w:val="none" w:sz="0" w:space="0" w:color="auto"/>
      </w:divBdr>
    </w:div>
    <w:div w:id="725759776">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53520679">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438328331">
      <w:bodyDiv w:val="1"/>
      <w:marLeft w:val="0"/>
      <w:marRight w:val="0"/>
      <w:marTop w:val="0"/>
      <w:marBottom w:val="0"/>
      <w:divBdr>
        <w:top w:val="none" w:sz="0" w:space="0" w:color="auto"/>
        <w:left w:val="none" w:sz="0" w:space="0" w:color="auto"/>
        <w:bottom w:val="none" w:sz="0" w:space="0" w:color="auto"/>
        <w:right w:val="none" w:sz="0" w:space="0" w:color="auto"/>
      </w:divBdr>
    </w:div>
    <w:div w:id="1491169692">
      <w:bodyDiv w:val="1"/>
      <w:marLeft w:val="0"/>
      <w:marRight w:val="0"/>
      <w:marTop w:val="0"/>
      <w:marBottom w:val="0"/>
      <w:divBdr>
        <w:top w:val="none" w:sz="0" w:space="0" w:color="auto"/>
        <w:left w:val="none" w:sz="0" w:space="0" w:color="auto"/>
        <w:bottom w:val="none" w:sz="0" w:space="0" w:color="auto"/>
        <w:right w:val="none" w:sz="0" w:space="0" w:color="auto"/>
      </w:divBdr>
      <w:divsChild>
        <w:div w:id="1113400820">
          <w:marLeft w:val="274"/>
          <w:marRight w:val="0"/>
          <w:marTop w:val="0"/>
          <w:marBottom w:val="0"/>
          <w:divBdr>
            <w:top w:val="none" w:sz="0" w:space="0" w:color="auto"/>
            <w:left w:val="none" w:sz="0" w:space="0" w:color="auto"/>
            <w:bottom w:val="none" w:sz="0" w:space="0" w:color="auto"/>
            <w:right w:val="none" w:sz="0" w:space="0" w:color="auto"/>
          </w:divBdr>
        </w:div>
        <w:div w:id="1191334973">
          <w:marLeft w:val="274"/>
          <w:marRight w:val="0"/>
          <w:marTop w:val="0"/>
          <w:marBottom w:val="0"/>
          <w:divBdr>
            <w:top w:val="none" w:sz="0" w:space="0" w:color="auto"/>
            <w:left w:val="none" w:sz="0" w:space="0" w:color="auto"/>
            <w:bottom w:val="none" w:sz="0" w:space="0" w:color="auto"/>
            <w:right w:val="none" w:sz="0" w:space="0" w:color="auto"/>
          </w:divBdr>
        </w:div>
        <w:div w:id="1297298902">
          <w:marLeft w:val="274"/>
          <w:marRight w:val="0"/>
          <w:marTop w:val="0"/>
          <w:marBottom w:val="0"/>
          <w:divBdr>
            <w:top w:val="none" w:sz="0" w:space="0" w:color="auto"/>
            <w:left w:val="none" w:sz="0" w:space="0" w:color="auto"/>
            <w:bottom w:val="none" w:sz="0" w:space="0" w:color="auto"/>
            <w:right w:val="none" w:sz="0" w:space="0" w:color="auto"/>
          </w:divBdr>
        </w:div>
        <w:div w:id="1486361048">
          <w:marLeft w:val="274"/>
          <w:marRight w:val="0"/>
          <w:marTop w:val="0"/>
          <w:marBottom w:val="0"/>
          <w:divBdr>
            <w:top w:val="none" w:sz="0" w:space="0" w:color="auto"/>
            <w:left w:val="none" w:sz="0" w:space="0" w:color="auto"/>
            <w:bottom w:val="none" w:sz="0" w:space="0" w:color="auto"/>
            <w:right w:val="none" w:sz="0" w:space="0" w:color="auto"/>
          </w:divBdr>
        </w:div>
        <w:div w:id="1603613554">
          <w:marLeft w:val="274"/>
          <w:marRight w:val="0"/>
          <w:marTop w:val="0"/>
          <w:marBottom w:val="0"/>
          <w:divBdr>
            <w:top w:val="none" w:sz="0" w:space="0" w:color="auto"/>
            <w:left w:val="none" w:sz="0" w:space="0" w:color="auto"/>
            <w:bottom w:val="none" w:sz="0" w:space="0" w:color="auto"/>
            <w:right w:val="none" w:sz="0" w:space="0" w:color="auto"/>
          </w:divBdr>
        </w:div>
        <w:div w:id="1691639437">
          <w:marLeft w:val="274"/>
          <w:marRight w:val="0"/>
          <w:marTop w:val="0"/>
          <w:marBottom w:val="0"/>
          <w:divBdr>
            <w:top w:val="none" w:sz="0" w:space="0" w:color="auto"/>
            <w:left w:val="none" w:sz="0" w:space="0" w:color="auto"/>
            <w:bottom w:val="none" w:sz="0" w:space="0" w:color="auto"/>
            <w:right w:val="none" w:sz="0" w:space="0" w:color="auto"/>
          </w:divBdr>
        </w:div>
        <w:div w:id="1729109866">
          <w:marLeft w:val="274"/>
          <w:marRight w:val="0"/>
          <w:marTop w:val="0"/>
          <w:marBottom w:val="0"/>
          <w:divBdr>
            <w:top w:val="none" w:sz="0" w:space="0" w:color="auto"/>
            <w:left w:val="none" w:sz="0" w:space="0" w:color="auto"/>
            <w:bottom w:val="none" w:sz="0" w:space="0" w:color="auto"/>
            <w:right w:val="none" w:sz="0" w:space="0" w:color="auto"/>
          </w:divBdr>
        </w:div>
        <w:div w:id="1951740128">
          <w:marLeft w:val="274"/>
          <w:marRight w:val="0"/>
          <w:marTop w:val="0"/>
          <w:marBottom w:val="0"/>
          <w:divBdr>
            <w:top w:val="none" w:sz="0" w:space="0" w:color="auto"/>
            <w:left w:val="none" w:sz="0" w:space="0" w:color="auto"/>
            <w:bottom w:val="none" w:sz="0" w:space="0" w:color="auto"/>
            <w:right w:val="none" w:sz="0" w:space="0" w:color="auto"/>
          </w:divBdr>
        </w:div>
      </w:divsChild>
    </w:div>
    <w:div w:id="1534657344">
      <w:bodyDiv w:val="1"/>
      <w:marLeft w:val="0"/>
      <w:marRight w:val="0"/>
      <w:marTop w:val="0"/>
      <w:marBottom w:val="0"/>
      <w:divBdr>
        <w:top w:val="none" w:sz="0" w:space="0" w:color="auto"/>
        <w:left w:val="none" w:sz="0" w:space="0" w:color="auto"/>
        <w:bottom w:val="none" w:sz="0" w:space="0" w:color="auto"/>
        <w:right w:val="none" w:sz="0" w:space="0" w:color="auto"/>
      </w:divBdr>
    </w:div>
    <w:div w:id="1552884120">
      <w:bodyDiv w:val="1"/>
      <w:marLeft w:val="0"/>
      <w:marRight w:val="0"/>
      <w:marTop w:val="0"/>
      <w:marBottom w:val="0"/>
      <w:divBdr>
        <w:top w:val="none" w:sz="0" w:space="0" w:color="auto"/>
        <w:left w:val="none" w:sz="0" w:space="0" w:color="auto"/>
        <w:bottom w:val="none" w:sz="0" w:space="0" w:color="auto"/>
        <w:right w:val="none" w:sz="0" w:space="0" w:color="auto"/>
      </w:divBdr>
      <w:divsChild>
        <w:div w:id="743263491">
          <w:marLeft w:val="274"/>
          <w:marRight w:val="0"/>
          <w:marTop w:val="0"/>
          <w:marBottom w:val="0"/>
          <w:divBdr>
            <w:top w:val="none" w:sz="0" w:space="0" w:color="auto"/>
            <w:left w:val="none" w:sz="0" w:space="0" w:color="auto"/>
            <w:bottom w:val="none" w:sz="0" w:space="0" w:color="auto"/>
            <w:right w:val="none" w:sz="0" w:space="0" w:color="auto"/>
          </w:divBdr>
        </w:div>
        <w:div w:id="967391005">
          <w:marLeft w:val="274"/>
          <w:marRight w:val="0"/>
          <w:marTop w:val="0"/>
          <w:marBottom w:val="0"/>
          <w:divBdr>
            <w:top w:val="none" w:sz="0" w:space="0" w:color="auto"/>
            <w:left w:val="none" w:sz="0" w:space="0" w:color="auto"/>
            <w:bottom w:val="none" w:sz="0" w:space="0" w:color="auto"/>
            <w:right w:val="none" w:sz="0" w:space="0" w:color="auto"/>
          </w:divBdr>
        </w:div>
        <w:div w:id="1288463614">
          <w:marLeft w:val="274"/>
          <w:marRight w:val="0"/>
          <w:marTop w:val="0"/>
          <w:marBottom w:val="0"/>
          <w:divBdr>
            <w:top w:val="none" w:sz="0" w:space="0" w:color="auto"/>
            <w:left w:val="none" w:sz="0" w:space="0" w:color="auto"/>
            <w:bottom w:val="none" w:sz="0" w:space="0" w:color="auto"/>
            <w:right w:val="none" w:sz="0" w:space="0" w:color="auto"/>
          </w:divBdr>
        </w:div>
        <w:div w:id="1996690109">
          <w:marLeft w:val="274"/>
          <w:marRight w:val="0"/>
          <w:marTop w:val="0"/>
          <w:marBottom w:val="0"/>
          <w:divBdr>
            <w:top w:val="none" w:sz="0" w:space="0" w:color="auto"/>
            <w:left w:val="none" w:sz="0" w:space="0" w:color="auto"/>
            <w:bottom w:val="none" w:sz="0" w:space="0" w:color="auto"/>
            <w:right w:val="none" w:sz="0" w:space="0" w:color="auto"/>
          </w:divBdr>
        </w:div>
      </w:divsChild>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self.determination@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angela.hoefnagels@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3D43689ACC407849950BBA0BF8C45648" ma:contentTypeVersion="0" ma:contentTypeDescription="For use with ECM V2 HR Administration libraries. Documents relating to the hiring, on boarding, secondment, higher duties etc. of staff and contractors. &#10;!Note: Performance Management is in EPP " ma:contentTypeScope="" ma:versionID="b2d69a8665ef7b99fe0faa6055231205">
  <xsd:schema xmlns:xsd="http://www.w3.org/2001/XMLSchema" xmlns:xs="http://www.w3.org/2001/XMLSchema" xmlns:p="http://schemas.microsoft.com/office/2006/metadata/properties" xmlns:ns1="http://schemas.microsoft.com/sharepoint/v3" xmlns:ns2="da5ea22f-fe03-46f3-a4f3-1b15377ab7cc" xmlns:ns3="9fd47c19-1c4a-4d7d-b342-c10cef269344" xmlns:ns4="a5f32de4-e402-4188-b034-e71ca7d22e54" targetNamespace="http://schemas.microsoft.com/office/2006/metadata/properties" ma:root="true" ma:fieldsID="f309dd5e0f93ddd90eb6eebeb4e8fe1b" ns1:_="" ns2:_="" ns3:_="" ns4:_="">
    <xsd:import namespace="http://schemas.microsoft.com/sharepoint/v3"/>
    <xsd:import namespace="da5ea22f-fe03-46f3-a4f3-1b15377ab7cc"/>
    <xsd:import namespace="9fd47c19-1c4a-4d7d-b342-c10cef269344"/>
    <xsd:import namespace="a5f32de4-e402-4188-b034-e71ca7d22e54"/>
    <xsd:element name="properties">
      <xsd:complexType>
        <xsd:sequence>
          <xsd:element name="documentManagement">
            <xsd:complexType>
              <xsd:all>
                <xsd:element ref="ns2:Financial_x0020_Year" minOccurs="0"/>
                <xsd:element ref="ns3:TaxCatchAll" minOccurs="0"/>
                <xsd:element ref="ns2:Division" minOccurs="0"/>
                <xsd:element ref="ns2:Branch" minOccurs="0"/>
                <xsd:element ref="ns2:Unit" minOccurs="0"/>
                <xsd:element ref="ns2:Grade" minOccurs="0"/>
                <xsd:element ref="ns2:Tenure" minOccurs="0"/>
                <xsd:element ref="ns2:Fixed_x0020_term_x0020_end_x0020_date" minOccurs="0"/>
                <xsd:element ref="ns2:Position_x0020_ID" minOccurs="0"/>
                <xsd:element ref="ns2:Noofpositions" minOccurs="0"/>
                <xsd:element ref="ns2:EOIID" minOccurs="0"/>
                <xsd:element ref="ns2:Region" minOccurs="0"/>
                <xsd:element ref="ns2:Employee_Name" minOccurs="0"/>
                <xsd:element ref="ns1:ManagersName" minOccurs="0"/>
                <xsd:element ref="ns4:_dlc_DocId" minOccurs="0"/>
                <xsd:element ref="ns4:_dlc_DocIdUrl" minOccurs="0"/>
                <xsd:element ref="ns4:_dlc_DocIdPersistId" minOccurs="0"/>
                <xsd:element ref="ns2:pd01c257034b4e86b1f58279a3bd54c6"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anagersName" ma:index="26" nillable="true" ma:displayName="Manager's Name" ma:description="" ma:internalName="Managers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5ea22f-fe03-46f3-a4f3-1b15377ab7cc"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ma:readOnly="false">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Division" ma:index="15" nillable="true" ma:displayName="Division" ma:format="Dropdown" ma:internalName="Division">
      <xsd:simpleType>
        <xsd:restriction base="dms:Choice">
          <xsd:enumeration value="DEECA Regions"/>
          <xsd:enumeration value="First Peoples Self-Determination"/>
          <xsd:enumeration value="Climate Action and Circular Economy"/>
          <xsd:enumeration value="Land and Biodiversity Policy"/>
          <xsd:enumeration value="Office of Deputy Secretary"/>
        </xsd:restriction>
      </xsd:simpleType>
    </xsd:element>
    <xsd:element name="Branch" ma:index="16" nillable="true" ma:displayName="Branch" ma:format="Dropdown" ma:internalName="Branch">
      <xsd:complexType>
        <xsd:complexContent>
          <xsd:extension base="dms:MultiChoiceFillIn">
            <xsd:sequence>
              <xsd:element name="Value" maxOccurs="unbounded" minOccurs="0" nillable="true">
                <xsd:simpleType>
                  <xsd:union memberTypes="dms:Text">
                    <xsd:simpleType>
                      <xsd:restriction base="dms:Choice">
                        <xsd:enumeration value="Aboriginal Engagement and Delivery"/>
                        <xsd:enumeration value="Barwon South West Region"/>
                        <xsd:enumeration value="Biodiversity Policy"/>
                        <xsd:enumeration value="Biodiversity Regulatory Reform and Emergencies"/>
                        <xsd:enumeration value="Biodiversity Research and Information"/>
                        <xsd:enumeration value="Office of the Deputy Secretary"/>
                        <xsd:enumeration value="Circular Economy &amp; Environment Protection Frameworks"/>
                        <xsd:enumeration value="Circular Economy &amp; Environment Protection Policy"/>
                        <xsd:enumeration value="Circular Economy Policy"/>
                        <xsd:enumeration value="Climate Action Strategy"/>
                        <xsd:enumeration value="Climate Resilience Victoria"/>
                        <xsd:enumeration value="First Peoples Employment and Development"/>
                        <xsd:enumeration value="Gippsland Region"/>
                        <xsd:enumeration value="Grampians Region"/>
                        <xsd:enumeration value="Hume Region"/>
                        <xsd:enumeration value="Loddon Mallee Region"/>
                        <xsd:enumeration value="Marine, Coast and Land Policy"/>
                        <xsd:enumeration value="Melbourne Strategic Assessment"/>
                        <xsd:enumeration value="Net Zero Economy"/>
                        <xsd:enumeration value="Office of the Executive Director (CACE)"/>
                        <xsd:enumeration value="Office of the Executive Director (LBP)"/>
                        <xsd:enumeration value="Office of the Executive Director, DEECA Regions"/>
                        <xsd:enumeration value="Port Phillip Region"/>
                      </xsd:restriction>
                    </xsd:simpleType>
                  </xsd:union>
                </xsd:simpleType>
              </xsd:element>
            </xsd:sequence>
          </xsd:extension>
        </xsd:complexContent>
      </xsd:complexType>
    </xsd:element>
    <xsd:element name="Unit" ma:index="17" nillable="true" ma:displayName="Unit" ma:format="Dropdown" ma:internalName="Unit">
      <xsd:complexType>
        <xsd:complexContent>
          <xsd:extension base="dms:MultiChoiceFillIn">
            <xsd:sequence>
              <xsd:element name="Value" maxOccurs="unbounded" minOccurs="0" nillable="true">
                <xsd:simpleType>
                  <xsd:union memberTypes="dms:Text">
                    <xsd:simpleType>
                      <xsd:restriction base="dms:Choice">
                        <xsd:enumeration value="Aboriginal Employment and Development"/>
                        <xsd:enumeration value="Aboriginal Partnerships and Engagement"/>
                        <xsd:enumeration value="Adaptation Action"/>
                        <xsd:enumeration value="Agreement Implementation and Governance"/>
                        <xsd:enumeration value="Agreement Negotiation and Policy"/>
                        <xsd:enumeration value="Biodiversity Impact Assessment"/>
                        <xsd:enumeration value="Biodiversity Information Systems"/>
                        <xsd:enumeration value="Business Performance"/>
                        <xsd:enumeration value="Circular Economy Policy"/>
                        <xsd:enumeration value="Climate Action and Circular Economy"/>
                        <xsd:enumeration value="Climate Mainstreaming"/>
                        <xsd:enumeration value="Climate Partnerships"/>
                        <xsd:enumeration value="Climate Resilience Policy"/>
                        <xsd:enumeration value="Climate Science"/>
                        <xsd:enumeration value="Climate Strategy and Transition"/>
                        <xsd:enumeration value="DEECA Recovery Coordination and Coastal Operations"/>
                        <xsd:enumeration value="Ecological and Threatened Species Policy"/>
                        <xsd:enumeration value="Environment Protection Policy"/>
                        <xsd:enumeration value="Environmental Investments &amp; Programs"/>
                        <xsd:enumeration value="Governance (LBP)"/>
                        <xsd:enumeration value="Land Management"/>
                        <xsd:enumeration value="Land Acquistion and Planning"/>
                        <xsd:enumeration value="Legislation and Regulation"/>
                        <xsd:enumeration value="Major Projects (BSW)"/>
                        <xsd:enumeration value="Melbourne Strategic Assessment Operations"/>
                        <xsd:enumeration value="National Circular Economy Policy"/>
                        <xsd:enumeration value="Office of the Regional Director"/>
                        <xsd:enumeration value="Office of the Executive Director (DEECA Regions)"/>
                        <xsd:enumeration value="Net Zero Agriculture and Land"/>
                        <xsd:enumeration value="Net Zero Energy and Transport"/>
                        <xsd:enumeration value="Planning and Environment Assessment"/>
                        <xsd:enumeration value="Policy (LBP)"/>
                        <xsd:enumeration value="Public Land Legislation Implementation"/>
                        <xsd:enumeration value="Public Land Reform"/>
                        <xsd:enumeration value="Public Land Services"/>
                        <xsd:enumeration value="Regulatory Policy and Design"/>
                        <xsd:enumeration value="Strategic Biodiversity Policy"/>
                        <xsd:enumeration value="Strategic Performance (FPSDD)"/>
                        <xsd:enumeration value="Strategy and Service Delivery"/>
                        <xsd:enumeration value="Strategy &amp; Stakeholder Partnerships"/>
                        <xsd:enumeration value="Traditional Owner Partnerships"/>
                        <xsd:enumeration value="Yoorrook Taskforce"/>
                        <xsd:enumeration value="First Peoples Climate Action and Partnerships"/>
                        <xsd:enumeration value="Climate Risk"/>
                        <xsd:enumeration value="Wildlife and Landscape Protection"/>
                        <xsd:enumeration value="Climate Strategy"/>
                        <xsd:enumeration value="Science Translation and Decision Support"/>
                      </xsd:restriction>
                    </xsd:simpleType>
                  </xsd:union>
                </xsd:simpleType>
              </xsd:element>
            </xsd:sequence>
          </xsd:extension>
        </xsd:complexContent>
      </xsd:complexType>
    </xsd:element>
    <xsd:element name="Grade" ma:index="18" nillable="true" ma:displayName="Grade or Band" ma:format="Dropdown" ma:internalName="Grade">
      <xsd:simpleType>
        <xsd:union memberTypes="dms:Text">
          <xsd:simpleType>
            <xsd:restriction base="dms:Choice">
              <xsd:enumeration value="VPS Grade 3"/>
              <xsd:enumeration value="VPS Grade 4"/>
              <xsd:enumeration value="VPS Grade 5"/>
              <xsd:enumeration value="VPS Grade 6"/>
              <xsd:enumeration value="STS"/>
              <xsd:enumeration value="Science B"/>
              <xsd:enumeration value="EO 1"/>
              <xsd:enumeration value="EO 2"/>
            </xsd:restriction>
          </xsd:simpleType>
        </xsd:union>
      </xsd:simpleType>
    </xsd:element>
    <xsd:element name="Tenure" ma:index="19" nillable="true" ma:displayName="Tenure" ma:default="Ongoing" ma:format="Dropdown" ma:internalName="Tenure">
      <xsd:complexType>
        <xsd:complexContent>
          <xsd:extension base="dms:MultiChoice">
            <xsd:sequence>
              <xsd:element name="Value" maxOccurs="unbounded" minOccurs="0" nillable="true">
                <xsd:simpleType>
                  <xsd:restriction base="dms:Choice">
                    <xsd:enumeration value="Fixed Term"/>
                    <xsd:enumeration value="Ongoing"/>
                  </xsd:restriction>
                </xsd:simpleType>
              </xsd:element>
            </xsd:sequence>
          </xsd:extension>
        </xsd:complexContent>
      </xsd:complexType>
    </xsd:element>
    <xsd:element name="Fixed_x0020_term_x0020_end_x0020_date" ma:index="20" nillable="true" ma:displayName="Fixed term end date" ma:format="DateOnly" ma:internalName="Fixed_x0020_term_x0020_end_x0020_date" ma:readOnly="false">
      <xsd:simpleType>
        <xsd:restriction base="dms:DateTime"/>
      </xsd:simpleType>
    </xsd:element>
    <xsd:element name="Position_x0020_ID" ma:index="21" nillable="true" ma:displayName="Position ID" ma:format="Dropdown" ma:internalName="Position_x0020_ID">
      <xsd:simpleType>
        <xsd:restriction base="dms:Text">
          <xsd:maxLength value="255"/>
        </xsd:restriction>
      </xsd:simpleType>
    </xsd:element>
    <xsd:element name="Noofpositions" ma:index="22" nillable="true" ma:displayName="No of positions" ma:internalName="Noofpositions" ma:readOnly="false" ma:percentage="FALSE">
      <xsd:simpleType>
        <xsd:restriction base="dms:Number"/>
      </xsd:simpleType>
    </xsd:element>
    <xsd:element name="EOIID" ma:index="23" nillable="true" ma:displayName="EOI ID" ma:description="Unique identifier for each role assigned by Change Team" ma:internalName="EOIID" ma:readOnly="false">
      <xsd:simpleType>
        <xsd:restriction base="dms:Text">
          <xsd:maxLength value="255"/>
        </xsd:restriction>
      </xsd:simpleType>
    </xsd:element>
    <xsd:element name="Region" ma:index="24" nillable="true" ma:displayName="Work Location" ma:description="Work Location as per PD" ma:format="Dropdown" ma:internalName="Region">
      <xsd:complexType>
        <xsd:complexContent>
          <xsd:extension base="dms:MultiChoice">
            <xsd:sequence>
              <xsd:element name="Value" maxOccurs="unbounded" minOccurs="0" nillable="true">
                <xsd:simpleType>
                  <xsd:restriction base="dms:Choice">
                    <xsd:enumeration value="Flexible"/>
                    <xsd:enumeration value="Flexible (Barwon South West Region)"/>
                    <xsd:enumeration value="Flexible (Gippsland Region)"/>
                    <xsd:enumeration value="Flexible (Grampians Region)"/>
                    <xsd:enumeration value="Flexible (Hume Region)"/>
                    <xsd:enumeration value="Flexible (Loddon Mallee Region)"/>
                    <xsd:enumeration value="Flexible (Port Phillip Region)"/>
                    <xsd:enumeration value="Flexible (PP &amp; LM Regions)"/>
                    <xsd:enumeration value="Flexible (GMP &amp; BSW Regions)"/>
                    <xsd:enumeration value="Flexible (HM &amp; Gipps Regions)"/>
                    <xsd:enumeration value="Seymour/Broadford"/>
                    <xsd:enumeration value="Geelong"/>
                    <xsd:enumeration value="Traralgon"/>
                    <xsd:enumeration value="Bairnsdale"/>
                    <xsd:enumeration value="Ballarat"/>
                    <xsd:enumeration value="Knoxfield"/>
                    <xsd:enumeration value="Bendigo"/>
                    <xsd:enumeration value="Benalla"/>
                    <xsd:enumeration value="Orbost"/>
                    <xsd:enumeration value="Wodonga"/>
                    <xsd:enumeration value="Flexible (BSW, Gipps, PP Regions)"/>
                  </xsd:restriction>
                </xsd:simpleType>
              </xsd:element>
            </xsd:sequence>
          </xsd:extension>
        </xsd:complexContent>
      </xsd:complexType>
    </xsd:element>
    <xsd:element name="Employee_Name" ma:index="25" nillable="true" ma:displayName="Employee_Name" ma:list="UserInfo" ma:SharePointGroup="0" ma:internalName="Employee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d01c257034b4e86b1f58279a3bd54c6" ma:index="30" nillable="true" ma:displayName="Security Classification_0" ma:hidden="true" ma:internalName="pd01c257034b4e86b1f58279a3bd54c6">
      <xsd:simpleType>
        <xsd:restriction base="dms:Note"/>
      </xsd:simpleType>
    </xsd:element>
    <xsd:element name="TaxCatchAllLabel" ma:index="31" nillable="true" ma:displayName="Taxonomy Catch All Column1" ma:hidden="true" ma:list="{417a65b1-7c88-4587-aa90-50d8b49a20b1}"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32" nillable="true" ma:displayName="Dissemination Limiting Marker_0" ma:hidden="true" ma:internalName="fb3179c379644f499d7166d0c985669b" ma:readOnly="false">
      <xsd:simpleType>
        <xsd:restriction base="dms:Note"/>
      </xsd:simpleType>
    </xsd:element>
    <xsd:element name="b9b43b809ea4445880dbf70bb9849525" ma:index="33" nillable="true" ma:displayName="Department Document Type_0" ma:hidden="true" ma:internalName="b9b43b809ea4445880dbf70bb9849525" ma:readOnly="false">
      <xsd:simpleType>
        <xsd:restriction base="dms:Note"/>
      </xsd:simpleType>
    </xsd:element>
    <xsd:element name="pb0badcc4c144703855597c78047301a" ma:index="34" nillable="true" ma:displayName="Records Class HR Admin_0" ma:hidden="true" ma:internalName="pb0badcc4c144703855597c78047301a" ma:readOnly="false">
      <xsd:simpleType>
        <xsd:restriction base="dms:Note"/>
      </xsd:simpleType>
    </xsd:element>
    <xsd:element name="g91c59fb10974fa1a03160ad8386f0f4" ma:index="35" nillable="true" ma:displayName="Record Purpose_0" ma:hidden="true" ma:internalName="g91c59fb10974fa1a03160ad8386f0f4" ma:readOnly="fals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FastMetadata" ma:index="37" nillable="true" ma:displayName="MediaServiceFastMetadata" ma:hidden="true" ma:internalName="MediaServiceFastMetadata" ma:readOnly="true">
      <xsd:simpleType>
        <xsd:restriction base="dms:Note"/>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17a65b1-7c88-4587-aa90-50d8b49a20b1}" ma:internalName="TaxCatchAll" ma:showField="CatchAllData" ma:web="ae98bd93-5aa0-4797-aa21-3491bdf2d8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Value>
      <Value>28</Value>
      <Value>1</Value>
      <Value>14</Value>
    </TaxCatchAll>
    <_dlc_DocId xmlns="a5f32de4-e402-4188-b034-e71ca7d22e54">DOCID1119-54365373-60</_dlc_DocId>
    <_dlc_DocIdUrl xmlns="a5f32de4-e402-4188-b034-e71ca7d22e54">
      <Url>https://delwpvicgovau.sharepoint.com/sites/ecm_1119/_layouts/15/DocIdRedir.aspx?ID=DOCID1119-54365373-60</Url>
      <Description>DOCID1119-54365373-60</Description>
    </_dlc_DocIdUrl>
    <b9b43b809ea4445880dbf70bb9849525 xmlns="da5ea22f-fe03-46f3-a4f3-1b15377ab7cc">Template|ad5654aa-69da-4dc8-81ae-e984a44f2180</b9b43b809ea4445880dbf70bb9849525>
    <pd01c257034b4e86b1f58279a3bd54c6 xmlns="da5ea22f-fe03-46f3-a4f3-1b15377ab7cc">FOUO|a68bb466-13a2-4b11-9c31-8c4948da88a9</pd01c257034b4e86b1f58279a3bd54c6>
    <g91c59fb10974fa1a03160ad8386f0f4 xmlns="da5ea22f-fe03-46f3-a4f3-1b15377ab7cc" xsi:nil="true"/>
    <fb3179c379644f499d7166d0c985669b xmlns="da5ea22f-fe03-46f3-a4f3-1b15377ab7cc">FOUO|955eb6fc-b35a-4808-8aa5-31e514fa3f26</fb3179c379644f499d7166d0c985669b>
    <Branch xmlns="da5ea22f-fe03-46f3-a4f3-1b15377ab7cc">
      <Value>Circular Economy &amp; Environment Protection Policy</Value>
    </Branch>
    <EOIID xmlns="da5ea22f-fe03-46f3-a4f3-1b15377ab7cc" xsi:nil="true"/>
    <ManagersName xmlns="http://schemas.microsoft.com/sharepoint/v3" xsi:nil="true"/>
    <Region xmlns="da5ea22f-fe03-46f3-a4f3-1b15377ab7cc">
      <Value>Flexible</Value>
    </Region>
    <Unit xmlns="da5ea22f-fe03-46f3-a4f3-1b15377ab7cc">
      <Value>Circular Economy Policy</Value>
    </Unit>
    <Tenure xmlns="da5ea22f-fe03-46f3-a4f3-1b15377ab7cc">
      <Value>Ongoing</Value>
    </Tenure>
    <Fixed_x0020_term_x0020_end_x0020_date xmlns="da5ea22f-fe03-46f3-a4f3-1b15377ab7cc" xsi:nil="true"/>
    <Financial_x0020_Year xmlns="da5ea22f-fe03-46f3-a4f3-1b15377ab7cc" xsi:nil="true"/>
    <Position_x0020_ID xmlns="da5ea22f-fe03-46f3-a4f3-1b15377ab7cc">CACE-CEP2</Position_x0020_ID>
    <Noofpositions xmlns="da5ea22f-fe03-46f3-a4f3-1b15377ab7cc" xsi:nil="true"/>
    <Employee_Name xmlns="da5ea22f-fe03-46f3-a4f3-1b15377ab7cc">
      <UserInfo>
        <DisplayName/>
        <AccountId xsi:nil="true"/>
        <AccountType/>
      </UserInfo>
    </Employee_Name>
    <pb0badcc4c144703855597c78047301a xmlns="da5ea22f-fe03-46f3-a4f3-1b15377ab7cc" xsi:nil="true"/>
    <Grade xmlns="da5ea22f-fe03-46f3-a4f3-1b15377ab7cc">VPS Grade 6</Grade>
    <Division xmlns="da5ea22f-fe03-46f3-a4f3-1b15377ab7cc">Climate Action and Circular Economy</Division>
  </documentManagement>
</p:properties>
</file>

<file path=customXml/item7.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E2A36-18F2-4A8B-A5FC-3450DE4E4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5ea22f-fe03-46f3-a4f3-1b15377ab7cc"/>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33367CD0-186E-410F-8A31-444084F43069}">
  <ds:schemaRefs>
    <ds:schemaRef ds:uri="http://schemas.microsoft.com/sharepoint/events"/>
    <ds:schemaRef ds:uri=""/>
  </ds:schemaRefs>
</ds:datastoreItem>
</file>

<file path=customXml/itemProps6.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da5ea22f-fe03-46f3-a4f3-1b15377ab7cc"/>
    <ds:schemaRef ds:uri="http://schemas.microsoft.com/sharepoint/v3"/>
  </ds:schemaRefs>
</ds:datastoreItem>
</file>

<file path=customXml/itemProps7.xml><?xml version="1.0" encoding="utf-8"?>
<ds:datastoreItem xmlns:ds="http://schemas.openxmlformats.org/officeDocument/2006/customXml" ds:itemID="{F95BBEB0-23F3-456F-B201-9250B15E447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1983</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Manager, Circular Economy Policy</vt:lpstr>
    </vt:vector>
  </TitlesOfParts>
  <Company/>
  <LinksUpToDate>false</LinksUpToDate>
  <CharactersWithSpaces>13261</CharactersWithSpaces>
  <SharedDoc>false</SharedDoc>
  <HLinks>
    <vt:vector size="30" baseType="variant">
      <vt:variant>
        <vt:i4>3997788</vt:i4>
      </vt:variant>
      <vt:variant>
        <vt:i4>24</vt:i4>
      </vt:variant>
      <vt:variant>
        <vt:i4>0</vt:i4>
      </vt:variant>
      <vt:variant>
        <vt:i4>5</vt:i4>
      </vt:variant>
      <vt:variant>
        <vt:lpwstr>mailto:customer.service@deeca.vic.gov.au</vt:lpwstr>
      </vt:variant>
      <vt:variant>
        <vt:lpwstr/>
      </vt:variant>
      <vt:variant>
        <vt:i4>5242913</vt:i4>
      </vt:variant>
      <vt:variant>
        <vt:i4>21</vt:i4>
      </vt:variant>
      <vt:variant>
        <vt:i4>0</vt:i4>
      </vt:variant>
      <vt:variant>
        <vt:i4>5</vt:i4>
      </vt:variant>
      <vt:variant>
        <vt:lpwstr>mailto:self.determination@deeca.vic.gov.au</vt:lpwstr>
      </vt:variant>
      <vt:variant>
        <vt:lpwstr/>
      </vt:variant>
      <vt:variant>
        <vt:i4>1572952</vt:i4>
      </vt:variant>
      <vt:variant>
        <vt:i4>18</vt:i4>
      </vt:variant>
      <vt:variant>
        <vt:i4>0</vt:i4>
      </vt:variant>
      <vt:variant>
        <vt:i4>5</vt:i4>
      </vt:variant>
      <vt:variant>
        <vt:lpwstr>https://careers.vic.gov.au/victorian-public-sector/public-sector-values-integrity</vt:lpwstr>
      </vt:variant>
      <vt:variant>
        <vt:lpwstr/>
      </vt:variant>
      <vt:variant>
        <vt:i4>65547</vt:i4>
      </vt:variant>
      <vt:variant>
        <vt:i4>15</vt:i4>
      </vt:variant>
      <vt:variant>
        <vt:i4>0</vt:i4>
      </vt:variant>
      <vt:variant>
        <vt:i4>5</vt:i4>
      </vt:variant>
      <vt:variant>
        <vt:lpwstr>http://www.deeca.vic.gov.au/</vt:lpwstr>
      </vt:variant>
      <vt:variant>
        <vt:lpwstr/>
      </vt:variant>
      <vt:variant>
        <vt:i4>6094886</vt:i4>
      </vt:variant>
      <vt:variant>
        <vt:i4>12</vt:i4>
      </vt:variant>
      <vt:variant>
        <vt:i4>0</vt:i4>
      </vt:variant>
      <vt:variant>
        <vt:i4>5</vt:i4>
      </vt:variant>
      <vt:variant>
        <vt:lpwstr>mailto:angela.hoefnagels@deeca.vic.gov.au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 Circular Economy Policy</dc:title>
  <dc:subject/>
  <dc:creator>Maree Lawson (DEECA)</dc:creator>
  <cp:keywords/>
  <dc:description/>
  <cp:lastModifiedBy>Patrick Warke (DEECA)</cp:lastModifiedBy>
  <cp:revision>2</cp:revision>
  <cp:lastPrinted>2022-06-18T12:14:00Z</cp:lastPrinted>
  <dcterms:created xsi:type="dcterms:W3CDTF">2026-08-19T05:08:00Z</dcterms:created>
  <dcterms:modified xsi:type="dcterms:W3CDTF">2026-08-19T05:08:00Z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0x0101009298E819CE1EBB4F8D2096B3E0F0C2910F003D43689ACC407849950BBA0BF8C45648</vt:lpwstr>
  </property>
  <property fmtid="{D5CDD505-2E9C-101B-9397-08002B2CF9AE}" pid="5" name="MediaServiceImageTags">
    <vt:lpwstr/>
  </property>
  <property fmtid="{D5CDD505-2E9C-101B-9397-08002B2CF9AE}" pid="6" name="_dlc_DocIdItemGuid">
    <vt:lpwstr>026f8d15-4e79-4d8d-9ca2-b0bce814efea</vt:lpwstr>
  </property>
  <property fmtid="{D5CDD505-2E9C-101B-9397-08002B2CF9AE}" pid="7" name="Dissemination Limiting Marker">
    <vt:lpwstr>1;#FOUO|955eb6fc-b35a-4808-8aa5-31e514fa3f26</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25;#Template|ad5654aa-69da-4dc8-81ae-e984a44f2180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91;#Recruiting someone to your team|f7744592-b315-4d8e-a76c-334f2b802bf1;#138;#Student interns|64cffe4a-5ed8-4613-901d-4715e00cad1e</vt:lpwstr>
  </property>
  <property fmtid="{D5CDD505-2E9C-101B-9397-08002B2CF9AE}" pid="22" name="AdaOwningGroup">
    <vt:lpwstr>18;#People and Culture|4fe8dd26-179b-41a1-8a74-1f09d81ad67a</vt:lpwstr>
  </property>
  <property fmtid="{D5CDD505-2E9C-101B-9397-08002B2CF9AE}" pid="23" name="Department_x0020_Document_x0020_Type">
    <vt:lpwstr>25;#Template|ad5654aa-69da-4dc8-81ae-e984a44f2180</vt:lpwstr>
  </property>
  <property fmtid="{D5CDD505-2E9C-101B-9397-08002B2CF9AE}" pid="24" name="Dissemination_x0020_Limiting_x0020_Marker">
    <vt:lpwstr>1;#FOUO|955eb6fc-b35a-4808-8aa5-31e514fa3f26</vt:lpwstr>
  </property>
  <property fmtid="{D5CDD505-2E9C-101B-9397-08002B2CF9AE}" pid="25" name="Records Class Governance">
    <vt:lpwstr>14;#Restructuring|4ed8c4ad-f9c6-4e29-b5f5-b51df56c3de6</vt:lpwstr>
  </property>
  <property fmtid="{D5CDD505-2E9C-101B-9397-08002B2CF9AE}" pid="26" name="Records_x0020_Class_x0020_Governance">
    <vt:lpwstr>14;#Restructuring|4ed8c4ad-f9c6-4e29-b5f5-b51df56c3de6</vt:lpwstr>
  </property>
  <property fmtid="{D5CDD505-2E9C-101B-9397-08002B2CF9AE}" pid="27" name="_docset_NoMedatataSyncRequired">
    <vt:lpwstr>True</vt:lpwstr>
  </property>
  <property fmtid="{D5CDD505-2E9C-101B-9397-08002B2CF9AE}" pid="28" name="Security Classification">
    <vt:lpwstr>28;#FOUO|a68bb466-13a2-4b11-9c31-8c4948da88a9</vt:lpwstr>
  </property>
  <property fmtid="{D5CDD505-2E9C-101B-9397-08002B2CF9AE}" pid="29" name="Security_x0020_Classification">
    <vt:lpwstr>28;#FOUO|a68bb466-13a2-4b11-9c31-8c4948da88a9</vt:lpwstr>
  </property>
  <property fmtid="{D5CDD505-2E9C-101B-9397-08002B2CF9AE}" pid="30" name="Order">
    <vt:r8>735800</vt:r8>
  </property>
  <property fmtid="{D5CDD505-2E9C-101B-9397-08002B2CF9AE}" pid="31" name="xd_ProgID">
    <vt:lpwstr/>
  </property>
  <property fmtid="{D5CDD505-2E9C-101B-9397-08002B2CF9AE}" pid="32" name="DocumentSetDescription">
    <vt:lpwstr/>
  </property>
  <property fmtid="{D5CDD505-2E9C-101B-9397-08002B2CF9AE}" pid="33" name="ComplianceAssetId">
    <vt:lpwstr/>
  </property>
  <property fmtid="{D5CDD505-2E9C-101B-9397-08002B2CF9AE}" pid="34" name="TemplateUrl">
    <vt:lpwstr/>
  </property>
  <property fmtid="{D5CDD505-2E9C-101B-9397-08002B2CF9AE}" pid="35" name="_ApprovalStatus">
    <vt:i4>0</vt:i4>
  </property>
  <property fmtid="{D5CDD505-2E9C-101B-9397-08002B2CF9AE}" pid="36" name="$Resources:core,Signoff_Status">
    <vt:lpwstr>With SME</vt:lpwstr>
  </property>
  <property fmtid="{D5CDD505-2E9C-101B-9397-08002B2CF9AE}" pid="37" name="DLCPolicyLabelValue">
    <vt:lpwstr>Version 0.12</vt:lpwstr>
  </property>
  <property fmtid="{D5CDD505-2E9C-101B-9397-08002B2CF9AE}" pid="38" name="_ExtendedDescription">
    <vt:lpwstr/>
  </property>
  <property fmtid="{D5CDD505-2E9C-101B-9397-08002B2CF9AE}" pid="39" name="DLCPolicyLabelClientValue">
    <vt:lpwstr>Version {_UIVersionString}</vt:lpwstr>
  </property>
  <property fmtid="{D5CDD505-2E9C-101B-9397-08002B2CF9AE}" pid="40" name="TriggerFlowInfo">
    <vt:lpwstr/>
  </property>
  <property fmtid="{D5CDD505-2E9C-101B-9397-08002B2CF9AE}" pid="41" name="je2f59c6279d441e8dbf3cc557b3306f">
    <vt:lpwstr>Restructuring|4ed8c4ad-f9c6-4e29-b5f5-b51df56c3de6</vt:lpwstr>
  </property>
  <property fmtid="{D5CDD505-2E9C-101B-9397-08002B2CF9AE}" pid="42" name="xd_Signature">
    <vt:bool>false</vt:bool>
  </property>
  <property fmtid="{D5CDD505-2E9C-101B-9397-08002B2CF9AE}" pid="43" name="fb3179c379644f499d7166d0c985669b0">
    <vt:lpwstr>FOUO|955eb6fc-b35a-4808-8aa5-31e514fa3f26</vt:lpwstr>
  </property>
  <property fmtid="{D5CDD505-2E9C-101B-9397-08002B2CF9AE}" pid="44" name="pd01c257034b4e86b1f58279a3bd54c60">
    <vt:lpwstr>FOUO|a68bb466-13a2-4b11-9c31-8c4948da88a9</vt:lpwstr>
  </property>
  <property fmtid="{D5CDD505-2E9C-101B-9397-08002B2CF9AE}" pid="45" name="g91c59fb10974fa1a03160ad8386f0f40">
    <vt:lpwstr/>
  </property>
  <property fmtid="{D5CDD505-2E9C-101B-9397-08002B2CF9AE}" pid="46" name="b9b43b809ea4445880dbf70bb98495250">
    <vt:lpwstr>Template|ad5654aa-69da-4dc8-81ae-e984a44f2180</vt:lpwstr>
  </property>
  <property fmtid="{D5CDD505-2E9C-101B-9397-08002B2CF9AE}" pid="47" name="pb0badcc4c144703855597c78047301a0">
    <vt:lpwstr>Position Description|9b605b16-5ff4-4142-9815-57489365a519</vt:lpwstr>
  </property>
  <property fmtid="{D5CDD505-2E9C-101B-9397-08002B2CF9AE}" pid="48" name="Records Class HR Admin">
    <vt:lpwstr>14;#Position Description|9b605b16-5ff4-4142-9815-57489365a519</vt:lpwstr>
  </property>
  <property fmtid="{D5CDD505-2E9C-101B-9397-08002B2CF9AE}" pid="49" name="Records_x0020_Class_x0020_HR_x0020_Admin">
    <vt:lpwstr>14;#Position Description|9b605b16-5ff4-4142-9815-57489365a519</vt:lpwstr>
  </property>
</Properties>
</file>