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FD5A20"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6AD18A16" w:rsidR="00495B3B" w:rsidRPr="00495B3B" w:rsidRDefault="00E10758" w:rsidP="00495B3B">
            <w:pPr>
              <w:spacing w:before="0" w:after="0"/>
              <w:ind w:left="57" w:right="-450"/>
              <w:rPr>
                <w:rFonts w:ascii="Arial" w:hAnsi="Arial" w:cs="Arial"/>
                <w:color w:val="363534"/>
                <w:szCs w:val="22"/>
              </w:rPr>
            </w:pPr>
            <w:r>
              <w:rPr>
                <w:rFonts w:ascii="Arial" w:hAnsi="Arial" w:cs="Arial"/>
                <w:color w:val="363534"/>
                <w:szCs w:val="22"/>
              </w:rPr>
              <w:t>Policy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162BC21" w:rsidR="00495B3B" w:rsidRPr="00495B3B" w:rsidRDefault="00E10758" w:rsidP="00495B3B">
            <w:pPr>
              <w:spacing w:before="0" w:after="0"/>
              <w:ind w:left="57" w:right="-450"/>
              <w:rPr>
                <w:rFonts w:ascii="Arial" w:hAnsi="Arial" w:cs="Arial"/>
                <w:color w:val="363534"/>
                <w:szCs w:val="22"/>
              </w:rPr>
            </w:pPr>
            <w:r>
              <w:rPr>
                <w:rFonts w:ascii="Arial" w:hAnsi="Arial" w:cs="Arial"/>
                <w:color w:val="363534"/>
                <w:szCs w:val="22"/>
              </w:rPr>
              <w:t>50941401</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502F12F" w:rsidR="00495B3B" w:rsidRPr="00495B3B" w:rsidRDefault="00E10758" w:rsidP="00495B3B">
            <w:pPr>
              <w:spacing w:before="0" w:after="0"/>
              <w:ind w:left="57" w:right="-450"/>
              <w:rPr>
                <w:rFonts w:ascii="Arial" w:hAnsi="Arial" w:cs="Arial"/>
                <w:color w:val="363534"/>
                <w:szCs w:val="22"/>
              </w:rPr>
            </w:pPr>
            <w:r>
              <w:rPr>
                <w:rFonts w:ascii="Arial" w:hAnsi="Arial" w:cs="Arial"/>
                <w:color w:val="363534"/>
                <w:szCs w:val="22"/>
              </w:rPr>
              <w:t>VPS Grade 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6787701" w:rsidR="00495B3B" w:rsidRPr="00495B3B" w:rsidRDefault="00E10758" w:rsidP="00495B3B">
            <w:pPr>
              <w:spacing w:before="0" w:after="0"/>
              <w:ind w:left="57" w:right="-450"/>
              <w:rPr>
                <w:rFonts w:ascii="Arial" w:hAnsi="Arial" w:cs="Arial"/>
                <w:color w:val="363534"/>
                <w:szCs w:val="22"/>
              </w:rPr>
            </w:pPr>
            <w:r>
              <w:rPr>
                <w:rFonts w:ascii="Arial" w:hAnsi="Arial" w:cs="Arial"/>
                <w:color w:val="363534"/>
                <w:szCs w:val="22"/>
              </w:rPr>
              <w:t>$</w:t>
            </w:r>
            <w:r w:rsidR="009247BC">
              <w:rPr>
                <w:rFonts w:ascii="Arial" w:hAnsi="Arial" w:cs="Arial"/>
                <w:color w:val="363534"/>
                <w:szCs w:val="22"/>
              </w:rPr>
              <w:t>100,894</w:t>
            </w:r>
            <w:r>
              <w:rPr>
                <w:rFonts w:ascii="Arial" w:hAnsi="Arial" w:cs="Arial"/>
                <w:color w:val="363534"/>
                <w:szCs w:val="22"/>
              </w:rPr>
              <w:t xml:space="preserve"> to $1</w:t>
            </w:r>
            <w:r w:rsidR="00EB17DF">
              <w:rPr>
                <w:rFonts w:ascii="Arial" w:hAnsi="Arial" w:cs="Arial"/>
                <w:color w:val="363534"/>
                <w:szCs w:val="22"/>
              </w:rPr>
              <w:t>1</w:t>
            </w:r>
            <w:r w:rsidR="009247BC">
              <w:rPr>
                <w:rFonts w:ascii="Arial" w:hAnsi="Arial" w:cs="Arial"/>
                <w:color w:val="363534"/>
                <w:szCs w:val="22"/>
              </w:rPr>
              <w:t>4</w:t>
            </w:r>
            <w:r>
              <w:rPr>
                <w:rFonts w:ascii="Arial" w:hAnsi="Arial" w:cs="Arial"/>
                <w:color w:val="363534"/>
                <w:szCs w:val="22"/>
              </w:rPr>
              <w:t>,</w:t>
            </w:r>
            <w:r w:rsidR="00CB6496">
              <w:rPr>
                <w:rFonts w:ascii="Arial" w:hAnsi="Arial" w:cs="Arial"/>
                <w:color w:val="363534"/>
                <w:szCs w:val="22"/>
              </w:rPr>
              <w:t>476</w:t>
            </w:r>
            <w:r>
              <w:rPr>
                <w:rFonts w:ascii="Arial" w:hAnsi="Arial" w:cs="Arial"/>
                <w:color w:val="363534"/>
                <w:szCs w:val="22"/>
              </w:rPr>
              <w:t xml:space="preserve"> p.a.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7B136568" w:rsidR="00495B3B" w:rsidRPr="00495B3B" w:rsidRDefault="00032296"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 ends 24/09/2029</w:t>
            </w:r>
            <w:r w:rsidR="00495B3B" w:rsidRPr="00495B3B">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55642B4" w:rsidR="00495B3B" w:rsidRPr="00495B3B" w:rsidRDefault="00E10758" w:rsidP="00495B3B">
            <w:pPr>
              <w:spacing w:before="0" w:after="0"/>
              <w:ind w:left="57" w:right="-450"/>
              <w:rPr>
                <w:rFonts w:ascii="Arial" w:hAnsi="Arial" w:cs="Arial"/>
                <w:color w:val="363534"/>
                <w:szCs w:val="22"/>
              </w:rPr>
            </w:pPr>
            <w:r>
              <w:rPr>
                <w:rFonts w:ascii="Arial" w:hAnsi="Arial" w:cs="Arial"/>
                <w:color w:val="363534"/>
                <w:szCs w:val="22"/>
              </w:rPr>
              <w:t>Energy</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347AD21D" w:rsidR="00495B3B" w:rsidRPr="00495B3B" w:rsidRDefault="00E10758" w:rsidP="00495B3B">
            <w:pPr>
              <w:spacing w:before="0" w:after="0"/>
              <w:ind w:left="57" w:right="-450"/>
              <w:rPr>
                <w:rFonts w:ascii="Arial" w:hAnsi="Arial" w:cs="Arial"/>
                <w:color w:val="363534"/>
                <w:szCs w:val="22"/>
              </w:rPr>
            </w:pPr>
            <w:r>
              <w:rPr>
                <w:rFonts w:ascii="Arial" w:hAnsi="Arial" w:cs="Arial"/>
                <w:color w:val="363534"/>
                <w:szCs w:val="22"/>
              </w:rPr>
              <w:t>Electrification, Efficiency, and Safety | Energy Safety and Security</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66DB6884"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41B544B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10758">
              <w:rPr>
                <w:rFonts w:ascii="Arial" w:hAnsi="Arial" w:cs="Arial"/>
                <w:color w:val="363534"/>
                <w:szCs w:val="22"/>
              </w:rPr>
              <w:fldChar w:fldCharType="begin">
                <w:ffData>
                  <w:name w:val=""/>
                  <w:enabled/>
                  <w:calcOnExit w:val="0"/>
                  <w:checkBox>
                    <w:size w:val="26"/>
                    <w:default w:val="1"/>
                  </w:checkBox>
                </w:ffData>
              </w:fldChar>
            </w:r>
            <w:r w:rsidR="00E10758">
              <w:rPr>
                <w:rFonts w:ascii="Arial" w:hAnsi="Arial" w:cs="Arial"/>
                <w:color w:val="363534"/>
                <w:szCs w:val="22"/>
              </w:rPr>
              <w:instrText xml:space="preserve"> FORMCHECKBOX </w:instrText>
            </w:r>
            <w:r w:rsidR="00E10758">
              <w:rPr>
                <w:rFonts w:ascii="Arial" w:hAnsi="Arial" w:cs="Arial"/>
                <w:color w:val="363534"/>
                <w:szCs w:val="22"/>
              </w:rPr>
            </w:r>
            <w:r w:rsidR="00E10758">
              <w:rPr>
                <w:rFonts w:ascii="Arial" w:hAnsi="Arial" w:cs="Arial"/>
                <w:color w:val="363534"/>
                <w:szCs w:val="22"/>
              </w:rPr>
              <w:fldChar w:fldCharType="separate"/>
            </w:r>
            <w:r w:rsidR="00E10758">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A83181F" w:rsidR="00495B3B" w:rsidRPr="00495B3B" w:rsidRDefault="00E10758"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Senior Policy Officer, Energy Security Policy and Preparedness</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20C7A9F"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E10758">
              <w:rPr>
                <w:rFonts w:ascii="Arial" w:hAnsi="Arial" w:cs="Arial"/>
                <w:color w:val="363534"/>
                <w:szCs w:val="22"/>
              </w:rPr>
              <w:fldChar w:fldCharType="begin">
                <w:ffData>
                  <w:name w:val=""/>
                  <w:enabled/>
                  <w:calcOnExit w:val="0"/>
                  <w:checkBox>
                    <w:size w:val="26"/>
                    <w:default w:val="1"/>
                  </w:checkBox>
                </w:ffData>
              </w:fldChar>
            </w:r>
            <w:r w:rsidR="00E10758">
              <w:rPr>
                <w:rFonts w:ascii="Arial" w:hAnsi="Arial" w:cs="Arial"/>
                <w:color w:val="363534"/>
                <w:szCs w:val="22"/>
              </w:rPr>
              <w:instrText xml:space="preserve"> FORMCHECKBOX </w:instrText>
            </w:r>
            <w:r w:rsidR="00E10758">
              <w:rPr>
                <w:rFonts w:ascii="Arial" w:hAnsi="Arial" w:cs="Arial"/>
                <w:color w:val="363534"/>
                <w:szCs w:val="22"/>
              </w:rPr>
            </w:r>
            <w:r w:rsidR="00E10758">
              <w:rPr>
                <w:rFonts w:ascii="Arial" w:hAnsi="Arial" w:cs="Arial"/>
                <w:color w:val="363534"/>
                <w:szCs w:val="22"/>
              </w:rPr>
              <w:fldChar w:fldCharType="separate"/>
            </w:r>
            <w:r w:rsidR="00E10758">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68FE6570" w:rsidR="00495B3B" w:rsidRPr="00495B3B" w:rsidRDefault="002F010E" w:rsidP="00495B3B">
            <w:pPr>
              <w:spacing w:before="0" w:after="0"/>
              <w:ind w:left="57" w:right="-450"/>
              <w:rPr>
                <w:rFonts w:ascii="Arial" w:hAnsi="Arial" w:cs="Arial"/>
                <w:color w:val="363534"/>
                <w:szCs w:val="22"/>
              </w:rPr>
            </w:pPr>
            <w:r>
              <w:rPr>
                <w:rFonts w:ascii="Arial" w:hAnsi="Arial" w:cs="Arial"/>
                <w:color w:val="363534"/>
                <w:szCs w:val="22"/>
              </w:rPr>
              <w:t>Anthony.Plummer</w:t>
            </w:r>
            <w:r w:rsidR="00ED24D2">
              <w:rPr>
                <w:rFonts w:ascii="Arial" w:hAnsi="Arial" w:cs="Arial"/>
                <w:color w:val="363534"/>
                <w:szCs w:val="22"/>
              </w:rPr>
              <w:t>@deeca.vic.gov.au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43E64EB" w14:textId="02866404" w:rsidR="00E10758" w:rsidRPr="00B55A7E" w:rsidRDefault="00E10758" w:rsidP="00E10758">
      <w:pPr>
        <w:tabs>
          <w:tab w:val="left" w:pos="10178"/>
        </w:tabs>
        <w:ind w:right="113"/>
        <w:rPr>
          <w:lang w:eastAsia="en-US"/>
        </w:rPr>
      </w:pPr>
      <w:r w:rsidRPr="00B55A7E">
        <w:rPr>
          <w:lang w:eastAsia="en-US"/>
        </w:rPr>
        <w:t xml:space="preserve">The Policy Officer provides advice and support to the Senior Policy Officers, Principal Policy </w:t>
      </w:r>
      <w:r>
        <w:rPr>
          <w:lang w:eastAsia="en-US"/>
        </w:rPr>
        <w:t xml:space="preserve">Officer, and/or Manager Energy Security Policy and Preparedness. The Policy Officer supports streams of work with minimal supervision and collaborates with the team </w:t>
      </w:r>
      <w:r w:rsidRPr="00B55A7E">
        <w:rPr>
          <w:lang w:eastAsia="en-US"/>
        </w:rPr>
        <w:t>to share information and deliver policy products.</w:t>
      </w:r>
    </w:p>
    <w:p w14:paraId="78B27A30" w14:textId="77777777" w:rsidR="00E10758" w:rsidRDefault="00E10758" w:rsidP="00E10758">
      <w:pPr>
        <w:tabs>
          <w:tab w:val="left" w:pos="10178"/>
        </w:tabs>
        <w:ind w:right="113"/>
        <w:rPr>
          <w:rFonts w:ascii="Arial" w:hAnsi="Arial"/>
          <w:noProof/>
          <w:szCs w:val="22"/>
          <w:lang w:eastAsia="zh-CN"/>
        </w:rPr>
      </w:pPr>
      <w:r w:rsidRPr="00B55A7E">
        <w:rPr>
          <w:lang w:eastAsia="en-US"/>
        </w:rPr>
        <w:t xml:space="preserve">The role requires policy and problem-solving capabilities </w:t>
      </w:r>
      <w:r>
        <w:rPr>
          <w:lang w:eastAsia="en-US"/>
        </w:rPr>
        <w:t>focusing</w:t>
      </w:r>
      <w:r w:rsidRPr="00B55A7E">
        <w:rPr>
          <w:lang w:eastAsia="en-US"/>
        </w:rPr>
        <w:t xml:space="preserve"> on outcomes and a flexible approach. </w:t>
      </w:r>
      <w:r>
        <w:rPr>
          <w:lang w:eastAsia="en-US"/>
        </w:rPr>
        <w:t xml:space="preserve">It also requires the ability to apply analytical ability to a variety of information to identify opportunities and/or issues. The Policy Officer is a problem solver, a strong communicator, able to negotiate outcomes, and able to </w:t>
      </w:r>
      <w:r w:rsidRPr="00B55A7E">
        <w:rPr>
          <w:lang w:eastAsia="en-US"/>
        </w:rPr>
        <w:t xml:space="preserve">support </w:t>
      </w:r>
      <w:r>
        <w:rPr>
          <w:lang w:eastAsia="en-US"/>
        </w:rPr>
        <w:t>stakeholder</w:t>
      </w:r>
      <w:r w:rsidRPr="00B55A7E">
        <w:rPr>
          <w:lang w:eastAsia="en-US"/>
        </w:rPr>
        <w:t xml:space="preserve"> </w:t>
      </w:r>
      <w:r>
        <w:rPr>
          <w:lang w:eastAsia="en-US"/>
        </w:rPr>
        <w:t xml:space="preserve">engagement </w:t>
      </w:r>
      <w:r w:rsidRPr="00B55A7E">
        <w:rPr>
          <w:lang w:eastAsia="en-US"/>
        </w:rPr>
        <w:t>processes with a focus on delivering work in a timely fashion and on the longer-term strategic goals.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16793DE3" w:rsidR="00495B3B" w:rsidRDefault="00E10758" w:rsidP="00495B3B">
      <w:pPr>
        <w:keepNext/>
        <w:spacing w:line="240" w:lineRule="auto"/>
        <w:rPr>
          <w:rFonts w:ascii="Arial" w:hAnsi="Arial" w:cs="Arial"/>
          <w:i/>
          <w:iCs/>
          <w:noProof/>
          <w:color w:val="000000"/>
          <w:lang w:eastAsia="zh-CN"/>
        </w:rPr>
      </w:pPr>
      <w:r>
        <w:rPr>
          <w:rFonts w:ascii="Arial" w:hAnsi="Arial" w:cs="Arial"/>
          <w:i/>
          <w:iCs/>
          <w:noProof/>
          <w:color w:val="000000"/>
          <w:lang w:eastAsia="zh-CN"/>
        </w:rPr>
        <w:t>The Group</w:t>
      </w:r>
    </w:p>
    <w:p w14:paraId="26B250AF" w14:textId="77777777" w:rsidR="00E10758" w:rsidRPr="00E10758" w:rsidRDefault="00E10758" w:rsidP="00E10758">
      <w:pPr>
        <w:spacing w:before="0" w:after="0"/>
        <w:rPr>
          <w:rFonts w:ascii="Arial" w:hAnsi="Arial" w:cs="Arial"/>
          <w:color w:val="363534"/>
        </w:rPr>
      </w:pPr>
      <w:r w:rsidRPr="00E10758">
        <w:rPr>
          <w:rFonts w:ascii="Arial" w:hAnsi="Arial" w:cs="Arial"/>
          <w:color w:val="363534"/>
        </w:rPr>
        <w:t xml:space="preserve">Victoria, along with the rest of the world, is </w:t>
      </w:r>
      <w:proofErr w:type="gramStart"/>
      <w:r w:rsidRPr="00E10758">
        <w:rPr>
          <w:rFonts w:ascii="Arial" w:hAnsi="Arial" w:cs="Arial"/>
          <w:color w:val="363534"/>
        </w:rPr>
        <w:t>in the midst of</w:t>
      </w:r>
      <w:proofErr w:type="gramEnd"/>
      <w:r w:rsidRPr="00E10758">
        <w:rPr>
          <w:rFonts w:ascii="Arial" w:hAnsi="Arial" w:cs="Arial"/>
          <w:color w:val="363534"/>
        </w:rPr>
        <w:t xml:space="preserve"> a major energy transformation, with new energy </w:t>
      </w:r>
    </w:p>
    <w:p w14:paraId="21CDFEC7" w14:textId="77777777" w:rsidR="00E10758" w:rsidRPr="00E10758" w:rsidRDefault="00E10758" w:rsidP="00E10758">
      <w:pPr>
        <w:spacing w:before="0" w:after="0"/>
        <w:rPr>
          <w:rFonts w:ascii="Arial" w:hAnsi="Arial" w:cs="Arial"/>
          <w:color w:val="363534"/>
        </w:rPr>
      </w:pPr>
      <w:r w:rsidRPr="00E10758">
        <w:rPr>
          <w:rFonts w:ascii="Arial" w:hAnsi="Arial" w:cs="Arial"/>
          <w:color w:val="363534"/>
        </w:rPr>
        <w:t xml:space="preserve">technologies, new industries, and new ways of doing things. The Victorian Government recognises this and the </w:t>
      </w:r>
    </w:p>
    <w:p w14:paraId="76B3CA6B" w14:textId="77777777" w:rsidR="00E10758" w:rsidRPr="00E10758" w:rsidRDefault="00E10758" w:rsidP="00E10758">
      <w:pPr>
        <w:spacing w:before="0" w:after="0"/>
        <w:rPr>
          <w:rFonts w:ascii="Arial" w:hAnsi="Arial" w:cs="Arial"/>
          <w:color w:val="363534"/>
        </w:rPr>
      </w:pPr>
      <w:r w:rsidRPr="00E10758">
        <w:rPr>
          <w:rFonts w:ascii="Arial" w:hAnsi="Arial" w:cs="Arial"/>
          <w:color w:val="363534"/>
        </w:rPr>
        <w:t xml:space="preserve">need for a modern energy system to support our economy and way of life – an energy system that is sustainable, </w:t>
      </w:r>
    </w:p>
    <w:p w14:paraId="6A695890" w14:textId="77777777" w:rsidR="00E10758" w:rsidRPr="00E10758" w:rsidRDefault="00E10758" w:rsidP="00E10758">
      <w:pPr>
        <w:spacing w:before="0" w:after="0"/>
        <w:rPr>
          <w:rFonts w:ascii="Arial" w:hAnsi="Arial" w:cs="Arial"/>
          <w:color w:val="363534"/>
        </w:rPr>
      </w:pPr>
      <w:r w:rsidRPr="00E10758">
        <w:rPr>
          <w:rFonts w:ascii="Arial" w:hAnsi="Arial" w:cs="Arial"/>
          <w:color w:val="363534"/>
        </w:rPr>
        <w:t>reliable and affordable.</w:t>
      </w:r>
    </w:p>
    <w:p w14:paraId="66778984" w14:textId="77777777" w:rsidR="00E10758" w:rsidRPr="00E10758" w:rsidRDefault="00E10758" w:rsidP="00E10758">
      <w:pPr>
        <w:spacing w:before="0" w:after="0"/>
        <w:rPr>
          <w:rFonts w:ascii="Arial" w:hAnsi="Arial" w:cs="Arial"/>
          <w:color w:val="363534"/>
        </w:rPr>
      </w:pPr>
    </w:p>
    <w:p w14:paraId="12E37ACD" w14:textId="77777777" w:rsidR="00E10758" w:rsidRPr="00E10758" w:rsidRDefault="00E10758" w:rsidP="00E10758">
      <w:pPr>
        <w:spacing w:before="0" w:after="0"/>
        <w:rPr>
          <w:rFonts w:ascii="Arial" w:hAnsi="Arial" w:cs="Arial"/>
          <w:color w:val="363534"/>
        </w:rPr>
      </w:pPr>
      <w:r w:rsidRPr="00E10758">
        <w:rPr>
          <w:rFonts w:ascii="Arial" w:hAnsi="Arial" w:cs="Arial"/>
          <w:color w:val="363534"/>
        </w:rPr>
        <w:t xml:space="preserve">The Energy Group plays a key role in supporting a significant transformation of the energy sector in Victoria. The </w:t>
      </w:r>
    </w:p>
    <w:p w14:paraId="3BEAC8E3" w14:textId="77777777" w:rsidR="00E10758" w:rsidRPr="00E10758" w:rsidRDefault="00E10758" w:rsidP="00E10758">
      <w:pPr>
        <w:spacing w:before="0" w:after="0"/>
        <w:rPr>
          <w:rFonts w:ascii="Arial" w:hAnsi="Arial" w:cs="Arial"/>
          <w:color w:val="363534"/>
        </w:rPr>
      </w:pPr>
      <w:r w:rsidRPr="00E10758">
        <w:rPr>
          <w:rFonts w:ascii="Arial" w:hAnsi="Arial" w:cs="Arial"/>
          <w:color w:val="363534"/>
        </w:rPr>
        <w:t xml:space="preserve">Group’s primary responsibility is to support current and future energy projects, programs and reforms. The group </w:t>
      </w:r>
    </w:p>
    <w:p w14:paraId="39299211" w14:textId="77777777" w:rsidR="00E10758" w:rsidRDefault="00E10758" w:rsidP="00E10758">
      <w:pPr>
        <w:spacing w:before="0" w:after="0"/>
        <w:rPr>
          <w:rFonts w:ascii="Arial" w:hAnsi="Arial" w:cs="Arial"/>
          <w:color w:val="363534"/>
        </w:rPr>
      </w:pPr>
      <w:r w:rsidRPr="00E10758">
        <w:rPr>
          <w:rFonts w:ascii="Arial" w:hAnsi="Arial" w:cs="Arial"/>
          <w:color w:val="363534"/>
        </w:rPr>
        <w:t>consists of 6 divisions as follows:</w:t>
      </w:r>
    </w:p>
    <w:p w14:paraId="1EA447F7" w14:textId="7510D1DA" w:rsidR="00E10758" w:rsidRDefault="00E10758" w:rsidP="00E10758">
      <w:pPr>
        <w:pStyle w:val="ListParagraph"/>
        <w:numPr>
          <w:ilvl w:val="0"/>
          <w:numId w:val="45"/>
        </w:numPr>
        <w:spacing w:before="0" w:after="0"/>
        <w:rPr>
          <w:rFonts w:ascii="Arial" w:eastAsia="Arial" w:hAnsi="Arial" w:cs="Arial"/>
          <w:color w:val="363534"/>
        </w:rPr>
      </w:pPr>
      <w:r>
        <w:rPr>
          <w:rFonts w:ascii="Arial" w:eastAsia="Arial" w:hAnsi="Arial" w:cs="Arial"/>
          <w:color w:val="363534"/>
        </w:rPr>
        <w:t>Consumer, Community and First Peoples’ Energy Transition</w:t>
      </w:r>
    </w:p>
    <w:p w14:paraId="01F01CE9" w14:textId="7AE381DA" w:rsidR="00E10758" w:rsidRDefault="00E10758" w:rsidP="00E10758">
      <w:pPr>
        <w:pStyle w:val="ListParagraph"/>
        <w:numPr>
          <w:ilvl w:val="0"/>
          <w:numId w:val="45"/>
        </w:numPr>
        <w:spacing w:before="0" w:after="0"/>
        <w:rPr>
          <w:rFonts w:ascii="Arial" w:eastAsia="Arial" w:hAnsi="Arial" w:cs="Arial"/>
          <w:color w:val="363534"/>
        </w:rPr>
      </w:pPr>
      <w:r>
        <w:rPr>
          <w:rFonts w:ascii="Arial" w:eastAsia="Arial" w:hAnsi="Arial" w:cs="Arial"/>
          <w:color w:val="363534"/>
        </w:rPr>
        <w:lastRenderedPageBreak/>
        <w:t>Electrification, Efficiency and Safety</w:t>
      </w:r>
    </w:p>
    <w:p w14:paraId="74B03A43" w14:textId="7D8DD47D" w:rsidR="00E10758" w:rsidRDefault="00E10758" w:rsidP="00E10758">
      <w:pPr>
        <w:pStyle w:val="ListParagraph"/>
        <w:numPr>
          <w:ilvl w:val="0"/>
          <w:numId w:val="45"/>
        </w:numPr>
        <w:spacing w:before="0" w:after="0"/>
        <w:rPr>
          <w:rFonts w:ascii="Arial" w:eastAsia="Arial" w:hAnsi="Arial" w:cs="Arial"/>
          <w:color w:val="363534"/>
        </w:rPr>
      </w:pPr>
      <w:r>
        <w:rPr>
          <w:rFonts w:ascii="Arial" w:eastAsia="Arial" w:hAnsi="Arial" w:cs="Arial"/>
          <w:color w:val="363534"/>
        </w:rPr>
        <w:t>Energy Transition and Strategy</w:t>
      </w:r>
    </w:p>
    <w:p w14:paraId="2094C410" w14:textId="7BAF1B10" w:rsidR="00E10758" w:rsidRDefault="00E10758" w:rsidP="00E10758">
      <w:pPr>
        <w:pStyle w:val="ListParagraph"/>
        <w:numPr>
          <w:ilvl w:val="0"/>
          <w:numId w:val="45"/>
        </w:numPr>
        <w:spacing w:before="0" w:after="0"/>
        <w:rPr>
          <w:rFonts w:ascii="Arial" w:eastAsia="Arial" w:hAnsi="Arial" w:cs="Arial"/>
          <w:color w:val="363534"/>
        </w:rPr>
      </w:pPr>
      <w:r>
        <w:rPr>
          <w:rFonts w:ascii="Arial" w:eastAsia="Arial" w:hAnsi="Arial" w:cs="Arial"/>
          <w:color w:val="363534"/>
        </w:rPr>
        <w:t>Innovation, Commercial and Investment Attraction</w:t>
      </w:r>
    </w:p>
    <w:p w14:paraId="3EC4E857" w14:textId="29C70D00" w:rsidR="00E10758" w:rsidRDefault="00E10758" w:rsidP="00E10758">
      <w:pPr>
        <w:pStyle w:val="ListParagraph"/>
        <w:numPr>
          <w:ilvl w:val="0"/>
          <w:numId w:val="45"/>
        </w:numPr>
        <w:spacing w:before="0" w:after="0"/>
        <w:rPr>
          <w:rFonts w:ascii="Arial" w:eastAsia="Arial" w:hAnsi="Arial" w:cs="Arial"/>
          <w:color w:val="363534"/>
        </w:rPr>
      </w:pPr>
      <w:r>
        <w:rPr>
          <w:rFonts w:ascii="Arial" w:eastAsia="Arial" w:hAnsi="Arial" w:cs="Arial"/>
          <w:color w:val="363534"/>
        </w:rPr>
        <w:t>Offshore Wind Energy Victoria</w:t>
      </w:r>
    </w:p>
    <w:p w14:paraId="48EDB670" w14:textId="327A2E6C" w:rsidR="00E10758" w:rsidRDefault="00E10758" w:rsidP="00E10758">
      <w:pPr>
        <w:pStyle w:val="ListParagraph"/>
        <w:numPr>
          <w:ilvl w:val="0"/>
          <w:numId w:val="45"/>
        </w:numPr>
        <w:spacing w:before="0" w:after="0"/>
        <w:rPr>
          <w:rFonts w:ascii="Arial" w:eastAsia="Arial" w:hAnsi="Arial" w:cs="Arial"/>
          <w:color w:val="363534"/>
        </w:rPr>
      </w:pPr>
      <w:r>
        <w:rPr>
          <w:rFonts w:ascii="Arial" w:eastAsia="Arial" w:hAnsi="Arial" w:cs="Arial"/>
          <w:color w:val="363534"/>
        </w:rPr>
        <w:t>Office of the Deputy Secretary Division</w:t>
      </w:r>
    </w:p>
    <w:p w14:paraId="688333DA" w14:textId="77777777" w:rsidR="00E10758" w:rsidRPr="00E10758" w:rsidRDefault="00E10758" w:rsidP="00E10758">
      <w:pPr>
        <w:spacing w:before="0" w:after="0"/>
        <w:rPr>
          <w:rFonts w:ascii="Arial" w:eastAsia="Arial" w:hAnsi="Arial" w:cs="Arial"/>
          <w:color w:val="363534"/>
        </w:rPr>
      </w:pPr>
    </w:p>
    <w:p w14:paraId="7C84CF27" w14:textId="77777777" w:rsidR="00E10758" w:rsidRPr="00E10758" w:rsidRDefault="00E10758" w:rsidP="00E10758">
      <w:pPr>
        <w:keepNext/>
        <w:spacing w:before="0" w:line="240" w:lineRule="auto"/>
        <w:rPr>
          <w:rFonts w:ascii="Arial" w:hAnsi="Arial" w:cs="Arial"/>
          <w:noProof/>
          <w:color w:val="000000"/>
          <w:lang w:eastAsia="zh-CN"/>
        </w:rPr>
      </w:pPr>
      <w:r w:rsidRPr="00E10758">
        <w:rPr>
          <w:rFonts w:ascii="Arial" w:hAnsi="Arial" w:cs="Arial"/>
          <w:noProof/>
          <w:color w:val="000000"/>
          <w:lang w:eastAsia="zh-CN"/>
        </w:rPr>
        <w:t xml:space="preserve">Together with the State Electricity Commission (SEC) Implementation Office, these divisions enable the strategic </w:t>
      </w:r>
    </w:p>
    <w:p w14:paraId="1733B0B4" w14:textId="0E0BF7F8" w:rsidR="00E10758" w:rsidRDefault="00E10758" w:rsidP="00E10758">
      <w:pPr>
        <w:keepNext/>
        <w:spacing w:before="0" w:line="240" w:lineRule="auto"/>
        <w:rPr>
          <w:rFonts w:ascii="Arial" w:hAnsi="Arial" w:cs="Arial"/>
          <w:noProof/>
          <w:color w:val="000000"/>
          <w:lang w:eastAsia="zh-CN"/>
        </w:rPr>
      </w:pPr>
      <w:r w:rsidRPr="00E10758">
        <w:rPr>
          <w:rFonts w:ascii="Arial" w:hAnsi="Arial" w:cs="Arial"/>
          <w:noProof/>
          <w:color w:val="000000"/>
          <w:lang w:eastAsia="zh-CN"/>
        </w:rPr>
        <w:t>work required to take place and set the Department up to undertake major energy transformations.</w:t>
      </w:r>
    </w:p>
    <w:p w14:paraId="11BCF368" w14:textId="0C643689" w:rsidR="00E10758" w:rsidRDefault="00E10758" w:rsidP="00E10758">
      <w:pPr>
        <w:keepNext/>
        <w:spacing w:before="0" w:line="240" w:lineRule="auto"/>
        <w:rPr>
          <w:rFonts w:ascii="Arial" w:hAnsi="Arial" w:cs="Arial"/>
          <w:i/>
          <w:iCs/>
          <w:noProof/>
          <w:color w:val="000000"/>
          <w:lang w:eastAsia="zh-CN"/>
        </w:rPr>
      </w:pPr>
      <w:r>
        <w:rPr>
          <w:rFonts w:ascii="Arial" w:hAnsi="Arial" w:cs="Arial"/>
          <w:i/>
          <w:iCs/>
          <w:noProof/>
          <w:color w:val="000000"/>
          <w:lang w:eastAsia="zh-CN"/>
        </w:rPr>
        <w:t>The Division</w:t>
      </w:r>
    </w:p>
    <w:p w14:paraId="21CFEB71" w14:textId="77777777" w:rsidR="00E10758" w:rsidRDefault="00E10758" w:rsidP="00E10758">
      <w:pPr>
        <w:spacing w:before="160"/>
        <w:rPr>
          <w:rFonts w:ascii="Arial" w:eastAsia="Arial" w:hAnsi="Arial"/>
        </w:rPr>
      </w:pPr>
      <w:r w:rsidRPr="00B82FA2">
        <w:rPr>
          <w:rFonts w:ascii="Arial" w:eastAsia="Arial" w:hAnsi="Arial"/>
        </w:rPr>
        <w:t>The Electrification, Efficiency and Safety Division leads government policy development on energy demand management, energy efficiency and energy safety. The Division provides ongoing energy security advice and energy emergency management services, to ensure the delivery of safe, reliable, affordable energy to Victorians and support the transition of Victoria’s energy system to low emissions through the Gas Substitution Roadmap work program and reducing energy demand through improved energy efficiency.</w:t>
      </w:r>
    </w:p>
    <w:p w14:paraId="6579F76D" w14:textId="67159C5B" w:rsidR="00E10758" w:rsidRDefault="00E10758" w:rsidP="00E10758">
      <w:pPr>
        <w:keepNext/>
        <w:spacing w:before="0" w:line="240" w:lineRule="auto"/>
        <w:rPr>
          <w:rFonts w:ascii="Arial" w:hAnsi="Arial" w:cs="Arial"/>
          <w:i/>
          <w:iCs/>
          <w:noProof/>
          <w:color w:val="000000"/>
          <w:lang w:eastAsia="zh-CN"/>
        </w:rPr>
      </w:pPr>
      <w:r>
        <w:rPr>
          <w:rFonts w:ascii="Arial" w:hAnsi="Arial" w:cs="Arial"/>
          <w:i/>
          <w:iCs/>
          <w:noProof/>
          <w:color w:val="000000"/>
          <w:lang w:eastAsia="zh-CN"/>
        </w:rPr>
        <w:t>The Branch</w:t>
      </w:r>
    </w:p>
    <w:p w14:paraId="7034D858" w14:textId="77777777" w:rsidR="00E10758" w:rsidRPr="00B82FA2" w:rsidRDefault="00E10758" w:rsidP="00080694">
      <w:pPr>
        <w:spacing w:before="0" w:after="0" w:line="240" w:lineRule="auto"/>
        <w:rPr>
          <w:rFonts w:ascii="Arial" w:eastAsia="Arial" w:hAnsi="Arial"/>
          <w:color w:val="232222" w:themeColor="text1"/>
        </w:rPr>
      </w:pPr>
      <w:r w:rsidRPr="00B82FA2">
        <w:rPr>
          <w:rFonts w:ascii="Arial" w:eastAsia="Arial" w:hAnsi="Arial"/>
          <w:color w:val="232222" w:themeColor="text1"/>
        </w:rPr>
        <w:t xml:space="preserve">The Energy Safety and Security Branch develops policy and programs and administers legislation to provide </w:t>
      </w:r>
    </w:p>
    <w:p w14:paraId="365CA2B4" w14:textId="77777777" w:rsidR="00E10758" w:rsidRPr="00B82FA2" w:rsidRDefault="00E10758" w:rsidP="00080694">
      <w:pPr>
        <w:spacing w:before="0" w:after="0" w:line="240" w:lineRule="auto"/>
        <w:rPr>
          <w:rFonts w:ascii="Arial" w:eastAsia="Arial" w:hAnsi="Arial"/>
          <w:color w:val="232222" w:themeColor="text1"/>
        </w:rPr>
      </w:pPr>
      <w:r w:rsidRPr="00B82FA2">
        <w:rPr>
          <w:rFonts w:ascii="Arial" w:eastAsia="Arial" w:hAnsi="Arial"/>
          <w:color w:val="232222" w:themeColor="text1"/>
        </w:rPr>
        <w:t xml:space="preserve">for safe, reliable, and secure energy networks for Victorians. This includes energy safety, energy emergency </w:t>
      </w:r>
    </w:p>
    <w:p w14:paraId="1ADA9B40" w14:textId="77777777" w:rsidR="00E10758" w:rsidRPr="00B82FA2" w:rsidRDefault="00E10758" w:rsidP="00080694">
      <w:pPr>
        <w:spacing w:before="0" w:after="0" w:line="240" w:lineRule="auto"/>
        <w:rPr>
          <w:rFonts w:ascii="Arial" w:eastAsia="Arial" w:hAnsi="Arial"/>
          <w:color w:val="232222" w:themeColor="text1"/>
        </w:rPr>
      </w:pPr>
      <w:r w:rsidRPr="00B82FA2">
        <w:rPr>
          <w:rFonts w:ascii="Arial" w:eastAsia="Arial" w:hAnsi="Arial"/>
          <w:color w:val="232222" w:themeColor="text1"/>
        </w:rPr>
        <w:t xml:space="preserve">management, energy security and preparedness and gas pipeline regulation. </w:t>
      </w:r>
    </w:p>
    <w:p w14:paraId="4F82A125" w14:textId="77777777" w:rsidR="00E10758" w:rsidRPr="00B82FA2" w:rsidRDefault="00E10758" w:rsidP="00080694">
      <w:pPr>
        <w:spacing w:before="0" w:after="0" w:line="240" w:lineRule="auto"/>
        <w:rPr>
          <w:rFonts w:ascii="Arial" w:eastAsia="Arial" w:hAnsi="Arial"/>
          <w:color w:val="232222" w:themeColor="text1"/>
        </w:rPr>
      </w:pPr>
      <w:r w:rsidRPr="00B82FA2">
        <w:rPr>
          <w:rFonts w:ascii="Arial" w:eastAsia="Arial" w:hAnsi="Arial"/>
          <w:color w:val="232222" w:themeColor="text1"/>
        </w:rPr>
        <w:t xml:space="preserve">We lead key government initiatives including the State Emergency Management Plan – Energy sub-plan, and the </w:t>
      </w:r>
    </w:p>
    <w:p w14:paraId="616CD970" w14:textId="77777777" w:rsidR="00E10758" w:rsidRPr="00B82FA2" w:rsidRDefault="00E10758" w:rsidP="00080694">
      <w:pPr>
        <w:spacing w:before="0" w:after="0" w:line="240" w:lineRule="auto"/>
        <w:rPr>
          <w:rFonts w:ascii="Arial" w:eastAsia="Arial" w:hAnsi="Arial"/>
          <w:color w:val="232222" w:themeColor="text1"/>
        </w:rPr>
      </w:pPr>
      <w:r w:rsidRPr="00B82FA2">
        <w:rPr>
          <w:rFonts w:ascii="Arial" w:eastAsia="Arial" w:hAnsi="Arial"/>
          <w:color w:val="232222" w:themeColor="text1"/>
        </w:rPr>
        <w:t>Energy Safety Review.</w:t>
      </w:r>
    </w:p>
    <w:p w14:paraId="27DE8517" w14:textId="77777777" w:rsidR="00E10758" w:rsidRPr="00B82FA2" w:rsidRDefault="00E10758" w:rsidP="00080694">
      <w:pPr>
        <w:spacing w:before="0" w:after="0" w:line="240" w:lineRule="auto"/>
        <w:rPr>
          <w:rFonts w:ascii="Arial" w:eastAsia="Arial" w:hAnsi="Arial"/>
          <w:color w:val="232222" w:themeColor="text1"/>
        </w:rPr>
      </w:pPr>
      <w:r w:rsidRPr="00B82FA2">
        <w:rPr>
          <w:rFonts w:ascii="Arial" w:eastAsia="Arial" w:hAnsi="Arial"/>
          <w:color w:val="232222" w:themeColor="text1"/>
        </w:rPr>
        <w:t xml:space="preserve">We work with Emergency Management Victoria, the Australian Energy Market Operator (AEMO), Energy Safe </w:t>
      </w:r>
    </w:p>
    <w:p w14:paraId="2B5F6576" w14:textId="458998B8" w:rsidR="00E10758" w:rsidRPr="00E10758" w:rsidRDefault="00E10758" w:rsidP="00080694">
      <w:pPr>
        <w:spacing w:before="0" w:after="0" w:line="240" w:lineRule="auto"/>
        <w:rPr>
          <w:rFonts w:ascii="Arial" w:eastAsia="Arial" w:hAnsi="Arial"/>
        </w:rPr>
      </w:pPr>
      <w:r w:rsidRPr="00B82FA2">
        <w:rPr>
          <w:rFonts w:ascii="Arial" w:eastAsia="Arial" w:hAnsi="Arial"/>
          <w:color w:val="232222" w:themeColor="text1"/>
        </w:rPr>
        <w:t>Victoria, network licensees and energy producers, domestic and industry consumers, and other stakeholders.</w:t>
      </w:r>
      <w:r w:rsidRPr="00B82FA2">
        <w:rPr>
          <w:rFonts w:ascii="Arial" w:eastAsia="Arial" w:hAnsi="Arial"/>
          <w:color w:val="232222" w:themeColor="text1"/>
        </w:rPr>
        <w:cr/>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127C9FF" w14:textId="77777777" w:rsidR="00E10758" w:rsidRPr="00227CE6" w:rsidRDefault="00E10758" w:rsidP="00E10758">
      <w:pPr>
        <w:numPr>
          <w:ilvl w:val="0"/>
          <w:numId w:val="43"/>
        </w:numPr>
        <w:spacing w:before="60" w:after="0" w:line="240" w:lineRule="auto"/>
        <w:rPr>
          <w:rFonts w:ascii="Arial" w:hAnsi="Arial"/>
          <w:szCs w:val="22"/>
        </w:rPr>
      </w:pPr>
      <w:r w:rsidRPr="00227CE6">
        <w:rPr>
          <w:rFonts w:ascii="Arial" w:hAnsi="Arial"/>
          <w:szCs w:val="22"/>
        </w:rPr>
        <w:t xml:space="preserve">Provide timely, comprehensive support to the Minister, Secretary and Deputy Secretary Energy on policy and regulatory issues. </w:t>
      </w:r>
    </w:p>
    <w:p w14:paraId="1E7D23A4" w14:textId="77777777" w:rsidR="00E10758" w:rsidRPr="00B6419E" w:rsidRDefault="00E10758" w:rsidP="00E10758">
      <w:pPr>
        <w:numPr>
          <w:ilvl w:val="0"/>
          <w:numId w:val="43"/>
        </w:numPr>
        <w:spacing w:before="60" w:after="0" w:line="240" w:lineRule="auto"/>
        <w:rPr>
          <w:rFonts w:ascii="Arial" w:hAnsi="Arial"/>
          <w:szCs w:val="22"/>
        </w:rPr>
      </w:pPr>
      <w:r>
        <w:rPr>
          <w:rFonts w:ascii="Arial" w:hAnsi="Arial"/>
          <w:szCs w:val="22"/>
        </w:rPr>
        <w:t>Support d</w:t>
      </w:r>
      <w:r w:rsidRPr="00B6419E">
        <w:rPr>
          <w:rFonts w:ascii="Arial" w:hAnsi="Arial"/>
          <w:szCs w:val="22"/>
        </w:rPr>
        <w:t>eliver</w:t>
      </w:r>
      <w:r>
        <w:rPr>
          <w:rFonts w:ascii="Arial" w:hAnsi="Arial"/>
          <w:szCs w:val="22"/>
        </w:rPr>
        <w:t>y of</w:t>
      </w:r>
      <w:r w:rsidRPr="00B6419E">
        <w:rPr>
          <w:rFonts w:ascii="Arial" w:hAnsi="Arial"/>
          <w:szCs w:val="22"/>
        </w:rPr>
        <w:t xml:space="preserve"> projects from conception to evaluation, ensuring risks are mitigated and the project is delivered on time and to budget, and stakeholders are informed throughout.</w:t>
      </w:r>
    </w:p>
    <w:p w14:paraId="41CD028D" w14:textId="77777777" w:rsidR="00E10758" w:rsidRPr="00B6419E" w:rsidRDefault="00E10758" w:rsidP="00E10758">
      <w:pPr>
        <w:numPr>
          <w:ilvl w:val="0"/>
          <w:numId w:val="43"/>
        </w:numPr>
        <w:spacing w:before="60" w:after="0" w:line="240" w:lineRule="auto"/>
        <w:rPr>
          <w:rFonts w:ascii="Arial" w:hAnsi="Arial"/>
          <w:szCs w:val="22"/>
        </w:rPr>
      </w:pPr>
      <w:r>
        <w:rPr>
          <w:rFonts w:ascii="Arial" w:hAnsi="Arial"/>
          <w:szCs w:val="22"/>
        </w:rPr>
        <w:t>Maintain</w:t>
      </w:r>
      <w:r w:rsidRPr="00B6419E">
        <w:rPr>
          <w:rFonts w:ascii="Arial" w:hAnsi="Arial"/>
          <w:szCs w:val="22"/>
        </w:rPr>
        <w:t xml:space="preserve"> strong and effective working relationships with key internal and external stakeholders including departmental staff, other government departments, statutory authorities and external organisations.</w:t>
      </w:r>
    </w:p>
    <w:p w14:paraId="70E7A8FF" w14:textId="77777777" w:rsidR="00E10758" w:rsidRPr="00331CA8" w:rsidRDefault="00E10758" w:rsidP="00E10758">
      <w:pPr>
        <w:numPr>
          <w:ilvl w:val="0"/>
          <w:numId w:val="43"/>
        </w:numPr>
        <w:spacing w:before="60" w:after="0" w:line="240" w:lineRule="auto"/>
        <w:ind w:left="357" w:hanging="357"/>
        <w:rPr>
          <w:rFonts w:ascii="Arial" w:hAnsi="Arial"/>
          <w:szCs w:val="22"/>
        </w:rPr>
      </w:pPr>
      <w:r w:rsidRPr="00331CA8">
        <w:rPr>
          <w:rFonts w:ascii="Arial" w:hAnsi="Arial"/>
          <w:szCs w:val="22"/>
        </w:rPr>
        <w:t>Actively participate in the delivery of projects on time and with a professional</w:t>
      </w:r>
      <w:r>
        <w:rPr>
          <w:rFonts w:ascii="Arial" w:hAnsi="Arial"/>
          <w:szCs w:val="22"/>
        </w:rPr>
        <w:t>,</w:t>
      </w:r>
      <w:r w:rsidRPr="00331CA8">
        <w:rPr>
          <w:rFonts w:ascii="Arial" w:hAnsi="Arial"/>
          <w:szCs w:val="22"/>
        </w:rPr>
        <w:t xml:space="preserve"> proactive attitude.</w:t>
      </w:r>
    </w:p>
    <w:p w14:paraId="024B2D4F" w14:textId="77777777" w:rsidR="00E10758" w:rsidRPr="00331CA8" w:rsidRDefault="00E10758" w:rsidP="00E10758">
      <w:pPr>
        <w:numPr>
          <w:ilvl w:val="0"/>
          <w:numId w:val="43"/>
        </w:numPr>
        <w:spacing w:before="60" w:after="0" w:line="240" w:lineRule="auto"/>
        <w:ind w:left="357" w:hanging="357"/>
        <w:rPr>
          <w:rFonts w:ascii="Arial" w:hAnsi="Arial"/>
          <w:szCs w:val="22"/>
        </w:rPr>
      </w:pPr>
      <w:r w:rsidRPr="00331CA8">
        <w:rPr>
          <w:rFonts w:ascii="Arial" w:hAnsi="Arial"/>
          <w:szCs w:val="22"/>
        </w:rPr>
        <w:t>Adopt and apply OH&amp;S policies and procedures to ensure a safe work environment and support the Department’s role in emergency management.</w:t>
      </w:r>
    </w:p>
    <w:p w14:paraId="1915EE1E" w14:textId="77777777" w:rsidR="00E10758" w:rsidRPr="00331CA8" w:rsidRDefault="00E10758" w:rsidP="00E10758">
      <w:pPr>
        <w:numPr>
          <w:ilvl w:val="0"/>
          <w:numId w:val="43"/>
        </w:numPr>
        <w:spacing w:before="60" w:after="0" w:line="240" w:lineRule="auto"/>
        <w:ind w:left="357" w:hanging="357"/>
        <w:rPr>
          <w:rFonts w:ascii="Arial" w:hAnsi="Arial"/>
          <w:szCs w:val="22"/>
        </w:rPr>
      </w:pPr>
      <w:r w:rsidRPr="00331CA8">
        <w:rPr>
          <w:rFonts w:ascii="Arial" w:hAnsi="Arial"/>
          <w:szCs w:val="22"/>
        </w:rPr>
        <w:t xml:space="preserve">Actively participate </w:t>
      </w:r>
      <w:r w:rsidRPr="00331CA8">
        <w:rPr>
          <w:rFonts w:ascii="Arial" w:hAnsi="Arial"/>
          <w:szCs w:val="22"/>
          <w:lang w:eastAsia="zh-CN"/>
        </w:rPr>
        <w:t>in</w:t>
      </w:r>
      <w:r w:rsidRPr="00331CA8">
        <w:rPr>
          <w:rFonts w:ascii="Arial" w:hAnsi="Arial"/>
          <w:szCs w:val="22"/>
        </w:rPr>
        <w:t xml:space="preserve"> and encourage others to support a positive organisational culture, and business and performance excellence.</w:t>
      </w:r>
    </w:p>
    <w:p w14:paraId="795CB423" w14:textId="77777777" w:rsidR="00E10758" w:rsidRPr="00331CA8" w:rsidRDefault="00E10758" w:rsidP="00E10758">
      <w:pPr>
        <w:numPr>
          <w:ilvl w:val="0"/>
          <w:numId w:val="43"/>
        </w:numPr>
        <w:spacing w:before="60" w:after="0" w:line="240" w:lineRule="auto"/>
        <w:ind w:left="357" w:hanging="357"/>
        <w:rPr>
          <w:rFonts w:ascii="Arial" w:hAnsi="Arial"/>
          <w:szCs w:val="22"/>
        </w:rPr>
      </w:pPr>
      <w:r w:rsidRPr="00331CA8">
        <w:rPr>
          <w:rFonts w:ascii="Arial" w:hAnsi="Arial"/>
          <w:szCs w:val="22"/>
        </w:rPr>
        <w:t xml:space="preserve">To practice cultural safety by creating environments, relationships and systems free from racism and discrimination so that people can feel safe, </w:t>
      </w:r>
      <w:r w:rsidRPr="00331CA8">
        <w:rPr>
          <w:rFonts w:ascii="Arial" w:hAnsi="Arial"/>
          <w:szCs w:val="22"/>
          <w:lang w:eastAsia="zh-CN"/>
        </w:rPr>
        <w:t>valued</w:t>
      </w:r>
      <w:r w:rsidRPr="00331CA8">
        <w:rPr>
          <w:rFonts w:ascii="Arial" w:hAnsi="Arial"/>
          <w:szCs w:val="22"/>
        </w:rPr>
        <w:t xml:space="preserve">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02084465" w14:textId="77777777" w:rsidR="00E10758" w:rsidRPr="00F77239" w:rsidRDefault="00E10758" w:rsidP="00E10758">
      <w:pPr>
        <w:numPr>
          <w:ilvl w:val="0"/>
          <w:numId w:val="43"/>
        </w:numPr>
        <w:spacing w:before="160" w:after="0" w:line="240" w:lineRule="auto"/>
        <w:ind w:left="357" w:hanging="357"/>
        <w:rPr>
          <w:rFonts w:ascii="Arial" w:eastAsiaTheme="minorHAnsi" w:hAnsi="Arial"/>
          <w:lang w:eastAsia="zh-CN"/>
        </w:rPr>
      </w:pPr>
      <w:r w:rsidRPr="00F77239">
        <w:rPr>
          <w:rFonts w:ascii="Arial" w:hAnsi="Arial"/>
          <w:szCs w:val="22"/>
          <w:lang w:eastAsia="zh-CN"/>
        </w:rPr>
        <w:t>A tertiary qualification</w:t>
      </w:r>
      <w:r w:rsidRPr="00F77239" w:rsidDel="00916BE4">
        <w:rPr>
          <w:rFonts w:ascii="Arial" w:hAnsi="Arial"/>
          <w:szCs w:val="22"/>
          <w:lang w:eastAsia="zh-CN"/>
        </w:rPr>
        <w:t xml:space="preserve"> </w:t>
      </w:r>
      <w:r w:rsidRPr="00F77239">
        <w:rPr>
          <w:rFonts w:ascii="Arial" w:hAnsi="Arial"/>
          <w:szCs w:val="22"/>
          <w:lang w:eastAsia="zh-CN"/>
        </w:rPr>
        <w:t xml:space="preserve">in science, engineering, law, economics, public policy, natural resource or environmental management, business management or similar (desirable). </w:t>
      </w:r>
    </w:p>
    <w:p w14:paraId="12348AC5" w14:textId="77777777" w:rsidR="00E10758" w:rsidRDefault="00E10758" w:rsidP="00E10758">
      <w:pPr>
        <w:numPr>
          <w:ilvl w:val="0"/>
          <w:numId w:val="43"/>
        </w:numPr>
        <w:spacing w:before="160" w:after="0" w:line="240" w:lineRule="auto"/>
        <w:ind w:left="357" w:hanging="357"/>
        <w:rPr>
          <w:rFonts w:ascii="Arial" w:eastAsiaTheme="minorHAnsi" w:hAnsi="Arial"/>
          <w:lang w:eastAsia="zh-CN"/>
        </w:rPr>
      </w:pPr>
      <w:r w:rsidRPr="00F77239">
        <w:rPr>
          <w:rFonts w:ascii="Arial" w:eastAsiaTheme="minorHAnsi" w:hAnsi="Arial"/>
          <w:lang w:eastAsia="zh-CN"/>
        </w:rPr>
        <w:t>A sound understanding of and experience in the public sector, including knowledge and experience with the structure of government and its regulatory and policy decision-making processes (desirable).</w:t>
      </w:r>
    </w:p>
    <w:p w14:paraId="04BC6444" w14:textId="77777777" w:rsidR="00E10758" w:rsidRPr="00F77239" w:rsidRDefault="00E10758" w:rsidP="00E10758">
      <w:pPr>
        <w:numPr>
          <w:ilvl w:val="0"/>
          <w:numId w:val="43"/>
        </w:numPr>
        <w:spacing w:before="160" w:after="0" w:line="240" w:lineRule="auto"/>
        <w:ind w:left="357" w:hanging="357"/>
        <w:rPr>
          <w:rFonts w:ascii="Arial" w:eastAsiaTheme="minorHAnsi" w:hAnsi="Arial"/>
          <w:lang w:eastAsia="zh-CN"/>
        </w:rPr>
      </w:pPr>
      <w:r w:rsidRPr="00F77239">
        <w:rPr>
          <w:rFonts w:ascii="Arial" w:eastAsiaTheme="minorHAnsi" w:hAnsi="Arial"/>
          <w:lang w:eastAsia="zh-CN"/>
        </w:rPr>
        <w:t>Understanding of the Victorian energy sector</w:t>
      </w:r>
      <w:r>
        <w:rPr>
          <w:rFonts w:ascii="Arial" w:eastAsiaTheme="minorHAnsi" w:hAnsi="Arial"/>
          <w:lang w:eastAsia="zh-CN"/>
        </w:rPr>
        <w:t>,</w:t>
      </w:r>
      <w:r w:rsidRPr="00F77239">
        <w:rPr>
          <w:rFonts w:ascii="Arial" w:eastAsiaTheme="minorHAnsi" w:hAnsi="Arial"/>
          <w:lang w:eastAsia="zh-CN"/>
        </w:rPr>
        <w:t xml:space="preserve"> including the frameworks governing electricity, solar and gas networks (desirable).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6754D5E" w14:textId="77777777" w:rsidR="00E10758" w:rsidRPr="0008553F" w:rsidRDefault="00E10758" w:rsidP="00E10758">
      <w:pPr>
        <w:numPr>
          <w:ilvl w:val="0"/>
          <w:numId w:val="43"/>
        </w:numPr>
        <w:spacing w:before="60" w:after="0" w:line="240" w:lineRule="auto"/>
        <w:ind w:left="357" w:hanging="357"/>
        <w:rPr>
          <w:rFonts w:ascii="Arial" w:hAnsi="Arial"/>
          <w:b/>
          <w:bCs/>
          <w:szCs w:val="22"/>
          <w:lang w:eastAsia="zh-CN"/>
        </w:rPr>
      </w:pPr>
      <w:bookmarkStart w:id="2" w:name="_Hlk102550785"/>
      <w:r w:rsidRPr="00F65008">
        <w:rPr>
          <w:rFonts w:ascii="Arial" w:hAnsi="Arial"/>
          <w:b/>
          <w:bCs/>
          <w:szCs w:val="22"/>
          <w:lang w:eastAsia="zh-CN"/>
        </w:rPr>
        <w:t xml:space="preserve">Critical </w:t>
      </w:r>
      <w:r>
        <w:rPr>
          <w:rFonts w:ascii="Arial" w:hAnsi="Arial"/>
          <w:b/>
          <w:bCs/>
          <w:szCs w:val="22"/>
          <w:lang w:eastAsia="zh-CN"/>
        </w:rPr>
        <w:t>t</w:t>
      </w:r>
      <w:r w:rsidRPr="00F65008">
        <w:rPr>
          <w:rFonts w:ascii="Arial" w:hAnsi="Arial"/>
          <w:b/>
          <w:bCs/>
          <w:szCs w:val="22"/>
          <w:lang w:eastAsia="zh-CN"/>
        </w:rPr>
        <w:t xml:space="preserve">hinking and </w:t>
      </w:r>
      <w:r>
        <w:rPr>
          <w:rFonts w:ascii="Arial" w:hAnsi="Arial"/>
          <w:b/>
          <w:bCs/>
          <w:szCs w:val="22"/>
          <w:lang w:eastAsia="zh-CN"/>
        </w:rPr>
        <w:t xml:space="preserve">problem-solving: </w:t>
      </w:r>
      <w:r w:rsidRPr="009A417B">
        <w:rPr>
          <w:rFonts w:ascii="Arial" w:hAnsi="Arial"/>
          <w:szCs w:val="22"/>
          <w:lang w:eastAsia="zh-CN"/>
        </w:rPr>
        <w:t xml:space="preserve">Resolves issues through deep understanding or interpretation of existing guidelines. Where guidelines are not available, analyses ideas available and </w:t>
      </w:r>
      <w:proofErr w:type="gramStart"/>
      <w:r w:rsidRPr="009A417B">
        <w:rPr>
          <w:rFonts w:ascii="Arial" w:hAnsi="Arial"/>
          <w:szCs w:val="22"/>
          <w:lang w:eastAsia="zh-CN"/>
        </w:rPr>
        <w:t>takes action</w:t>
      </w:r>
      <w:proofErr w:type="gramEnd"/>
      <w:r w:rsidRPr="009A417B">
        <w:rPr>
          <w:rFonts w:ascii="Arial" w:hAnsi="Arial"/>
          <w:szCs w:val="22"/>
          <w:lang w:eastAsia="zh-CN"/>
        </w:rPr>
        <w:t xml:space="preserve"> through self- </w:t>
      </w:r>
      <w:r w:rsidRPr="009A417B">
        <w:rPr>
          <w:rFonts w:ascii="Arial" w:hAnsi="Arial"/>
          <w:szCs w:val="22"/>
          <w:lang w:eastAsia="zh-CN"/>
        </w:rPr>
        <w:lastRenderedPageBreak/>
        <w:t>or in consultation with others to resolve problems. If required, determines</w:t>
      </w:r>
      <w:r w:rsidRPr="00F65008">
        <w:rPr>
          <w:rFonts w:ascii="Arial" w:hAnsi="Arial"/>
          <w:szCs w:val="22"/>
          <w:lang w:eastAsia="zh-CN"/>
        </w:rPr>
        <w:t xml:space="preserve"> additional information needed to make informed decisions. Applies critical thinking and problem-solving concepts in the right context.</w:t>
      </w:r>
    </w:p>
    <w:p w14:paraId="6D25EE02" w14:textId="77777777" w:rsidR="00E10758" w:rsidRDefault="00E10758" w:rsidP="00E10758">
      <w:pPr>
        <w:numPr>
          <w:ilvl w:val="0"/>
          <w:numId w:val="43"/>
        </w:numPr>
        <w:spacing w:before="60" w:after="0" w:line="240" w:lineRule="auto"/>
        <w:ind w:left="357" w:hanging="357"/>
        <w:rPr>
          <w:rFonts w:ascii="Arial" w:hAnsi="Arial"/>
          <w:szCs w:val="22"/>
          <w:lang w:eastAsia="zh-CN"/>
        </w:rPr>
      </w:pPr>
      <w:r w:rsidRPr="00F65008">
        <w:rPr>
          <w:rFonts w:ascii="Arial" w:hAnsi="Arial"/>
          <w:b/>
          <w:bCs/>
          <w:szCs w:val="22"/>
          <w:lang w:eastAsia="zh-CN"/>
        </w:rPr>
        <w:t xml:space="preserve">Project </w:t>
      </w:r>
      <w:r>
        <w:rPr>
          <w:rFonts w:ascii="Arial" w:hAnsi="Arial"/>
          <w:b/>
          <w:bCs/>
          <w:szCs w:val="22"/>
          <w:lang w:eastAsia="zh-CN"/>
        </w:rPr>
        <w:t>d</w:t>
      </w:r>
      <w:r w:rsidRPr="00F65008">
        <w:rPr>
          <w:rFonts w:ascii="Arial" w:hAnsi="Arial"/>
          <w:b/>
          <w:bCs/>
          <w:szCs w:val="22"/>
          <w:lang w:eastAsia="zh-CN"/>
        </w:rPr>
        <w:t>elivery</w:t>
      </w:r>
      <w:r>
        <w:rPr>
          <w:rFonts w:ascii="Arial" w:hAnsi="Arial"/>
          <w:b/>
          <w:bCs/>
          <w:szCs w:val="22"/>
          <w:lang w:eastAsia="zh-CN"/>
        </w:rPr>
        <w:t xml:space="preserve">: </w:t>
      </w:r>
      <w:r w:rsidRPr="0006562F">
        <w:rPr>
          <w:rFonts w:ascii="Arial" w:hAnsi="Arial"/>
          <w:szCs w:val="22"/>
          <w:lang w:eastAsia="zh-CN"/>
        </w:rPr>
        <w:t>Defines tasks to be delivered to meet agreed-upon outcomes; coordinates and guides others in the execution of work activities; monitors task progress</w:t>
      </w:r>
      <w:r w:rsidRPr="00F65008">
        <w:rPr>
          <w:rFonts w:ascii="Arial" w:hAnsi="Arial"/>
          <w:szCs w:val="22"/>
          <w:lang w:eastAsia="zh-CN"/>
        </w:rPr>
        <w:t xml:space="preserve"> against plans and takes corrective action when required.</w:t>
      </w:r>
    </w:p>
    <w:p w14:paraId="6328B1EB" w14:textId="77777777" w:rsidR="00E10758" w:rsidRDefault="00E10758" w:rsidP="00E10758">
      <w:pPr>
        <w:numPr>
          <w:ilvl w:val="0"/>
          <w:numId w:val="43"/>
        </w:numPr>
        <w:spacing w:before="60" w:after="0" w:line="240" w:lineRule="auto"/>
        <w:ind w:left="357" w:hanging="357"/>
        <w:rPr>
          <w:rFonts w:ascii="Arial" w:hAnsi="Arial"/>
          <w:szCs w:val="22"/>
          <w:lang w:eastAsia="zh-CN"/>
        </w:rPr>
      </w:pPr>
      <w:r w:rsidRPr="00F65008">
        <w:rPr>
          <w:rFonts w:ascii="Arial" w:hAnsi="Arial"/>
          <w:b/>
          <w:bCs/>
          <w:szCs w:val="22"/>
          <w:lang w:eastAsia="zh-CN"/>
        </w:rPr>
        <w:t xml:space="preserve">Interpersonal </w:t>
      </w:r>
      <w:r>
        <w:rPr>
          <w:rFonts w:ascii="Arial" w:hAnsi="Arial"/>
          <w:b/>
          <w:bCs/>
          <w:szCs w:val="22"/>
          <w:lang w:eastAsia="zh-CN"/>
        </w:rPr>
        <w:t>s</w:t>
      </w:r>
      <w:r w:rsidRPr="00F65008">
        <w:rPr>
          <w:rFonts w:ascii="Arial" w:hAnsi="Arial"/>
          <w:b/>
          <w:bCs/>
          <w:szCs w:val="22"/>
          <w:lang w:eastAsia="zh-CN"/>
        </w:rPr>
        <w:t>kills</w:t>
      </w:r>
      <w:r>
        <w:rPr>
          <w:rFonts w:ascii="Arial" w:hAnsi="Arial"/>
          <w:b/>
          <w:bCs/>
          <w:szCs w:val="22"/>
          <w:lang w:eastAsia="zh-CN"/>
        </w:rPr>
        <w:t>:</w:t>
      </w:r>
      <w:r w:rsidRPr="00F65008">
        <w:rPr>
          <w:rFonts w:ascii="Arial" w:hAnsi="Arial"/>
          <w:b/>
          <w:bCs/>
          <w:szCs w:val="22"/>
          <w:lang w:eastAsia="zh-CN"/>
        </w:rPr>
        <w:t xml:space="preserve"> </w:t>
      </w:r>
      <w:r w:rsidRPr="00F65008">
        <w:rPr>
          <w:rFonts w:ascii="Arial" w:hAnsi="Arial"/>
          <w:szCs w:val="22"/>
          <w:lang w:eastAsia="zh-CN"/>
        </w:rPr>
        <w:t>Sees things from another’s point of view &amp; confirms understanding; Understand motivations, needs and wants of stakeholders and their impact on service delivery; Tailor communications according to audience and/or audience preference.</w:t>
      </w:r>
    </w:p>
    <w:p w14:paraId="2B3E737E" w14:textId="77777777" w:rsidR="00E10758" w:rsidRPr="00167572" w:rsidRDefault="00E10758" w:rsidP="00E10758">
      <w:pPr>
        <w:numPr>
          <w:ilvl w:val="0"/>
          <w:numId w:val="43"/>
        </w:numPr>
        <w:spacing w:before="60" w:after="0" w:line="240" w:lineRule="auto"/>
        <w:ind w:left="357" w:hanging="357"/>
        <w:rPr>
          <w:rFonts w:ascii="Arial" w:hAnsi="Arial"/>
          <w:b/>
          <w:bCs/>
          <w:szCs w:val="22"/>
          <w:lang w:eastAsia="zh-CN"/>
        </w:rPr>
      </w:pPr>
      <w:r w:rsidRPr="00F65008">
        <w:rPr>
          <w:rFonts w:ascii="Arial" w:hAnsi="Arial"/>
          <w:b/>
          <w:bCs/>
          <w:szCs w:val="22"/>
          <w:lang w:eastAsia="zh-CN"/>
        </w:rPr>
        <w:t xml:space="preserve">Stakeholder </w:t>
      </w:r>
      <w:r>
        <w:rPr>
          <w:rFonts w:ascii="Arial" w:hAnsi="Arial"/>
          <w:b/>
          <w:bCs/>
          <w:szCs w:val="22"/>
          <w:lang w:eastAsia="zh-CN"/>
        </w:rPr>
        <w:t>m</w:t>
      </w:r>
      <w:r w:rsidRPr="00F65008">
        <w:rPr>
          <w:rFonts w:ascii="Arial" w:hAnsi="Arial"/>
          <w:b/>
          <w:bCs/>
          <w:szCs w:val="22"/>
          <w:lang w:eastAsia="zh-CN"/>
        </w:rPr>
        <w:t>anagement</w:t>
      </w:r>
      <w:r>
        <w:rPr>
          <w:rFonts w:ascii="Arial" w:hAnsi="Arial"/>
          <w:b/>
          <w:bCs/>
          <w:szCs w:val="22"/>
          <w:lang w:eastAsia="zh-CN"/>
        </w:rPr>
        <w:t>:</w:t>
      </w:r>
      <w:r w:rsidRPr="00F65008">
        <w:rPr>
          <w:rFonts w:ascii="Arial" w:hAnsi="Arial"/>
          <w:b/>
          <w:bCs/>
          <w:szCs w:val="22"/>
          <w:lang w:eastAsia="zh-CN"/>
        </w:rPr>
        <w:t xml:space="preserve"> </w:t>
      </w:r>
      <w:r w:rsidRPr="00F65008">
        <w:rPr>
          <w:rFonts w:ascii="Arial" w:hAnsi="Arial"/>
          <w:szCs w:val="22"/>
          <w:lang w:eastAsia="zh-CN"/>
        </w:rPr>
        <w:t>Takes steps to add value for the client or stakeholder; Links people with other areas as appropriate; Monitors client and stakeholder satisfaction; Constructively deals with stakeholder issues.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9901E69"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E10758">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65018723"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4978C0E" w14:textId="5CDB2A77" w:rsidR="00495B3B" w:rsidRPr="005763CD" w:rsidRDefault="00495B3B" w:rsidP="00495B3B">
      <w:pPr>
        <w:spacing w:before="0" w:after="0"/>
        <w:rPr>
          <w:rFonts w:ascii="Arial" w:hAnsi="Arial" w:cs="Arial"/>
        </w:rPr>
      </w:pPr>
      <w:r w:rsidRPr="005763CD">
        <w:rPr>
          <w:rFonts w:ascii="Arial" w:hAnsi="Arial" w:cs="Arial"/>
        </w:rPr>
        <w:t xml:space="preserve">We employ more than </w:t>
      </w:r>
      <w:r w:rsidR="008243F7">
        <w:rPr>
          <w:rFonts w:ascii="Arial" w:hAnsi="Arial" w:cs="Arial"/>
        </w:rPr>
        <w:t>6,500</w:t>
      </w:r>
      <w:r w:rsidRPr="005763CD">
        <w:rPr>
          <w:rFonts w:ascii="Arial" w:hAnsi="Arial" w:cs="Arial"/>
        </w:rPr>
        <w:t xml:space="preserve"> staff, who work from more than 82 locations throughout Victoria, across the portfolios of energy, environment, climate action, water, agriculture and resources. 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4D6CB358" w:rsidR="00C8238F" w:rsidRPr="00E10758" w:rsidRDefault="00C8238F" w:rsidP="00E10758">
      <w:pPr>
        <w:rPr>
          <w:rFonts w:ascii="Arial" w:hAnsi="Arial" w:cs="Arial"/>
          <w:color w:val="000000"/>
          <w:szCs w:val="22"/>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7425C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46D4" w14:textId="77777777" w:rsidR="00214118" w:rsidRDefault="00214118" w:rsidP="00CD157B">
      <w:pPr>
        <w:pStyle w:val="NoSpacing"/>
      </w:pPr>
    </w:p>
    <w:p w14:paraId="4B41FCD2" w14:textId="77777777" w:rsidR="00214118" w:rsidRDefault="00214118"/>
  </w:endnote>
  <w:endnote w:type="continuationSeparator" w:id="0">
    <w:p w14:paraId="5FB6CF38" w14:textId="77777777" w:rsidR="00214118" w:rsidRDefault="00214118" w:rsidP="00CD157B">
      <w:pPr>
        <w:pStyle w:val="NoSpacing"/>
      </w:pPr>
    </w:p>
    <w:p w14:paraId="0338887D" w14:textId="77777777" w:rsidR="00214118" w:rsidRDefault="00214118"/>
  </w:endnote>
  <w:endnote w:type="continuationNotice" w:id="1">
    <w:p w14:paraId="5D50C1C6" w14:textId="77777777" w:rsidR="00214118" w:rsidRDefault="00214118" w:rsidP="00CD157B">
      <w:pPr>
        <w:pStyle w:val="NoSpacing"/>
      </w:pPr>
    </w:p>
    <w:p w14:paraId="7E26AF94" w14:textId="77777777" w:rsidR="00214118" w:rsidRDefault="00214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8FCEE93"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C1658">
      <w:rPr>
        <w:bCs w:val="0"/>
      </w:rPr>
      <w:t>August</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EED2BC6"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C1658">
      <w:rPr>
        <w:bCs w:val="0"/>
      </w:rPr>
      <w:t>August</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469A" w14:textId="77777777" w:rsidR="00214118" w:rsidRPr="0056073C" w:rsidRDefault="00214118" w:rsidP="005D764F">
      <w:pPr>
        <w:pStyle w:val="FootnoteSeparator"/>
      </w:pPr>
    </w:p>
    <w:p w14:paraId="5DDA32A6" w14:textId="77777777" w:rsidR="00214118" w:rsidRDefault="00214118"/>
  </w:footnote>
  <w:footnote w:type="continuationSeparator" w:id="0">
    <w:p w14:paraId="26FFECB8" w14:textId="77777777" w:rsidR="00214118" w:rsidRPr="00CA30B7" w:rsidRDefault="00214118" w:rsidP="006D5A90">
      <w:pPr>
        <w:rPr>
          <w:lang w:val="en-US"/>
        </w:rPr>
      </w:pPr>
      <w:r w:rsidRPr="00CA30B7">
        <w:rPr>
          <w:lang w:val="en-US"/>
        </w:rPr>
        <w:t>_______</w:t>
      </w:r>
    </w:p>
    <w:p w14:paraId="43290F35" w14:textId="77777777" w:rsidR="00214118" w:rsidRDefault="00214118"/>
  </w:footnote>
  <w:footnote w:type="continuationNotice" w:id="1">
    <w:p w14:paraId="443B0E73" w14:textId="77777777" w:rsidR="00214118" w:rsidRDefault="00214118" w:rsidP="006D5A90"/>
    <w:p w14:paraId="28A63A14" w14:textId="77777777" w:rsidR="00214118" w:rsidRDefault="002141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05C073"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106995"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524674"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D109E4"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69B14F"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6989A7"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8CD72D"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5C59C5"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A70181"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EDFCE0"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A28C54"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195BE9"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6C7651"/>
    <w:multiLevelType w:val="hybridMultilevel"/>
    <w:tmpl w:val="AB00B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3"/>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19"/>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3"/>
  </w:num>
  <w:num w:numId="36" w16cid:durableId="664823544">
    <w:abstractNumId w:val="49"/>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1"/>
  </w:num>
  <w:num w:numId="45" w16cid:durableId="299387896">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2296"/>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4E28"/>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694"/>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92"/>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3177"/>
    <w:rsid w:val="00213867"/>
    <w:rsid w:val="00213B2D"/>
    <w:rsid w:val="00214118"/>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499A"/>
    <w:rsid w:val="002C55A7"/>
    <w:rsid w:val="002C5D9A"/>
    <w:rsid w:val="002C67BA"/>
    <w:rsid w:val="002C6858"/>
    <w:rsid w:val="002C687F"/>
    <w:rsid w:val="002C6BBF"/>
    <w:rsid w:val="002C7140"/>
    <w:rsid w:val="002C76FE"/>
    <w:rsid w:val="002D078E"/>
    <w:rsid w:val="002D09DA"/>
    <w:rsid w:val="002D10C1"/>
    <w:rsid w:val="002D11F9"/>
    <w:rsid w:val="002D1BB5"/>
    <w:rsid w:val="002D1CB0"/>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0E"/>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942"/>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A64"/>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0E"/>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496"/>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6DEE"/>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015"/>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7BC"/>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3A6"/>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4F2"/>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49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86E"/>
    <w:rsid w:val="00D11902"/>
    <w:rsid w:val="00D11A9C"/>
    <w:rsid w:val="00D11AC3"/>
    <w:rsid w:val="00D12095"/>
    <w:rsid w:val="00D123C8"/>
    <w:rsid w:val="00D12B7A"/>
    <w:rsid w:val="00D12C1F"/>
    <w:rsid w:val="00D13137"/>
    <w:rsid w:val="00D13148"/>
    <w:rsid w:val="00D13553"/>
    <w:rsid w:val="00D137CE"/>
    <w:rsid w:val="00D13804"/>
    <w:rsid w:val="00D13B54"/>
    <w:rsid w:val="00D145B8"/>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758"/>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7DF"/>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4D2"/>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29ED"/>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9D8"/>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0E4A"/>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self.determination@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91</Value>
      <Value>18</Value>
    </TaxCatchAll>
    <SharedWithUsers xmlns="59d12b91-b74f-4b49-b03f-48db312c8174">
      <UserInfo>
        <DisplayName>Laurie Barker (DEECA)</DisplayName>
        <AccountId>1470</AccountId>
        <AccountType/>
      </UserInfo>
    </SharedWithUsers>
    <AdaLastReviewedDate xmlns="59d12b91-b74f-4b49-b03f-48db312c8174">2024-08-18T14:00:00+00:00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2010c018c6b058f27eb74c44211e94be">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7b3692988253556c14935da2c0a3f1b7"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C8D92376-D631-4A1E-9E2C-A7E1EA0DF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1723</Words>
  <Characters>10514</Characters>
  <Application>Microsoft Office Word</Application>
  <DocSecurity>0</DocSecurity>
  <Lines>206</Lines>
  <Paragraphs>131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Laurie Barker (DEECA)</cp:lastModifiedBy>
  <cp:revision>3</cp:revision>
  <cp:lastPrinted>2022-06-17T02:14:00Z</cp:lastPrinted>
  <dcterms:created xsi:type="dcterms:W3CDTF">2026-08-19T00:04:00Z</dcterms:created>
  <dcterms:modified xsi:type="dcterms:W3CDTF">2026-08-24T04:58:00Z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AdaOwningGroup">
    <vt:lpwstr>18;#People and Culture|4fe8dd26-179b-41a1-8a74-1f09d81ad67a</vt:lpwstr>
  </property>
</Properties>
</file>