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FF04CA1" w14:textId="3EB064EA" w:rsidR="00254F12" w:rsidRPr="00862057" w:rsidRDefault="00D516CE" w:rsidP="001806EE">
      <w:pPr>
        <w:pStyle w:val="Heading1"/>
        <w:framePr w:wrap="around"/>
      </w:pPr>
      <w:sdt>
        <w:sdtPr>
          <w:alias w:val="Document Title"/>
          <w:tag w:val=""/>
          <w:id w:val="-432211567"/>
          <w:placeholder>
            <w:docPart w:val="44F76004F83945E0A670FEB496F80E78"/>
          </w:placeholder>
          <w:dataBinding w:prefixMappings="xmlns:ns0='http://purl.org/dc/elements/1.1/' xmlns:ns1='http://schemas.openxmlformats.org/package/2006/metadata/core-properties' " w:xpath="/ns1:coreProperties[1]/ns0:title[1]" w:storeItemID="{6C3C8BC8-F283-45AE-878A-BAB7291924A1}"/>
          <w:text/>
        </w:sdtPr>
        <w:sdtEndPr/>
        <w:sdtContent>
          <w:r w:rsidR="00FE4299">
            <w:t xml:space="preserve">Department of Energy, Environment and Climate Action </w:t>
          </w:r>
        </w:sdtContent>
      </w:sdt>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77777777" w:rsidR="004C1F02" w:rsidRDefault="00A14A3F"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018C7CE6">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72900963">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05C54F71">
              <v:shape id="Navy" style="position:absolute;margin-left:0;margin-top:0;width:538.3pt;height:175.4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6717665,2227580" o:spid="_x0000_s1026" fillcolor="#201547 [3215]" stroked="f" path="m6717068,l,,127,2227567r5666892,-241l67170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w14:anchorId="237BFD4D">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024DE666">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04EFE5C2">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4BE40064">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7AE204ED">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6B932BEB">
              <v:shape id="RibbonElement2" style="position:absolute;margin-left:413.8pt;margin-top:105.25pt;width:98.95pt;height:70.3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255395,893444" o:spid="_x0000_s1026" fillcolor="#00b1a8" stroked="f" path="m1255382,l418833,,,893102r837107,-229l125538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w14:anchorId="00700B72">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52D67287">
              <v:shape id="RibbonElement3" style="position:absolute;margin-left:380.55pt;margin-top:140.05pt;width:82.5pt;height:35.4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48385,449580" o:spid="_x0000_s1026" fillcolor="#88dbdf [3205]" stroked="f" path="m1048296,l211747,,,449198r837120,-241l1048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w14:anchorId="4A3BE24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2CEE5051">
              <v:shape id="RibbonElement4Grp" style="position:absolute;margin-left:446.25pt;margin-top:105.25pt;width:83.05pt;height:70.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4100,893444" o:spid="_x0000_s1026" fillcolor="#201547 [3215]" stroked="f" path="m423494,892873l211747,443674,,892873r423494,xem1053515,449199l841768,,630021,449199r4234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w14:anchorId="0DFFBAD3">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7D375521">
              <v:shape id="RibbonElement1" style="position:absolute;margin-left:463.65pt;margin-top:0;width:132.1pt;height:140.3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678304,1781810" o:spid="_x0000_s1026" fillcolor="#004c97 [3204]" stroked="f" path="m1677733,l841171,,,1781251r837107,-242l167773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w14:anchorId="282464FD">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2F068699" w:rsidR="00254F12" w:rsidRPr="00484CC4" w:rsidRDefault="00254F12" w:rsidP="00254F12">
                              <w:pPr>
                                <w:pStyle w:val="xWebCoverPage"/>
                              </w:pPr>
                              <w:hyperlink r:id="rId25"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42FE5C34">
              <v:group id="Cover_Website" style="position:absolute;margin-left:0;margin-top:776.95pt;width:179.15pt;height:65.2pt;z-index:251658242;visibility:hidden;mso-position-horizontal-relative:page;mso-position-vertical-relative:page;mso-width-relative:margin;mso-height-relative:margin" alt="&quot;&quot;" coordsize="22745,8274" o:spid="_x0000_s1026" editas="canvas" w14:anchorId="387FDC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22745;height:8274;visibility:hidden;mso-wrap-style:square" alt="&quot;&quot;" type="#_x0000_t75">
                  <v:fill o:detectmouseclick="t"/>
                  <v:path o:connecttype="none"/>
                </v:shape>
                <v:shapetype id="_x0000_t202" coordsize="21600,21600" o:spt="202" path="m,l,21600r21600,l21600,xe">
                  <v:stroke joinstyle="miter"/>
                  <v:path gradientshapeok="t" o:connecttype="rect"/>
                </v:shapetype>
                <v:shape id="Cover_TextBoxWeb" style="position:absolute;left:5400;top:1458;width:17352;height:3600;visibility:visible;mso-wrap-style:square;v-text-anchor:top" o:spid="_x0000_s10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v:textbox inset="0,0,0,0">
                    <w:txbxContent>
                      <w:p w:rsidRPr="00484CC4" w:rsidR="00254F12" w:rsidP="00254F12" w:rsidRDefault="00254F12" w14:paraId="3E857185" w14:textId="2F068699">
                        <w:pPr>
                          <w:pStyle w:val="xWebCoverPage"/>
                        </w:pPr>
                        <w:hyperlink w:history="1" r:id="rId27">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8"/>
          <w:footerReference w:type="even" r:id="rId29"/>
          <w:footerReference w:type="default" r:id="rId30"/>
          <w:footerReference w:type="first" r:id="rId3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59CB8C89" w:rsidR="00495B3B" w:rsidRPr="00495B3B" w:rsidRDefault="008F33EF" w:rsidP="00495B3B">
            <w:pPr>
              <w:spacing w:before="0" w:after="0"/>
              <w:ind w:left="57" w:right="-450"/>
              <w:rPr>
                <w:rFonts w:ascii="Arial" w:hAnsi="Arial" w:cs="Arial"/>
                <w:color w:val="363534"/>
                <w:szCs w:val="22"/>
              </w:rPr>
            </w:pPr>
            <w:r>
              <w:rPr>
                <w:rFonts w:ascii="Arial" w:hAnsi="Arial" w:cs="Arial"/>
                <w:color w:val="363534"/>
                <w:szCs w:val="22"/>
              </w:rPr>
              <w:t>Coordinator Acquisitions</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59639F21" w:rsidR="00495B3B" w:rsidRPr="00495B3B" w:rsidRDefault="003C5407" w:rsidP="00495B3B">
            <w:pPr>
              <w:spacing w:before="0" w:after="0"/>
              <w:ind w:left="57" w:right="-450"/>
              <w:rPr>
                <w:rFonts w:ascii="Arial" w:hAnsi="Arial" w:cs="Arial"/>
                <w:color w:val="363534"/>
                <w:szCs w:val="22"/>
              </w:rPr>
            </w:pPr>
            <w:r w:rsidRPr="003C5407">
              <w:rPr>
                <w:rFonts w:ascii="Arial" w:hAnsi="Arial" w:cs="Arial"/>
                <w:color w:val="363534"/>
                <w:szCs w:val="22"/>
              </w:rPr>
              <w:t>50968221</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0B45CC13" w:rsidR="00495B3B" w:rsidRPr="00495B3B" w:rsidRDefault="008F33EF" w:rsidP="00495B3B">
            <w:pPr>
              <w:spacing w:before="0" w:after="0"/>
              <w:ind w:left="57" w:right="-450"/>
              <w:rPr>
                <w:rFonts w:ascii="Arial" w:hAnsi="Arial" w:cs="Arial"/>
                <w:color w:val="363534"/>
                <w:szCs w:val="22"/>
              </w:rPr>
            </w:pPr>
            <w:r>
              <w:rPr>
                <w:rFonts w:ascii="Arial" w:hAnsi="Arial" w:cs="Arial"/>
                <w:color w:val="363534"/>
                <w:szCs w:val="22"/>
              </w:rPr>
              <w:t>VPS 5</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499073F6" w:rsidR="00495B3B" w:rsidRPr="00495B3B" w:rsidRDefault="008F33EF" w:rsidP="00495B3B">
            <w:pPr>
              <w:spacing w:before="0" w:after="0"/>
              <w:ind w:left="57" w:right="-450"/>
              <w:rPr>
                <w:rFonts w:ascii="Arial" w:hAnsi="Arial" w:cs="Arial"/>
                <w:color w:val="363534"/>
                <w:szCs w:val="22"/>
              </w:rPr>
            </w:pPr>
            <w:r>
              <w:rPr>
                <w:rFonts w:ascii="Arial" w:hAnsi="Arial" w:cs="Arial"/>
                <w:color w:val="363534"/>
                <w:szCs w:val="22"/>
              </w:rPr>
              <w:t>$113,022 - $136,747</w:t>
            </w:r>
            <w:r w:rsidR="00FE4299">
              <w:rPr>
                <w:rFonts w:ascii="Arial" w:hAnsi="Arial" w:cs="Arial"/>
                <w:color w:val="363534"/>
                <w:szCs w:val="22"/>
              </w:rPr>
              <w:t xml:space="preserve"> plus superannuation </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387C8C6D"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4AA57C38" w:rsidR="00495B3B" w:rsidRPr="00495B3B" w:rsidRDefault="002B6AAD" w:rsidP="00495B3B">
            <w:pPr>
              <w:spacing w:before="0" w:after="0"/>
              <w:ind w:left="57" w:right="-450"/>
              <w:rPr>
                <w:rFonts w:ascii="Arial" w:hAnsi="Arial" w:cs="Arial"/>
                <w:color w:val="363534"/>
                <w:szCs w:val="22"/>
              </w:rPr>
            </w:pPr>
            <w:r>
              <w:rPr>
                <w:rFonts w:ascii="Arial" w:hAnsi="Arial" w:cs="Arial"/>
                <w:color w:val="363534"/>
                <w:szCs w:val="22"/>
              </w:rPr>
              <w:t>Regions, Environment, Climate Action and First Peoples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017FA696" w:rsidR="00495B3B" w:rsidRPr="00495B3B" w:rsidRDefault="008F33EF" w:rsidP="00495B3B">
            <w:pPr>
              <w:spacing w:before="0" w:after="0"/>
              <w:ind w:left="57" w:right="-450"/>
              <w:rPr>
                <w:rFonts w:ascii="Arial" w:hAnsi="Arial" w:cs="Arial"/>
                <w:color w:val="363534"/>
                <w:szCs w:val="22"/>
              </w:rPr>
            </w:pPr>
            <w:r>
              <w:rPr>
                <w:rFonts w:ascii="Arial" w:hAnsi="Arial" w:cs="Arial"/>
                <w:color w:val="363534"/>
                <w:szCs w:val="22"/>
              </w:rPr>
              <w:t>DEECA Regions</w:t>
            </w:r>
            <w:r w:rsidR="00FE4299">
              <w:rPr>
                <w:rFonts w:ascii="Arial" w:hAnsi="Arial" w:cs="Arial"/>
                <w:color w:val="363534"/>
                <w:szCs w:val="22"/>
              </w:rPr>
              <w:t xml:space="preserve">; Hume Region </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5FE2C2F0"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5D071672"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AC301F">
              <w:rPr>
                <w:rFonts w:ascii="Arial" w:hAnsi="Arial" w:cs="Arial"/>
                <w:color w:val="363534"/>
                <w:szCs w:val="22"/>
              </w:rPr>
              <w:fldChar w:fldCharType="begin">
                <w:ffData>
                  <w:name w:val=""/>
                  <w:enabled/>
                  <w:calcOnExit w:val="0"/>
                  <w:checkBox>
                    <w:size w:val="26"/>
                    <w:default w:val="1"/>
                  </w:checkBox>
                </w:ffData>
              </w:fldChar>
            </w:r>
            <w:r w:rsidR="00AC301F">
              <w:rPr>
                <w:rFonts w:ascii="Arial" w:hAnsi="Arial" w:cs="Arial"/>
                <w:color w:val="363534"/>
                <w:szCs w:val="22"/>
              </w:rPr>
              <w:instrText xml:space="preserve"> FORMCHECKBOX </w:instrText>
            </w:r>
            <w:r w:rsidR="00AC301F">
              <w:rPr>
                <w:rFonts w:ascii="Arial" w:hAnsi="Arial" w:cs="Arial"/>
                <w:color w:val="363534"/>
                <w:szCs w:val="22"/>
              </w:rPr>
            </w:r>
            <w:r w:rsidR="00AC301F">
              <w:rPr>
                <w:rFonts w:ascii="Arial" w:hAnsi="Arial" w:cs="Arial"/>
                <w:color w:val="363534"/>
                <w:szCs w:val="22"/>
              </w:rPr>
              <w:fldChar w:fldCharType="separate"/>
            </w:r>
            <w:r w:rsidR="00AC301F">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3DE698A4" w:rsidR="00495B3B" w:rsidRPr="00495B3B" w:rsidRDefault="006F54C4"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Manager, Public Land Acquisitions, Leasing </w:t>
            </w:r>
            <w:r w:rsidR="00EB54B2">
              <w:rPr>
                <w:rFonts w:ascii="Arial" w:hAnsi="Arial" w:cs="Arial"/>
                <w:color w:val="363534"/>
                <w:szCs w:val="22"/>
              </w:rPr>
              <w:t xml:space="preserve">and </w:t>
            </w:r>
            <w:r>
              <w:rPr>
                <w:rFonts w:ascii="Arial" w:hAnsi="Arial" w:cs="Arial"/>
                <w:color w:val="363534"/>
                <w:szCs w:val="22"/>
              </w:rPr>
              <w:t>Divestment</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33BC1527" w:rsidR="00495B3B" w:rsidRPr="00495B3B" w:rsidRDefault="006F54C4"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sidR="00495B3B" w:rsidRPr="00495B3B">
              <w:rPr>
                <w:rFonts w:ascii="Arial" w:hAnsi="Arial" w:cs="Arial"/>
                <w:color w:val="363534"/>
                <w:szCs w:val="22"/>
              </w:rPr>
              <w:fldChar w:fldCharType="begin">
                <w:ffData>
                  <w:name w:val=""/>
                  <w:enabled/>
                  <w:calcOnExit w:val="0"/>
                  <w:checkBox>
                    <w:size w:val="26"/>
                    <w:default w:val="0"/>
                    <w:checked w:val="0"/>
                  </w:checkBox>
                </w:ffData>
              </w:fldChar>
            </w:r>
            <w:r w:rsidR="00495B3B" w:rsidRPr="00495B3B">
              <w:rPr>
                <w:rFonts w:ascii="Arial" w:hAnsi="Arial" w:cs="Arial"/>
                <w:color w:val="363534"/>
                <w:szCs w:val="22"/>
              </w:rPr>
              <w:instrText xml:space="preserve"> FORMCHECKBOX </w:instrText>
            </w:r>
            <w:r w:rsidR="00495B3B" w:rsidRPr="00495B3B">
              <w:rPr>
                <w:rFonts w:ascii="Arial" w:hAnsi="Arial" w:cs="Arial"/>
                <w:color w:val="363534"/>
                <w:szCs w:val="22"/>
              </w:rPr>
            </w:r>
            <w:r w:rsidR="00495B3B" w:rsidRPr="00495B3B">
              <w:rPr>
                <w:rFonts w:ascii="Arial" w:hAnsi="Arial" w:cs="Arial"/>
                <w:color w:val="363534"/>
                <w:szCs w:val="22"/>
              </w:rPr>
              <w:fldChar w:fldCharType="separate"/>
            </w:r>
            <w:r w:rsidR="00495B3B" w:rsidRPr="00495B3B">
              <w:rPr>
                <w:rFonts w:ascii="Arial" w:hAnsi="Arial" w:cs="Arial"/>
                <w:color w:val="363534"/>
                <w:szCs w:val="22"/>
              </w:rPr>
              <w:fldChar w:fldCharType="end"/>
            </w:r>
            <w:r w:rsidR="00495B3B" w:rsidRPr="00495B3B">
              <w:rPr>
                <w:rFonts w:ascii="Arial" w:hAnsi="Arial" w:cs="Arial"/>
                <w:color w:val="363534"/>
                <w:szCs w:val="22"/>
              </w:rPr>
              <w:t xml:space="preserve">  No                If yes, how many?</w:t>
            </w:r>
            <w:r w:rsidR="00430EC3">
              <w:rPr>
                <w:rFonts w:ascii="Arial" w:hAnsi="Arial" w:cs="Arial"/>
                <w:color w:val="363534"/>
                <w:szCs w:val="22"/>
              </w:rPr>
              <w:t xml:space="preserve">  </w:t>
            </w:r>
            <w:r w:rsidR="005B1271">
              <w:rPr>
                <w:rFonts w:ascii="Arial" w:hAnsi="Arial" w:cs="Arial"/>
                <w:color w:val="363534"/>
                <w:szCs w:val="22"/>
              </w:rPr>
              <w:t>2</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30ABAF88" w:rsidR="00495B3B" w:rsidRPr="00495B3B" w:rsidRDefault="00955543" w:rsidP="00495B3B">
            <w:pPr>
              <w:spacing w:before="0" w:after="0"/>
              <w:ind w:left="57" w:right="-450"/>
              <w:rPr>
                <w:rFonts w:ascii="Arial" w:hAnsi="Arial" w:cs="Arial"/>
                <w:color w:val="363534"/>
                <w:szCs w:val="22"/>
              </w:rPr>
            </w:pPr>
            <w:r>
              <w:rPr>
                <w:rFonts w:ascii="Arial" w:hAnsi="Arial" w:cs="Arial"/>
                <w:color w:val="363534"/>
                <w:szCs w:val="22"/>
              </w:rPr>
              <w:t>Rinske Poulier, Manager Public Land Acquisitions, Leasing and Divestment</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45E68A5F" w14:textId="0EE16E88" w:rsidR="00430EC3" w:rsidRDefault="00430EC3" w:rsidP="03AEA01B">
      <w:pPr>
        <w:keepNext/>
        <w:spacing w:line="240" w:lineRule="auto"/>
        <w:rPr>
          <w:rFonts w:ascii="Arial" w:hAnsi="Arial" w:cs="Arial"/>
          <w:noProof/>
          <w:color w:val="363534"/>
          <w:lang w:eastAsia="zh-CN"/>
        </w:rPr>
      </w:pPr>
      <w:r w:rsidRPr="12B07597">
        <w:rPr>
          <w:rFonts w:ascii="Arial" w:hAnsi="Arial" w:cs="Arial"/>
          <w:noProof/>
          <w:color w:val="363534"/>
          <w:lang w:eastAsia="zh-CN"/>
        </w:rPr>
        <w:t xml:space="preserve">The Coordinator Acquisitions is responsible for </w:t>
      </w:r>
      <w:r w:rsidR="784226AB" w:rsidRPr="12B07597">
        <w:rPr>
          <w:rFonts w:ascii="Arial" w:hAnsi="Arial" w:cs="Arial"/>
          <w:noProof/>
          <w:color w:val="363534"/>
          <w:lang w:eastAsia="zh-CN"/>
        </w:rPr>
        <w:t xml:space="preserve">leading </w:t>
      </w:r>
      <w:r w:rsidRPr="12B07597">
        <w:rPr>
          <w:rFonts w:ascii="Arial" w:hAnsi="Arial" w:cs="Arial"/>
          <w:noProof/>
          <w:color w:val="363534"/>
          <w:lang w:eastAsia="zh-CN"/>
        </w:rPr>
        <w:t xml:space="preserve">the delivery of public land acquisition programs by </w:t>
      </w:r>
      <w:r w:rsidR="415D833E" w:rsidRPr="12B07597">
        <w:rPr>
          <w:rFonts w:ascii="Arial" w:hAnsi="Arial" w:cs="Arial"/>
          <w:noProof/>
          <w:color w:val="363534"/>
          <w:lang w:eastAsia="zh-CN"/>
        </w:rPr>
        <w:t xml:space="preserve">ensuring a co-ordinated approach, </w:t>
      </w:r>
      <w:r w:rsidRPr="12B07597">
        <w:rPr>
          <w:rFonts w:ascii="Arial" w:hAnsi="Arial" w:cs="Arial"/>
          <w:noProof/>
          <w:color w:val="363534"/>
          <w:lang w:eastAsia="zh-CN"/>
        </w:rPr>
        <w:t xml:space="preserve">providing expert advice, delivering complex transactions, and contributing to policy and operational improvements. </w:t>
      </w:r>
      <w:r w:rsidR="3381D625" w:rsidRPr="12B07597">
        <w:rPr>
          <w:rFonts w:ascii="Arial" w:hAnsi="Arial" w:cs="Arial"/>
          <w:noProof/>
          <w:color w:val="363534"/>
          <w:lang w:eastAsia="zh-CN"/>
        </w:rPr>
        <w:t xml:space="preserve">The role </w:t>
      </w:r>
      <w:r w:rsidR="00AC5ED6">
        <w:rPr>
          <w:rFonts w:ascii="Arial" w:hAnsi="Arial" w:cs="Arial"/>
          <w:noProof/>
          <w:color w:val="363534"/>
          <w:lang w:eastAsia="zh-CN"/>
        </w:rPr>
        <w:t xml:space="preserve">project manages the delivery of </w:t>
      </w:r>
      <w:r w:rsidR="00D73CED" w:rsidRPr="00D73CED">
        <w:rPr>
          <w:rFonts w:ascii="Arial" w:hAnsi="Arial" w:cs="Arial"/>
          <w:noProof/>
          <w:color w:val="363534"/>
          <w:lang w:eastAsia="zh-CN"/>
        </w:rPr>
        <w:t xml:space="preserve">significant </w:t>
      </w:r>
      <w:r w:rsidR="00B957D7">
        <w:rPr>
          <w:rFonts w:ascii="Arial" w:hAnsi="Arial" w:cs="Arial"/>
          <w:noProof/>
          <w:color w:val="363534"/>
          <w:lang w:eastAsia="zh-CN"/>
        </w:rPr>
        <w:t>election commitments</w:t>
      </w:r>
      <w:r w:rsidR="00AC5ED6">
        <w:rPr>
          <w:rFonts w:ascii="Arial" w:hAnsi="Arial" w:cs="Arial"/>
          <w:noProof/>
          <w:color w:val="363534"/>
          <w:lang w:eastAsia="zh-CN"/>
        </w:rPr>
        <w:t xml:space="preserve"> </w:t>
      </w:r>
      <w:r w:rsidR="00C57031">
        <w:rPr>
          <w:rFonts w:ascii="Arial" w:hAnsi="Arial" w:cs="Arial"/>
          <w:noProof/>
          <w:color w:val="363534"/>
          <w:lang w:eastAsia="zh-CN"/>
        </w:rPr>
        <w:t>and other government priorities and departmental objectives</w:t>
      </w:r>
      <w:r w:rsidR="007212A6">
        <w:rPr>
          <w:rFonts w:ascii="Arial" w:hAnsi="Arial" w:cs="Arial"/>
          <w:noProof/>
          <w:color w:val="363534"/>
          <w:lang w:eastAsia="zh-CN"/>
        </w:rPr>
        <w:t>, considering liabilities</w:t>
      </w:r>
      <w:r w:rsidR="001D60BC">
        <w:rPr>
          <w:rFonts w:ascii="Arial" w:hAnsi="Arial" w:cs="Arial"/>
          <w:noProof/>
          <w:color w:val="363534"/>
          <w:lang w:eastAsia="zh-CN"/>
        </w:rPr>
        <w:t xml:space="preserve">, </w:t>
      </w:r>
      <w:r w:rsidR="001D3959">
        <w:rPr>
          <w:rFonts w:ascii="Arial" w:hAnsi="Arial" w:cs="Arial"/>
          <w:noProof/>
          <w:color w:val="363534"/>
          <w:lang w:eastAsia="zh-CN"/>
        </w:rPr>
        <w:t>opportunities</w:t>
      </w:r>
      <w:r w:rsidR="001D60BC">
        <w:rPr>
          <w:rFonts w:ascii="Arial" w:hAnsi="Arial" w:cs="Arial"/>
          <w:noProof/>
          <w:color w:val="363534"/>
          <w:lang w:eastAsia="zh-CN"/>
        </w:rPr>
        <w:t xml:space="preserve"> </w:t>
      </w:r>
      <w:r w:rsidR="00E036A3">
        <w:rPr>
          <w:rFonts w:ascii="Arial" w:hAnsi="Arial" w:cs="Arial"/>
          <w:noProof/>
          <w:color w:val="363534"/>
          <w:lang w:eastAsia="zh-CN"/>
        </w:rPr>
        <w:t>often within the planning space</w:t>
      </w:r>
      <w:r w:rsidR="003922A1">
        <w:rPr>
          <w:rFonts w:ascii="Arial" w:hAnsi="Arial" w:cs="Arial"/>
          <w:noProof/>
          <w:color w:val="363534"/>
          <w:lang w:eastAsia="zh-CN"/>
        </w:rPr>
        <w:t xml:space="preserve">. </w:t>
      </w:r>
      <w:r w:rsidRPr="12B07597">
        <w:rPr>
          <w:rFonts w:ascii="Arial" w:hAnsi="Arial" w:cs="Arial"/>
          <w:noProof/>
          <w:color w:val="363534"/>
          <w:lang w:eastAsia="zh-CN"/>
        </w:rPr>
        <w:t>The role works collaboratively across teams and with stakeholders to ensure acquisition activities are</w:t>
      </w:r>
      <w:r w:rsidR="24E11313" w:rsidRPr="12B07597">
        <w:rPr>
          <w:rFonts w:ascii="Arial" w:hAnsi="Arial" w:cs="Arial"/>
          <w:noProof/>
          <w:color w:val="363534"/>
          <w:lang w:eastAsia="zh-CN"/>
        </w:rPr>
        <w:t xml:space="preserve"> </w:t>
      </w:r>
      <w:r w:rsidR="405FBDE8" w:rsidRPr="12B07597">
        <w:rPr>
          <w:rFonts w:ascii="Arial" w:hAnsi="Arial" w:cs="Arial"/>
          <w:noProof/>
          <w:color w:val="363534"/>
          <w:lang w:eastAsia="zh-CN"/>
        </w:rPr>
        <w:t xml:space="preserve">timely, </w:t>
      </w:r>
      <w:r w:rsidRPr="12B07597">
        <w:rPr>
          <w:rFonts w:ascii="Arial" w:hAnsi="Arial" w:cs="Arial"/>
          <w:noProof/>
          <w:color w:val="363534"/>
          <w:lang w:eastAsia="zh-CN"/>
        </w:rPr>
        <w:t>compliant</w:t>
      </w:r>
      <w:r w:rsidR="55C45DE1" w:rsidRPr="12B07597">
        <w:rPr>
          <w:rFonts w:ascii="Arial" w:hAnsi="Arial" w:cs="Arial"/>
          <w:noProof/>
          <w:color w:val="363534"/>
          <w:lang w:eastAsia="zh-CN"/>
        </w:rPr>
        <w:t>, efficient and demonstrate adequate consideration of landowner needs.</w:t>
      </w:r>
    </w:p>
    <w:p w14:paraId="1B3F576A" w14:textId="26DB4B5A"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28EBEA32" w:rsidR="00495B3B" w:rsidRPr="00F00D50" w:rsidRDefault="00F00D50" w:rsidP="00495B3B">
      <w:pPr>
        <w:keepNext/>
        <w:spacing w:line="240" w:lineRule="auto"/>
        <w:rPr>
          <w:rFonts w:ascii="Arial" w:hAnsi="Arial" w:cs="Arial"/>
          <w:b/>
          <w:bCs/>
          <w:noProof/>
          <w:color w:val="000000"/>
          <w:lang w:eastAsia="zh-CN"/>
        </w:rPr>
      </w:pPr>
      <w:r w:rsidRPr="00F00D50">
        <w:rPr>
          <w:rFonts w:ascii="Arial" w:hAnsi="Arial" w:cs="Arial"/>
          <w:b/>
          <w:bCs/>
          <w:noProof/>
          <w:color w:val="000000"/>
          <w:lang w:eastAsia="zh-CN"/>
        </w:rPr>
        <w:t>The Group</w:t>
      </w:r>
    </w:p>
    <w:p w14:paraId="29FCB02C" w14:textId="77777777" w:rsidR="00F00D50" w:rsidRDefault="00F00D50" w:rsidP="00F00D50">
      <w:r>
        <w:t xml:space="preserve">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 </w:t>
      </w:r>
    </w:p>
    <w:p w14:paraId="5DFF4E0A" w14:textId="6BF71A5B" w:rsidR="00F00D50" w:rsidRDefault="00F00D50" w:rsidP="00F00D50">
      <w:r>
        <w:t xml:space="preserve">Through its network of regions, the RECAFP Group provides integrated, place-based design and delivery of programs, </w:t>
      </w:r>
      <w:r w:rsidR="003C7E24">
        <w:t>projects,</w:t>
      </w:r>
      <w:r>
        <w:t xml:space="preserve"> and services across departmental portfolios. It is also responsible for leading DEECA’s self-determination reform agenda with a particular focus on developing cultural capability, creating a culturally safe working </w:t>
      </w:r>
      <w:r w:rsidR="003C7E24">
        <w:t>environment,</w:t>
      </w:r>
      <w:r>
        <w:t xml:space="preserve"> and improving employment opportunities for Aboriginal Victorians across the department.   </w:t>
      </w:r>
    </w:p>
    <w:p w14:paraId="2661CF78" w14:textId="280F38CE" w:rsidR="00F00D50" w:rsidRDefault="00F00D50" w:rsidP="00F00D50">
      <w:r>
        <w:lastRenderedPageBreak/>
        <w:t xml:space="preserve">Working across DEECA, with portfolio agencies, regional communities, service delivery partners, other external stakeholders and ministers the RECAFP Group supports the delivery of services and outcomes for government and Victorian communities. </w:t>
      </w:r>
    </w:p>
    <w:p w14:paraId="6B02EC71" w14:textId="6A358F0A" w:rsidR="00F00D50" w:rsidRDefault="00F00D50" w:rsidP="00F00D50"/>
    <w:p w14:paraId="23BD6F17" w14:textId="19018111" w:rsidR="00F00D50" w:rsidRDefault="00F00D50" w:rsidP="00F00D50">
      <w:pPr>
        <w:rPr>
          <w:b/>
          <w:bCs/>
          <w:color w:val="FF0000"/>
        </w:rPr>
      </w:pPr>
      <w:r w:rsidRPr="00F00D50">
        <w:rPr>
          <w:b/>
          <w:bCs/>
        </w:rPr>
        <w:t>The Division</w:t>
      </w:r>
      <w:r w:rsidR="0021553F">
        <w:rPr>
          <w:b/>
          <w:bCs/>
        </w:rPr>
        <w:t xml:space="preserve"> </w:t>
      </w:r>
    </w:p>
    <w:p w14:paraId="3CC0C5DF" w14:textId="77777777" w:rsidR="00A73F66" w:rsidRPr="009A5F21" w:rsidRDefault="00A73F66" w:rsidP="00A73F66">
      <w:pPr>
        <w:rPr>
          <w:rFonts w:ascii="Arial" w:hAnsi="Arial"/>
        </w:rPr>
      </w:pPr>
      <w:r w:rsidRPr="009A5F21">
        <w:rPr>
          <w:rFonts w:ascii="Arial" w:hAnsi="Arial"/>
        </w:rPr>
        <w:t xml:space="preserve">DEECA Regions Division enables government priorities by delivering integrated, place-based programs, projects and regional services to stakeholders and community on behalf of DEECA.  </w:t>
      </w:r>
    </w:p>
    <w:p w14:paraId="4A73CA76" w14:textId="77777777" w:rsidR="00A73F66" w:rsidRPr="009A5F21" w:rsidRDefault="00A73F66" w:rsidP="00A73F66">
      <w:pPr>
        <w:rPr>
          <w:rFonts w:ascii="Arial" w:hAnsi="Arial"/>
        </w:rPr>
      </w:pPr>
      <w:r w:rsidRPr="009A5F21">
        <w:rPr>
          <w:rFonts w:ascii="Arial" w:hAnsi="Arial"/>
        </w:rPr>
        <w:t xml:space="preserve">The Division delivers across six regions - Port Phillip, Barwon Southwest, Grampians, Loddon Mallee, Hume and Gippsland, each led by a Regional Director. The Executive Director, DEECA Regions provides strategic and operational oversight to the six regions, supporting a one-DEECA, coordinated approach to planning and delivery.  </w:t>
      </w:r>
    </w:p>
    <w:p w14:paraId="572AF186" w14:textId="77777777" w:rsidR="00A73F66" w:rsidRPr="009A5F21" w:rsidRDefault="00A73F66" w:rsidP="00A73F66">
      <w:pPr>
        <w:rPr>
          <w:rFonts w:ascii="Arial" w:hAnsi="Arial"/>
        </w:rPr>
      </w:pPr>
      <w:r w:rsidRPr="009A5F21">
        <w:rPr>
          <w:rFonts w:ascii="Arial" w:hAnsi="Arial"/>
        </w:rPr>
        <w:t>The Division includes two core teams in each region overseeing public land services and strategic stakeholder partnerships at place and seven statewide portfolios:</w:t>
      </w:r>
    </w:p>
    <w:p w14:paraId="258087A9" w14:textId="77777777" w:rsidR="00A73F66" w:rsidRPr="009A5F21" w:rsidRDefault="00A73F66" w:rsidP="00A73F66">
      <w:pPr>
        <w:numPr>
          <w:ilvl w:val="0"/>
          <w:numId w:val="50"/>
        </w:numPr>
        <w:rPr>
          <w:rFonts w:ascii="Arial" w:hAnsi="Arial"/>
        </w:rPr>
      </w:pPr>
      <w:r w:rsidRPr="009A5F21">
        <w:rPr>
          <w:rFonts w:ascii="Arial" w:hAnsi="Arial"/>
        </w:rPr>
        <w:t xml:space="preserve">Wildlife and Landscape Protection (led by Gippsland Region) </w:t>
      </w:r>
    </w:p>
    <w:p w14:paraId="4EE11A09" w14:textId="77777777" w:rsidR="00A73F66" w:rsidRPr="009A5F21" w:rsidRDefault="00A73F66" w:rsidP="00A73F66">
      <w:pPr>
        <w:numPr>
          <w:ilvl w:val="0"/>
          <w:numId w:val="50"/>
        </w:numPr>
        <w:rPr>
          <w:rFonts w:ascii="Arial" w:hAnsi="Arial"/>
        </w:rPr>
      </w:pPr>
      <w:r w:rsidRPr="009A5F21">
        <w:rPr>
          <w:rFonts w:ascii="Arial" w:hAnsi="Arial"/>
        </w:rPr>
        <w:t xml:space="preserve">Biodiversity </w:t>
      </w:r>
      <w:r>
        <w:rPr>
          <w:rFonts w:ascii="Arial" w:hAnsi="Arial"/>
        </w:rPr>
        <w:t xml:space="preserve">Impact </w:t>
      </w:r>
      <w:r w:rsidRPr="009A5F21">
        <w:rPr>
          <w:rFonts w:ascii="Arial" w:hAnsi="Arial"/>
        </w:rPr>
        <w:t>Assessment (led by Loddon Mallee Region)</w:t>
      </w:r>
    </w:p>
    <w:p w14:paraId="2CB0BB97" w14:textId="77777777" w:rsidR="00A73F66" w:rsidRPr="009A5F21" w:rsidRDefault="00A73F66" w:rsidP="00A73F66">
      <w:pPr>
        <w:numPr>
          <w:ilvl w:val="0"/>
          <w:numId w:val="50"/>
        </w:numPr>
        <w:rPr>
          <w:rFonts w:ascii="Arial" w:hAnsi="Arial"/>
        </w:rPr>
      </w:pPr>
      <w:r w:rsidRPr="009A5F21">
        <w:rPr>
          <w:rFonts w:ascii="Arial" w:hAnsi="Arial"/>
        </w:rPr>
        <w:t xml:space="preserve">Land Management (led by Hume Region) </w:t>
      </w:r>
    </w:p>
    <w:p w14:paraId="13194E0D" w14:textId="77777777" w:rsidR="00A73F66" w:rsidRPr="009A5F21" w:rsidRDefault="00A73F66" w:rsidP="00A73F66">
      <w:pPr>
        <w:numPr>
          <w:ilvl w:val="0"/>
          <w:numId w:val="50"/>
        </w:numPr>
        <w:rPr>
          <w:rFonts w:ascii="Arial" w:hAnsi="Arial"/>
        </w:rPr>
      </w:pPr>
      <w:r w:rsidRPr="009A5F21">
        <w:rPr>
          <w:rFonts w:ascii="Arial" w:hAnsi="Arial"/>
        </w:rPr>
        <w:t xml:space="preserve">Planning and Environmental Assessment (led by Port Phillip Region) </w:t>
      </w:r>
    </w:p>
    <w:p w14:paraId="4CD3F30F" w14:textId="77777777" w:rsidR="00A73F66" w:rsidRPr="009A5F21" w:rsidRDefault="00A73F66" w:rsidP="00A73F66">
      <w:pPr>
        <w:numPr>
          <w:ilvl w:val="0"/>
          <w:numId w:val="50"/>
        </w:numPr>
        <w:rPr>
          <w:rFonts w:ascii="Arial" w:hAnsi="Arial"/>
        </w:rPr>
      </w:pPr>
      <w:r w:rsidRPr="009A5F21">
        <w:rPr>
          <w:rFonts w:ascii="Arial" w:hAnsi="Arial"/>
        </w:rPr>
        <w:t xml:space="preserve">Environmental Investments and Programs (led by Grampians Region) </w:t>
      </w:r>
    </w:p>
    <w:p w14:paraId="7A2051F9" w14:textId="77777777" w:rsidR="00A73F66" w:rsidRPr="009A5F21" w:rsidRDefault="00A73F66" w:rsidP="00A73F66">
      <w:pPr>
        <w:numPr>
          <w:ilvl w:val="0"/>
          <w:numId w:val="50"/>
        </w:numPr>
        <w:rPr>
          <w:rFonts w:ascii="Arial" w:hAnsi="Arial"/>
        </w:rPr>
      </w:pPr>
      <w:r w:rsidRPr="009A5F21">
        <w:rPr>
          <w:rFonts w:ascii="Arial" w:hAnsi="Arial"/>
        </w:rPr>
        <w:t xml:space="preserve">DEECA Recovery Coordination and Coastal Operations (led by Barwon </w:t>
      </w:r>
      <w:proofErr w:type="gramStart"/>
      <w:r w:rsidRPr="009A5F21">
        <w:rPr>
          <w:rFonts w:ascii="Arial" w:hAnsi="Arial"/>
        </w:rPr>
        <w:t>South West</w:t>
      </w:r>
      <w:proofErr w:type="gramEnd"/>
      <w:r w:rsidRPr="009A5F21">
        <w:rPr>
          <w:rFonts w:ascii="Arial" w:hAnsi="Arial"/>
        </w:rPr>
        <w:t xml:space="preserve"> Region) </w:t>
      </w:r>
    </w:p>
    <w:p w14:paraId="44F5C142" w14:textId="77777777" w:rsidR="00A73F66" w:rsidRPr="009A5F21" w:rsidRDefault="00A73F66" w:rsidP="00A73F66">
      <w:pPr>
        <w:numPr>
          <w:ilvl w:val="0"/>
          <w:numId w:val="50"/>
        </w:numPr>
        <w:rPr>
          <w:rFonts w:ascii="Arial" w:hAnsi="Arial"/>
        </w:rPr>
      </w:pPr>
      <w:r w:rsidRPr="009A5F21">
        <w:rPr>
          <w:rFonts w:ascii="Arial" w:hAnsi="Arial"/>
          <w:lang w:val="en-US"/>
        </w:rPr>
        <w:t>Strategy and Service Delivery</w:t>
      </w:r>
      <w:r w:rsidRPr="009A5F21">
        <w:rPr>
          <w:rFonts w:ascii="Arial" w:hAnsi="Arial"/>
        </w:rPr>
        <w:t xml:space="preserve"> (led by the Office of the Executive Director DEECA Regions)  </w:t>
      </w:r>
    </w:p>
    <w:p w14:paraId="181BD648" w14:textId="77777777" w:rsidR="008D3A7C" w:rsidRPr="00B6469E" w:rsidRDefault="008D3A7C" w:rsidP="008D3A7C">
      <w:pPr>
        <w:rPr>
          <w:rFonts w:ascii="Arial" w:hAnsi="Arial"/>
          <w:b/>
          <w:bCs/>
        </w:rPr>
      </w:pPr>
      <w:r w:rsidRPr="00B6469E">
        <w:rPr>
          <w:rFonts w:ascii="Arial" w:hAnsi="Arial"/>
          <w:b/>
          <w:bCs/>
        </w:rPr>
        <w:t>The Branch</w:t>
      </w:r>
    </w:p>
    <w:p w14:paraId="7EF84345" w14:textId="77777777" w:rsidR="008D3A7C" w:rsidRPr="00B6469E" w:rsidRDefault="008D3A7C" w:rsidP="008D3A7C">
      <w:pPr>
        <w:rPr>
          <w:rFonts w:ascii="Arial" w:hAnsi="Arial"/>
          <w:i/>
          <w:iCs/>
        </w:rPr>
      </w:pPr>
      <w:r w:rsidRPr="00B6469E">
        <w:rPr>
          <w:rFonts w:ascii="Arial" w:hAnsi="Arial"/>
          <w:i/>
          <w:iCs/>
        </w:rPr>
        <w:t xml:space="preserve">Land Management </w:t>
      </w:r>
    </w:p>
    <w:p w14:paraId="1539BA56" w14:textId="77777777" w:rsidR="008D3A7C" w:rsidRPr="000A1549" w:rsidRDefault="008D3A7C" w:rsidP="008D3A7C">
      <w:pPr>
        <w:rPr>
          <w:rFonts w:ascii="Arial" w:hAnsi="Arial"/>
        </w:rPr>
      </w:pPr>
      <w:r w:rsidRPr="00B13697">
        <w:rPr>
          <w:rFonts w:ascii="Arial" w:hAnsi="Arial"/>
        </w:rPr>
        <w:t xml:space="preserve">The </w:t>
      </w:r>
      <w:r w:rsidRPr="000A1549">
        <w:rPr>
          <w:rFonts w:ascii="Arial" w:hAnsi="Arial"/>
        </w:rPr>
        <w:t xml:space="preserve">Land Management </w:t>
      </w:r>
      <w:r w:rsidRPr="00B13697">
        <w:rPr>
          <w:rFonts w:ascii="Arial" w:hAnsi="Arial"/>
        </w:rPr>
        <w:t xml:space="preserve">Statewide Portfolio </w:t>
      </w:r>
      <w:r w:rsidRPr="000A1549">
        <w:rPr>
          <w:rFonts w:ascii="Arial" w:hAnsi="Arial"/>
        </w:rPr>
        <w:t>supports effective and efficient management of the Crown land estate with a focus on enabling access for community and economic benefit.</w:t>
      </w:r>
    </w:p>
    <w:p w14:paraId="62AE29EA" w14:textId="77777777" w:rsidR="008D3A7C" w:rsidRPr="000A1549" w:rsidRDefault="008D3A7C" w:rsidP="008D3A7C">
      <w:pPr>
        <w:rPr>
          <w:rFonts w:ascii="Arial" w:hAnsi="Arial"/>
        </w:rPr>
      </w:pPr>
      <w:r w:rsidRPr="6BF1442F">
        <w:rPr>
          <w:rFonts w:ascii="Arial" w:hAnsi="Arial"/>
        </w:rPr>
        <w:t>The branch provides streamlined implementation of priority public land acquisition, divestment, leasing, licensing and administration services and systems that enable consistency and efficiency across all regions. The branch also facilitates or leads exceptional delivery of priority projects involving the use of and/or development on public land through the provision of expert advice and translation of policy to practice and identification of investment needs.</w:t>
      </w:r>
    </w:p>
    <w:p w14:paraId="7996DDE6" w14:textId="77777777" w:rsidR="007362C9" w:rsidRPr="001C5723" w:rsidRDefault="007362C9" w:rsidP="007362C9">
      <w:pPr>
        <w:rPr>
          <w:rFonts w:ascii="Arial" w:hAnsi="Arial" w:cs="Arial"/>
          <w:lang w:val="en-US"/>
        </w:rPr>
      </w:pPr>
      <w:r>
        <w:rPr>
          <w:rFonts w:ascii="Arial" w:hAnsi="Arial" w:cs="Arial"/>
          <w:b/>
          <w:bCs/>
        </w:rPr>
        <w:t>The Unit</w:t>
      </w:r>
    </w:p>
    <w:p w14:paraId="646EE0C1" w14:textId="74662A98" w:rsidR="00B11647" w:rsidRDefault="00EC4F06" w:rsidP="16926AC1">
      <w:pPr>
        <w:spacing w:before="160"/>
        <w:rPr>
          <w:rFonts w:ascii="Arial" w:hAnsi="Arial"/>
          <w:i/>
          <w:iCs/>
          <w:color w:val="000000"/>
        </w:rPr>
      </w:pPr>
      <w:r w:rsidRPr="16926AC1">
        <w:rPr>
          <w:rFonts w:ascii="Arial" w:hAnsi="Arial" w:cs="Arial"/>
        </w:rPr>
        <w:t>The Public Land Acquisition, Leasing and Divestment team deliver direct leases with the Minister for Environment and oversight of delegated alpine leases including rent reviews, invoicing and collection of rent, compliance checking and non-compliance actions. The team reviews leasing policy and provides regions with priority leasing advice and template resources. The team will also provide deliver funded priority land acquisition projects, advice on statewide land acquisition policy and manage the Metropolitan Parks Public Acquisition Overlay for government priorities including the Housing Statement</w:t>
      </w:r>
      <w:r w:rsidR="64D21C8B" w:rsidRPr="16926AC1">
        <w:rPr>
          <w:rFonts w:ascii="Arial" w:hAnsi="Arial" w:cs="Arial"/>
        </w:rPr>
        <w:t>.</w:t>
      </w:r>
    </w:p>
    <w:p w14:paraId="65F545C3" w14:textId="77777777" w:rsidR="00B11647" w:rsidRDefault="00B11647" w:rsidP="00B11647">
      <w:pPr>
        <w:rPr>
          <w:rFonts w:ascii="Arial" w:hAnsi="Arial" w:cs="Arial"/>
        </w:rPr>
      </w:pP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59842F75" w14:textId="7D626AC3" w:rsidR="005A605B" w:rsidRPr="005A605B" w:rsidRDefault="005A605B" w:rsidP="005A605B">
      <w:pPr>
        <w:numPr>
          <w:ilvl w:val="0"/>
          <w:numId w:val="45"/>
        </w:numPr>
        <w:spacing w:before="0" w:after="0" w:line="240" w:lineRule="auto"/>
        <w:rPr>
          <w:rFonts w:ascii="Arial" w:hAnsi="Arial" w:cs="Arial"/>
          <w:color w:val="000000"/>
          <w:szCs w:val="22"/>
          <w:lang w:val="en-US" w:eastAsia="zh-CN"/>
        </w:rPr>
      </w:pPr>
      <w:r w:rsidRPr="005A605B">
        <w:rPr>
          <w:rFonts w:ascii="Arial" w:hAnsi="Arial" w:cs="Arial"/>
          <w:color w:val="000000"/>
          <w:szCs w:val="22"/>
          <w:lang w:eastAsia="zh-CN"/>
        </w:rPr>
        <w:t>Coordinate</w:t>
      </w:r>
      <w:r w:rsidR="005715F2">
        <w:rPr>
          <w:rFonts w:ascii="Arial" w:hAnsi="Arial" w:cs="Arial"/>
          <w:color w:val="000000"/>
          <w:szCs w:val="22"/>
          <w:lang w:eastAsia="zh-CN"/>
        </w:rPr>
        <w:t>, project manage</w:t>
      </w:r>
      <w:r w:rsidRPr="005A605B">
        <w:rPr>
          <w:rFonts w:ascii="Arial" w:hAnsi="Arial" w:cs="Arial"/>
          <w:color w:val="000000"/>
          <w:szCs w:val="22"/>
          <w:lang w:eastAsia="zh-CN"/>
        </w:rPr>
        <w:t xml:space="preserve"> and support the delivery of public land acquisition activities including negotiated and compulsory acquisitions as well as transfer and surrender of land to the Crown associated with Public Acquisition Overlays, in accordance with relevant legislation and departmental policy.</w:t>
      </w:r>
      <w:r w:rsidRPr="005A605B">
        <w:rPr>
          <w:rFonts w:ascii="Arial" w:hAnsi="Arial" w:cs="Arial"/>
          <w:color w:val="000000"/>
          <w:szCs w:val="22"/>
          <w:lang w:val="en-US" w:eastAsia="zh-CN"/>
        </w:rPr>
        <w:t>​</w:t>
      </w:r>
    </w:p>
    <w:p w14:paraId="6725EE68" w14:textId="1F88E13A" w:rsidR="005A605B" w:rsidRPr="005A605B" w:rsidRDefault="005A605B" w:rsidP="005A605B">
      <w:pPr>
        <w:pStyle w:val="ListParagraph"/>
        <w:numPr>
          <w:ilvl w:val="0"/>
          <w:numId w:val="45"/>
        </w:numPr>
        <w:spacing w:before="0" w:after="0" w:line="240" w:lineRule="auto"/>
        <w:rPr>
          <w:rFonts w:ascii="Arial" w:hAnsi="Arial" w:cs="Arial"/>
          <w:color w:val="000000"/>
          <w:szCs w:val="22"/>
          <w:lang w:val="en-US" w:eastAsia="zh-CN"/>
        </w:rPr>
      </w:pPr>
      <w:r w:rsidRPr="005A605B">
        <w:rPr>
          <w:rFonts w:ascii="Arial" w:hAnsi="Arial" w:cs="Arial"/>
          <w:color w:val="000000"/>
          <w:szCs w:val="22"/>
          <w:lang w:eastAsia="zh-CN"/>
        </w:rPr>
        <w:t>​Provide high-quality advice and guidance to internal and external government stakeholders, including regional staff, legal representatives, and senior officers on land acquisition matters.</w:t>
      </w:r>
      <w:r w:rsidRPr="005A605B">
        <w:rPr>
          <w:rFonts w:ascii="Arial" w:hAnsi="Arial" w:cs="Arial"/>
          <w:color w:val="000000"/>
          <w:szCs w:val="22"/>
          <w:lang w:val="en-US" w:eastAsia="zh-CN"/>
        </w:rPr>
        <w:t>​</w:t>
      </w:r>
    </w:p>
    <w:p w14:paraId="40D4C3DE" w14:textId="77777777" w:rsidR="005A605B" w:rsidRPr="005A605B" w:rsidRDefault="005A605B" w:rsidP="005A605B">
      <w:pPr>
        <w:numPr>
          <w:ilvl w:val="0"/>
          <w:numId w:val="46"/>
        </w:numPr>
        <w:spacing w:before="0" w:after="0" w:line="240" w:lineRule="auto"/>
        <w:rPr>
          <w:rFonts w:ascii="Arial" w:hAnsi="Arial" w:cs="Arial"/>
          <w:color w:val="000000"/>
          <w:szCs w:val="22"/>
          <w:lang w:val="en-US" w:eastAsia="zh-CN"/>
        </w:rPr>
      </w:pPr>
      <w:r w:rsidRPr="005A605B">
        <w:rPr>
          <w:rFonts w:ascii="Arial" w:hAnsi="Arial" w:cs="Arial"/>
          <w:color w:val="000000"/>
          <w:szCs w:val="22"/>
          <w:lang w:eastAsia="zh-CN"/>
        </w:rPr>
        <w:t>Prepare clear and concise documentation, including briefing notes, reports, and correspondence, to support decision-making and stakeholder engagement.</w:t>
      </w:r>
      <w:r w:rsidRPr="005A605B">
        <w:rPr>
          <w:rFonts w:ascii="Arial" w:hAnsi="Arial" w:cs="Arial"/>
          <w:color w:val="000000"/>
          <w:szCs w:val="22"/>
          <w:lang w:val="en-US" w:eastAsia="zh-CN"/>
        </w:rPr>
        <w:t>​</w:t>
      </w:r>
    </w:p>
    <w:p w14:paraId="4B446EFD" w14:textId="77777777" w:rsidR="005A605B" w:rsidRPr="005A605B" w:rsidRDefault="005A605B" w:rsidP="005A605B">
      <w:pPr>
        <w:numPr>
          <w:ilvl w:val="0"/>
          <w:numId w:val="46"/>
        </w:numPr>
        <w:spacing w:before="0" w:after="0" w:line="240" w:lineRule="auto"/>
        <w:rPr>
          <w:rFonts w:ascii="Arial" w:hAnsi="Arial" w:cs="Arial"/>
          <w:color w:val="000000"/>
          <w:szCs w:val="22"/>
          <w:lang w:val="en-US" w:eastAsia="zh-CN"/>
        </w:rPr>
      </w:pPr>
      <w:r w:rsidRPr="005A605B">
        <w:rPr>
          <w:rFonts w:ascii="Arial" w:hAnsi="Arial" w:cs="Arial"/>
          <w:color w:val="000000"/>
          <w:szCs w:val="22"/>
          <w:lang w:eastAsia="zh-CN"/>
        </w:rPr>
        <w:t>Identify emerging areas of policy and operational concern and ensure these are considered when contributing to the development and implementation of policies, procedures, and tools that support effective public land transaction processes.</w:t>
      </w:r>
      <w:r w:rsidRPr="005A605B">
        <w:rPr>
          <w:rFonts w:ascii="Arial" w:hAnsi="Arial" w:cs="Arial"/>
          <w:color w:val="000000"/>
          <w:szCs w:val="22"/>
          <w:lang w:val="en-US" w:eastAsia="zh-CN"/>
        </w:rPr>
        <w:t>​</w:t>
      </w:r>
    </w:p>
    <w:p w14:paraId="33FE7DA0" w14:textId="77777777" w:rsidR="005A605B" w:rsidRPr="005A605B" w:rsidRDefault="005A605B" w:rsidP="005A605B">
      <w:pPr>
        <w:numPr>
          <w:ilvl w:val="0"/>
          <w:numId w:val="46"/>
        </w:numPr>
        <w:spacing w:before="0" w:after="0" w:line="240" w:lineRule="auto"/>
        <w:rPr>
          <w:rFonts w:ascii="Arial" w:hAnsi="Arial" w:cs="Arial"/>
          <w:color w:val="000000"/>
          <w:szCs w:val="22"/>
          <w:lang w:val="en-US" w:eastAsia="zh-CN"/>
        </w:rPr>
      </w:pPr>
      <w:r w:rsidRPr="005A605B">
        <w:rPr>
          <w:rFonts w:ascii="Arial" w:hAnsi="Arial" w:cs="Arial"/>
          <w:color w:val="000000"/>
          <w:szCs w:val="22"/>
          <w:lang w:eastAsia="zh-CN"/>
        </w:rPr>
        <w:t>Support negotiations and provide input into complex and sensitive land management issues, including major government and private sector initiatives.</w:t>
      </w:r>
      <w:r w:rsidRPr="005A605B">
        <w:rPr>
          <w:rFonts w:ascii="Arial" w:hAnsi="Arial" w:cs="Arial"/>
          <w:color w:val="000000"/>
          <w:szCs w:val="22"/>
          <w:lang w:val="en-US" w:eastAsia="zh-CN"/>
        </w:rPr>
        <w:t>​</w:t>
      </w:r>
    </w:p>
    <w:p w14:paraId="33F7EC45" w14:textId="77777777" w:rsidR="00EC4F06" w:rsidRPr="00EC4F06" w:rsidRDefault="005A605B" w:rsidP="00EF456E">
      <w:pPr>
        <w:numPr>
          <w:ilvl w:val="0"/>
          <w:numId w:val="46"/>
        </w:numPr>
        <w:spacing w:before="0" w:after="0" w:line="240" w:lineRule="auto"/>
      </w:pPr>
      <w:r w:rsidRPr="00EC4F06">
        <w:rPr>
          <w:rFonts w:ascii="Arial" w:hAnsi="Arial" w:cs="Arial"/>
          <w:color w:val="000000"/>
          <w:szCs w:val="22"/>
          <w:lang w:eastAsia="zh-CN"/>
        </w:rPr>
        <w:t xml:space="preserve">Mentor and support team members, contributing to a positive team culture and capability development. </w:t>
      </w:r>
      <w:r w:rsidRPr="00EC4F06">
        <w:rPr>
          <w:rFonts w:ascii="Arial" w:hAnsi="Arial" w:cs="Arial"/>
          <w:color w:val="000000"/>
          <w:szCs w:val="22"/>
          <w:lang w:val="en-US" w:eastAsia="zh-CN"/>
        </w:rPr>
        <w:t>​</w:t>
      </w:r>
    </w:p>
    <w:p w14:paraId="31FDD542" w14:textId="492FF226" w:rsidR="00644F66" w:rsidRPr="0093549C" w:rsidRDefault="00EC4F06" w:rsidP="00EF456E">
      <w:pPr>
        <w:numPr>
          <w:ilvl w:val="0"/>
          <w:numId w:val="46"/>
        </w:numPr>
        <w:spacing w:before="0" w:after="0" w:line="240" w:lineRule="auto"/>
      </w:pPr>
      <w:r>
        <w:rPr>
          <w:rFonts w:ascii="Arial" w:hAnsi="Arial" w:cs="Arial"/>
          <w:color w:val="000000"/>
          <w:szCs w:val="22"/>
          <w:lang w:val="en-US" w:eastAsia="zh-CN"/>
        </w:rPr>
        <w:lastRenderedPageBreak/>
        <w:t>A</w:t>
      </w:r>
      <w:proofErr w:type="spellStart"/>
      <w:r w:rsidR="00644F66" w:rsidRPr="0093549C">
        <w:t>ctively</w:t>
      </w:r>
      <w:proofErr w:type="spellEnd"/>
      <w:r w:rsidR="00644F66" w:rsidRPr="0093549C">
        <w:t xml:space="preserve"> </w:t>
      </w:r>
      <w:proofErr w:type="gramStart"/>
      <w:r w:rsidR="00644F66" w:rsidRPr="0093549C">
        <w:t>contribute</w:t>
      </w:r>
      <w:proofErr w:type="gramEnd"/>
      <w:r w:rsidR="00644F66" w:rsidRPr="0093549C">
        <w:t xml:space="preserve"> to a safe, respectful and productive workplace by modelling the VPS Values and DEECA Leadership Model, supporting team members to manage workloads within available resources, and engaging effectively across locations to support the delivery of group priorities and foster individual and team success.</w:t>
      </w:r>
    </w:p>
    <w:p w14:paraId="3136D362" w14:textId="49D189FB" w:rsidR="005A605B" w:rsidRPr="00E2167E" w:rsidRDefault="005A605B" w:rsidP="00E2167E">
      <w:pPr>
        <w:pStyle w:val="ListParagraph"/>
        <w:numPr>
          <w:ilvl w:val="0"/>
          <w:numId w:val="46"/>
        </w:numPr>
        <w:spacing w:before="0" w:after="0" w:line="240" w:lineRule="auto"/>
        <w:rPr>
          <w:rFonts w:ascii="Arial" w:hAnsi="Arial" w:cs="Arial"/>
          <w:color w:val="000000"/>
          <w:szCs w:val="22"/>
          <w:lang w:val="en-US" w:eastAsia="zh-CN"/>
        </w:rPr>
      </w:pPr>
      <w:r w:rsidRPr="00E2167E">
        <w:rPr>
          <w:rFonts w:ascii="Arial" w:hAnsi="Arial" w:cs="Arial"/>
          <w:color w:val="000000"/>
          <w:szCs w:val="22"/>
          <w:lang w:eastAsia="zh-CN"/>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4F80AA2D" w14:textId="77777777" w:rsidR="00084362" w:rsidRPr="00084362" w:rsidRDefault="00084362" w:rsidP="00084362">
      <w:pPr>
        <w:spacing w:before="160" w:after="0"/>
        <w:rPr>
          <w:rFonts w:ascii="Arial" w:hAnsi="Arial" w:cs="Arial"/>
          <w:color w:val="000000"/>
          <w:lang w:eastAsia="zh-CN"/>
        </w:rPr>
      </w:pPr>
      <w:r w:rsidRPr="00084362">
        <w:rPr>
          <w:rFonts w:ascii="Arial" w:hAnsi="Arial" w:cs="Arial"/>
          <w:color w:val="000000"/>
          <w:lang w:eastAsia="zh-CN"/>
        </w:rPr>
        <w:t>Desirable: ​</w:t>
      </w:r>
    </w:p>
    <w:p w14:paraId="2CA9928C" w14:textId="77777777" w:rsidR="00A410E1" w:rsidRDefault="00084362" w:rsidP="00A410E1">
      <w:pPr>
        <w:numPr>
          <w:ilvl w:val="0"/>
          <w:numId w:val="48"/>
        </w:numPr>
        <w:spacing w:before="0" w:after="0"/>
        <w:rPr>
          <w:rFonts w:ascii="Arial" w:hAnsi="Arial" w:cs="Arial"/>
          <w:color w:val="000000"/>
          <w:lang w:val="en-US" w:eastAsia="zh-CN"/>
        </w:rPr>
      </w:pPr>
      <w:r w:rsidRPr="00084362">
        <w:rPr>
          <w:rFonts w:ascii="Arial" w:hAnsi="Arial" w:cs="Arial"/>
          <w:color w:val="000000"/>
          <w:lang w:eastAsia="zh-CN"/>
        </w:rPr>
        <w:t>Tertiary qualifications in land management, property, law, public policy, or a related field are desirable, or equivalent relevant experience.</w:t>
      </w:r>
      <w:r w:rsidRPr="00084362">
        <w:rPr>
          <w:rFonts w:ascii="Arial" w:hAnsi="Arial" w:cs="Arial"/>
          <w:color w:val="000000"/>
          <w:lang w:val="en-US" w:eastAsia="zh-CN"/>
        </w:rPr>
        <w:t>​</w:t>
      </w:r>
    </w:p>
    <w:p w14:paraId="053A6210" w14:textId="200CF898" w:rsidR="002B2167" w:rsidRPr="00A410E1" w:rsidRDefault="00084362" w:rsidP="00A410E1">
      <w:pPr>
        <w:numPr>
          <w:ilvl w:val="0"/>
          <w:numId w:val="48"/>
        </w:numPr>
        <w:spacing w:before="0" w:after="0"/>
        <w:rPr>
          <w:rFonts w:ascii="Arial" w:hAnsi="Arial" w:cs="Arial"/>
          <w:color w:val="000000"/>
          <w:lang w:val="en-US" w:eastAsia="zh-CN"/>
        </w:rPr>
      </w:pPr>
      <w:r w:rsidRPr="00A410E1">
        <w:rPr>
          <w:rFonts w:ascii="Arial" w:hAnsi="Arial" w:cs="Arial"/>
          <w:color w:val="000000"/>
          <w:lang w:eastAsia="zh-CN"/>
        </w:rPr>
        <w:t xml:space="preserve">Demonstrated experience in public land policy and administration including land acquisition with a sound understanding of relevant legislation and policy frameworks including </w:t>
      </w:r>
      <w:r w:rsidRPr="00A410E1">
        <w:rPr>
          <w:rFonts w:ascii="Arial" w:hAnsi="Arial" w:cs="Arial"/>
          <w:i/>
          <w:iCs/>
          <w:color w:val="000000"/>
          <w:lang w:eastAsia="zh-CN"/>
        </w:rPr>
        <w:t xml:space="preserve">Land Acquisition and Compensation Act 1986, </w:t>
      </w:r>
      <w:r w:rsidRPr="00A410E1">
        <w:rPr>
          <w:rFonts w:ascii="Arial" w:hAnsi="Arial" w:cs="Arial"/>
          <w:color w:val="000000"/>
          <w:lang w:eastAsia="zh-CN"/>
        </w:rPr>
        <w:t xml:space="preserve">the </w:t>
      </w:r>
      <w:r w:rsidRPr="00A410E1">
        <w:rPr>
          <w:rFonts w:ascii="Arial" w:hAnsi="Arial" w:cs="Arial"/>
          <w:i/>
          <w:iCs/>
          <w:color w:val="000000"/>
          <w:lang w:eastAsia="zh-CN"/>
        </w:rPr>
        <w:t>Planning and Environment Act 1987</w:t>
      </w:r>
      <w:r w:rsidRPr="00A410E1">
        <w:rPr>
          <w:rFonts w:ascii="Arial" w:hAnsi="Arial" w:cs="Arial"/>
          <w:color w:val="000000"/>
          <w:lang w:eastAsia="zh-CN"/>
        </w:rPr>
        <w:t xml:space="preserve"> and the </w:t>
      </w:r>
      <w:r w:rsidRPr="00A410E1">
        <w:rPr>
          <w:rFonts w:ascii="Arial" w:hAnsi="Arial" w:cs="Arial"/>
          <w:i/>
          <w:iCs/>
          <w:color w:val="000000"/>
          <w:lang w:eastAsia="zh-CN"/>
        </w:rPr>
        <w:t>Crown Land (Reserves) Act 1978</w:t>
      </w:r>
      <w:r w:rsidRPr="00A410E1">
        <w:rPr>
          <w:rFonts w:ascii="Arial" w:hAnsi="Arial" w:cs="Arial"/>
          <w:color w:val="000000"/>
          <w:lang w:eastAsia="zh-CN"/>
        </w:rPr>
        <w:t xml:space="preserve"> and demonstrated experience in the implementation of complex land acquisitions, public land property dealings and projects.​</w:t>
      </w:r>
    </w:p>
    <w:p w14:paraId="62DD3F46" w14:textId="5A0B7954" w:rsidR="00495B3B" w:rsidRPr="00495B3B" w:rsidRDefault="00495B3B" w:rsidP="002B2167">
      <w:pPr>
        <w:spacing w:before="160" w:after="60"/>
        <w:rPr>
          <w:rFonts w:ascii="Arial" w:hAnsi="Arial" w:cs="Arial"/>
          <w:b/>
          <w:color w:val="363534"/>
        </w:rPr>
      </w:pPr>
      <w:r w:rsidRPr="00495B3B">
        <w:rPr>
          <w:rFonts w:ascii="Arial" w:hAnsi="Arial" w:cs="Arial"/>
          <w:b/>
          <w:color w:val="363534"/>
        </w:rPr>
        <w:t>Capabilities</w:t>
      </w:r>
    </w:p>
    <w:p w14:paraId="3AA1CB70" w14:textId="2BD0AB6C" w:rsidR="002B2167" w:rsidRPr="002B2167" w:rsidRDefault="002B2167" w:rsidP="002B2167">
      <w:pPr>
        <w:keepNext/>
        <w:numPr>
          <w:ilvl w:val="0"/>
          <w:numId w:val="49"/>
        </w:numPr>
        <w:spacing w:before="0" w:after="0" w:line="240" w:lineRule="auto"/>
        <w:rPr>
          <w:rFonts w:ascii="Arial" w:hAnsi="Arial" w:cs="Arial"/>
          <w:color w:val="000000"/>
          <w:lang w:val="en-US" w:eastAsia="zh-CN"/>
        </w:rPr>
      </w:pPr>
      <w:bookmarkStart w:id="2" w:name="_Hlk102550785"/>
      <w:r w:rsidRPr="002B2167">
        <w:rPr>
          <w:rFonts w:ascii="Arial" w:hAnsi="Arial" w:cs="Arial"/>
          <w:b/>
          <w:bCs/>
          <w:color w:val="000000"/>
          <w:lang w:eastAsia="zh-CN"/>
        </w:rPr>
        <w:t>Stakeholder Management:</w:t>
      </w:r>
      <w:r w:rsidRPr="002B2167">
        <w:rPr>
          <w:rFonts w:ascii="Arial" w:hAnsi="Arial" w:cs="Arial"/>
          <w:color w:val="000000"/>
          <w:lang w:eastAsia="zh-CN"/>
        </w:rPr>
        <w:t xml:space="preserve"> Identifies issues in common for one or more clients or stakeholders and uses them to build mutually beneficial partnerships; Identifies and responds to stakeholder’s underlying needs; Uses understanding of the stakeholder’s organisational context to ensure outcomes are achieved.</w:t>
      </w:r>
      <w:r w:rsidRPr="002B2167">
        <w:rPr>
          <w:rFonts w:ascii="Arial" w:hAnsi="Arial" w:cs="Arial"/>
          <w:color w:val="000000"/>
          <w:lang w:val="en-US" w:eastAsia="zh-CN"/>
        </w:rPr>
        <w:t>​</w:t>
      </w:r>
    </w:p>
    <w:p w14:paraId="6C065D07" w14:textId="77777777" w:rsidR="002B2167" w:rsidRPr="002B2167" w:rsidRDefault="002B2167" w:rsidP="002B2167">
      <w:pPr>
        <w:keepNext/>
        <w:numPr>
          <w:ilvl w:val="0"/>
          <w:numId w:val="49"/>
        </w:numPr>
        <w:spacing w:before="0" w:after="0" w:line="240" w:lineRule="auto"/>
        <w:rPr>
          <w:rFonts w:ascii="Arial" w:hAnsi="Arial" w:cs="Arial"/>
          <w:color w:val="000000"/>
          <w:lang w:val="en-US" w:eastAsia="zh-CN"/>
        </w:rPr>
      </w:pPr>
      <w:r w:rsidRPr="002B2167">
        <w:rPr>
          <w:rFonts w:ascii="Arial" w:hAnsi="Arial" w:cs="Arial"/>
          <w:b/>
          <w:bCs/>
          <w:color w:val="000000"/>
          <w:lang w:eastAsia="zh-CN"/>
        </w:rPr>
        <w:t>Influence and Persuasion:</w:t>
      </w:r>
      <w:r w:rsidRPr="002B2167">
        <w:rPr>
          <w:rFonts w:ascii="Arial" w:hAnsi="Arial" w:cs="Arial"/>
          <w:color w:val="000000"/>
          <w:lang w:eastAsia="zh-CN"/>
        </w:rPr>
        <w:t xml:space="preserve"> Gains agreement to proposals &amp; ideas; Build behind the scenes support for ideas to ensure buy-in &amp; ownership; Uses chains of indirect influence to achieve outcomes; Involves experts or other third parties to strengthen case.</w:t>
      </w:r>
      <w:r w:rsidRPr="002B2167">
        <w:rPr>
          <w:rFonts w:ascii="Arial" w:hAnsi="Arial" w:cs="Arial"/>
          <w:color w:val="000000"/>
          <w:lang w:val="en-US" w:eastAsia="zh-CN"/>
        </w:rPr>
        <w:t>​</w:t>
      </w:r>
    </w:p>
    <w:p w14:paraId="4B2BD179" w14:textId="77777777" w:rsidR="002B2167" w:rsidRPr="002B2167" w:rsidRDefault="002B2167" w:rsidP="002B2167">
      <w:pPr>
        <w:keepNext/>
        <w:numPr>
          <w:ilvl w:val="0"/>
          <w:numId w:val="49"/>
        </w:numPr>
        <w:spacing w:before="0" w:after="0" w:line="240" w:lineRule="auto"/>
        <w:rPr>
          <w:rFonts w:ascii="Arial" w:hAnsi="Arial" w:cs="Arial"/>
          <w:color w:val="000000"/>
          <w:lang w:val="en-US" w:eastAsia="zh-CN"/>
        </w:rPr>
      </w:pPr>
      <w:r w:rsidRPr="002B2167">
        <w:rPr>
          <w:rFonts w:ascii="Arial" w:hAnsi="Arial" w:cs="Arial"/>
          <w:b/>
          <w:bCs/>
          <w:color w:val="000000"/>
          <w:lang w:eastAsia="zh-CN"/>
        </w:rPr>
        <w:t>Project Delivery:</w:t>
      </w:r>
      <w:r w:rsidRPr="002B2167">
        <w:rPr>
          <w:rFonts w:ascii="Arial" w:hAnsi="Arial" w:cs="Arial"/>
          <w:color w:val="000000"/>
          <w:lang w:eastAsia="zh-CN"/>
        </w:rPr>
        <w:t xml:space="preserve"> Translates strategies into programs or projects that enables achievement of outcomes require; Defines governance e.g. success measures, roles and responsibilities, progress monitoring) required to manage risks and maximise probability success.</w:t>
      </w:r>
      <w:r w:rsidRPr="002B2167">
        <w:rPr>
          <w:rFonts w:ascii="Arial" w:hAnsi="Arial" w:cs="Arial"/>
          <w:color w:val="000000"/>
          <w:lang w:val="en-US" w:eastAsia="zh-CN"/>
        </w:rPr>
        <w:t>​</w:t>
      </w:r>
    </w:p>
    <w:p w14:paraId="6B0FF994" w14:textId="77777777" w:rsidR="002B2167" w:rsidRPr="002B2167" w:rsidRDefault="002B2167" w:rsidP="002B2167">
      <w:pPr>
        <w:keepNext/>
        <w:numPr>
          <w:ilvl w:val="0"/>
          <w:numId w:val="49"/>
        </w:numPr>
        <w:spacing w:before="0" w:after="0" w:line="240" w:lineRule="auto"/>
        <w:rPr>
          <w:rFonts w:ascii="Arial" w:hAnsi="Arial" w:cs="Arial"/>
          <w:color w:val="000000"/>
          <w:lang w:val="en-US" w:eastAsia="zh-CN"/>
        </w:rPr>
      </w:pPr>
      <w:r w:rsidRPr="002B2167">
        <w:rPr>
          <w:rFonts w:ascii="Arial" w:hAnsi="Arial" w:cs="Arial"/>
          <w:b/>
          <w:bCs/>
          <w:color w:val="000000"/>
          <w:lang w:eastAsia="zh-CN"/>
        </w:rPr>
        <w:t>Teamwork:</w:t>
      </w:r>
      <w:r w:rsidRPr="002B2167">
        <w:rPr>
          <w:rFonts w:ascii="Arial" w:hAnsi="Arial" w:cs="Arial"/>
          <w:color w:val="000000"/>
          <w:lang w:eastAsia="zh-CN"/>
        </w:rPr>
        <w:t xml:space="preserve"> Leads, cooperates and works well with others in the pursuit of team goals; collaborates and shares information; shows consideration, concern and respect for others; accommodates and works well with the different working styles of others; encourages resolution of conflict within group.</w:t>
      </w:r>
      <w:r w:rsidRPr="002B2167">
        <w:rPr>
          <w:rFonts w:ascii="Arial" w:hAnsi="Arial" w:cs="Arial"/>
          <w:color w:val="000000"/>
          <w:lang w:val="en-US" w:eastAsia="zh-CN"/>
        </w:rPr>
        <w:t>​</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461ABC97"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D73CED">
              <w:rPr>
                <w:rFonts w:cs="Arial"/>
                <w:color w:val="1A1A1A"/>
                <w:sz w:val="20"/>
              </w:rPr>
              <w:t>20,000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39FB2068" w14:textId="7F4D1D21" w:rsidR="00495B3B" w:rsidRPr="00495B3B" w:rsidRDefault="00495B3B" w:rsidP="002B216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58FB75DA" w:rsidR="00495B3B" w:rsidRPr="00495B3B" w:rsidRDefault="00495B3B" w:rsidP="002B2167">
            <w:pPr>
              <w:spacing w:after="240" w:line="240" w:lineRule="auto"/>
              <w:ind w:left="36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732139C4" w:rsidR="00495B3B" w:rsidRPr="00FE4299" w:rsidRDefault="00495B3B" w:rsidP="00FE4299">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19267347" w:rsidR="00495B3B" w:rsidRPr="00495B3B" w:rsidRDefault="00495B3B" w:rsidP="00FE4299">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  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0507A51D"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A92B25">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7777777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  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00E8DA3B" w14:textId="77777777" w:rsidR="008B058C" w:rsidRPr="00495B3B" w:rsidRDefault="008B058C" w:rsidP="008B058C">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0008BCD7" w14:textId="77777777" w:rsidR="008B058C" w:rsidRPr="00454423" w:rsidRDefault="008B058C" w:rsidP="008B058C">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6A412872" w14:textId="77777777" w:rsidR="008B058C" w:rsidRPr="005763CD" w:rsidRDefault="008B058C" w:rsidP="008B058C">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0B9866C" w14:textId="77777777" w:rsidR="008B058C" w:rsidRPr="005763CD" w:rsidRDefault="008B058C" w:rsidP="008B058C">
      <w:pPr>
        <w:spacing w:before="0" w:after="0"/>
        <w:rPr>
          <w:rFonts w:ascii="Arial" w:hAnsi="Arial" w:cs="Arial"/>
        </w:rPr>
      </w:pPr>
    </w:p>
    <w:p w14:paraId="4866CB3B" w14:textId="77777777" w:rsidR="008B058C" w:rsidRPr="005763CD" w:rsidRDefault="008B058C" w:rsidP="008B058C">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2" w:history="1">
        <w:r w:rsidRPr="00220147">
          <w:rPr>
            <w:rStyle w:val="Hyperlink"/>
            <w:rFonts w:ascii="Arial" w:hAnsi="Arial" w:cs="Arial"/>
            <w:lang w:eastAsia="en-US"/>
          </w:rPr>
          <w:t>www.deeca.vic.gov.au</w:t>
        </w:r>
      </w:hyperlink>
    </w:p>
    <w:p w14:paraId="2A8F62CA" w14:textId="77777777" w:rsidR="008B058C" w:rsidRPr="00495B3B" w:rsidRDefault="008B058C" w:rsidP="008B058C">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59CD9661" w14:textId="77777777" w:rsidR="008B058C" w:rsidRPr="002775A7" w:rsidRDefault="008B058C" w:rsidP="008B058C">
      <w:pPr>
        <w:spacing w:before="0" w:after="0" w:line="240" w:lineRule="auto"/>
        <w:jc w:val="both"/>
        <w:rPr>
          <w:rFonts w:ascii="Arial" w:hAnsi="Arial" w:cs="Arial"/>
        </w:rPr>
      </w:pPr>
      <w:r w:rsidRPr="00AC1638">
        <w:rPr>
          <w:rFonts w:ascii="Arial" w:hAnsi="Arial" w:cs="Arial"/>
        </w:rPr>
        <w:t xml:space="preserve">Our values align with the core </w:t>
      </w:r>
      <w:hyperlink r:id="rId3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ABAB878" w14:textId="01DA9E21" w:rsidR="008B058C" w:rsidRPr="00AC1638" w:rsidRDefault="008B058C" w:rsidP="008B058C">
      <w:pPr>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2843B36E" w14:textId="77777777" w:rsidR="008B058C" w:rsidRPr="00AC1638" w:rsidRDefault="008B058C" w:rsidP="008B058C">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84742A6" w14:textId="77777777" w:rsidR="008B058C" w:rsidRPr="00495B3B" w:rsidRDefault="008B058C" w:rsidP="008B058C">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70D4C347" w14:textId="77777777" w:rsidR="008B058C" w:rsidRDefault="008B058C" w:rsidP="008B058C">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D5466FE" w14:textId="77777777" w:rsidR="008B058C" w:rsidRPr="00495B3B" w:rsidRDefault="008B058C" w:rsidP="008B058C">
      <w:pPr>
        <w:spacing w:line="240" w:lineRule="auto"/>
        <w:contextualSpacing/>
        <w:outlineLvl w:val="1"/>
        <w:rPr>
          <w:rFonts w:ascii="Arial" w:hAnsi="Arial" w:cs="Arial"/>
          <w:color w:val="363534"/>
        </w:rPr>
      </w:pPr>
    </w:p>
    <w:p w14:paraId="19FFDCD7" w14:textId="77777777" w:rsidR="008B058C" w:rsidRPr="00495B3B" w:rsidRDefault="008B058C" w:rsidP="008B058C">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07C7F149" w14:textId="77777777" w:rsidR="008B058C" w:rsidRPr="00495B3B" w:rsidRDefault="008B058C" w:rsidP="008B058C">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C803472" w14:textId="77777777" w:rsidR="008B058C" w:rsidRPr="00495B3B" w:rsidRDefault="008B058C" w:rsidP="008B058C">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7D68B25B" w14:textId="77777777" w:rsidR="008B058C" w:rsidRPr="00495B3B" w:rsidRDefault="008B058C" w:rsidP="008B058C">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348F4F0F" w14:textId="77777777" w:rsidR="008B058C" w:rsidRPr="00495B3B" w:rsidRDefault="008B058C" w:rsidP="008B058C">
      <w:pPr>
        <w:rPr>
          <w:rFonts w:ascii="Arial" w:hAnsi="Arial" w:cs="Arial"/>
          <w:b/>
          <w:bCs/>
          <w:color w:val="363534"/>
        </w:rPr>
      </w:pPr>
      <w:r w:rsidRPr="00495B3B">
        <w:rPr>
          <w:rFonts w:ascii="Arial" w:hAnsi="Arial" w:cs="Arial"/>
          <w:b/>
          <w:bCs/>
          <w:color w:val="363534"/>
        </w:rPr>
        <w:t>Aboriginal Cultural Safety</w:t>
      </w:r>
    </w:p>
    <w:p w14:paraId="78D8D1FB" w14:textId="77777777" w:rsidR="008B058C" w:rsidRPr="00495B3B" w:rsidRDefault="008B058C" w:rsidP="008B058C">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4" w:history="1">
        <w:r w:rsidRPr="726134F3">
          <w:rPr>
            <w:rStyle w:val="Hyperlink"/>
            <w:rFonts w:ascii="Arial" w:hAnsi="Arial" w:cs="Arial"/>
          </w:rPr>
          <w:t>aboriginal.employment@deeca.vic.gov.au</w:t>
        </w:r>
      </w:hyperlink>
      <w:r>
        <w:t>.</w:t>
      </w:r>
    </w:p>
    <w:p w14:paraId="30FC7ABA" w14:textId="77777777" w:rsidR="008B058C" w:rsidRPr="00495B3B" w:rsidRDefault="008B058C" w:rsidP="008B058C">
      <w:pPr>
        <w:rPr>
          <w:rFonts w:ascii="Arial" w:hAnsi="Arial" w:cs="Arial"/>
          <w:b/>
          <w:color w:val="363534"/>
          <w:szCs w:val="22"/>
        </w:rPr>
      </w:pPr>
      <w:r w:rsidRPr="00495B3B">
        <w:rPr>
          <w:rFonts w:ascii="Arial" w:hAnsi="Arial" w:cs="Arial"/>
          <w:b/>
          <w:color w:val="363534"/>
          <w:szCs w:val="22"/>
        </w:rPr>
        <w:t>Balancing your Life / Hybrid Working</w:t>
      </w:r>
    </w:p>
    <w:p w14:paraId="60FD04D0" w14:textId="77777777" w:rsidR="008B058C" w:rsidRPr="00495B3B" w:rsidRDefault="008B058C" w:rsidP="008B058C">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5AE9832" w14:textId="77777777" w:rsidR="008B058C" w:rsidRPr="00495B3B" w:rsidRDefault="008B058C" w:rsidP="008B058C">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5" w:history="1">
        <w:r w:rsidRPr="00220147">
          <w:rPr>
            <w:rStyle w:val="Hyperlink"/>
            <w:rFonts w:ascii="Arial" w:eastAsia="Microsoft JhengHei" w:hAnsi="Arial" w:cs="Arial"/>
            <w:sz w:val="22"/>
            <w:szCs w:val="24"/>
            <w:lang w:eastAsia="en-US"/>
          </w:rPr>
          <w:t>customer.service@deeca.vic.gov.au</w:t>
        </w:r>
      </w:hyperlink>
    </w:p>
    <w:p w14:paraId="273C1180" w14:textId="472FCC87" w:rsidR="00495B3B" w:rsidRPr="00495B3B" w:rsidRDefault="00495B3B" w:rsidP="00FB7EB4">
      <w:pPr>
        <w:spacing w:line="240" w:lineRule="auto"/>
        <w:rPr>
          <w:rFonts w:ascii="Arial" w:hAnsi="Arial" w:cs="Arial"/>
          <w:color w:val="442D97"/>
        </w:rPr>
      </w:pPr>
      <w:r w:rsidRPr="00495B3B">
        <w:rPr>
          <w:rFonts w:ascii="Arial" w:hAnsi="Arial" w:cs="Arial"/>
          <w:sz w:val="28"/>
          <w:szCs w:val="28"/>
          <w:lang w:eastAsia="en-US"/>
        </w:rPr>
        <w:t xml:space="preserve"> </w:t>
      </w:r>
    </w:p>
    <w:p w14:paraId="69B28C1E" w14:textId="01B63964" w:rsidR="00A14A3F" w:rsidRDefault="00A14A3F" w:rsidP="007425C9"/>
    <w:sectPr w:rsidR="00A14A3F" w:rsidSect="007425C9">
      <w:headerReference w:type="default" r:id="rId3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998E0" w14:textId="77777777" w:rsidR="00D516CE" w:rsidRDefault="00D516CE" w:rsidP="00CD157B">
      <w:pPr>
        <w:pStyle w:val="NoSpacing"/>
      </w:pPr>
    </w:p>
    <w:p w14:paraId="5C9A9008" w14:textId="77777777" w:rsidR="00D516CE" w:rsidRDefault="00D516CE"/>
  </w:endnote>
  <w:endnote w:type="continuationSeparator" w:id="0">
    <w:p w14:paraId="485D6A0C" w14:textId="77777777" w:rsidR="00D516CE" w:rsidRDefault="00D516CE" w:rsidP="00CD157B">
      <w:pPr>
        <w:pStyle w:val="NoSpacing"/>
      </w:pPr>
    </w:p>
    <w:p w14:paraId="42BA2FC4" w14:textId="77777777" w:rsidR="00D516CE" w:rsidRDefault="00D516CE"/>
  </w:endnote>
  <w:endnote w:type="continuationNotice" w:id="1">
    <w:p w14:paraId="28808AE0" w14:textId="77777777" w:rsidR="00D516CE" w:rsidRDefault="00D516CE" w:rsidP="00CD157B">
      <w:pPr>
        <w:pStyle w:val="NoSpacing"/>
      </w:pPr>
    </w:p>
    <w:p w14:paraId="665C8139" w14:textId="77777777" w:rsidR="00D516CE" w:rsidRDefault="00D516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rsidTr="00505430">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3" behindDoc="0" locked="0" layoutInCell="0" allowOverlap="1" wp14:anchorId="72A0F53B" wp14:editId="44584B63">
                    <wp:simplePos x="0" y="0"/>
                    <wp:positionH relativeFrom="page">
                      <wp:posOffset>0</wp:posOffset>
                    </wp:positionH>
                    <wp:positionV relativeFrom="page">
                      <wp:posOffset>10229215</wp:posOffset>
                    </wp:positionV>
                    <wp:extent cx="7560945" cy="273050"/>
                    <wp:effectExtent l="0" t="0" r="0" b="12700"/>
                    <wp:wrapNone/>
                    <wp:docPr id="41" name="MSIPCMc2a54d0d852a471d8845b004"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64F2C593">
                  <v:shapetype id="_x0000_t202" coordsize="21600,21600" o:spt="202" path="m,l,21600r21600,l21600,xe" w14:anchorId="72A0F53B">
                    <v:stroke joinstyle="miter"/>
                    <v:path gradientshapeok="t" o:connecttype="rect"/>
                  </v:shapetype>
                  <v:shape id="MSIPCMc2a54d0d852a471d8845b004"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alt="{&quot;HashCode&quot;:1862493762,&quot;Height&quot;:841.0,&quot;Width&quot;:595.0,&quot;Placement&quot;:&quot;Footer&quot;,&quot;Index&quot;:&quot;OddAndEven&quot;,&quot;Section&quot;:1,&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1E1B114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046FAEAE" w:rsidR="00A60698" w:rsidRPr="00810C40" w:rsidRDefault="00A60698" w:rsidP="00495B3B">
          <w:pPr>
            <w:pStyle w:val="FooterEven"/>
            <w:jc w:val="right"/>
          </w:pP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315F8460" w:rsidR="00495B3B" w:rsidRPr="00CB1FB7" w:rsidRDefault="00495B3B" w:rsidP="00495B3B">
          <w:pPr>
            <w:pStyle w:val="FooterOdd"/>
            <w:jc w:val="left"/>
            <w:rPr>
              <w:b/>
            </w:rPr>
          </w:pPr>
          <w:r>
            <w:rPr>
              <w:b/>
              <w:noProof/>
            </w:rPr>
            <mc:AlternateContent>
              <mc:Choice Requires="wps">
                <w:drawing>
                  <wp:anchor distT="0" distB="0" distL="114300" distR="114300" simplePos="0" relativeHeight="251658254" behindDoc="0" locked="0" layoutInCell="0" allowOverlap="1" wp14:anchorId="38662FAA" wp14:editId="612541E9">
                    <wp:simplePos x="0" y="0"/>
                    <wp:positionH relativeFrom="page">
                      <wp:posOffset>0</wp:posOffset>
                    </wp:positionH>
                    <wp:positionV relativeFrom="page">
                      <wp:posOffset>10229215</wp:posOffset>
                    </wp:positionV>
                    <wp:extent cx="7560945" cy="273050"/>
                    <wp:effectExtent l="0" t="0" r="0" b="12700"/>
                    <wp:wrapNone/>
                    <wp:docPr id="3" name="MSIPCM2c8143beac8a2d1c09b27fa6"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0B20D775">
                  <v:shapetype id="_x0000_t202" coordsize="21600,21600" o:spt="202" path="m,l,21600r21600,l21600,xe" w14:anchorId="38662FAA">
                    <v:stroke joinstyle="miter"/>
                    <v:path gradientshapeok="t" o:connecttype="rect"/>
                  </v:shapetype>
                  <v:shape id="MSIPCM2c8143beac8a2d1c09b27fa6" style="position:absolute;margin-left:0;margin-top:805.45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862493762,&quot;Height&quot;:841.0,&quot;Width&quot;:595.0,&quot;Placement&quot;:&quot;Footer&quot;,&quot;Index&quot;:&quot;Primary&quot;,&quot;Section&quot;:1,&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v:textbox inset=",0,,0">
                      <w:txbxContent>
                        <w:p w:rsidRPr="00020405" w:rsidR="00495B3B" w:rsidP="00020405" w:rsidRDefault="00020405" w14:paraId="75F360E3" w14:textId="3277E10D">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Pr>
              <w:b/>
            </w:rPr>
            <w:t>3</w:t>
          </w:r>
        </w:p>
      </w:tc>
      <w:tc>
        <w:tcPr>
          <w:tcW w:w="425" w:type="dxa"/>
        </w:tcPr>
        <w:p w14:paraId="75480751" w14:textId="77777777" w:rsidR="00495B3B" w:rsidRDefault="00495B3B" w:rsidP="00495B3B">
          <w:pPr>
            <w:pStyle w:val="FooterOddPageNumber"/>
            <w:ind w:left="-9070" w:firstLine="9070"/>
            <w:jc w:val="left"/>
          </w:pPr>
        </w:p>
      </w:tc>
      <w:tc>
        <w:tcPr>
          <w:tcW w:w="991" w:type="dxa"/>
        </w:tcPr>
        <w:p w14:paraId="6F42B13B" w14:textId="7A67F5F4" w:rsidR="00495B3B" w:rsidRPr="00D55628" w:rsidRDefault="00495B3B" w:rsidP="00495B3B">
          <w:pPr>
            <w:pStyle w:val="FooterOddPageNumber"/>
            <w:ind w:left="-9070" w:firstLine="9070"/>
            <w:jc w:val="left"/>
          </w:pP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pPr>
      <w:pStyle w:val="Footer"/>
    </w:pPr>
    <w:r>
      <w:rPr>
        <w:noProof/>
      </w:rPr>
      <mc:AlternateContent>
        <mc:Choice Requires="wps">
          <w:drawing>
            <wp:anchor distT="0" distB="0" distL="114300" distR="114300" simplePos="0" relativeHeight="251658252" behindDoc="0" locked="0" layoutInCell="0" allowOverlap="1" wp14:anchorId="4244B73F" wp14:editId="3DFDF6A2">
              <wp:simplePos x="0" y="0"/>
              <wp:positionH relativeFrom="page">
                <wp:posOffset>0</wp:posOffset>
              </wp:positionH>
              <wp:positionV relativeFrom="page">
                <wp:posOffset>10229215</wp:posOffset>
              </wp:positionV>
              <wp:extent cx="7560945" cy="273050"/>
              <wp:effectExtent l="0" t="0" r="0" b="12700"/>
              <wp:wrapNone/>
              <wp:docPr id="40" name="MSIPCM181144f894ceca36ecbf703c"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54F786B7">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HashCode&quot;:1862493762,&quot;Height&quot;:841.0,&quot;Width&quot;:595.0,&quot;Placement&quot;:&quot;Footer&quot;,&quot;Index&quot;:&quot;FirstPage&quot;,&quot;Section&quot;:1,&quot;Top&quot;:0.0,&quot;Left&quot;:0.0}" o:spid="_x0000_s1031"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v:textbox inset=",0,,0">
                <w:txbxContent>
                  <w:p w:rsidRPr="00020405" w:rsidR="00364C9A" w:rsidP="00020405" w:rsidRDefault="00020405" w14:paraId="09E77742"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A7020" w14:textId="77777777" w:rsidR="00D516CE" w:rsidRPr="0056073C" w:rsidRDefault="00D516CE" w:rsidP="005D764F">
      <w:pPr>
        <w:pStyle w:val="FootnoteSeparator"/>
      </w:pPr>
    </w:p>
    <w:p w14:paraId="3F0C3BFD" w14:textId="77777777" w:rsidR="00D516CE" w:rsidRDefault="00D516CE"/>
  </w:footnote>
  <w:footnote w:type="continuationSeparator" w:id="0">
    <w:p w14:paraId="12E0DF7C" w14:textId="77777777" w:rsidR="00D516CE" w:rsidRPr="00CA30B7" w:rsidRDefault="00D516CE" w:rsidP="006D5A90">
      <w:pPr>
        <w:rPr>
          <w:lang w:val="en-US"/>
        </w:rPr>
      </w:pPr>
      <w:r w:rsidRPr="00CA30B7">
        <w:rPr>
          <w:lang w:val="en-US"/>
        </w:rPr>
        <w:t>_______</w:t>
      </w:r>
    </w:p>
    <w:p w14:paraId="57EA59FC" w14:textId="77777777" w:rsidR="00D516CE" w:rsidRDefault="00D516CE"/>
  </w:footnote>
  <w:footnote w:type="continuationNotice" w:id="1">
    <w:p w14:paraId="709B9BFB" w14:textId="77777777" w:rsidR="00D516CE" w:rsidRDefault="00D516CE" w:rsidP="006D5A90"/>
    <w:p w14:paraId="1CBBDC5B" w14:textId="77777777" w:rsidR="00D516CE" w:rsidRDefault="00D516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B9A64F3">
            <v:shape id="Hdr_Element6" style="position:absolute;margin-left:512.5pt;margin-top:0;width:83.05pt;height:35.1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317D7B49">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EC6E1C3">
            <v:shape id="Hdr_Element1" style="position:absolute;margin-left:0;margin-top:0;width:595.3pt;height:35.15pt;z-index:25165056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5066CD21">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5DA43FF3">
            <v:shape id="Hdr_Element4" style="position:absolute;margin-left:363.9pt;margin-top:0;width:115.65pt;height:35.1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088AEE16">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7EA6CB8">
            <v:shape id="Hdr_Element5" style="position:absolute;margin-left:463.3pt;margin-top:0;width:66.05pt;height:35.1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0B54E5FA">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30439FB">
            <v:shape id="Hdr_Element2" style="position:absolute;margin-left:297.65pt;margin-top:0;width:82.75pt;height:35.1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44881375">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51F3FA07">
            <v:shape id="Hdr_Element3" style="position:absolute;margin-left:363.8pt;margin-top:0;width:33.15pt;height:35.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4FC7A8AD">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75A57A83">
            <v:shape id="Hdr_Element6" style="position:absolute;margin-left:512.5pt;margin-top:0;width:83.05pt;height:35.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6DF5AC88">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10DC922">
            <v:shape id="Hdr_Element1" style="position:absolute;margin-left:0;margin-top:0;width:595.3pt;height:35.15pt;z-index:25165465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4EA43226">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6CA862CC">
            <v:shape id="Hdr_Element4" style="position:absolute;margin-left:363.9pt;margin-top:0;width:115.65pt;height:35.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4BC86125">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BDAD2FF">
            <v:shape id="Hdr_Element5" style="position:absolute;margin-left:463.3pt;margin-top:0;width:66.05pt;height:35.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7B0439D4">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B4C0337">
            <v:shape id="Hdr_Element2" style="position:absolute;margin-left:297.65pt;margin-top:0;width:82.75pt;height:35.1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1E4C8E8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2D3FA3C4">
            <v:shape id="Hdr_Element3" style="position:absolute;margin-left:363.8pt;margin-top:0;width:33.15pt;height:35.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58E4C857">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DC347AC"/>
    <w:multiLevelType w:val="multilevel"/>
    <w:tmpl w:val="8C2A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3A14D24"/>
    <w:multiLevelType w:val="multilevel"/>
    <w:tmpl w:val="5B9A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1" w15:restartNumberingAfterBreak="0">
    <w:nsid w:val="589C1CEF"/>
    <w:multiLevelType w:val="multilevel"/>
    <w:tmpl w:val="8C2A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5D2766FC"/>
    <w:multiLevelType w:val="hybridMultilevel"/>
    <w:tmpl w:val="5F36290C"/>
    <w:lvl w:ilvl="0" w:tplc="FCB8CA6E">
      <w:start w:val="1"/>
      <w:numFmt w:val="bullet"/>
      <w:lvlText w:val=""/>
      <w:lvlJc w:val="left"/>
      <w:pPr>
        <w:tabs>
          <w:tab w:val="num" w:pos="720"/>
        </w:tabs>
        <w:ind w:left="720" w:hanging="360"/>
      </w:pPr>
      <w:rPr>
        <w:rFonts w:ascii="Symbol" w:hAnsi="Symbol" w:hint="default"/>
      </w:rPr>
    </w:lvl>
    <w:lvl w:ilvl="1" w:tplc="93886FE6" w:tentative="1">
      <w:start w:val="1"/>
      <w:numFmt w:val="bullet"/>
      <w:lvlText w:val=""/>
      <w:lvlJc w:val="left"/>
      <w:pPr>
        <w:tabs>
          <w:tab w:val="num" w:pos="1440"/>
        </w:tabs>
        <w:ind w:left="1440" w:hanging="360"/>
      </w:pPr>
      <w:rPr>
        <w:rFonts w:ascii="Symbol" w:hAnsi="Symbol" w:hint="default"/>
      </w:rPr>
    </w:lvl>
    <w:lvl w:ilvl="2" w:tplc="24E6143E" w:tentative="1">
      <w:start w:val="1"/>
      <w:numFmt w:val="bullet"/>
      <w:lvlText w:val=""/>
      <w:lvlJc w:val="left"/>
      <w:pPr>
        <w:tabs>
          <w:tab w:val="num" w:pos="2160"/>
        </w:tabs>
        <w:ind w:left="2160" w:hanging="360"/>
      </w:pPr>
      <w:rPr>
        <w:rFonts w:ascii="Symbol" w:hAnsi="Symbol" w:hint="default"/>
      </w:rPr>
    </w:lvl>
    <w:lvl w:ilvl="3" w:tplc="E0722772" w:tentative="1">
      <w:start w:val="1"/>
      <w:numFmt w:val="bullet"/>
      <w:lvlText w:val=""/>
      <w:lvlJc w:val="left"/>
      <w:pPr>
        <w:tabs>
          <w:tab w:val="num" w:pos="2880"/>
        </w:tabs>
        <w:ind w:left="2880" w:hanging="360"/>
      </w:pPr>
      <w:rPr>
        <w:rFonts w:ascii="Symbol" w:hAnsi="Symbol" w:hint="default"/>
      </w:rPr>
    </w:lvl>
    <w:lvl w:ilvl="4" w:tplc="B4501484" w:tentative="1">
      <w:start w:val="1"/>
      <w:numFmt w:val="bullet"/>
      <w:lvlText w:val=""/>
      <w:lvlJc w:val="left"/>
      <w:pPr>
        <w:tabs>
          <w:tab w:val="num" w:pos="3600"/>
        </w:tabs>
        <w:ind w:left="3600" w:hanging="360"/>
      </w:pPr>
      <w:rPr>
        <w:rFonts w:ascii="Symbol" w:hAnsi="Symbol" w:hint="default"/>
      </w:rPr>
    </w:lvl>
    <w:lvl w:ilvl="5" w:tplc="4F1AE95A" w:tentative="1">
      <w:start w:val="1"/>
      <w:numFmt w:val="bullet"/>
      <w:lvlText w:val=""/>
      <w:lvlJc w:val="left"/>
      <w:pPr>
        <w:tabs>
          <w:tab w:val="num" w:pos="4320"/>
        </w:tabs>
        <w:ind w:left="4320" w:hanging="360"/>
      </w:pPr>
      <w:rPr>
        <w:rFonts w:ascii="Symbol" w:hAnsi="Symbol" w:hint="default"/>
      </w:rPr>
    </w:lvl>
    <w:lvl w:ilvl="6" w:tplc="BF2EB90C" w:tentative="1">
      <w:start w:val="1"/>
      <w:numFmt w:val="bullet"/>
      <w:lvlText w:val=""/>
      <w:lvlJc w:val="left"/>
      <w:pPr>
        <w:tabs>
          <w:tab w:val="num" w:pos="5040"/>
        </w:tabs>
        <w:ind w:left="5040" w:hanging="360"/>
      </w:pPr>
      <w:rPr>
        <w:rFonts w:ascii="Symbol" w:hAnsi="Symbol" w:hint="default"/>
      </w:rPr>
    </w:lvl>
    <w:lvl w:ilvl="7" w:tplc="B8B0CACE" w:tentative="1">
      <w:start w:val="1"/>
      <w:numFmt w:val="bullet"/>
      <w:lvlText w:val=""/>
      <w:lvlJc w:val="left"/>
      <w:pPr>
        <w:tabs>
          <w:tab w:val="num" w:pos="5760"/>
        </w:tabs>
        <w:ind w:left="5760" w:hanging="360"/>
      </w:pPr>
      <w:rPr>
        <w:rFonts w:ascii="Symbol" w:hAnsi="Symbol" w:hint="default"/>
      </w:rPr>
    </w:lvl>
    <w:lvl w:ilvl="8" w:tplc="E72055E0" w:tentative="1">
      <w:start w:val="1"/>
      <w:numFmt w:val="bullet"/>
      <w:lvlText w:val=""/>
      <w:lvlJc w:val="left"/>
      <w:pPr>
        <w:tabs>
          <w:tab w:val="num" w:pos="6480"/>
        </w:tabs>
        <w:ind w:left="6480" w:hanging="360"/>
      </w:pPr>
      <w:rPr>
        <w:rFonts w:ascii="Symbol" w:hAnsi="Symbol" w:hint="default"/>
      </w:rPr>
    </w:lvl>
  </w:abstractNum>
  <w:abstractNum w:abstractNumId="49"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0"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2" w15:restartNumberingAfterBreak="0">
    <w:nsid w:val="6FEB579A"/>
    <w:multiLevelType w:val="multilevel"/>
    <w:tmpl w:val="0724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5"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7" w15:restartNumberingAfterBreak="0">
    <w:nsid w:val="76683328"/>
    <w:multiLevelType w:val="multilevel"/>
    <w:tmpl w:val="8C2A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7"/>
  </w:num>
  <w:num w:numId="4" w16cid:durableId="985085104">
    <w:abstractNumId w:val="11"/>
  </w:num>
  <w:num w:numId="5" w16cid:durableId="1872112631">
    <w:abstractNumId w:val="14"/>
  </w:num>
  <w:num w:numId="6" w16cid:durableId="336812815">
    <w:abstractNumId w:val="29"/>
  </w:num>
  <w:num w:numId="7" w16cid:durableId="155153463">
    <w:abstractNumId w:val="3"/>
  </w:num>
  <w:num w:numId="8" w16cid:durableId="1428236886">
    <w:abstractNumId w:val="34"/>
  </w:num>
  <w:num w:numId="9" w16cid:durableId="1644658156">
    <w:abstractNumId w:val="24"/>
  </w:num>
  <w:num w:numId="10" w16cid:durableId="103154041">
    <w:abstractNumId w:val="36"/>
  </w:num>
  <w:num w:numId="11" w16cid:durableId="2129203638">
    <w:abstractNumId w:val="40"/>
  </w:num>
  <w:num w:numId="12" w16cid:durableId="377365663">
    <w:abstractNumId w:val="31"/>
  </w:num>
  <w:num w:numId="13" w16cid:durableId="1308436166">
    <w:abstractNumId w:val="33"/>
  </w:num>
  <w:num w:numId="14" w16cid:durableId="1335643199">
    <w:abstractNumId w:val="45"/>
  </w:num>
  <w:num w:numId="15" w16cid:durableId="384449836">
    <w:abstractNumId w:val="9"/>
  </w:num>
  <w:num w:numId="16" w16cid:durableId="1160577431">
    <w:abstractNumId w:val="35"/>
  </w:num>
  <w:num w:numId="17" w16cid:durableId="27071314">
    <w:abstractNumId w:val="8"/>
  </w:num>
  <w:num w:numId="18" w16cid:durableId="338120444">
    <w:abstractNumId w:val="5"/>
  </w:num>
  <w:num w:numId="19" w16cid:durableId="1673139647">
    <w:abstractNumId w:val="20"/>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8"/>
  </w:num>
  <w:num w:numId="36" w16cid:durableId="664823544">
    <w:abstractNumId w:val="53"/>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5"/>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9"/>
  </w:num>
  <w:num w:numId="43" w16cid:durableId="729228463">
    <w:abstractNumId w:val="7"/>
  </w:num>
  <w:num w:numId="44" w16cid:durableId="322781625">
    <w:abstractNumId w:val="32"/>
  </w:num>
  <w:num w:numId="45" w16cid:durableId="194511684">
    <w:abstractNumId w:val="57"/>
  </w:num>
  <w:num w:numId="46" w16cid:durableId="1259096857">
    <w:abstractNumId w:val="52"/>
  </w:num>
  <w:num w:numId="47" w16cid:durableId="676540642">
    <w:abstractNumId w:val="30"/>
  </w:num>
  <w:num w:numId="48" w16cid:durableId="1736590789">
    <w:abstractNumId w:val="16"/>
  </w:num>
  <w:num w:numId="49" w16cid:durableId="839463887">
    <w:abstractNumId w:val="41"/>
  </w:num>
  <w:num w:numId="50" w16cid:durableId="121506153">
    <w:abstractNumId w:val="4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62"/>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70E"/>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2FF"/>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0841"/>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3636"/>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87B"/>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097D"/>
    <w:rsid w:val="001D11E7"/>
    <w:rsid w:val="001D134B"/>
    <w:rsid w:val="001D15F7"/>
    <w:rsid w:val="001D223D"/>
    <w:rsid w:val="001D2D53"/>
    <w:rsid w:val="001D34EA"/>
    <w:rsid w:val="001D3959"/>
    <w:rsid w:val="001D39F8"/>
    <w:rsid w:val="001D3B02"/>
    <w:rsid w:val="001D46AE"/>
    <w:rsid w:val="001D47F4"/>
    <w:rsid w:val="001D5D1A"/>
    <w:rsid w:val="001D5FC7"/>
    <w:rsid w:val="001D60BC"/>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9B1"/>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53F"/>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3AE5"/>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60F"/>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167"/>
    <w:rsid w:val="002B23F8"/>
    <w:rsid w:val="002B270E"/>
    <w:rsid w:val="002B3F94"/>
    <w:rsid w:val="002B4A7C"/>
    <w:rsid w:val="002B5C9D"/>
    <w:rsid w:val="002B60CC"/>
    <w:rsid w:val="002B63C6"/>
    <w:rsid w:val="002B6AAD"/>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5967"/>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9DA"/>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77DA9"/>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2A1"/>
    <w:rsid w:val="00392593"/>
    <w:rsid w:val="00392B47"/>
    <w:rsid w:val="00392F4B"/>
    <w:rsid w:val="00393FAA"/>
    <w:rsid w:val="0039415F"/>
    <w:rsid w:val="00394307"/>
    <w:rsid w:val="0039477E"/>
    <w:rsid w:val="00394873"/>
    <w:rsid w:val="003948BD"/>
    <w:rsid w:val="00395144"/>
    <w:rsid w:val="003954A4"/>
    <w:rsid w:val="003960A6"/>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5407"/>
    <w:rsid w:val="003C6914"/>
    <w:rsid w:val="003C6ECF"/>
    <w:rsid w:val="003C75D1"/>
    <w:rsid w:val="003C7903"/>
    <w:rsid w:val="003C7A8F"/>
    <w:rsid w:val="003C7D07"/>
    <w:rsid w:val="003C7E24"/>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609"/>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88A"/>
    <w:rsid w:val="00414C7D"/>
    <w:rsid w:val="00414F4F"/>
    <w:rsid w:val="00414F62"/>
    <w:rsid w:val="004151E4"/>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0EC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3D"/>
    <w:rsid w:val="004C734B"/>
    <w:rsid w:val="004C77C7"/>
    <w:rsid w:val="004C79C1"/>
    <w:rsid w:val="004D07F9"/>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321"/>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15F2"/>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0F0F"/>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05B"/>
    <w:rsid w:val="005A62C9"/>
    <w:rsid w:val="005A65A1"/>
    <w:rsid w:val="005A67D7"/>
    <w:rsid w:val="005A6B62"/>
    <w:rsid w:val="005A6CE9"/>
    <w:rsid w:val="005A73B1"/>
    <w:rsid w:val="005A758E"/>
    <w:rsid w:val="005A7A95"/>
    <w:rsid w:val="005B0545"/>
    <w:rsid w:val="005B1271"/>
    <w:rsid w:val="005B12FA"/>
    <w:rsid w:val="005B202C"/>
    <w:rsid w:val="005B280F"/>
    <w:rsid w:val="005B374A"/>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2F46"/>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6A8D"/>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0FE"/>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4F66"/>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1DF"/>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4E36"/>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54C4"/>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2A6"/>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3901"/>
    <w:rsid w:val="00734E3B"/>
    <w:rsid w:val="00735EAB"/>
    <w:rsid w:val="007362C9"/>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0E9"/>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9E6"/>
    <w:rsid w:val="007F1A74"/>
    <w:rsid w:val="007F2A15"/>
    <w:rsid w:val="007F2AD9"/>
    <w:rsid w:val="007F30EA"/>
    <w:rsid w:val="007F3358"/>
    <w:rsid w:val="007F351D"/>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875"/>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58C"/>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A7C"/>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3EF"/>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54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88C"/>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0E1"/>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5685E"/>
    <w:rsid w:val="00A60698"/>
    <w:rsid w:val="00A608E7"/>
    <w:rsid w:val="00A60E14"/>
    <w:rsid w:val="00A61A2B"/>
    <w:rsid w:val="00A61C90"/>
    <w:rsid w:val="00A6211F"/>
    <w:rsid w:val="00A62989"/>
    <w:rsid w:val="00A62F23"/>
    <w:rsid w:val="00A63094"/>
    <w:rsid w:val="00A6309D"/>
    <w:rsid w:val="00A6372E"/>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1B"/>
    <w:rsid w:val="00A70F76"/>
    <w:rsid w:val="00A7116B"/>
    <w:rsid w:val="00A7176B"/>
    <w:rsid w:val="00A71D1D"/>
    <w:rsid w:val="00A7218E"/>
    <w:rsid w:val="00A7232D"/>
    <w:rsid w:val="00A7257B"/>
    <w:rsid w:val="00A72699"/>
    <w:rsid w:val="00A73A1B"/>
    <w:rsid w:val="00A73D14"/>
    <w:rsid w:val="00A73F66"/>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2B2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01F"/>
    <w:rsid w:val="00AC3B49"/>
    <w:rsid w:val="00AC3FA1"/>
    <w:rsid w:val="00AC4139"/>
    <w:rsid w:val="00AC4855"/>
    <w:rsid w:val="00AC4F24"/>
    <w:rsid w:val="00AC53F0"/>
    <w:rsid w:val="00AC5D35"/>
    <w:rsid w:val="00AC5ED6"/>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647"/>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461"/>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0FE"/>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7D7"/>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02E"/>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5FF2"/>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031"/>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6C0F"/>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8"/>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2FA7"/>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6CE"/>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3C52"/>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3CED"/>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3E5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9F3"/>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6A3"/>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167E"/>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5F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4B2"/>
    <w:rsid w:val="00EB55A7"/>
    <w:rsid w:val="00EB591A"/>
    <w:rsid w:val="00EB5A3D"/>
    <w:rsid w:val="00EB611E"/>
    <w:rsid w:val="00EB72BC"/>
    <w:rsid w:val="00EB733C"/>
    <w:rsid w:val="00EB7629"/>
    <w:rsid w:val="00EB7EF0"/>
    <w:rsid w:val="00EB7EF1"/>
    <w:rsid w:val="00EC033D"/>
    <w:rsid w:val="00EC08BB"/>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4F06"/>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0D50"/>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44F"/>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522"/>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18D"/>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EB4"/>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2D00"/>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299"/>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AEA01B"/>
    <w:rsid w:val="0737B263"/>
    <w:rsid w:val="12B07597"/>
    <w:rsid w:val="16926AC1"/>
    <w:rsid w:val="192DA724"/>
    <w:rsid w:val="24E11313"/>
    <w:rsid w:val="321C8E7F"/>
    <w:rsid w:val="3381D625"/>
    <w:rsid w:val="3B484A7F"/>
    <w:rsid w:val="405FBDE8"/>
    <w:rsid w:val="415D833E"/>
    <w:rsid w:val="55C45DE1"/>
    <w:rsid w:val="62091BB5"/>
    <w:rsid w:val="64D21C8B"/>
    <w:rsid w:val="763E423A"/>
    <w:rsid w:val="76606CA6"/>
    <w:rsid w:val="77CEF945"/>
    <w:rsid w:val="784226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efault">
    <w:name w:val="Default"/>
    <w:rsid w:val="00F00D50"/>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48188191">
      <w:bodyDiv w:val="1"/>
      <w:marLeft w:val="0"/>
      <w:marRight w:val="0"/>
      <w:marTop w:val="0"/>
      <w:marBottom w:val="0"/>
      <w:divBdr>
        <w:top w:val="none" w:sz="0" w:space="0" w:color="auto"/>
        <w:left w:val="none" w:sz="0" w:space="0" w:color="auto"/>
        <w:bottom w:val="none" w:sz="0" w:space="0" w:color="auto"/>
        <w:right w:val="none" w:sz="0" w:space="0" w:color="auto"/>
      </w:divBdr>
    </w:div>
    <w:div w:id="65424307">
      <w:bodyDiv w:val="1"/>
      <w:marLeft w:val="0"/>
      <w:marRight w:val="0"/>
      <w:marTop w:val="0"/>
      <w:marBottom w:val="0"/>
      <w:divBdr>
        <w:top w:val="none" w:sz="0" w:space="0" w:color="auto"/>
        <w:left w:val="none" w:sz="0" w:space="0" w:color="auto"/>
        <w:bottom w:val="none" w:sz="0" w:space="0" w:color="auto"/>
        <w:right w:val="none" w:sz="0" w:space="0" w:color="auto"/>
      </w:divBdr>
      <w:divsChild>
        <w:div w:id="259144220">
          <w:marLeft w:val="0"/>
          <w:marRight w:val="0"/>
          <w:marTop w:val="0"/>
          <w:marBottom w:val="0"/>
          <w:divBdr>
            <w:top w:val="none" w:sz="0" w:space="0" w:color="auto"/>
            <w:left w:val="none" w:sz="0" w:space="0" w:color="auto"/>
            <w:bottom w:val="none" w:sz="0" w:space="0" w:color="auto"/>
            <w:right w:val="none" w:sz="0" w:space="0" w:color="auto"/>
          </w:divBdr>
        </w:div>
        <w:div w:id="1442534663">
          <w:marLeft w:val="0"/>
          <w:marRight w:val="0"/>
          <w:marTop w:val="0"/>
          <w:marBottom w:val="0"/>
          <w:divBdr>
            <w:top w:val="none" w:sz="0" w:space="0" w:color="auto"/>
            <w:left w:val="none" w:sz="0" w:space="0" w:color="auto"/>
            <w:bottom w:val="none" w:sz="0" w:space="0" w:color="auto"/>
            <w:right w:val="none" w:sz="0" w:space="0" w:color="auto"/>
          </w:divBdr>
        </w:div>
      </w:divsChild>
    </w:div>
    <w:div w:id="150563352">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56446027">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489902915">
      <w:bodyDiv w:val="1"/>
      <w:marLeft w:val="0"/>
      <w:marRight w:val="0"/>
      <w:marTop w:val="0"/>
      <w:marBottom w:val="0"/>
      <w:divBdr>
        <w:top w:val="none" w:sz="0" w:space="0" w:color="auto"/>
        <w:left w:val="none" w:sz="0" w:space="0" w:color="auto"/>
        <w:bottom w:val="none" w:sz="0" w:space="0" w:color="auto"/>
        <w:right w:val="none" w:sz="0" w:space="0" w:color="auto"/>
      </w:divBdr>
    </w:div>
    <w:div w:id="1156724642">
      <w:bodyDiv w:val="1"/>
      <w:marLeft w:val="0"/>
      <w:marRight w:val="0"/>
      <w:marTop w:val="0"/>
      <w:marBottom w:val="0"/>
      <w:divBdr>
        <w:top w:val="none" w:sz="0" w:space="0" w:color="auto"/>
        <w:left w:val="none" w:sz="0" w:space="0" w:color="auto"/>
        <w:bottom w:val="none" w:sz="0" w:space="0" w:color="auto"/>
        <w:right w:val="none" w:sz="0" w:space="0" w:color="auto"/>
      </w:divBdr>
      <w:divsChild>
        <w:div w:id="820076790">
          <w:marLeft w:val="0"/>
          <w:marRight w:val="0"/>
          <w:marTop w:val="0"/>
          <w:marBottom w:val="0"/>
          <w:divBdr>
            <w:top w:val="none" w:sz="0" w:space="0" w:color="auto"/>
            <w:left w:val="none" w:sz="0" w:space="0" w:color="auto"/>
            <w:bottom w:val="none" w:sz="0" w:space="0" w:color="auto"/>
            <w:right w:val="none" w:sz="0" w:space="0" w:color="auto"/>
          </w:divBdr>
        </w:div>
        <w:div w:id="1482503127">
          <w:marLeft w:val="0"/>
          <w:marRight w:val="0"/>
          <w:marTop w:val="0"/>
          <w:marBottom w:val="0"/>
          <w:divBdr>
            <w:top w:val="none" w:sz="0" w:space="0" w:color="auto"/>
            <w:left w:val="none" w:sz="0" w:space="0" w:color="auto"/>
            <w:bottom w:val="none" w:sz="0" w:space="0" w:color="auto"/>
            <w:right w:val="none" w:sz="0" w:space="0" w:color="auto"/>
          </w:divBdr>
        </w:div>
      </w:divsChild>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402021060">
      <w:bodyDiv w:val="1"/>
      <w:marLeft w:val="0"/>
      <w:marRight w:val="0"/>
      <w:marTop w:val="0"/>
      <w:marBottom w:val="0"/>
      <w:divBdr>
        <w:top w:val="none" w:sz="0" w:space="0" w:color="auto"/>
        <w:left w:val="none" w:sz="0" w:space="0" w:color="auto"/>
        <w:bottom w:val="none" w:sz="0" w:space="0" w:color="auto"/>
        <w:right w:val="none" w:sz="0" w:space="0" w:color="auto"/>
      </w:divBdr>
    </w:div>
    <w:div w:id="1511333976">
      <w:bodyDiv w:val="1"/>
      <w:marLeft w:val="0"/>
      <w:marRight w:val="0"/>
      <w:marTop w:val="0"/>
      <w:marBottom w:val="0"/>
      <w:divBdr>
        <w:top w:val="none" w:sz="0" w:space="0" w:color="auto"/>
        <w:left w:val="none" w:sz="0" w:space="0" w:color="auto"/>
        <w:bottom w:val="none" w:sz="0" w:space="0" w:color="auto"/>
        <w:right w:val="none" w:sz="0" w:space="0" w:color="auto"/>
      </w:divBdr>
    </w:div>
    <w:div w:id="165649295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67489062">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08845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png"/><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hyperlink" Target="mailto:aboriginal.employment@deeca.vic.gov.au"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svg"/><Relationship Id="rId25" Type="http://schemas.openxmlformats.org/officeDocument/2006/relationships/hyperlink" Target="file:///C:/Users/fionadurante/Downloads/deeca.vic.gov.au" TargetMode="External"/><Relationship Id="rId33" Type="http://schemas.openxmlformats.org/officeDocument/2006/relationships/hyperlink" Target="https://careers.vic.gov.au/victorian-public-sector/public-sector-values-integrity"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hyperlink" Target="http://www.deeca.vic.gov.au"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header" Target="header1.xml"/><Relationship Id="rId36"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file:///C:/Users/fionadurante/Downloads/deeca.vic.gov.au" TargetMode="External"/><Relationship Id="rId30" Type="http://schemas.openxmlformats.org/officeDocument/2006/relationships/footer" Target="footer2.xml"/><Relationship Id="rId35" Type="http://schemas.openxmlformats.org/officeDocument/2006/relationships/hyperlink" Target="mailto:customer.service@deeca.vic.gov.au" TargetMode="External"/><Relationship Id="rId8" Type="http://schemas.openxmlformats.org/officeDocument/2006/relationships/numbering" Target="numbering.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76004F83945E0A670FEB496F80E78"/>
        <w:category>
          <w:name w:val="General"/>
          <w:gallery w:val="placeholder"/>
        </w:category>
        <w:types>
          <w:type w:val="bbPlcHdr"/>
        </w:types>
        <w:behaviors>
          <w:behavior w:val="content"/>
        </w:behaviors>
        <w:guid w:val="{6BCD9133-37C7-4E6F-B745-1A6FF7D0DC2A}"/>
      </w:docPartPr>
      <w:docPartBody>
        <w:p w:rsidR="00D83E5E" w:rsidRDefault="00D83E5E">
          <w:pPr>
            <w:pStyle w:val="44F76004F83945E0A670FEB496F80E78"/>
          </w:pPr>
          <w:r w:rsidRPr="000C4F86">
            <w:rPr>
              <w:rStyle w:val="PlaceholderText"/>
            </w:rPr>
            <w:t>[Title]</w:t>
          </w:r>
        </w:p>
      </w:docPartBody>
    </w:docPart>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D270E"/>
    <w:rsid w:val="0019787B"/>
    <w:rsid w:val="002A360F"/>
    <w:rsid w:val="0041488A"/>
    <w:rsid w:val="004444D9"/>
    <w:rsid w:val="00445C89"/>
    <w:rsid w:val="00500321"/>
    <w:rsid w:val="00590F0F"/>
    <w:rsid w:val="005C2F46"/>
    <w:rsid w:val="00626379"/>
    <w:rsid w:val="0066431B"/>
    <w:rsid w:val="006861DF"/>
    <w:rsid w:val="006E4E36"/>
    <w:rsid w:val="00733901"/>
    <w:rsid w:val="00746D64"/>
    <w:rsid w:val="009D1EFC"/>
    <w:rsid w:val="009F447A"/>
    <w:rsid w:val="00A6372E"/>
    <w:rsid w:val="00B10993"/>
    <w:rsid w:val="00BC5FF2"/>
    <w:rsid w:val="00D63C52"/>
    <w:rsid w:val="00D83E5E"/>
    <w:rsid w:val="00E6256A"/>
    <w:rsid w:val="00F4444F"/>
    <w:rsid w:val="00F931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44F76004F83945E0A670FEB496F80E78">
    <w:name w:val="44F76004F83945E0A670FEB496F80E78"/>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3D43689ACC407849950BBA0BF8C45648" ma:contentTypeVersion="0" ma:contentTypeDescription="For use with ECM V2 HR Administration libraries. Documents relating to the hiring, on boarding, secondment, higher duties etc. of staff and contractors. &#10;!Note: Performance Management is in EPP " ma:contentTypeScope="" ma:versionID="b2d69a8665ef7b99fe0faa6055231205">
  <xsd:schema xmlns:xsd="http://www.w3.org/2001/XMLSchema" xmlns:xs="http://www.w3.org/2001/XMLSchema" xmlns:p="http://schemas.microsoft.com/office/2006/metadata/properties" xmlns:ns1="http://schemas.microsoft.com/sharepoint/v3" xmlns:ns2="da5ea22f-fe03-46f3-a4f3-1b15377ab7cc" xmlns:ns3="9fd47c19-1c4a-4d7d-b342-c10cef269344" xmlns:ns4="a5f32de4-e402-4188-b034-e71ca7d22e54" targetNamespace="http://schemas.microsoft.com/office/2006/metadata/properties" ma:root="true" ma:fieldsID="f309dd5e0f93ddd90eb6eebeb4e8fe1b" ns1:_="" ns2:_="" ns3:_="" ns4:_="">
    <xsd:import namespace="http://schemas.microsoft.com/sharepoint/v3"/>
    <xsd:import namespace="da5ea22f-fe03-46f3-a4f3-1b15377ab7cc"/>
    <xsd:import namespace="9fd47c19-1c4a-4d7d-b342-c10cef269344"/>
    <xsd:import namespace="a5f32de4-e402-4188-b034-e71ca7d22e54"/>
    <xsd:element name="properties">
      <xsd:complexType>
        <xsd:sequence>
          <xsd:element name="documentManagement">
            <xsd:complexType>
              <xsd:all>
                <xsd:element ref="ns2:Financial_x0020_Year" minOccurs="0"/>
                <xsd:element ref="ns3:TaxCatchAll" minOccurs="0"/>
                <xsd:element ref="ns2:Division" minOccurs="0"/>
                <xsd:element ref="ns2:Branch" minOccurs="0"/>
                <xsd:element ref="ns2:Unit" minOccurs="0"/>
                <xsd:element ref="ns2:Grade" minOccurs="0"/>
                <xsd:element ref="ns2:Tenure" minOccurs="0"/>
                <xsd:element ref="ns2:Fixed_x0020_term_x0020_end_x0020_date" minOccurs="0"/>
                <xsd:element ref="ns2:Position_x0020_ID" minOccurs="0"/>
                <xsd:element ref="ns2:Noofpositions" minOccurs="0"/>
                <xsd:element ref="ns2:EOIID" minOccurs="0"/>
                <xsd:element ref="ns2:Region" minOccurs="0"/>
                <xsd:element ref="ns2:Employee_Name" minOccurs="0"/>
                <xsd:element ref="ns1:ManagersName" minOccurs="0"/>
                <xsd:element ref="ns4:_dlc_DocId" minOccurs="0"/>
                <xsd:element ref="ns4:_dlc_DocIdUrl" minOccurs="0"/>
                <xsd:element ref="ns4:_dlc_DocIdPersistId" minOccurs="0"/>
                <xsd:element ref="ns2:pd01c257034b4e86b1f58279a3bd54c6"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ManagersName" ma:index="26" nillable="true" ma:displayName="Manager's Name" ma:description="" ma:internalName="Managers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5ea22f-fe03-46f3-a4f3-1b15377ab7cc"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ma:readOnly="false">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Division" ma:index="15" nillable="true" ma:displayName="Division" ma:format="Dropdown" ma:internalName="Division">
      <xsd:simpleType>
        <xsd:restriction base="dms:Choice">
          <xsd:enumeration value="DEECA Regions"/>
          <xsd:enumeration value="First Peoples Self-Determination"/>
          <xsd:enumeration value="Climate Action and Circular Economy"/>
          <xsd:enumeration value="Land and Biodiversity Policy"/>
          <xsd:enumeration value="Office of Deputy Secretary"/>
        </xsd:restriction>
      </xsd:simpleType>
    </xsd:element>
    <xsd:element name="Branch" ma:index="16" nillable="true" ma:displayName="Branch" ma:format="Dropdown" ma:internalName="Branch">
      <xsd:complexType>
        <xsd:complexContent>
          <xsd:extension base="dms:MultiChoiceFillIn">
            <xsd:sequence>
              <xsd:element name="Value" maxOccurs="unbounded" minOccurs="0" nillable="true">
                <xsd:simpleType>
                  <xsd:union memberTypes="dms:Text">
                    <xsd:simpleType>
                      <xsd:restriction base="dms:Choice">
                        <xsd:enumeration value="Aboriginal Engagement and Delivery"/>
                        <xsd:enumeration value="Barwon South West Region"/>
                        <xsd:enumeration value="Biodiversity Policy"/>
                        <xsd:enumeration value="Biodiversity Regulatory Reform and Emergencies"/>
                        <xsd:enumeration value="Biodiversity Research and Information"/>
                        <xsd:enumeration value="Office of the Deputy Secretary"/>
                        <xsd:enumeration value="Circular Economy &amp; Environment Protection Frameworks"/>
                        <xsd:enumeration value="Circular Economy &amp; Environment Protection Policy"/>
                        <xsd:enumeration value="Circular Economy Policy"/>
                        <xsd:enumeration value="Climate Action Strategy"/>
                        <xsd:enumeration value="Climate Resilience Victoria"/>
                        <xsd:enumeration value="First Peoples Employment and Development"/>
                        <xsd:enumeration value="Gippsland Region"/>
                        <xsd:enumeration value="Grampians Region"/>
                        <xsd:enumeration value="Hume Region"/>
                        <xsd:enumeration value="Loddon Mallee Region"/>
                        <xsd:enumeration value="Marine, Coast and Land Policy"/>
                        <xsd:enumeration value="Melbourne Strategic Assessment"/>
                        <xsd:enumeration value="Net Zero Economy"/>
                        <xsd:enumeration value="Office of the Executive Director (CACE)"/>
                        <xsd:enumeration value="Office of the Executive Director (LBP)"/>
                        <xsd:enumeration value="Office of the Executive Director, DEECA Regions"/>
                        <xsd:enumeration value="Port Phillip Region"/>
                      </xsd:restriction>
                    </xsd:simpleType>
                  </xsd:union>
                </xsd:simpleType>
              </xsd:element>
            </xsd:sequence>
          </xsd:extension>
        </xsd:complexContent>
      </xsd:complexType>
    </xsd:element>
    <xsd:element name="Unit" ma:index="17" nillable="true" ma:displayName="Unit" ma:format="Dropdown" ma:internalName="Unit">
      <xsd:complexType>
        <xsd:complexContent>
          <xsd:extension base="dms:MultiChoiceFillIn">
            <xsd:sequence>
              <xsd:element name="Value" maxOccurs="unbounded" minOccurs="0" nillable="true">
                <xsd:simpleType>
                  <xsd:union memberTypes="dms:Text">
                    <xsd:simpleType>
                      <xsd:restriction base="dms:Choice">
                        <xsd:enumeration value="Aboriginal Employment and Development"/>
                        <xsd:enumeration value="Aboriginal Partnerships and Engagement"/>
                        <xsd:enumeration value="Adaptation Action"/>
                        <xsd:enumeration value="Agreement Implementation and Governance"/>
                        <xsd:enumeration value="Agreement Negotiation and Policy"/>
                        <xsd:enumeration value="Biodiversity Impact Assessment"/>
                        <xsd:enumeration value="Biodiversity Information Systems"/>
                        <xsd:enumeration value="Business Performance"/>
                        <xsd:enumeration value="Circular Economy Policy"/>
                        <xsd:enumeration value="Climate Action and Circular Economy"/>
                        <xsd:enumeration value="Climate Mainstreaming"/>
                        <xsd:enumeration value="Climate Partnerships"/>
                        <xsd:enumeration value="Climate Resilience Policy"/>
                        <xsd:enumeration value="Climate Science"/>
                        <xsd:enumeration value="Climate Strategy and Transition"/>
                        <xsd:enumeration value="DEECA Recovery Coordination and Coastal Operations"/>
                        <xsd:enumeration value="Ecological and Threatened Species Policy"/>
                        <xsd:enumeration value="Environment Protection Policy"/>
                        <xsd:enumeration value="Environmental Investments &amp; Programs"/>
                        <xsd:enumeration value="Governance (LBP)"/>
                        <xsd:enumeration value="Land Management"/>
                        <xsd:enumeration value="Land Acquistion and Planning"/>
                        <xsd:enumeration value="Legislation and Regulation"/>
                        <xsd:enumeration value="Major Projects (BSW)"/>
                        <xsd:enumeration value="Melbourne Strategic Assessment Operations"/>
                        <xsd:enumeration value="National Circular Economy Policy"/>
                        <xsd:enumeration value="Office of the Regional Director"/>
                        <xsd:enumeration value="Office of the Executive Director (DEECA Regions)"/>
                        <xsd:enumeration value="Net Zero Agriculture and Land"/>
                        <xsd:enumeration value="Net Zero Energy and Transport"/>
                        <xsd:enumeration value="Planning and Environment Assessment"/>
                        <xsd:enumeration value="Policy (LBP)"/>
                        <xsd:enumeration value="Public Land Legislation Implementation"/>
                        <xsd:enumeration value="Public Land Reform"/>
                        <xsd:enumeration value="Public Land Services"/>
                        <xsd:enumeration value="Regulatory Policy and Design"/>
                        <xsd:enumeration value="Strategic Biodiversity Policy"/>
                        <xsd:enumeration value="Strategic Performance (FPSDD)"/>
                        <xsd:enumeration value="Strategy and Service Delivery"/>
                        <xsd:enumeration value="Strategy &amp; Stakeholder Partnerships"/>
                        <xsd:enumeration value="Traditional Owner Partnerships"/>
                        <xsd:enumeration value="Yoorrook Taskforce"/>
                        <xsd:enumeration value="First Peoples Climate Action and Partnerships"/>
                        <xsd:enumeration value="Climate Risk"/>
                        <xsd:enumeration value="Wildlife and Landscape Protection"/>
                        <xsd:enumeration value="Climate Strategy"/>
                        <xsd:enumeration value="Science Translation and Decision Support"/>
                      </xsd:restriction>
                    </xsd:simpleType>
                  </xsd:union>
                </xsd:simpleType>
              </xsd:element>
            </xsd:sequence>
          </xsd:extension>
        </xsd:complexContent>
      </xsd:complexType>
    </xsd:element>
    <xsd:element name="Grade" ma:index="18" nillable="true" ma:displayName="Grade or Band" ma:format="Dropdown" ma:internalName="Grade">
      <xsd:simpleType>
        <xsd:union memberTypes="dms:Text">
          <xsd:simpleType>
            <xsd:restriction base="dms:Choice">
              <xsd:enumeration value="VPS Grade 3"/>
              <xsd:enumeration value="VPS Grade 4"/>
              <xsd:enumeration value="VPS Grade 5"/>
              <xsd:enumeration value="VPS Grade 6"/>
              <xsd:enumeration value="STS"/>
              <xsd:enumeration value="Science B"/>
              <xsd:enumeration value="EO 1"/>
              <xsd:enumeration value="EO 2"/>
            </xsd:restriction>
          </xsd:simpleType>
        </xsd:union>
      </xsd:simpleType>
    </xsd:element>
    <xsd:element name="Tenure" ma:index="19" nillable="true" ma:displayName="Tenure" ma:default="Ongoing" ma:format="Dropdown" ma:internalName="Tenure">
      <xsd:complexType>
        <xsd:complexContent>
          <xsd:extension base="dms:MultiChoice">
            <xsd:sequence>
              <xsd:element name="Value" maxOccurs="unbounded" minOccurs="0" nillable="true">
                <xsd:simpleType>
                  <xsd:restriction base="dms:Choice">
                    <xsd:enumeration value="Fixed Term"/>
                    <xsd:enumeration value="Ongoing"/>
                  </xsd:restriction>
                </xsd:simpleType>
              </xsd:element>
            </xsd:sequence>
          </xsd:extension>
        </xsd:complexContent>
      </xsd:complexType>
    </xsd:element>
    <xsd:element name="Fixed_x0020_term_x0020_end_x0020_date" ma:index="20" nillable="true" ma:displayName="Fixed term end date" ma:format="DateOnly" ma:internalName="Fixed_x0020_term_x0020_end_x0020_date" ma:readOnly="false">
      <xsd:simpleType>
        <xsd:restriction base="dms:DateTime"/>
      </xsd:simpleType>
    </xsd:element>
    <xsd:element name="Position_x0020_ID" ma:index="21" nillable="true" ma:displayName="Position ID" ma:format="Dropdown" ma:internalName="Position_x0020_ID">
      <xsd:simpleType>
        <xsd:restriction base="dms:Text">
          <xsd:maxLength value="255"/>
        </xsd:restriction>
      </xsd:simpleType>
    </xsd:element>
    <xsd:element name="Noofpositions" ma:index="22" nillable="true" ma:displayName="No of positions" ma:internalName="Noofpositions" ma:readOnly="false" ma:percentage="FALSE">
      <xsd:simpleType>
        <xsd:restriction base="dms:Number"/>
      </xsd:simpleType>
    </xsd:element>
    <xsd:element name="EOIID" ma:index="23" nillable="true" ma:displayName="EOI ID" ma:description="Unique identifier for each role assigned by Change Team" ma:internalName="EOIID" ma:readOnly="false">
      <xsd:simpleType>
        <xsd:restriction base="dms:Text">
          <xsd:maxLength value="255"/>
        </xsd:restriction>
      </xsd:simpleType>
    </xsd:element>
    <xsd:element name="Region" ma:index="24" nillable="true" ma:displayName="Work Location" ma:description="Work Location as per PD" ma:format="Dropdown" ma:internalName="Region">
      <xsd:complexType>
        <xsd:complexContent>
          <xsd:extension base="dms:MultiChoice">
            <xsd:sequence>
              <xsd:element name="Value" maxOccurs="unbounded" minOccurs="0" nillable="true">
                <xsd:simpleType>
                  <xsd:restriction base="dms:Choice">
                    <xsd:enumeration value="Flexible"/>
                    <xsd:enumeration value="Flexible (Barwon South West Region)"/>
                    <xsd:enumeration value="Flexible (Gippsland Region)"/>
                    <xsd:enumeration value="Flexible (Grampians Region)"/>
                    <xsd:enumeration value="Flexible (Hume Region)"/>
                    <xsd:enumeration value="Flexible (Loddon Mallee Region)"/>
                    <xsd:enumeration value="Flexible (Port Phillip Region)"/>
                    <xsd:enumeration value="Flexible (PP &amp; LM Regions)"/>
                    <xsd:enumeration value="Flexible (GMP &amp; BSW Regions)"/>
                    <xsd:enumeration value="Flexible (HM &amp; Gipps Regions)"/>
                    <xsd:enumeration value="Seymour/Broadford"/>
                    <xsd:enumeration value="Geelong"/>
                    <xsd:enumeration value="Traralgon"/>
                    <xsd:enumeration value="Bairnsdale"/>
                    <xsd:enumeration value="Ballarat"/>
                    <xsd:enumeration value="Knoxfield"/>
                    <xsd:enumeration value="Bendigo"/>
                    <xsd:enumeration value="Benalla"/>
                    <xsd:enumeration value="Orbost"/>
                    <xsd:enumeration value="Wodonga"/>
                    <xsd:enumeration value="Flexible (BSW, Gipps, PP Regions)"/>
                  </xsd:restriction>
                </xsd:simpleType>
              </xsd:element>
            </xsd:sequence>
          </xsd:extension>
        </xsd:complexContent>
      </xsd:complexType>
    </xsd:element>
    <xsd:element name="Employee_Name" ma:index="25" nillable="true" ma:displayName="Employee_Name" ma:list="UserInfo" ma:SharePointGroup="0" ma:internalName="Employee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d01c257034b4e86b1f58279a3bd54c6" ma:index="30" nillable="true" ma:displayName="Security Classification_0" ma:hidden="true" ma:internalName="pd01c257034b4e86b1f58279a3bd54c6">
      <xsd:simpleType>
        <xsd:restriction base="dms:Note"/>
      </xsd:simpleType>
    </xsd:element>
    <xsd:element name="TaxCatchAllLabel" ma:index="31" nillable="true" ma:displayName="Taxonomy Catch All Column1" ma:hidden="true" ma:list="{417a65b1-7c88-4587-aa90-50d8b49a20b1}"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32" nillable="true" ma:displayName="Dissemination Limiting Marker_0" ma:hidden="true" ma:internalName="fb3179c379644f499d7166d0c985669b" ma:readOnly="false">
      <xsd:simpleType>
        <xsd:restriction base="dms:Note"/>
      </xsd:simpleType>
    </xsd:element>
    <xsd:element name="b9b43b809ea4445880dbf70bb9849525" ma:index="33" nillable="true" ma:displayName="Department Document Type_0" ma:hidden="true" ma:internalName="b9b43b809ea4445880dbf70bb9849525" ma:readOnly="false">
      <xsd:simpleType>
        <xsd:restriction base="dms:Note"/>
      </xsd:simpleType>
    </xsd:element>
    <xsd:element name="pb0badcc4c144703855597c78047301a" ma:index="34" nillable="true" ma:displayName="Records Class HR Admin_0" ma:hidden="true" ma:internalName="pb0badcc4c144703855597c78047301a" ma:readOnly="false">
      <xsd:simpleType>
        <xsd:restriction base="dms:Note"/>
      </xsd:simpleType>
    </xsd:element>
    <xsd:element name="g91c59fb10974fa1a03160ad8386f0f4" ma:index="35" nillable="true" ma:displayName="Record Purpose_0" ma:hidden="true" ma:internalName="g91c59fb10974fa1a03160ad8386f0f4" ma:readOnly="false">
      <xsd:simpleType>
        <xsd:restriction base="dms:Note"/>
      </xsd:simpleType>
    </xsd:element>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17a65b1-7c88-4587-aa90-50d8b49a20b1}" ma:internalName="TaxCatchAll" ma:showField="CatchAllData" ma:web="ae98bd93-5aa0-4797-aa21-3491bdf2d8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25</Value>
      <Value>2</Value>
      <Value>1</Value>
      <Value>14</Value>
    </TaxCatchAll>
    <_dlc_DocId xmlns="a5f32de4-e402-4188-b034-e71ca7d22e54">DOCID1119-54365373-94</_dlc_DocId>
    <_dlc_DocIdUrl xmlns="a5f32de4-e402-4188-b034-e71ca7d22e54">
      <Url>https://delwpvicgovau.sharepoint.com/sites/ecm_1119/_layouts/15/DocIdRedir.aspx?ID=DOCID1119-54365373-94</Url>
      <Description>DOCID1119-54365373-94</Description>
    </_dlc_DocIdUrl>
    <b9b43b809ea4445880dbf70bb9849525 xmlns="da5ea22f-fe03-46f3-a4f3-1b15377ab7cc">Template|ad5654aa-69da-4dc8-81ae-e984a44f2180</b9b43b809ea4445880dbf70bb9849525>
    <pd01c257034b4e86b1f58279a3bd54c6 xmlns="da5ea22f-fe03-46f3-a4f3-1b15377ab7cc">Unclassified|7fa379f4-4aba-4692-ab80-7d39d3a23cf4</pd01c257034b4e86b1f58279a3bd54c6>
    <g91c59fb10974fa1a03160ad8386f0f4 xmlns="da5ea22f-fe03-46f3-a4f3-1b15377ab7cc" xsi:nil="true"/>
    <fb3179c379644f499d7166d0c985669b xmlns="da5ea22f-fe03-46f3-a4f3-1b15377ab7cc">FOUO|955eb6fc-b35a-4808-8aa5-31e514fa3f26</fb3179c379644f499d7166d0c985669b>
    <Branch xmlns="da5ea22f-fe03-46f3-a4f3-1b15377ab7cc">
      <Value>Hume Region</Value>
    </Branch>
    <EOIID xmlns="da5ea22f-fe03-46f3-a4f3-1b15377ab7cc" xsi:nil="true"/>
    <ManagersName xmlns="http://schemas.microsoft.com/sharepoint/v3" xsi:nil="true"/>
    <Region xmlns="da5ea22f-fe03-46f3-a4f3-1b15377ab7cc">
      <Value>Flexible</Value>
    </Region>
    <Unit xmlns="da5ea22f-fe03-46f3-a4f3-1b15377ab7cc">
      <Value>Land Management</Value>
    </Unit>
    <Tenure xmlns="da5ea22f-fe03-46f3-a4f3-1b15377ab7cc">
      <Value>Ongoing</Value>
    </Tenure>
    <Fixed_x0020_term_x0020_end_x0020_date xmlns="da5ea22f-fe03-46f3-a4f3-1b15377ab7cc" xsi:nil="true"/>
    <Financial_x0020_Year xmlns="da5ea22f-fe03-46f3-a4f3-1b15377ab7cc" xsi:nil="true"/>
    <Position_x0020_ID xmlns="da5ea22f-fe03-46f3-a4f3-1b15377ab7cc">REG-13-HM</Position_x0020_ID>
    <Noofpositions xmlns="da5ea22f-fe03-46f3-a4f3-1b15377ab7cc" xsi:nil="true"/>
    <Employee_Name xmlns="da5ea22f-fe03-46f3-a4f3-1b15377ab7cc">
      <UserInfo>
        <DisplayName/>
        <AccountId xsi:nil="true"/>
        <AccountType/>
      </UserInfo>
    </Employee_Name>
    <pb0badcc4c144703855597c78047301a xmlns="da5ea22f-fe03-46f3-a4f3-1b15377ab7cc" xsi:nil="true"/>
    <Grade xmlns="da5ea22f-fe03-46f3-a4f3-1b15377ab7cc">VPS Grade 5</Grade>
    <Division xmlns="da5ea22f-fe03-46f3-a4f3-1b15377ab7cc">DEECA Regions</Division>
  </documentManagement>
</p:properties>
</file>

<file path=customXml/item5.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6.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801C8D-A565-417E-A43C-B1D4CFCAA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a5ea22f-fe03-46f3-a4f3-1b15377ab7cc"/>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da5ea22f-fe03-46f3-a4f3-1b15377ab7cc"/>
    <ds:schemaRef ds:uri="http://schemas.microsoft.com/sharepoint/v3"/>
  </ds:schemaRefs>
</ds:datastoreItem>
</file>

<file path=customXml/itemProps5.xml><?xml version="1.0" encoding="utf-8"?>
<ds:datastoreItem xmlns:ds="http://schemas.openxmlformats.org/officeDocument/2006/customXml" ds:itemID="{1AB00158-7066-423D-8313-E06B3D01F8AA}">
  <ds:schemaRefs>
    <ds:schemaRef ds:uri="Microsoft.SharePoint.Taxonomy.ContentTypeSync"/>
  </ds:schemaRefs>
</ds:datastoreItem>
</file>

<file path=customXml/itemProps6.xml><?xml version="1.0" encoding="utf-8"?>
<ds:datastoreItem xmlns:ds="http://schemas.openxmlformats.org/officeDocument/2006/customXml" ds:itemID="{B2B0D69C-8C32-4E08-868A-B7E711A5A3D5}">
  <ds:schemaRefs>
    <ds:schemaRef ds:uri="http://schemas.microsoft.com/sharepoint/events"/>
    <ds:schemaRef ds:uri=""/>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950</TotalTime>
  <Pages>4</Pages>
  <Words>2092</Words>
  <Characters>11926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Coordinator Acquisitions</vt:lpstr>
    </vt:vector>
  </TitlesOfParts>
  <Company/>
  <LinksUpToDate>false</LinksUpToDate>
  <CharactersWithSpaces>13991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Energy, Environment and Climate Action</dc:title>
  <dc:subject>Position Description</dc:subject>
  <dc:creator>Fiona</dc:creator>
  <cp:keywords/>
  <dc:description/>
  <cp:lastModifiedBy>Fionna X Keating (DEECA)</cp:lastModifiedBy>
  <cp:revision>44</cp:revision>
  <cp:lastPrinted>2022-06-17T02:14:00Z</cp:lastPrinted>
  <dcterms:created xsi:type="dcterms:W3CDTF">2025-09-15T23:25:00Z</dcterms:created>
  <dcterms:modified xsi:type="dcterms:W3CDTF">2026-08-11T04:53:00Z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0x0101009298E819CE1EBB4F8D2096B3E0F0C2910F003D43689ACC407849950BBA0BF8C45648</vt:lpwstr>
  </property>
  <property fmtid="{D5CDD505-2E9C-101B-9397-08002B2CF9AE}" pid="5" name="MediaServiceImageTags">
    <vt:lpwstr/>
  </property>
  <property fmtid="{D5CDD505-2E9C-101B-9397-08002B2CF9AE}" pid="6" name="_dlc_DocIdItemGuid">
    <vt:lpwstr>fa467ee0-43b4-49f3-a409-971109540b6b</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25;#Template|ad5654aa-69da-4dc8-81ae-e984a44f2180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16" name="AdaOwningGroup">
    <vt:lpwstr>18;#People and Culture|4fe8dd26-179b-41a1-8a74-1f09d81ad67a</vt:lpwstr>
  </property>
  <property fmtid="{D5CDD505-2E9C-101B-9397-08002B2CF9AE}" pid="17" name="MSIP_Label_4257e2ab-f512-40e2-9c9a-c64247360765_Enabled">
    <vt:lpwstr>true</vt:lpwstr>
  </property>
  <property fmtid="{D5CDD505-2E9C-101B-9397-08002B2CF9AE}" pid="18" name="MSIP_Label_4257e2ab-f512-40e2-9c9a-c64247360765_SetDate">
    <vt:lpwstr>2023-09-07T04:17:17Z</vt:lpwstr>
  </property>
  <property fmtid="{D5CDD505-2E9C-101B-9397-08002B2CF9AE}" pid="19" name="MSIP_Label_4257e2ab-f512-40e2-9c9a-c64247360765_Method">
    <vt:lpwstr>Privileged</vt:lpwstr>
  </property>
  <property fmtid="{D5CDD505-2E9C-101B-9397-08002B2CF9AE}" pid="20" name="MSIP_Label_4257e2ab-f512-40e2-9c9a-c64247360765_Name">
    <vt:lpwstr>OFFICIAL</vt:lpwstr>
  </property>
  <property fmtid="{D5CDD505-2E9C-101B-9397-08002B2CF9AE}" pid="21" name="MSIP_Label_4257e2ab-f512-40e2-9c9a-c64247360765_SiteId">
    <vt:lpwstr>e8bdd6f7-fc18-4e48-a554-7f547927223b</vt:lpwstr>
  </property>
  <property fmtid="{D5CDD505-2E9C-101B-9397-08002B2CF9AE}" pid="22" name="MSIP_Label_4257e2ab-f512-40e2-9c9a-c64247360765_ActionId">
    <vt:lpwstr>b5e0e6cf-6e84-4e71-b179-b465719f8d95</vt:lpwstr>
  </property>
  <property fmtid="{D5CDD505-2E9C-101B-9397-08002B2CF9AE}" pid="23" name="MSIP_Label_4257e2ab-f512-40e2-9c9a-c64247360765_ContentBits">
    <vt:lpwstr>2</vt:lpwstr>
  </property>
  <property fmtid="{D5CDD505-2E9C-101B-9397-08002B2CF9AE}" pid="24" name="Security_x0020_Classification">
    <vt:lpwstr>2;#Unclassified|7fa379f4-4aba-4692-ab80-7d39d3a23cf4</vt:lpwstr>
  </property>
  <property fmtid="{D5CDD505-2E9C-101B-9397-08002B2CF9AE}" pid="25" name="Department_x0020_Document_x0020_Type">
    <vt:lpwstr>25;#Template|ad5654aa-69da-4dc8-81ae-e984a44f2180</vt:lpwstr>
  </property>
  <property fmtid="{D5CDD505-2E9C-101B-9397-08002B2CF9AE}" pid="26" name="Dissemination_x0020_Limiting_x0020_Marker">
    <vt:lpwstr>1;#FOUO|955eb6fc-b35a-4808-8aa5-31e514fa3f26</vt:lpwstr>
  </property>
  <property fmtid="{D5CDD505-2E9C-101B-9397-08002B2CF9AE}" pid="27" name="Records Class Governance">
    <vt:lpwstr>14;#Restructuring|4ed8c4ad-f9c6-4e29-b5f5-b51df56c3de6</vt:lpwstr>
  </property>
  <property fmtid="{D5CDD505-2E9C-101B-9397-08002B2CF9AE}" pid="28" name="Records_x0020_Class_x0020_Governance">
    <vt:lpwstr>14;#Restructuring|4ed8c4ad-f9c6-4e29-b5f5-b51df56c3de6</vt:lpwstr>
  </property>
  <property fmtid="{D5CDD505-2E9C-101B-9397-08002B2CF9AE}" pid="29" name="_docset_NoMedatataSyncRequired">
    <vt:lpwstr>True</vt:lpwstr>
  </property>
  <property fmtid="{D5CDD505-2E9C-101B-9397-08002B2CF9AE}" pid="30" name="Order">
    <vt:r8>685000</vt:r8>
  </property>
  <property fmtid="{D5CDD505-2E9C-101B-9397-08002B2CF9AE}" pid="31" name="xd_ProgID">
    <vt:lpwstr/>
  </property>
  <property fmtid="{D5CDD505-2E9C-101B-9397-08002B2CF9AE}" pid="32" name="DocumentSetDescription">
    <vt:lpwstr/>
  </property>
  <property fmtid="{D5CDD505-2E9C-101B-9397-08002B2CF9AE}" pid="33" name="ComplianceAssetId">
    <vt:lpwstr/>
  </property>
  <property fmtid="{D5CDD505-2E9C-101B-9397-08002B2CF9AE}" pid="34" name="TemplateUrl">
    <vt:lpwstr/>
  </property>
  <property fmtid="{D5CDD505-2E9C-101B-9397-08002B2CF9AE}" pid="35" name="_ApprovalStatus">
    <vt:i4>0</vt:i4>
  </property>
  <property fmtid="{D5CDD505-2E9C-101B-9397-08002B2CF9AE}" pid="36" name="DLCPolicyLabelValue">
    <vt:lpwstr>Version 0.1</vt:lpwstr>
  </property>
  <property fmtid="{D5CDD505-2E9C-101B-9397-08002B2CF9AE}" pid="37" name="_ExtendedDescription">
    <vt:lpwstr/>
  </property>
  <property fmtid="{D5CDD505-2E9C-101B-9397-08002B2CF9AE}" pid="38" name="DLCPolicyLabelClientValue">
    <vt:lpwstr>Version {_UIVersionString}</vt:lpwstr>
  </property>
  <property fmtid="{D5CDD505-2E9C-101B-9397-08002B2CF9AE}" pid="39" name="TriggerFlowInfo">
    <vt:lpwstr/>
  </property>
  <property fmtid="{D5CDD505-2E9C-101B-9397-08002B2CF9AE}" pid="40" name="je2f59c6279d441e8dbf3cc557b3306f">
    <vt:lpwstr>Restructuring|4ed8c4ad-f9c6-4e29-b5f5-b51df56c3de6</vt:lpwstr>
  </property>
  <property fmtid="{D5CDD505-2E9C-101B-9397-08002B2CF9AE}" pid="41" name="xd_Signature">
    <vt:bool>false</vt:bool>
  </property>
  <property fmtid="{D5CDD505-2E9C-101B-9397-08002B2CF9AE}" pid="42" name="fb3179c379644f499d7166d0c985669b0">
    <vt:lpwstr>FOUO|955eb6fc-b35a-4808-8aa5-31e514fa3f26</vt:lpwstr>
  </property>
  <property fmtid="{D5CDD505-2E9C-101B-9397-08002B2CF9AE}" pid="43" name="pd01c257034b4e86b1f58279a3bd54c60">
    <vt:lpwstr>Unclassified|7fa379f4-4aba-4692-ab80-7d39d3a23cf4</vt:lpwstr>
  </property>
  <property fmtid="{D5CDD505-2E9C-101B-9397-08002B2CF9AE}" pid="44" name="g91c59fb10974fa1a03160ad8386f0f40">
    <vt:lpwstr/>
  </property>
  <property fmtid="{D5CDD505-2E9C-101B-9397-08002B2CF9AE}" pid="45" name="b9b43b809ea4445880dbf70bb98495250">
    <vt:lpwstr>Template|ad5654aa-69da-4dc8-81ae-e984a44f2180</vt:lpwstr>
  </property>
  <property fmtid="{D5CDD505-2E9C-101B-9397-08002B2CF9AE}" pid="46" name="pb0badcc4c144703855597c78047301a0">
    <vt:lpwstr>Position Description|9b605b16-5ff4-4142-9815-57489365a519</vt:lpwstr>
  </property>
  <property fmtid="{D5CDD505-2E9C-101B-9397-08002B2CF9AE}" pid="47" name="Records Class HR Admin">
    <vt:lpwstr>14;#Position Description|9b605b16-5ff4-4142-9815-57489365a519</vt:lpwstr>
  </property>
  <property fmtid="{D5CDD505-2E9C-101B-9397-08002B2CF9AE}" pid="48" name="Records_x0020_Class_x0020_HR_x0020_Admin">
    <vt:lpwstr>14;#Position Description|9b605b16-5ff4-4142-9815-57489365a519</vt:lpwstr>
  </property>
</Properties>
</file>