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61312"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93B8CED" id="Group 1" o:spid="_x0000_s1026" alt="&quot;&quot;" style="position:absolute;margin-left:0;margin-top:0;width:595.85pt;height:175.45pt;z-index:-251657216;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7"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0495B3B">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5E8AFF74" w:rsidR="00495B3B" w:rsidRPr="00495B3B" w:rsidRDefault="00AD6F69" w:rsidP="00AD6F69">
            <w:pPr>
              <w:spacing w:before="0" w:after="0"/>
              <w:ind w:right="-450"/>
              <w:rPr>
                <w:rFonts w:ascii="Arial" w:hAnsi="Arial" w:cs="Arial"/>
                <w:color w:val="363534"/>
                <w:szCs w:val="22"/>
              </w:rPr>
            </w:pPr>
            <w:r>
              <w:rPr>
                <w:rFonts w:ascii="Arial" w:hAnsi="Arial" w:cs="Arial"/>
                <w:color w:val="363534"/>
                <w:szCs w:val="22"/>
              </w:rPr>
              <w:t xml:space="preserve"> Senior Policy Adviser</w:t>
            </w:r>
          </w:p>
        </w:tc>
      </w:tr>
      <w:tr w:rsidR="00495B3B" w:rsidRPr="00495B3B" w14:paraId="5F8F815C" w14:textId="77777777" w:rsidTr="00495B3B">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09B64900" w:rsidR="00495B3B" w:rsidRPr="00495B3B" w:rsidRDefault="00AD6F69" w:rsidP="00495B3B">
            <w:pPr>
              <w:spacing w:before="0" w:after="0"/>
              <w:ind w:left="57" w:right="-450"/>
              <w:rPr>
                <w:rFonts w:ascii="Arial" w:hAnsi="Arial" w:cs="Arial"/>
                <w:color w:val="363534"/>
                <w:szCs w:val="22"/>
              </w:rPr>
            </w:pPr>
            <w:bookmarkStart w:id="2" w:name="_Hlk202439762"/>
            <w:r>
              <w:rPr>
                <w:rFonts w:ascii="Arial" w:hAnsi="Arial" w:cs="Arial"/>
                <w:color w:val="363534"/>
                <w:szCs w:val="22"/>
              </w:rPr>
              <w:t>50930998</w:t>
            </w:r>
            <w:bookmarkEnd w:id="2"/>
            <w:r>
              <w:rPr>
                <w:rFonts w:ascii="Arial" w:hAnsi="Arial" w:cs="Arial"/>
                <w:color w:val="363534"/>
                <w:szCs w:val="22"/>
              </w:rPr>
              <w:t xml:space="preserve">  </w:t>
            </w:r>
          </w:p>
        </w:tc>
      </w:tr>
      <w:tr w:rsidR="00495B3B" w:rsidRPr="00495B3B" w14:paraId="6052E497" w14:textId="77777777" w:rsidTr="00495B3B">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544E0956" w:rsidR="00495B3B" w:rsidRPr="00495B3B" w:rsidRDefault="007F4160" w:rsidP="00495B3B">
            <w:pPr>
              <w:spacing w:before="0" w:after="0"/>
              <w:ind w:left="57" w:right="-450"/>
              <w:rPr>
                <w:rFonts w:ascii="Arial" w:hAnsi="Arial" w:cs="Arial"/>
                <w:color w:val="363534"/>
                <w:szCs w:val="22"/>
              </w:rPr>
            </w:pPr>
            <w:r>
              <w:rPr>
                <w:rFonts w:ascii="Arial" w:hAnsi="Arial" w:cs="Arial"/>
                <w:color w:val="363534"/>
                <w:szCs w:val="22"/>
              </w:rPr>
              <w:t>VPS 5</w:t>
            </w:r>
          </w:p>
        </w:tc>
      </w:tr>
      <w:tr w:rsidR="00495B3B" w:rsidRPr="00495B3B" w14:paraId="513E600D" w14:textId="77777777" w:rsidTr="00495B3B">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06E88650" w:rsidR="00495B3B" w:rsidRPr="00495B3B" w:rsidRDefault="0078680F" w:rsidP="00495B3B">
            <w:pPr>
              <w:spacing w:before="0" w:after="0"/>
              <w:ind w:left="57" w:right="-450"/>
              <w:rPr>
                <w:rFonts w:ascii="Arial" w:hAnsi="Arial" w:cs="Arial"/>
                <w:color w:val="363534"/>
                <w:szCs w:val="22"/>
              </w:rPr>
            </w:pPr>
            <w:r>
              <w:rPr>
                <w:rFonts w:ascii="Arial" w:hAnsi="Arial" w:cs="Arial"/>
                <w:color w:val="363534"/>
                <w:szCs w:val="22"/>
              </w:rPr>
              <w:t>$</w:t>
            </w:r>
            <w:r w:rsidR="008D2B86" w:rsidRPr="008D2B86">
              <w:rPr>
                <w:rFonts w:ascii="Arial" w:hAnsi="Arial" w:cs="Arial"/>
                <w:color w:val="363534"/>
                <w:szCs w:val="22"/>
              </w:rPr>
              <w:t>116,413</w:t>
            </w:r>
            <w:r w:rsidR="008D2B86">
              <w:rPr>
                <w:rFonts w:ascii="Arial" w:hAnsi="Arial" w:cs="Arial"/>
                <w:color w:val="363534"/>
                <w:szCs w:val="22"/>
              </w:rPr>
              <w:t xml:space="preserve"> </w:t>
            </w:r>
            <w:r>
              <w:rPr>
                <w:rFonts w:ascii="Arial" w:hAnsi="Arial" w:cs="Arial"/>
                <w:color w:val="363534"/>
                <w:szCs w:val="22"/>
              </w:rPr>
              <w:t>- $1</w:t>
            </w:r>
            <w:r w:rsidR="00B56524">
              <w:rPr>
                <w:rFonts w:ascii="Arial" w:hAnsi="Arial" w:cs="Arial"/>
                <w:color w:val="363534"/>
                <w:szCs w:val="22"/>
              </w:rPr>
              <w:t>40,849</w:t>
            </w:r>
            <w:r w:rsidR="00AD6F69">
              <w:rPr>
                <w:rFonts w:ascii="Arial" w:hAnsi="Arial" w:cs="Arial"/>
                <w:color w:val="363534"/>
                <w:szCs w:val="22"/>
              </w:rPr>
              <w:t xml:space="preserve"> + Superannuation</w:t>
            </w:r>
          </w:p>
        </w:tc>
      </w:tr>
      <w:tr w:rsidR="00495B3B" w:rsidRPr="00495B3B" w14:paraId="2A722203" w14:textId="77777777" w:rsidTr="00495B3B">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41BE7495" w:rsidR="00495B3B" w:rsidRPr="00495B3B" w:rsidRDefault="001F1FF4" w:rsidP="00495B3B">
            <w:pPr>
              <w:tabs>
                <w:tab w:val="left" w:pos="3529"/>
              </w:tabs>
              <w:spacing w:before="0" w:after="0"/>
              <w:ind w:left="57" w:right="-450"/>
              <w:rPr>
                <w:rFonts w:ascii="Arial" w:hAnsi="Arial" w:cs="Arial"/>
                <w:color w:val="363534"/>
                <w:szCs w:val="22"/>
              </w:rPr>
            </w:pPr>
            <w:r>
              <w:rPr>
                <w:rFonts w:ascii="Arial" w:hAnsi="Arial" w:cs="Arial"/>
                <w:color w:val="363534"/>
                <w:szCs w:val="22"/>
              </w:rPr>
              <w:t>Fixed term for 36 months</w:t>
            </w:r>
          </w:p>
        </w:tc>
      </w:tr>
      <w:tr w:rsidR="00495B3B" w:rsidRPr="00495B3B" w14:paraId="73E4C712" w14:textId="77777777" w:rsidTr="00495B3B">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2628D55C" w:rsidR="00495B3B" w:rsidRPr="00495B3B" w:rsidRDefault="009A7C22" w:rsidP="00495B3B">
            <w:pPr>
              <w:spacing w:before="0" w:after="0"/>
              <w:ind w:left="57" w:right="-450"/>
              <w:rPr>
                <w:rFonts w:ascii="Arial" w:hAnsi="Arial" w:cs="Arial"/>
                <w:color w:val="363534"/>
                <w:szCs w:val="22"/>
              </w:rPr>
            </w:pPr>
            <w:r>
              <w:rPr>
                <w:rFonts w:ascii="Arial" w:hAnsi="Arial" w:cs="Arial"/>
                <w:color w:val="363534"/>
                <w:szCs w:val="22"/>
              </w:rPr>
              <w:t>Energy</w:t>
            </w:r>
          </w:p>
        </w:tc>
      </w:tr>
      <w:tr w:rsidR="00495B3B" w:rsidRPr="00495B3B" w14:paraId="1EBFF7E6" w14:textId="77777777" w:rsidTr="00495B3B">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3C99DCE9" w:rsidR="00495B3B" w:rsidRPr="00495B3B" w:rsidRDefault="004A650F" w:rsidP="00495B3B">
            <w:pPr>
              <w:spacing w:before="0" w:after="0"/>
              <w:ind w:left="57" w:right="-450"/>
              <w:rPr>
                <w:rFonts w:ascii="Arial" w:hAnsi="Arial" w:cs="Arial"/>
                <w:color w:val="363534"/>
                <w:szCs w:val="22"/>
              </w:rPr>
            </w:pPr>
            <w:r w:rsidRPr="00C52A2F">
              <w:rPr>
                <w:rFonts w:ascii="Arial" w:hAnsi="Arial" w:cs="Arial"/>
                <w:color w:val="363534"/>
                <w:szCs w:val="22"/>
              </w:rPr>
              <w:t>Electrification, Efficiency and Safety</w:t>
            </w:r>
          </w:p>
        </w:tc>
      </w:tr>
      <w:tr w:rsidR="00495B3B" w:rsidRPr="00495B3B" w14:paraId="37A0D7CE" w14:textId="77777777" w:rsidTr="00495B3B">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6162B02" w14:textId="20C47349"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Flexible within Victoria </w:t>
            </w:r>
          </w:p>
          <w:p w14:paraId="3B7CA3B3" w14:textId="5140D1E3"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4A650F">
              <w:rPr>
                <w:rFonts w:ascii="Arial" w:hAnsi="Arial" w:cs="Arial"/>
                <w:color w:val="363534"/>
                <w:szCs w:val="22"/>
              </w:rPr>
              <w:fldChar w:fldCharType="begin">
                <w:ffData>
                  <w:name w:val=""/>
                  <w:enabled/>
                  <w:calcOnExit w:val="0"/>
                  <w:checkBox>
                    <w:size w:val="26"/>
                    <w:default w:val="1"/>
                  </w:checkBox>
                </w:ffData>
              </w:fldChar>
            </w:r>
            <w:r w:rsidR="004A650F">
              <w:rPr>
                <w:rFonts w:ascii="Arial" w:hAnsi="Arial" w:cs="Arial"/>
                <w:color w:val="363534"/>
                <w:szCs w:val="22"/>
              </w:rPr>
              <w:instrText xml:space="preserve"> FORMCHECKBOX </w:instrText>
            </w:r>
            <w:r w:rsidR="004A650F">
              <w:rPr>
                <w:rFonts w:ascii="Arial" w:hAnsi="Arial" w:cs="Arial"/>
                <w:color w:val="363534"/>
                <w:szCs w:val="22"/>
              </w:rPr>
            </w:r>
            <w:r w:rsidR="004A650F">
              <w:rPr>
                <w:rFonts w:ascii="Arial" w:hAnsi="Arial" w:cs="Arial"/>
                <w:color w:val="363534"/>
                <w:szCs w:val="22"/>
              </w:rPr>
              <w:fldChar w:fldCharType="separate"/>
            </w:r>
            <w:r w:rsidR="004A650F">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00495B3B">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5E7225EF" w:rsidR="00495B3B" w:rsidRPr="00495B3B" w:rsidRDefault="00C64769" w:rsidP="00495B3B">
            <w:pPr>
              <w:tabs>
                <w:tab w:val="left" w:pos="469"/>
                <w:tab w:val="left" w:pos="1189"/>
              </w:tabs>
              <w:spacing w:before="0" w:after="0"/>
              <w:ind w:left="57" w:right="-450"/>
              <w:rPr>
                <w:rFonts w:ascii="Arial" w:hAnsi="Arial" w:cs="Arial"/>
                <w:color w:val="363534"/>
                <w:szCs w:val="22"/>
              </w:rPr>
            </w:pPr>
            <w:r>
              <w:rPr>
                <w:color w:val="383737" w:themeColor="text1" w:themeTint="E6"/>
              </w:rPr>
              <w:t>Manager, Energy Security Policy and Preparedness</w:t>
            </w:r>
            <w:r w:rsidR="00495B3B" w:rsidRPr="00495B3B">
              <w:rPr>
                <w:rFonts w:ascii="Arial" w:hAnsi="Arial" w:cs="Arial"/>
                <w:color w:val="363534"/>
                <w:szCs w:val="22"/>
              </w:rPr>
              <w:tab/>
            </w:r>
            <w:r w:rsidR="00495B3B" w:rsidRPr="00495B3B">
              <w:rPr>
                <w:rFonts w:ascii="Arial" w:hAnsi="Arial" w:cs="Arial"/>
                <w:color w:val="363534"/>
                <w:szCs w:val="22"/>
              </w:rPr>
              <w:tab/>
            </w:r>
          </w:p>
        </w:tc>
      </w:tr>
      <w:tr w:rsidR="00495B3B" w:rsidRPr="00495B3B" w14:paraId="35F6D00F" w14:textId="77777777" w:rsidTr="00495B3B">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2D43CAAD" w:rsidR="00495B3B" w:rsidRPr="00495B3B" w:rsidRDefault="00495B3B" w:rsidP="00495B3B">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sidR="00C64769">
              <w:rPr>
                <w:rFonts w:ascii="Arial" w:hAnsi="Arial" w:cs="Arial"/>
                <w:color w:val="363534"/>
                <w:szCs w:val="22"/>
              </w:rPr>
              <w:fldChar w:fldCharType="begin">
                <w:ffData>
                  <w:name w:val=""/>
                  <w:enabled/>
                  <w:calcOnExit w:val="0"/>
                  <w:checkBox>
                    <w:size w:val="26"/>
                    <w:default w:val="1"/>
                  </w:checkBox>
                </w:ffData>
              </w:fldChar>
            </w:r>
            <w:r w:rsidR="00C64769">
              <w:rPr>
                <w:rFonts w:ascii="Arial" w:hAnsi="Arial" w:cs="Arial"/>
                <w:color w:val="363534"/>
                <w:szCs w:val="22"/>
              </w:rPr>
              <w:instrText xml:space="preserve"> FORMCHECKBOX </w:instrText>
            </w:r>
            <w:r w:rsidR="00C64769">
              <w:rPr>
                <w:rFonts w:ascii="Arial" w:hAnsi="Arial" w:cs="Arial"/>
                <w:color w:val="363534"/>
                <w:szCs w:val="22"/>
              </w:rPr>
            </w:r>
            <w:r w:rsidR="00C64769">
              <w:rPr>
                <w:rFonts w:ascii="Arial" w:hAnsi="Arial" w:cs="Arial"/>
                <w:color w:val="363534"/>
                <w:szCs w:val="22"/>
              </w:rPr>
              <w:fldChar w:fldCharType="separate"/>
            </w:r>
            <w:r w:rsidR="00C64769">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70C7CF88" w14:textId="77777777" w:rsidTr="00495B3B">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73432B53" w:rsidR="00495B3B" w:rsidRPr="00495B3B" w:rsidRDefault="008C7912" w:rsidP="00495B3B">
            <w:pPr>
              <w:spacing w:before="0" w:after="0"/>
              <w:ind w:left="57" w:right="-450"/>
              <w:rPr>
                <w:rFonts w:ascii="Arial" w:hAnsi="Arial" w:cs="Arial"/>
                <w:color w:val="363534"/>
                <w:szCs w:val="22"/>
              </w:rPr>
            </w:pPr>
            <w:r>
              <w:rPr>
                <w:rFonts w:ascii="Arial" w:hAnsi="Arial" w:cs="Arial"/>
                <w:color w:val="363534"/>
                <w:szCs w:val="22"/>
              </w:rPr>
              <w:t>Anthony.Plummer</w:t>
            </w:r>
            <w:r w:rsidR="00F96604">
              <w:rPr>
                <w:rFonts w:ascii="Arial" w:hAnsi="Arial" w:cs="Arial"/>
                <w:color w:val="363534"/>
                <w:szCs w:val="22"/>
              </w:rPr>
              <w:t>@deeca.vic.gov.au</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0A679442" w14:textId="12101A97" w:rsidR="000A38CC" w:rsidRPr="000A38CC" w:rsidRDefault="000A38CC" w:rsidP="000A38CC">
      <w:pPr>
        <w:keepNext/>
        <w:spacing w:line="240" w:lineRule="auto"/>
        <w:jc w:val="both"/>
        <w:rPr>
          <w:rFonts w:ascii="Arial" w:hAnsi="Arial"/>
          <w:color w:val="383737" w:themeColor="text1" w:themeTint="E6"/>
        </w:rPr>
      </w:pPr>
      <w:r w:rsidRPr="000A38CC">
        <w:rPr>
          <w:rFonts w:ascii="Arial" w:hAnsi="Arial"/>
          <w:color w:val="383737" w:themeColor="text1" w:themeTint="E6"/>
        </w:rPr>
        <w:t xml:space="preserve">The </w:t>
      </w:r>
      <w:r w:rsidR="000E4A1F">
        <w:rPr>
          <w:rFonts w:ascii="Arial" w:hAnsi="Arial"/>
          <w:color w:val="383737" w:themeColor="text1" w:themeTint="E6"/>
        </w:rPr>
        <w:t xml:space="preserve">Senior Policy Advisor provides </w:t>
      </w:r>
      <w:r w:rsidRPr="000A38CC">
        <w:rPr>
          <w:rFonts w:ascii="Arial" w:hAnsi="Arial"/>
          <w:color w:val="383737" w:themeColor="text1" w:themeTint="E6"/>
        </w:rPr>
        <w:t xml:space="preserve">expert advice on risk management of energy (electricity, gas and liquid fuels) supply and demand with a short to medium-term time horizon. </w:t>
      </w:r>
    </w:p>
    <w:p w14:paraId="42AF4C78" w14:textId="1763EE82" w:rsidR="000A38CC" w:rsidRPr="000A38CC" w:rsidRDefault="000A38CC" w:rsidP="000A38CC">
      <w:pPr>
        <w:keepNext/>
        <w:spacing w:line="240" w:lineRule="auto"/>
        <w:jc w:val="both"/>
        <w:rPr>
          <w:rFonts w:ascii="Arial" w:hAnsi="Arial"/>
          <w:color w:val="383737" w:themeColor="text1" w:themeTint="E6"/>
        </w:rPr>
      </w:pPr>
      <w:r w:rsidRPr="000A38CC">
        <w:rPr>
          <w:rFonts w:ascii="Arial" w:hAnsi="Arial"/>
          <w:color w:val="383737" w:themeColor="text1" w:themeTint="E6"/>
        </w:rPr>
        <w:t xml:space="preserve">You </w:t>
      </w:r>
      <w:r w:rsidR="000E4A1F">
        <w:rPr>
          <w:rFonts w:ascii="Arial" w:hAnsi="Arial"/>
          <w:color w:val="383737" w:themeColor="text1" w:themeTint="E6"/>
        </w:rPr>
        <w:t xml:space="preserve">will work with the Energy Security Policy and Preparedness </w:t>
      </w:r>
      <w:r w:rsidRPr="000A38CC">
        <w:rPr>
          <w:rFonts w:ascii="Arial" w:hAnsi="Arial"/>
          <w:color w:val="383737" w:themeColor="text1" w:themeTint="E6"/>
        </w:rPr>
        <w:t xml:space="preserve">team </w:t>
      </w:r>
      <w:r w:rsidR="000E4A1F">
        <w:rPr>
          <w:rFonts w:ascii="Arial" w:hAnsi="Arial"/>
          <w:color w:val="383737" w:themeColor="text1" w:themeTint="E6"/>
        </w:rPr>
        <w:t xml:space="preserve">to </w:t>
      </w:r>
      <w:r w:rsidRPr="000A38CC">
        <w:rPr>
          <w:rFonts w:ascii="Arial" w:hAnsi="Arial"/>
          <w:color w:val="383737" w:themeColor="text1" w:themeTint="E6"/>
        </w:rPr>
        <w:t>collaborate across government and industry to deliver intelligence on the operation of energy systems and related government actions, provide policy advice on supply and demand risks, take action leveraging on existing reliability mechanisms, and inform doctrine developed for emergency management.</w:t>
      </w:r>
    </w:p>
    <w:p w14:paraId="5A155CAD" w14:textId="77777777" w:rsidR="000A38CC" w:rsidRPr="000A38CC" w:rsidRDefault="000A38CC" w:rsidP="000A38CC">
      <w:pPr>
        <w:keepNext/>
        <w:spacing w:line="240" w:lineRule="auto"/>
        <w:jc w:val="both"/>
        <w:rPr>
          <w:rFonts w:ascii="Arial" w:hAnsi="Arial"/>
          <w:color w:val="383737" w:themeColor="text1" w:themeTint="E6"/>
        </w:rPr>
      </w:pPr>
      <w:r w:rsidRPr="000A38CC">
        <w:rPr>
          <w:rFonts w:ascii="Arial" w:hAnsi="Arial"/>
          <w:color w:val="383737" w:themeColor="text1" w:themeTint="E6"/>
        </w:rPr>
        <w:t xml:space="preserve">The team develops strategies and interventions to improve the reliability and security of Victoria’s energy system to ensure it effectively manages sector risks, including seasonal and cyber security challenges. </w:t>
      </w:r>
    </w:p>
    <w:p w14:paraId="009144D3" w14:textId="77777777" w:rsidR="000A38CC" w:rsidRPr="000A38CC" w:rsidRDefault="000A38CC" w:rsidP="000A38CC">
      <w:pPr>
        <w:keepNext/>
        <w:spacing w:line="240" w:lineRule="auto"/>
        <w:jc w:val="both"/>
        <w:rPr>
          <w:rFonts w:ascii="Arial" w:hAnsi="Arial"/>
          <w:color w:val="383737" w:themeColor="text1" w:themeTint="E6"/>
        </w:rPr>
      </w:pPr>
      <w:r w:rsidRPr="000A38CC">
        <w:rPr>
          <w:rFonts w:ascii="Arial" w:hAnsi="Arial"/>
          <w:color w:val="383737" w:themeColor="text1" w:themeTint="E6"/>
        </w:rPr>
        <w:t>You will work closely with the Manager, Energy Emergency Management team, to coordinate the delivery of energy emergency management responsibilities.</w:t>
      </w:r>
    </w:p>
    <w:p w14:paraId="6E724758" w14:textId="3D40437B" w:rsidR="00BB266A" w:rsidRPr="007324FC" w:rsidRDefault="000A38CC" w:rsidP="00B51C8F">
      <w:pPr>
        <w:keepNext/>
        <w:spacing w:line="240" w:lineRule="auto"/>
        <w:jc w:val="both"/>
        <w:rPr>
          <w:rFonts w:ascii="Arial" w:hAnsi="Arial"/>
          <w:color w:val="383737" w:themeColor="text1" w:themeTint="E6"/>
        </w:rPr>
      </w:pPr>
      <w:r w:rsidRPr="000A38CC">
        <w:rPr>
          <w:rFonts w:ascii="Arial" w:hAnsi="Arial"/>
          <w:color w:val="383737" w:themeColor="text1" w:themeTint="E6"/>
        </w:rPr>
        <w:t>The role requires strong people management and stakeholder management skills with the ability to deliver outcomes in a complex, sensitive and ambiguous operating environment.</w:t>
      </w:r>
      <w:r w:rsidR="00BB266A" w:rsidRPr="007324FC">
        <w:rPr>
          <w:rFonts w:ascii="Arial" w:hAnsi="Arial"/>
          <w:color w:val="383737" w:themeColor="text1" w:themeTint="E6"/>
        </w:rPr>
        <w:t xml:space="preserve"> </w:t>
      </w:r>
    </w:p>
    <w:p w14:paraId="6EEEFEC9" w14:textId="77777777" w:rsidR="003E4DB6" w:rsidRDefault="00495B3B" w:rsidP="003E4DB6">
      <w:pPr>
        <w:rPr>
          <w:rFonts w:ascii="Arial" w:hAnsi="Arial" w:cs="Arial"/>
          <w:bCs/>
          <w:color w:val="442D97"/>
          <w:sz w:val="28"/>
          <w:szCs w:val="28"/>
          <w:lang w:eastAsia="zh-CN"/>
        </w:rPr>
      </w:pPr>
      <w:r w:rsidRPr="00495B3B">
        <w:rPr>
          <w:rFonts w:ascii="Arial" w:hAnsi="Arial" w:cs="Arial"/>
          <w:bCs/>
          <w:color w:val="442D97"/>
          <w:sz w:val="28"/>
          <w:szCs w:val="28"/>
          <w:lang w:eastAsia="zh-CN"/>
        </w:rPr>
        <w:t>Context</w:t>
      </w:r>
    </w:p>
    <w:p w14:paraId="008577B3" w14:textId="77777777" w:rsidR="00F365AA" w:rsidRPr="00525F90" w:rsidRDefault="00F365AA" w:rsidP="00F365AA">
      <w:pPr>
        <w:pStyle w:val="paragraph"/>
        <w:spacing w:before="0" w:beforeAutospacing="0" w:after="0" w:afterAutospacing="0"/>
        <w:jc w:val="both"/>
        <w:textAlignment w:val="baseline"/>
        <w:rPr>
          <w:rFonts w:ascii="Segoe UI" w:hAnsi="Segoe UI" w:cs="Segoe UI"/>
          <w:b/>
          <w:bCs/>
          <w:color w:val="383737" w:themeColor="text1" w:themeTint="E6"/>
          <w:sz w:val="18"/>
          <w:szCs w:val="18"/>
        </w:rPr>
      </w:pPr>
      <w:r w:rsidRPr="00525F90">
        <w:rPr>
          <w:rStyle w:val="normaltextrun"/>
          <w:rFonts w:ascii="Arial" w:hAnsi="Arial" w:cs="Arial"/>
          <w:b/>
          <w:bCs/>
          <w:i/>
          <w:iCs/>
          <w:color w:val="383737" w:themeColor="text1" w:themeTint="E6"/>
          <w:sz w:val="20"/>
          <w:szCs w:val="20"/>
        </w:rPr>
        <w:t>The Group</w:t>
      </w:r>
      <w:r w:rsidRPr="00525F90">
        <w:rPr>
          <w:rStyle w:val="eop"/>
          <w:rFonts w:ascii="Arial" w:hAnsi="Arial" w:cs="Arial"/>
          <w:b/>
          <w:bCs/>
          <w:color w:val="383737" w:themeColor="text1" w:themeTint="E6"/>
          <w:sz w:val="20"/>
          <w:szCs w:val="20"/>
        </w:rPr>
        <w:t> </w:t>
      </w:r>
    </w:p>
    <w:p w14:paraId="55889DC5" w14:textId="3A7D2C53" w:rsidR="00525F90" w:rsidRPr="00525F90" w:rsidRDefault="00525F90" w:rsidP="00525F90">
      <w:pPr>
        <w:spacing w:before="160"/>
        <w:jc w:val="both"/>
        <w:rPr>
          <w:rStyle w:val="normaltextrun"/>
          <w:rFonts w:ascii="Arial" w:hAnsi="Arial" w:cs="Arial"/>
          <w:color w:val="383737" w:themeColor="text1" w:themeTint="E6"/>
        </w:rPr>
      </w:pPr>
      <w:r w:rsidRPr="00525F90">
        <w:rPr>
          <w:rStyle w:val="normaltextrun"/>
          <w:rFonts w:ascii="Arial" w:hAnsi="Arial" w:cs="Arial"/>
          <w:color w:val="383737" w:themeColor="text1" w:themeTint="E6"/>
        </w:rPr>
        <w:t>Victoria, along with the rest of the world, is in the midst of a major energy transformation, with new energy technologies, new industries, and new ways of doing things. The Victorian Government recognises this and the need for a modern energy system to support our economy and way of life – an energy system that is sustainable, reliable and affordable.</w:t>
      </w:r>
    </w:p>
    <w:p w14:paraId="7FB888A2" w14:textId="5B4CF1DA" w:rsidR="00525F90" w:rsidRPr="00525F90" w:rsidRDefault="00525F90" w:rsidP="00525F90">
      <w:pPr>
        <w:spacing w:before="160"/>
        <w:jc w:val="both"/>
        <w:rPr>
          <w:rStyle w:val="normaltextrun"/>
          <w:rFonts w:ascii="Arial" w:hAnsi="Arial" w:cs="Arial"/>
          <w:color w:val="383737" w:themeColor="text1" w:themeTint="E6"/>
        </w:rPr>
      </w:pPr>
      <w:r w:rsidRPr="00525F90">
        <w:rPr>
          <w:rStyle w:val="normaltextrun"/>
          <w:rFonts w:ascii="Arial" w:hAnsi="Arial" w:cs="Arial"/>
          <w:color w:val="383737" w:themeColor="text1" w:themeTint="E6"/>
        </w:rPr>
        <w:lastRenderedPageBreak/>
        <w:t>The Energy Group plays a key role in supporting a significant transformation of the energy sector in Victoria. The Group’s primary responsibility is to support current and future energy projects, programs and reforms. The group consists of 6 divisions as follows:</w:t>
      </w:r>
    </w:p>
    <w:p w14:paraId="655EA490" w14:textId="77777777" w:rsidR="00525F90" w:rsidRPr="00525F90" w:rsidRDefault="00525F90" w:rsidP="00525F90">
      <w:pPr>
        <w:spacing w:before="160"/>
        <w:jc w:val="both"/>
        <w:rPr>
          <w:rStyle w:val="normaltextrun"/>
          <w:rFonts w:ascii="Arial" w:hAnsi="Arial" w:cs="Arial"/>
          <w:color w:val="383737" w:themeColor="text1" w:themeTint="E6"/>
        </w:rPr>
      </w:pPr>
      <w:r w:rsidRPr="00525F90">
        <w:rPr>
          <w:rStyle w:val="normaltextrun"/>
          <w:rFonts w:ascii="Arial" w:hAnsi="Arial" w:cs="Arial"/>
          <w:color w:val="383737" w:themeColor="text1" w:themeTint="E6"/>
        </w:rPr>
        <w:t>• Consumer, Community and First Peoples’ Energy Transition</w:t>
      </w:r>
    </w:p>
    <w:p w14:paraId="7ADC0FEF" w14:textId="77777777" w:rsidR="00525F90" w:rsidRPr="00525F90" w:rsidRDefault="00525F90" w:rsidP="00525F90">
      <w:pPr>
        <w:spacing w:before="160"/>
        <w:jc w:val="both"/>
        <w:rPr>
          <w:rStyle w:val="normaltextrun"/>
          <w:rFonts w:ascii="Arial" w:hAnsi="Arial" w:cs="Arial"/>
          <w:color w:val="383737" w:themeColor="text1" w:themeTint="E6"/>
        </w:rPr>
      </w:pPr>
      <w:r w:rsidRPr="00525F90">
        <w:rPr>
          <w:rStyle w:val="normaltextrun"/>
          <w:rFonts w:ascii="Arial" w:hAnsi="Arial" w:cs="Arial"/>
          <w:color w:val="383737" w:themeColor="text1" w:themeTint="E6"/>
        </w:rPr>
        <w:t>• Electrification, Efficiency and Safety</w:t>
      </w:r>
    </w:p>
    <w:p w14:paraId="675C4C0B" w14:textId="77777777" w:rsidR="00525F90" w:rsidRPr="00525F90" w:rsidRDefault="00525F90" w:rsidP="00525F90">
      <w:pPr>
        <w:spacing w:before="160"/>
        <w:jc w:val="both"/>
        <w:rPr>
          <w:rStyle w:val="normaltextrun"/>
          <w:rFonts w:ascii="Arial" w:hAnsi="Arial" w:cs="Arial"/>
          <w:color w:val="383737" w:themeColor="text1" w:themeTint="E6"/>
        </w:rPr>
      </w:pPr>
      <w:r w:rsidRPr="00525F90">
        <w:rPr>
          <w:rStyle w:val="normaltextrun"/>
          <w:rFonts w:ascii="Arial" w:hAnsi="Arial" w:cs="Arial"/>
          <w:color w:val="383737" w:themeColor="text1" w:themeTint="E6"/>
        </w:rPr>
        <w:t>• Energy Transition and Strategy</w:t>
      </w:r>
    </w:p>
    <w:p w14:paraId="5ADE2487" w14:textId="77777777" w:rsidR="00525F90" w:rsidRPr="00525F90" w:rsidRDefault="00525F90" w:rsidP="00525F90">
      <w:pPr>
        <w:spacing w:before="160"/>
        <w:jc w:val="both"/>
        <w:rPr>
          <w:rStyle w:val="normaltextrun"/>
          <w:rFonts w:ascii="Arial" w:hAnsi="Arial" w:cs="Arial"/>
          <w:color w:val="383737" w:themeColor="text1" w:themeTint="E6"/>
        </w:rPr>
      </w:pPr>
      <w:r w:rsidRPr="00525F90">
        <w:rPr>
          <w:rStyle w:val="normaltextrun"/>
          <w:rFonts w:ascii="Arial" w:hAnsi="Arial" w:cs="Arial"/>
          <w:color w:val="383737" w:themeColor="text1" w:themeTint="E6"/>
        </w:rPr>
        <w:t>• Innovation, Commercial and Investment Attraction</w:t>
      </w:r>
    </w:p>
    <w:p w14:paraId="172C236A" w14:textId="77777777" w:rsidR="00525F90" w:rsidRPr="00525F90" w:rsidRDefault="00525F90" w:rsidP="00525F90">
      <w:pPr>
        <w:spacing w:before="160"/>
        <w:jc w:val="both"/>
        <w:rPr>
          <w:rStyle w:val="normaltextrun"/>
          <w:rFonts w:ascii="Arial" w:hAnsi="Arial" w:cs="Arial"/>
          <w:color w:val="383737" w:themeColor="text1" w:themeTint="E6"/>
        </w:rPr>
      </w:pPr>
      <w:r w:rsidRPr="00525F90">
        <w:rPr>
          <w:rStyle w:val="normaltextrun"/>
          <w:rFonts w:ascii="Arial" w:hAnsi="Arial" w:cs="Arial"/>
          <w:color w:val="383737" w:themeColor="text1" w:themeTint="E6"/>
        </w:rPr>
        <w:t>• Offshore Wind Energy Victoria</w:t>
      </w:r>
    </w:p>
    <w:p w14:paraId="13576138" w14:textId="77777777" w:rsidR="00525F90" w:rsidRPr="00525F90" w:rsidRDefault="00525F90" w:rsidP="00525F90">
      <w:pPr>
        <w:spacing w:before="160"/>
        <w:jc w:val="both"/>
        <w:rPr>
          <w:rStyle w:val="normaltextrun"/>
          <w:rFonts w:ascii="Arial" w:hAnsi="Arial" w:cs="Arial"/>
          <w:color w:val="383737" w:themeColor="text1" w:themeTint="E6"/>
        </w:rPr>
      </w:pPr>
      <w:r w:rsidRPr="00525F90">
        <w:rPr>
          <w:rStyle w:val="normaltextrun"/>
          <w:rFonts w:ascii="Arial" w:hAnsi="Arial" w:cs="Arial"/>
          <w:color w:val="383737" w:themeColor="text1" w:themeTint="E6"/>
        </w:rPr>
        <w:t>• Office of the Deputy Secretary Division</w:t>
      </w:r>
    </w:p>
    <w:p w14:paraId="33FD34F3" w14:textId="13E520C7" w:rsidR="00525F90" w:rsidRDefault="00525F90" w:rsidP="00525F90">
      <w:pPr>
        <w:spacing w:before="160"/>
        <w:jc w:val="both"/>
        <w:rPr>
          <w:rStyle w:val="normaltextrun"/>
          <w:rFonts w:ascii="Arial" w:hAnsi="Arial" w:cs="Arial"/>
          <w:color w:val="383737" w:themeColor="text1" w:themeTint="E6"/>
        </w:rPr>
      </w:pPr>
      <w:r w:rsidRPr="00525F90">
        <w:rPr>
          <w:rStyle w:val="normaltextrun"/>
          <w:rFonts w:ascii="Arial" w:hAnsi="Arial" w:cs="Arial"/>
          <w:color w:val="383737" w:themeColor="text1" w:themeTint="E6"/>
        </w:rPr>
        <w:t>Together with the State Electricity Commission (SEC) Implementation Office, these divisions enable the strategic work required to take place and set the Department up to undertake major energy transformations</w:t>
      </w:r>
    </w:p>
    <w:p w14:paraId="1BAD1039" w14:textId="5BCBC97A" w:rsidR="00F365AA" w:rsidRPr="00525F90" w:rsidRDefault="00F365AA" w:rsidP="00525F90">
      <w:pPr>
        <w:spacing w:before="160"/>
        <w:jc w:val="both"/>
        <w:rPr>
          <w:rStyle w:val="eop"/>
          <w:rFonts w:ascii="Arial" w:hAnsi="Arial"/>
          <w:b/>
          <w:bCs/>
          <w:i/>
          <w:color w:val="383737" w:themeColor="text1" w:themeTint="E6"/>
          <w:szCs w:val="22"/>
        </w:rPr>
      </w:pPr>
      <w:r w:rsidRPr="00525F90">
        <w:rPr>
          <w:rFonts w:ascii="Arial" w:hAnsi="Arial"/>
          <w:b/>
          <w:bCs/>
          <w:i/>
          <w:color w:val="383737" w:themeColor="text1" w:themeTint="E6"/>
          <w:szCs w:val="22"/>
        </w:rPr>
        <w:t>The Division</w:t>
      </w:r>
    </w:p>
    <w:p w14:paraId="4008DB4D" w14:textId="56B37741" w:rsidR="00525F90" w:rsidRDefault="00525F90" w:rsidP="00525F90">
      <w:pPr>
        <w:spacing w:before="160"/>
        <w:jc w:val="both"/>
        <w:rPr>
          <w:color w:val="383737" w:themeColor="text1" w:themeTint="E6"/>
        </w:rPr>
      </w:pPr>
      <w:r w:rsidRPr="00525F90">
        <w:rPr>
          <w:color w:val="383737" w:themeColor="text1" w:themeTint="E6"/>
        </w:rPr>
        <w:t>The Electrification, Efficiency and Safety Division leads government policy development on energy demand management, energy efficiency and energy safety. The Division provides ongoing energy security advice and energy emergency management services, to ensure the delivery of safe, reliable, affordable energy to Victorians and support the transition of Victoria’s energy system to low emissions through the Gas Substitution Roadmap work program and reducing energy demand through improved energy efficienc</w:t>
      </w:r>
      <w:r>
        <w:rPr>
          <w:color w:val="383737" w:themeColor="text1" w:themeTint="E6"/>
        </w:rPr>
        <w:t>y.</w:t>
      </w:r>
    </w:p>
    <w:p w14:paraId="0BA7D09C" w14:textId="6549171F" w:rsidR="00F365AA" w:rsidRPr="00525F90" w:rsidRDefault="00F365AA" w:rsidP="00525F90">
      <w:pPr>
        <w:spacing w:before="160"/>
        <w:jc w:val="both"/>
        <w:rPr>
          <w:rFonts w:ascii="Arial" w:hAnsi="Arial"/>
          <w:b/>
          <w:bCs/>
          <w:i/>
          <w:color w:val="383737" w:themeColor="text1" w:themeTint="E6"/>
          <w:szCs w:val="22"/>
        </w:rPr>
      </w:pPr>
      <w:r w:rsidRPr="00525F90">
        <w:rPr>
          <w:rFonts w:ascii="Arial" w:hAnsi="Arial"/>
          <w:b/>
          <w:bCs/>
          <w:i/>
          <w:color w:val="383737" w:themeColor="text1" w:themeTint="E6"/>
          <w:szCs w:val="22"/>
        </w:rPr>
        <w:t>The Branch</w:t>
      </w:r>
    </w:p>
    <w:p w14:paraId="0D7D076B" w14:textId="7169BAE0" w:rsidR="00525F90" w:rsidRDefault="00525F90" w:rsidP="00525F90">
      <w:pPr>
        <w:keepNext/>
        <w:spacing w:after="240" w:line="240" w:lineRule="auto"/>
        <w:jc w:val="both"/>
        <w:rPr>
          <w:rFonts w:ascii="Arial" w:hAnsi="Arial" w:cs="Arial"/>
          <w:color w:val="383737" w:themeColor="text1" w:themeTint="E6"/>
        </w:rPr>
      </w:pPr>
      <w:r w:rsidRPr="00525F90">
        <w:rPr>
          <w:rFonts w:ascii="Arial" w:hAnsi="Arial" w:cs="Arial"/>
          <w:color w:val="383737" w:themeColor="text1" w:themeTint="E6"/>
        </w:rPr>
        <w:t>The Energy Safety and Security Branch develops policy and programs and administers legislation to provide for safe, reliable, and secure energy networks for Victorians. This includes energy safety, energy emergency</w:t>
      </w:r>
      <w:r>
        <w:rPr>
          <w:rFonts w:ascii="Arial" w:hAnsi="Arial" w:cs="Arial"/>
          <w:color w:val="383737" w:themeColor="text1" w:themeTint="E6"/>
        </w:rPr>
        <w:t xml:space="preserve"> </w:t>
      </w:r>
      <w:r w:rsidRPr="00525F90">
        <w:rPr>
          <w:rFonts w:ascii="Arial" w:hAnsi="Arial" w:cs="Arial"/>
          <w:color w:val="383737" w:themeColor="text1" w:themeTint="E6"/>
        </w:rPr>
        <w:t>management, energy security and preparedness and gas pipeline regulation. We lead key government initiatives including the State Emergency Management Plan – Energy sub-plan, and the Energy Safety Review.</w:t>
      </w:r>
      <w:r>
        <w:rPr>
          <w:rFonts w:ascii="Arial" w:hAnsi="Arial" w:cs="Arial"/>
          <w:color w:val="383737" w:themeColor="text1" w:themeTint="E6"/>
        </w:rPr>
        <w:t xml:space="preserve"> </w:t>
      </w:r>
      <w:r w:rsidRPr="00525F90">
        <w:rPr>
          <w:rFonts w:ascii="Arial" w:hAnsi="Arial" w:cs="Arial"/>
          <w:color w:val="383737" w:themeColor="text1" w:themeTint="E6"/>
        </w:rPr>
        <w:t>We work with Emergency Management Victoria, the Australian Energy Market Operator (AEMO), Energy Safe Victoria, network licensees and energy producers, domestic and industry consumers, and other stakeholders.</w:t>
      </w:r>
    </w:p>
    <w:p w14:paraId="47A5774F" w14:textId="77B247E5" w:rsidR="00495B3B" w:rsidRPr="00495B3B" w:rsidRDefault="00495B3B" w:rsidP="00525F90">
      <w:pPr>
        <w:keepNext/>
        <w:spacing w:after="24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72DA49F4" w14:textId="77777777" w:rsidR="00CC53B9" w:rsidRPr="000D485F" w:rsidRDefault="00CC53B9" w:rsidP="00525F90">
      <w:pPr>
        <w:numPr>
          <w:ilvl w:val="0"/>
          <w:numId w:val="43"/>
        </w:numPr>
        <w:spacing w:before="60" w:line="240" w:lineRule="auto"/>
        <w:ind w:left="357" w:hanging="357"/>
        <w:jc w:val="both"/>
        <w:rPr>
          <w:rFonts w:ascii="Arial" w:hAnsi="Arial"/>
          <w:noProof/>
          <w:color w:val="000000"/>
          <w:szCs w:val="22"/>
          <w:lang w:eastAsia="zh-CN"/>
        </w:rPr>
      </w:pPr>
      <w:r>
        <w:rPr>
          <w:rFonts w:ascii="Arial" w:hAnsi="Arial"/>
          <w:noProof/>
          <w:color w:val="000000"/>
          <w:szCs w:val="22"/>
          <w:lang w:eastAsia="zh-CN"/>
        </w:rPr>
        <w:t>Lead policy development and p</w:t>
      </w:r>
      <w:r w:rsidRPr="000D485F">
        <w:rPr>
          <w:rFonts w:ascii="Arial" w:hAnsi="Arial"/>
          <w:noProof/>
          <w:color w:val="000000"/>
          <w:szCs w:val="22"/>
          <w:lang w:eastAsia="zh-CN"/>
        </w:rPr>
        <w:t xml:space="preserve">rovide authoritative information and advice on energy </w:t>
      </w:r>
      <w:r>
        <w:rPr>
          <w:rFonts w:ascii="Arial" w:hAnsi="Arial"/>
          <w:noProof/>
          <w:color w:val="000000"/>
          <w:szCs w:val="22"/>
          <w:lang w:eastAsia="zh-CN"/>
        </w:rPr>
        <w:t>security and preparedness policy matters.</w:t>
      </w:r>
    </w:p>
    <w:p w14:paraId="3B5404C3" w14:textId="23A8E984" w:rsidR="00CC53B9" w:rsidRDefault="00CC53B9" w:rsidP="00525F90">
      <w:pPr>
        <w:numPr>
          <w:ilvl w:val="0"/>
          <w:numId w:val="43"/>
        </w:numPr>
        <w:spacing w:before="60" w:line="240" w:lineRule="auto"/>
        <w:ind w:left="357" w:hanging="357"/>
        <w:jc w:val="both"/>
        <w:rPr>
          <w:rFonts w:ascii="Arial" w:hAnsi="Arial"/>
          <w:noProof/>
          <w:color w:val="000000"/>
          <w:szCs w:val="22"/>
          <w:lang w:eastAsia="zh-CN"/>
        </w:rPr>
      </w:pPr>
      <w:r w:rsidRPr="000D485F">
        <w:rPr>
          <w:rFonts w:ascii="Arial" w:hAnsi="Arial"/>
          <w:noProof/>
          <w:color w:val="000000"/>
          <w:szCs w:val="22"/>
          <w:lang w:eastAsia="zh-CN"/>
        </w:rPr>
        <w:t xml:space="preserve">Provide timely, comprehensive </w:t>
      </w:r>
      <w:r w:rsidR="004571B5">
        <w:rPr>
          <w:rFonts w:ascii="Arial" w:hAnsi="Arial"/>
          <w:noProof/>
          <w:color w:val="000000"/>
          <w:szCs w:val="22"/>
          <w:lang w:eastAsia="zh-CN"/>
        </w:rPr>
        <w:t>advice</w:t>
      </w:r>
      <w:r w:rsidRPr="000D485F">
        <w:rPr>
          <w:rFonts w:ascii="Arial" w:hAnsi="Arial"/>
          <w:noProof/>
          <w:color w:val="000000"/>
          <w:szCs w:val="22"/>
          <w:lang w:eastAsia="zh-CN"/>
        </w:rPr>
        <w:t xml:space="preserve"> to the Minister</w:t>
      </w:r>
      <w:r w:rsidRPr="007E13B2">
        <w:rPr>
          <w:rFonts w:ascii="Arial" w:hAnsi="Arial"/>
          <w:noProof/>
          <w:color w:val="000000"/>
          <w:szCs w:val="22"/>
          <w:lang w:eastAsia="zh-CN"/>
        </w:rPr>
        <w:t xml:space="preserve"> </w:t>
      </w:r>
      <w:r>
        <w:rPr>
          <w:rFonts w:ascii="Arial" w:hAnsi="Arial"/>
          <w:noProof/>
          <w:color w:val="000000"/>
          <w:szCs w:val="22"/>
          <w:lang w:eastAsia="zh-CN"/>
        </w:rPr>
        <w:t xml:space="preserve">of </w:t>
      </w:r>
      <w:r w:rsidRPr="000D485F">
        <w:rPr>
          <w:rFonts w:ascii="Arial" w:hAnsi="Arial"/>
          <w:noProof/>
          <w:color w:val="000000"/>
          <w:szCs w:val="22"/>
          <w:lang w:eastAsia="zh-CN"/>
        </w:rPr>
        <w:t xml:space="preserve">Energy and Climate Change, Secretary </w:t>
      </w:r>
      <w:r>
        <w:rPr>
          <w:rFonts w:ascii="Arial" w:hAnsi="Arial"/>
          <w:noProof/>
          <w:color w:val="000000"/>
          <w:szCs w:val="22"/>
          <w:lang w:eastAsia="zh-CN"/>
        </w:rPr>
        <w:t xml:space="preserve">of the Department of </w:t>
      </w:r>
      <w:r w:rsidR="00057533">
        <w:rPr>
          <w:rFonts w:ascii="Arial" w:hAnsi="Arial"/>
          <w:noProof/>
          <w:color w:val="000000"/>
          <w:szCs w:val="22"/>
          <w:lang w:eastAsia="zh-CN"/>
        </w:rPr>
        <w:t xml:space="preserve">Energy, </w:t>
      </w:r>
      <w:r>
        <w:rPr>
          <w:rFonts w:ascii="Arial" w:hAnsi="Arial"/>
          <w:noProof/>
          <w:color w:val="000000"/>
          <w:szCs w:val="22"/>
          <w:lang w:eastAsia="zh-CN"/>
        </w:rPr>
        <w:t>Environment</w:t>
      </w:r>
      <w:r w:rsidR="00057533">
        <w:rPr>
          <w:rFonts w:ascii="Arial" w:hAnsi="Arial"/>
          <w:noProof/>
          <w:color w:val="000000"/>
          <w:szCs w:val="22"/>
          <w:lang w:eastAsia="zh-CN"/>
        </w:rPr>
        <w:t xml:space="preserve"> and Climate Action (DEECA)</w:t>
      </w:r>
      <w:r>
        <w:rPr>
          <w:rFonts w:ascii="Arial" w:hAnsi="Arial"/>
          <w:noProof/>
          <w:color w:val="000000"/>
          <w:szCs w:val="22"/>
          <w:lang w:eastAsia="zh-CN"/>
        </w:rPr>
        <w:t xml:space="preserve"> </w:t>
      </w:r>
      <w:r w:rsidRPr="000D485F">
        <w:rPr>
          <w:rFonts w:ascii="Arial" w:hAnsi="Arial"/>
          <w:noProof/>
          <w:color w:val="000000"/>
          <w:szCs w:val="22"/>
          <w:lang w:eastAsia="zh-CN"/>
        </w:rPr>
        <w:t xml:space="preserve">and </w:t>
      </w:r>
      <w:r w:rsidR="00057533">
        <w:rPr>
          <w:rFonts w:ascii="Arial" w:hAnsi="Arial"/>
          <w:noProof/>
          <w:color w:val="000000"/>
          <w:szCs w:val="22"/>
          <w:lang w:eastAsia="zh-CN"/>
        </w:rPr>
        <w:t>DEECA</w:t>
      </w:r>
      <w:r>
        <w:rPr>
          <w:rFonts w:ascii="Arial" w:hAnsi="Arial"/>
          <w:noProof/>
          <w:color w:val="000000"/>
          <w:szCs w:val="22"/>
          <w:lang w:eastAsia="zh-CN"/>
        </w:rPr>
        <w:t xml:space="preserve"> </w:t>
      </w:r>
      <w:r w:rsidRPr="000D485F">
        <w:rPr>
          <w:rFonts w:ascii="Arial" w:hAnsi="Arial"/>
          <w:noProof/>
          <w:color w:val="000000"/>
          <w:szCs w:val="22"/>
          <w:lang w:eastAsia="zh-CN"/>
        </w:rPr>
        <w:t xml:space="preserve">Deputy Secretary </w:t>
      </w:r>
      <w:r>
        <w:rPr>
          <w:rFonts w:ascii="Arial" w:hAnsi="Arial"/>
          <w:noProof/>
          <w:color w:val="000000"/>
          <w:szCs w:val="22"/>
          <w:lang w:eastAsia="zh-CN"/>
        </w:rPr>
        <w:t>of Energy on complex policy issues</w:t>
      </w:r>
      <w:r w:rsidRPr="000D485F">
        <w:rPr>
          <w:rFonts w:ascii="Arial" w:hAnsi="Arial"/>
          <w:noProof/>
          <w:color w:val="000000"/>
          <w:szCs w:val="22"/>
          <w:lang w:eastAsia="zh-CN"/>
        </w:rPr>
        <w:t>.</w:t>
      </w:r>
    </w:p>
    <w:p w14:paraId="173A1708" w14:textId="5C7EFD3B" w:rsidR="002F1054" w:rsidRPr="000D485F" w:rsidRDefault="002F1054" w:rsidP="00525F90">
      <w:pPr>
        <w:numPr>
          <w:ilvl w:val="0"/>
          <w:numId w:val="43"/>
        </w:numPr>
        <w:spacing w:before="60" w:line="240" w:lineRule="auto"/>
        <w:ind w:left="357" w:hanging="357"/>
        <w:jc w:val="both"/>
        <w:rPr>
          <w:rFonts w:ascii="Arial" w:hAnsi="Arial"/>
          <w:noProof/>
          <w:color w:val="000000"/>
          <w:szCs w:val="22"/>
          <w:lang w:eastAsia="zh-CN"/>
        </w:rPr>
      </w:pPr>
      <w:r>
        <w:rPr>
          <w:rFonts w:ascii="Arial" w:hAnsi="Arial"/>
          <w:noProof/>
          <w:color w:val="000000"/>
          <w:szCs w:val="22"/>
          <w:lang w:eastAsia="zh-CN"/>
        </w:rPr>
        <w:t>Contribute to a broad range of projects and services to assist in practively managing orderly renewables energy transition activities across the Group.</w:t>
      </w:r>
    </w:p>
    <w:p w14:paraId="21476EB4" w14:textId="354D4C37" w:rsidR="00CC53B9" w:rsidRPr="000D485F" w:rsidRDefault="00CC53B9" w:rsidP="00525F90">
      <w:pPr>
        <w:numPr>
          <w:ilvl w:val="0"/>
          <w:numId w:val="43"/>
        </w:numPr>
        <w:spacing w:before="60" w:line="240" w:lineRule="auto"/>
        <w:ind w:left="357" w:hanging="357"/>
        <w:jc w:val="both"/>
        <w:rPr>
          <w:rFonts w:ascii="Arial" w:hAnsi="Arial"/>
          <w:noProof/>
          <w:color w:val="000000"/>
          <w:szCs w:val="22"/>
          <w:lang w:eastAsia="zh-CN"/>
        </w:rPr>
      </w:pPr>
      <w:r>
        <w:rPr>
          <w:rFonts w:ascii="Arial" w:hAnsi="Arial"/>
          <w:noProof/>
          <w:color w:val="000000"/>
          <w:szCs w:val="22"/>
          <w:lang w:eastAsia="zh-CN"/>
        </w:rPr>
        <w:t xml:space="preserve">Deliver projects from conception to evaluation, ensuring risks are mitigated and the project is delivered on time and to budget, and stakeholders are informed throughout. This may also involve opportunities to </w:t>
      </w:r>
      <w:r w:rsidR="00487566">
        <w:rPr>
          <w:rFonts w:ascii="Arial" w:hAnsi="Arial"/>
          <w:noProof/>
          <w:color w:val="000000"/>
          <w:szCs w:val="22"/>
          <w:lang w:eastAsia="zh-CN"/>
        </w:rPr>
        <w:t>mentor</w:t>
      </w:r>
      <w:r>
        <w:rPr>
          <w:rFonts w:ascii="Arial" w:hAnsi="Arial"/>
          <w:noProof/>
          <w:color w:val="000000"/>
          <w:szCs w:val="22"/>
          <w:lang w:eastAsia="zh-CN"/>
        </w:rPr>
        <w:t xml:space="preserve"> more junior team members.</w:t>
      </w:r>
    </w:p>
    <w:p w14:paraId="4C6EBC44" w14:textId="77777777" w:rsidR="00CC53B9" w:rsidRPr="000D485F" w:rsidRDefault="00CC53B9" w:rsidP="00525F90">
      <w:pPr>
        <w:numPr>
          <w:ilvl w:val="0"/>
          <w:numId w:val="43"/>
        </w:numPr>
        <w:spacing w:before="60" w:line="240" w:lineRule="auto"/>
        <w:ind w:left="357" w:hanging="357"/>
        <w:jc w:val="both"/>
        <w:rPr>
          <w:rFonts w:ascii="Arial" w:hAnsi="Arial"/>
          <w:noProof/>
          <w:color w:val="000000"/>
          <w:szCs w:val="22"/>
          <w:lang w:eastAsia="zh-CN"/>
        </w:rPr>
      </w:pPr>
      <w:r w:rsidRPr="000D485F">
        <w:rPr>
          <w:rFonts w:ascii="Arial" w:hAnsi="Arial"/>
          <w:noProof/>
          <w:color w:val="000000"/>
          <w:szCs w:val="22"/>
          <w:lang w:eastAsia="zh-CN"/>
        </w:rPr>
        <w:t>Develop and maintain strong and effective working relationships with key internal and external stakeholders including departmental staff, other government departments, statutory authorities and external organisations.</w:t>
      </w:r>
    </w:p>
    <w:p w14:paraId="4F39647A" w14:textId="77777777" w:rsidR="00CC53B9" w:rsidRDefault="00CC53B9" w:rsidP="00525F90">
      <w:pPr>
        <w:numPr>
          <w:ilvl w:val="0"/>
          <w:numId w:val="43"/>
        </w:numPr>
        <w:spacing w:before="60" w:line="240" w:lineRule="auto"/>
        <w:ind w:left="357" w:hanging="357"/>
        <w:jc w:val="both"/>
        <w:rPr>
          <w:rFonts w:ascii="Arial" w:hAnsi="Arial"/>
          <w:noProof/>
          <w:color w:val="000000"/>
          <w:szCs w:val="22"/>
          <w:lang w:eastAsia="zh-CN"/>
        </w:rPr>
      </w:pPr>
      <w:r w:rsidRPr="000D485F">
        <w:rPr>
          <w:rFonts w:ascii="Arial" w:hAnsi="Arial"/>
          <w:noProof/>
          <w:color w:val="000000"/>
          <w:szCs w:val="22"/>
          <w:lang w:eastAsia="zh-CN"/>
        </w:rPr>
        <w:t>Actively participate in and encourage others to support a positive organisational culture, and business and performance excellence.</w:t>
      </w:r>
    </w:p>
    <w:p w14:paraId="474A84C8" w14:textId="10D4CDFE" w:rsidR="00EF5E09" w:rsidRPr="00EF5E09" w:rsidRDefault="00EF5E09" w:rsidP="00525F90">
      <w:pPr>
        <w:numPr>
          <w:ilvl w:val="0"/>
          <w:numId w:val="43"/>
        </w:numPr>
        <w:spacing w:before="60" w:line="240" w:lineRule="auto"/>
        <w:ind w:left="357" w:hanging="357"/>
        <w:jc w:val="both"/>
        <w:rPr>
          <w:rFonts w:ascii="Arial" w:hAnsi="Arial"/>
          <w:noProof/>
          <w:color w:val="000000"/>
          <w:szCs w:val="22"/>
          <w:lang w:eastAsia="zh-CN"/>
        </w:rPr>
      </w:pPr>
      <w:r w:rsidRPr="00EF5E09">
        <w:rPr>
          <w:rFonts w:ascii="Arial" w:hAnsi="Arial"/>
          <w:noProof/>
          <w:color w:val="000000"/>
          <w:szCs w:val="22"/>
          <w:lang w:eastAsia="zh-CN"/>
        </w:rPr>
        <w:t xml:space="preserve">Adopt and apply OH&amp;S policies and procedures to ensure a safe work environment. </w:t>
      </w:r>
    </w:p>
    <w:p w14:paraId="3115586D" w14:textId="29A558C0" w:rsidR="00495B3B" w:rsidRPr="00495B3B" w:rsidRDefault="00495B3B" w:rsidP="00525F90">
      <w:pPr>
        <w:numPr>
          <w:ilvl w:val="0"/>
          <w:numId w:val="43"/>
        </w:numPr>
        <w:spacing w:before="60" w:line="240" w:lineRule="auto"/>
        <w:ind w:left="357" w:hanging="357"/>
        <w:jc w:val="both"/>
        <w:rPr>
          <w:rFonts w:ascii="Arial" w:hAnsi="Arial" w:cs="Arial"/>
          <w:color w:val="363534"/>
          <w:szCs w:val="22"/>
        </w:rPr>
      </w:pPr>
      <w:r w:rsidRPr="00EF5E09">
        <w:rPr>
          <w:rFonts w:ascii="Arial" w:hAnsi="Arial"/>
          <w:noProof/>
          <w:color w:val="000000"/>
          <w:szCs w:val="22"/>
          <w:lang w:eastAsia="zh-CN"/>
        </w:rPr>
        <w:t>To practice cultural safety by creating environments, relationships and systems free from</w:t>
      </w:r>
      <w:r w:rsidRPr="00495B3B">
        <w:rPr>
          <w:rFonts w:ascii="Arial" w:hAnsi="Arial" w:cs="Arial"/>
          <w:color w:val="363534"/>
          <w:szCs w:val="22"/>
        </w:rPr>
        <w:t xml:space="preserve"> racism and discrimination so that people can feel safe, valued and able to participate.</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DE7C380" w14:textId="77777777" w:rsidR="009139A6" w:rsidRPr="001B1027" w:rsidRDefault="009139A6" w:rsidP="009139A6">
      <w:pPr>
        <w:rPr>
          <w:rFonts w:ascii="Arial" w:hAnsi="Arial"/>
          <w:szCs w:val="22"/>
        </w:rPr>
      </w:pPr>
      <w:r w:rsidRPr="001B1027">
        <w:rPr>
          <w:rFonts w:ascii="Arial" w:hAnsi="Arial"/>
          <w:szCs w:val="22"/>
        </w:rPr>
        <w:t>The key selection criteria specified below outline the capabilities required for the position.</w:t>
      </w:r>
    </w:p>
    <w:p w14:paraId="2F43CD22" w14:textId="77777777" w:rsidR="009139A6" w:rsidRDefault="009139A6" w:rsidP="009139A6">
      <w:pPr>
        <w:spacing w:before="160"/>
        <w:rPr>
          <w:rFonts w:ascii="Arial" w:hAnsi="Arial"/>
          <w:b/>
          <w:szCs w:val="22"/>
        </w:rPr>
      </w:pPr>
      <w:r w:rsidRPr="001B1027">
        <w:rPr>
          <w:rFonts w:ascii="Arial" w:hAnsi="Arial"/>
          <w:b/>
          <w:szCs w:val="22"/>
        </w:rPr>
        <w:lastRenderedPageBreak/>
        <w:t>Specialist/Technical Expertise</w:t>
      </w:r>
      <w:r>
        <w:rPr>
          <w:rFonts w:ascii="Arial" w:hAnsi="Arial"/>
          <w:b/>
          <w:szCs w:val="22"/>
        </w:rPr>
        <w:t>/Qualifications</w:t>
      </w:r>
    </w:p>
    <w:p w14:paraId="57215DB4" w14:textId="21168579" w:rsidR="009139A6" w:rsidRDefault="009139A6" w:rsidP="00525F90">
      <w:pPr>
        <w:numPr>
          <w:ilvl w:val="0"/>
          <w:numId w:val="43"/>
        </w:numPr>
        <w:spacing w:before="60" w:after="0" w:line="240" w:lineRule="auto"/>
        <w:ind w:left="357" w:hanging="357"/>
        <w:jc w:val="both"/>
        <w:rPr>
          <w:rFonts w:ascii="Arial" w:hAnsi="Arial"/>
          <w:color w:val="000000"/>
          <w:szCs w:val="22"/>
          <w:lang w:eastAsia="zh-CN"/>
        </w:rPr>
      </w:pPr>
      <w:r>
        <w:rPr>
          <w:rFonts w:ascii="Arial" w:hAnsi="Arial"/>
          <w:color w:val="000000"/>
          <w:szCs w:val="22"/>
          <w:lang w:eastAsia="zh-CN"/>
        </w:rPr>
        <w:t>A t</w:t>
      </w:r>
      <w:r w:rsidRPr="000D485F">
        <w:rPr>
          <w:rFonts w:ascii="Arial" w:hAnsi="Arial"/>
          <w:color w:val="000000"/>
          <w:szCs w:val="22"/>
          <w:lang w:eastAsia="zh-CN"/>
        </w:rPr>
        <w:t>ertiary qualification</w:t>
      </w:r>
      <w:r w:rsidRPr="000D485F" w:rsidDel="00916BE4">
        <w:rPr>
          <w:rFonts w:ascii="Arial" w:hAnsi="Arial"/>
          <w:color w:val="000000"/>
          <w:szCs w:val="22"/>
          <w:lang w:eastAsia="zh-CN"/>
        </w:rPr>
        <w:t xml:space="preserve"> </w:t>
      </w:r>
      <w:r w:rsidRPr="000D485F">
        <w:rPr>
          <w:rFonts w:ascii="Arial" w:hAnsi="Arial"/>
          <w:color w:val="000000"/>
          <w:szCs w:val="22"/>
          <w:lang w:eastAsia="zh-CN"/>
        </w:rPr>
        <w:t>in science, engineering, law,</w:t>
      </w:r>
      <w:r w:rsidR="00C05F5A">
        <w:rPr>
          <w:rFonts w:ascii="Arial" w:hAnsi="Arial"/>
          <w:color w:val="000000"/>
          <w:szCs w:val="22"/>
          <w:lang w:eastAsia="zh-CN"/>
        </w:rPr>
        <w:t xml:space="preserve"> regulations,</w:t>
      </w:r>
      <w:r w:rsidRPr="000D485F">
        <w:rPr>
          <w:rFonts w:ascii="Arial" w:hAnsi="Arial"/>
          <w:color w:val="000000"/>
          <w:szCs w:val="22"/>
          <w:lang w:eastAsia="zh-CN"/>
        </w:rPr>
        <w:t xml:space="preserve"> economics, public policy, natural resource or environmental management, business management or similar </w:t>
      </w:r>
      <w:r>
        <w:rPr>
          <w:rFonts w:ascii="Arial" w:hAnsi="Arial"/>
          <w:color w:val="000000"/>
          <w:szCs w:val="22"/>
          <w:lang w:eastAsia="zh-CN"/>
        </w:rPr>
        <w:t>(</w:t>
      </w:r>
      <w:r w:rsidRPr="000D485F">
        <w:rPr>
          <w:rFonts w:ascii="Arial" w:hAnsi="Arial"/>
          <w:color w:val="000000"/>
          <w:szCs w:val="22"/>
          <w:lang w:eastAsia="zh-CN"/>
        </w:rPr>
        <w:t>desirable</w:t>
      </w:r>
      <w:r>
        <w:rPr>
          <w:rFonts w:ascii="Arial" w:hAnsi="Arial"/>
          <w:color w:val="000000"/>
          <w:szCs w:val="22"/>
          <w:lang w:eastAsia="zh-CN"/>
        </w:rPr>
        <w:t>)</w:t>
      </w:r>
      <w:r w:rsidRPr="000D485F">
        <w:rPr>
          <w:rFonts w:ascii="Arial" w:hAnsi="Arial"/>
          <w:color w:val="000000"/>
          <w:szCs w:val="22"/>
          <w:lang w:eastAsia="zh-CN"/>
        </w:rPr>
        <w:t xml:space="preserve">. </w:t>
      </w:r>
    </w:p>
    <w:p w14:paraId="36149FC1" w14:textId="77777777" w:rsidR="009139A6" w:rsidRDefault="009139A6" w:rsidP="00B51C8F">
      <w:pPr>
        <w:pStyle w:val="ListBullet"/>
        <w:numPr>
          <w:ilvl w:val="0"/>
          <w:numId w:val="43"/>
        </w:numPr>
        <w:spacing w:before="0" w:after="0" w:line="240" w:lineRule="auto"/>
        <w:ind w:left="357" w:hanging="357"/>
        <w:jc w:val="both"/>
        <w:rPr>
          <w:rFonts w:ascii="Arial" w:eastAsiaTheme="minorHAnsi" w:hAnsi="Arial"/>
          <w:color w:val="000000"/>
          <w:lang w:eastAsia="zh-CN"/>
        </w:rPr>
      </w:pPr>
      <w:r w:rsidRPr="0006049F">
        <w:rPr>
          <w:rFonts w:ascii="Arial" w:eastAsiaTheme="minorHAnsi" w:hAnsi="Arial"/>
          <w:color w:val="000000"/>
          <w:lang w:eastAsia="zh-CN"/>
        </w:rPr>
        <w:t>A sound understanding of and experience in the public sector, including knowledge and experience with the structure of government and its regulatory and policy decision-making processes (desirable).</w:t>
      </w:r>
    </w:p>
    <w:p w14:paraId="50416F07" w14:textId="77777777" w:rsidR="009139A6" w:rsidRPr="007E6C7B" w:rsidRDefault="009139A6" w:rsidP="00B51C8F">
      <w:pPr>
        <w:pStyle w:val="ListParagraph"/>
        <w:numPr>
          <w:ilvl w:val="0"/>
          <w:numId w:val="43"/>
        </w:numPr>
        <w:spacing w:before="0" w:after="0"/>
        <w:jc w:val="both"/>
        <w:rPr>
          <w:rFonts w:ascii="Arial" w:eastAsiaTheme="minorHAnsi" w:hAnsi="Arial"/>
          <w:color w:val="000000"/>
          <w:lang w:eastAsia="zh-CN"/>
        </w:rPr>
      </w:pPr>
      <w:r w:rsidRPr="00867631">
        <w:rPr>
          <w:rFonts w:ascii="Arial" w:hAnsi="Arial"/>
          <w:color w:val="000000"/>
          <w:szCs w:val="22"/>
          <w:lang w:eastAsia="zh-CN"/>
        </w:rPr>
        <w:t>Demonstrated understanding of current energy policy, national energy market frameworks and the Victorian electricity and gas markets</w:t>
      </w:r>
      <w:r>
        <w:rPr>
          <w:rFonts w:ascii="Arial" w:hAnsi="Arial"/>
          <w:color w:val="000000"/>
          <w:szCs w:val="22"/>
          <w:lang w:eastAsia="zh-CN"/>
        </w:rPr>
        <w:t xml:space="preserve"> (desirable).</w:t>
      </w:r>
    </w:p>
    <w:p w14:paraId="794D370E" w14:textId="77777777" w:rsidR="009139A6" w:rsidRPr="007E6C7B" w:rsidRDefault="009139A6" w:rsidP="00525F90">
      <w:pPr>
        <w:pStyle w:val="ListParagraph"/>
        <w:numPr>
          <w:ilvl w:val="0"/>
          <w:numId w:val="43"/>
        </w:numPr>
        <w:spacing w:before="0" w:after="0"/>
        <w:jc w:val="both"/>
        <w:rPr>
          <w:rFonts w:ascii="Arial" w:eastAsiaTheme="minorHAnsi" w:hAnsi="Arial"/>
          <w:color w:val="000000"/>
          <w:lang w:eastAsia="zh-CN"/>
        </w:rPr>
      </w:pPr>
      <w:r w:rsidRPr="007E6C7B">
        <w:rPr>
          <w:rFonts w:ascii="Arial" w:eastAsiaTheme="minorHAnsi" w:hAnsi="Arial"/>
          <w:color w:val="000000"/>
          <w:lang w:eastAsia="zh-CN"/>
        </w:rPr>
        <w:t>Demonstrated understanding of emergency management arrangements in Victoria (desirable).</w:t>
      </w:r>
    </w:p>
    <w:p w14:paraId="22461A49" w14:textId="77777777" w:rsidR="009139A6" w:rsidRPr="001B1027" w:rsidRDefault="009139A6" w:rsidP="009139A6">
      <w:pPr>
        <w:spacing w:before="160"/>
        <w:rPr>
          <w:rFonts w:ascii="Arial" w:hAnsi="Arial"/>
          <w:b/>
        </w:rPr>
      </w:pPr>
      <w:r w:rsidRPr="59CDF50F">
        <w:rPr>
          <w:rFonts w:ascii="Arial" w:hAnsi="Arial"/>
          <w:b/>
        </w:rPr>
        <w:t>Capabilities</w:t>
      </w:r>
    </w:p>
    <w:p w14:paraId="766B2248" w14:textId="77777777" w:rsidR="009139A6" w:rsidRPr="006F2E31" w:rsidRDefault="009139A6" w:rsidP="00B51C8F">
      <w:pPr>
        <w:numPr>
          <w:ilvl w:val="0"/>
          <w:numId w:val="43"/>
        </w:numPr>
        <w:spacing w:before="60" w:after="0" w:line="240" w:lineRule="auto"/>
        <w:ind w:left="357" w:hanging="357"/>
        <w:jc w:val="both"/>
        <w:rPr>
          <w:rFonts w:ascii="Arial" w:hAnsi="Arial"/>
          <w:b/>
          <w:bCs/>
          <w:color w:val="000000"/>
          <w:lang w:eastAsia="zh-CN"/>
        </w:rPr>
      </w:pPr>
      <w:r>
        <w:rPr>
          <w:rFonts w:ascii="Arial" w:hAnsi="Arial"/>
          <w:b/>
          <w:bCs/>
          <w:color w:val="000000"/>
          <w:lang w:eastAsia="zh-CN"/>
        </w:rPr>
        <w:t xml:space="preserve">Project delivery: </w:t>
      </w:r>
      <w:r w:rsidRPr="00283C1D">
        <w:rPr>
          <w:rFonts w:ascii="Arial" w:hAnsi="Arial"/>
          <w:color w:val="000000"/>
          <w:lang w:eastAsia="zh-CN"/>
        </w:rPr>
        <w:t>Translates strategies into programs or projects that enables achievement of outcomes require</w:t>
      </w:r>
      <w:r>
        <w:rPr>
          <w:rFonts w:ascii="Arial" w:hAnsi="Arial"/>
          <w:color w:val="000000"/>
          <w:lang w:eastAsia="zh-CN"/>
        </w:rPr>
        <w:t>d</w:t>
      </w:r>
      <w:r w:rsidRPr="00283C1D">
        <w:rPr>
          <w:rFonts w:ascii="Arial" w:hAnsi="Arial"/>
          <w:color w:val="000000"/>
          <w:lang w:eastAsia="zh-CN"/>
        </w:rPr>
        <w:t>; Defines governance e.g. success measures, roles and responsibilities, progress monitoring) required to manage risks and maximise probability of success.</w:t>
      </w:r>
    </w:p>
    <w:p w14:paraId="070F141A" w14:textId="0D4197F7" w:rsidR="009139A6" w:rsidRPr="008A7654" w:rsidRDefault="009139A6" w:rsidP="00B51C8F">
      <w:pPr>
        <w:numPr>
          <w:ilvl w:val="0"/>
          <w:numId w:val="43"/>
        </w:numPr>
        <w:spacing w:before="60" w:after="0" w:line="240" w:lineRule="auto"/>
        <w:ind w:left="357" w:hanging="357"/>
        <w:jc w:val="both"/>
        <w:rPr>
          <w:rFonts w:ascii="Arial" w:hAnsi="Arial"/>
          <w:b/>
          <w:bCs/>
          <w:color w:val="000000"/>
          <w:lang w:eastAsia="zh-CN"/>
        </w:rPr>
      </w:pPr>
      <w:r w:rsidRPr="008A7654">
        <w:rPr>
          <w:rFonts w:ascii="Arial" w:hAnsi="Arial"/>
          <w:b/>
          <w:bCs/>
          <w:color w:val="000000"/>
          <w:lang w:eastAsia="zh-CN"/>
        </w:rPr>
        <w:t>Critical thinking and problem solving</w:t>
      </w:r>
      <w:r>
        <w:rPr>
          <w:rFonts w:ascii="Arial" w:hAnsi="Arial"/>
          <w:b/>
          <w:bCs/>
          <w:color w:val="000000"/>
          <w:lang w:eastAsia="zh-CN"/>
        </w:rPr>
        <w:t>:</w:t>
      </w:r>
      <w:r w:rsidRPr="00AA5FA6">
        <w:rPr>
          <w:rFonts w:ascii="Arial" w:hAnsi="Arial"/>
          <w:color w:val="000000"/>
          <w:lang w:eastAsia="zh-CN"/>
        </w:rPr>
        <w:t xml:space="preserve"> Takes into account wider business context within business unit when considering options to resolve issues. Identifies recurring problems and prevents future recurrence by integrating solutions into work process. Delivers tangible business outcomes as a result of critically evaluating problems from multiple perspectives and delivering effective solutions</w:t>
      </w:r>
      <w:r w:rsidR="00B51C8F">
        <w:rPr>
          <w:rFonts w:ascii="Arial" w:hAnsi="Arial"/>
          <w:color w:val="000000"/>
          <w:lang w:eastAsia="zh-CN"/>
        </w:rPr>
        <w:t>.</w:t>
      </w:r>
    </w:p>
    <w:p w14:paraId="6882EB4E" w14:textId="286F89AB" w:rsidR="009139A6" w:rsidRPr="00283C1D" w:rsidRDefault="009139A6" w:rsidP="00B51C8F">
      <w:pPr>
        <w:numPr>
          <w:ilvl w:val="0"/>
          <w:numId w:val="43"/>
        </w:numPr>
        <w:spacing w:before="60" w:after="0" w:line="240" w:lineRule="auto"/>
        <w:ind w:left="357" w:hanging="357"/>
        <w:jc w:val="both"/>
        <w:rPr>
          <w:rFonts w:ascii="Arial" w:hAnsi="Arial"/>
          <w:color w:val="000000"/>
          <w:lang w:eastAsia="zh-CN"/>
        </w:rPr>
      </w:pPr>
      <w:r w:rsidRPr="008A7654">
        <w:rPr>
          <w:rFonts w:ascii="Arial" w:hAnsi="Arial"/>
          <w:b/>
          <w:bCs/>
          <w:color w:val="000000"/>
          <w:lang w:eastAsia="zh-CN"/>
        </w:rPr>
        <w:t>Influence and persuasion</w:t>
      </w:r>
      <w:r>
        <w:rPr>
          <w:rFonts w:ascii="Arial" w:hAnsi="Arial"/>
          <w:b/>
          <w:bCs/>
          <w:color w:val="000000"/>
          <w:lang w:eastAsia="zh-CN"/>
        </w:rPr>
        <w:t xml:space="preserve">: </w:t>
      </w:r>
      <w:r w:rsidRPr="00283C1D">
        <w:rPr>
          <w:rFonts w:ascii="Arial" w:hAnsi="Arial"/>
          <w:color w:val="000000"/>
          <w:lang w:eastAsia="zh-CN"/>
        </w:rPr>
        <w:t xml:space="preserve">Gains agreement to proposals &amp; ideas; </w:t>
      </w:r>
      <w:r>
        <w:rPr>
          <w:rFonts w:ascii="Arial" w:hAnsi="Arial"/>
          <w:color w:val="000000"/>
          <w:lang w:eastAsia="zh-CN"/>
        </w:rPr>
        <w:t>C</w:t>
      </w:r>
      <w:r w:rsidRPr="00926D1D">
        <w:rPr>
          <w:rFonts w:ascii="Arial" w:hAnsi="Arial"/>
          <w:color w:val="000000"/>
          <w:lang w:eastAsia="zh-CN"/>
        </w:rPr>
        <w:t>onsistently adapts the content, style, message or tone of a presentation to suit the audience and plans how to tackle objections;</w:t>
      </w:r>
      <w:r>
        <w:rPr>
          <w:rFonts w:ascii="Arial" w:hAnsi="Arial"/>
          <w:color w:val="000000"/>
          <w:lang w:eastAsia="zh-CN"/>
        </w:rPr>
        <w:t xml:space="preserve"> </w:t>
      </w:r>
      <w:r w:rsidRPr="00283C1D">
        <w:rPr>
          <w:rFonts w:ascii="Arial" w:hAnsi="Arial"/>
          <w:color w:val="000000"/>
          <w:lang w:eastAsia="zh-CN"/>
        </w:rPr>
        <w:t>Build behind the scenes support for ideas to ensure buy-in &amp; ownership; Uses chains of indirect influence to achieve outcomes; Involves experts or other third parties to strengthen case</w:t>
      </w:r>
      <w:r w:rsidR="00B51C8F">
        <w:rPr>
          <w:rFonts w:ascii="Arial" w:hAnsi="Arial"/>
          <w:color w:val="000000"/>
          <w:lang w:eastAsia="zh-CN"/>
        </w:rPr>
        <w:t>.</w:t>
      </w:r>
    </w:p>
    <w:p w14:paraId="5CD13ADE" w14:textId="1782007A" w:rsidR="00495B3B" w:rsidRPr="00495B3B" w:rsidRDefault="009139A6" w:rsidP="00B51C8F">
      <w:pPr>
        <w:numPr>
          <w:ilvl w:val="0"/>
          <w:numId w:val="43"/>
        </w:numPr>
        <w:spacing w:before="60" w:after="0" w:line="240" w:lineRule="auto"/>
        <w:ind w:left="357" w:hanging="357"/>
        <w:jc w:val="both"/>
        <w:rPr>
          <w:rFonts w:ascii="Arial" w:hAnsi="Arial" w:cs="Arial"/>
          <w:color w:val="000000"/>
          <w:lang w:eastAsia="zh-CN"/>
        </w:rPr>
      </w:pPr>
      <w:r w:rsidRPr="008A7654">
        <w:rPr>
          <w:rFonts w:ascii="Arial" w:hAnsi="Arial"/>
          <w:b/>
          <w:bCs/>
          <w:color w:val="000000"/>
          <w:lang w:eastAsia="zh-CN"/>
        </w:rPr>
        <w:t>Working collaboratively</w:t>
      </w:r>
      <w:r>
        <w:rPr>
          <w:rFonts w:ascii="Arial" w:hAnsi="Arial"/>
          <w:b/>
          <w:bCs/>
          <w:color w:val="000000"/>
          <w:lang w:eastAsia="zh-CN"/>
        </w:rPr>
        <w:t xml:space="preserve">: </w:t>
      </w:r>
      <w:r w:rsidR="00B51C8F" w:rsidRPr="00B51C8F">
        <w:rPr>
          <w:rFonts w:ascii="Arial" w:hAnsi="Arial"/>
          <w:color w:val="000000"/>
          <w:lang w:eastAsia="zh-CN"/>
        </w:rPr>
        <w:t>Guides others to create a culture of collaboration; Identifies, and works to overcome, barriers to knowledge or information sharing; Identifies opportunities to work with other teams to deliver outcomes</w:t>
      </w:r>
      <w:r w:rsidR="00B51C8F">
        <w:rPr>
          <w:rFonts w:ascii="Arial" w:hAnsi="Arial"/>
          <w:color w:val="000000"/>
          <w:lang w:eastAsia="zh-CN"/>
        </w:rPr>
        <w:t>.</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bookmarkStart w:id="3" w:name="_Hlk102550785"/>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4078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053E973A" w:rsidR="00495B3B" w:rsidRPr="00495B3B" w:rsidRDefault="00B51C8F"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69FE1D5A">
              <w:rPr>
                <w:rFonts w:cs="Arial"/>
                <w:color w:val="1A1A1A"/>
                <w:sz w:val="20"/>
              </w:rPr>
              <w:t>$0 A declaration of Private Interests will be required for positions with financial delegations of &gt;$20,000</w:t>
            </w:r>
          </w:p>
        </w:tc>
      </w:tr>
      <w:tr w:rsidR="00495B3B" w:rsidRPr="00495B3B" w14:paraId="13112EBA"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495B3B" w:rsidRDefault="00495B3B" w:rsidP="00495B3B">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1A1A1A"/>
                <w:sz w:val="20"/>
              </w:rPr>
            </w:pPr>
          </w:p>
        </w:tc>
        <w:tc>
          <w:tcPr>
            <w:tcW w:w="6803" w:type="dxa"/>
            <w:shd w:val="clear" w:color="auto" w:fill="auto"/>
          </w:tcPr>
          <w:p w14:paraId="1CF2454F" w14:textId="77777777" w:rsidR="00714769" w:rsidRDefault="00714769" w:rsidP="00714769">
            <w:pPr>
              <w:pStyle w:val="ListParagraph"/>
              <w:numPr>
                <w:ilvl w:val="0"/>
                <w:numId w:val="44"/>
              </w:numPr>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szCs w:val="22"/>
              </w:rPr>
            </w:pPr>
            <w:r w:rsidRPr="00451CEA">
              <w:rPr>
                <w:rFonts w:ascii="Arial" w:hAnsi="Arial" w:cs="Arial"/>
                <w:color w:val="1A1A1A"/>
                <w:sz w:val="20"/>
                <w:szCs w:val="22"/>
              </w:rPr>
              <w:t>Sedentary desk work</w:t>
            </w:r>
          </w:p>
          <w:p w14:paraId="35B04EF8" w14:textId="21D85D68" w:rsidR="00B51C8F" w:rsidRPr="00451CEA" w:rsidRDefault="00B51C8F" w:rsidP="00714769">
            <w:pPr>
              <w:pStyle w:val="ListParagraph"/>
              <w:numPr>
                <w:ilvl w:val="0"/>
                <w:numId w:val="44"/>
              </w:numPr>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szCs w:val="22"/>
              </w:rPr>
            </w:pPr>
            <w:r>
              <w:rPr>
                <w:rFonts w:ascii="Arial" w:hAnsi="Arial" w:cs="Arial"/>
                <w:color w:val="1A1A1A"/>
                <w:sz w:val="20"/>
                <w:szCs w:val="22"/>
              </w:rPr>
              <w:t>Emergency Response Work</w:t>
            </w:r>
          </w:p>
          <w:p w14:paraId="23FF4545" w14:textId="7159072F" w:rsidR="00495B3B" w:rsidRPr="00495B3B" w:rsidRDefault="00495B3B" w:rsidP="00B51C8F">
            <w:pPr>
              <w:spacing w:line="240" w:lineRule="auto"/>
              <w:ind w:left="0"/>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495B3B" w:rsidRPr="00495B3B" w14:paraId="7CD2DEBC"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53A5410" w14:textId="77777777" w:rsidR="00495B3B" w:rsidRPr="00495B3B" w:rsidRDefault="00495B3B" w:rsidP="00495B3B">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p w14:paraId="79B7B004" w14:textId="77777777" w:rsidR="00495B3B" w:rsidRPr="00495B3B" w:rsidRDefault="00495B3B" w:rsidP="00495B3B">
            <w:pPr>
              <w:rPr>
                <w:rFonts w:ascii="Arial" w:hAnsi="Arial" w:cs="Arial"/>
                <w:color w:val="1A1A1A"/>
                <w:sz w:val="20"/>
              </w:rPr>
            </w:pPr>
          </w:p>
          <w:p w14:paraId="16E8913A" w14:textId="77777777" w:rsidR="00495B3B" w:rsidRPr="00495B3B" w:rsidRDefault="00495B3B" w:rsidP="00495B3B">
            <w:pPr>
              <w:tabs>
                <w:tab w:val="left" w:pos="2500"/>
              </w:tabs>
              <w:rPr>
                <w:rFonts w:ascii="Arial" w:hAnsi="Arial" w:cs="Arial"/>
                <w:sz w:val="20"/>
              </w:rPr>
            </w:pP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7E2970BC" w14:textId="77777777" w:rsidR="00495B3B" w:rsidRPr="00495B3B" w:rsidRDefault="00495B3B" w:rsidP="00495B3B">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p w14:paraId="4A0A00F0" w14:textId="1A036304" w:rsidR="00495B3B" w:rsidRPr="00495B3B" w:rsidRDefault="00495B3B" w:rsidP="00495B3B">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This position has a requirement to work shift work or out of hours work will be required that will involve evening or weekend work including occasional overnight travel.</w:t>
            </w:r>
          </w:p>
        </w:tc>
      </w:tr>
      <w:bookmarkEnd w:id="3"/>
      <w:tr w:rsidR="00495B3B" w:rsidRPr="00495B3B" w14:paraId="555B356F"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32A67779"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01850E6" w14:textId="77777777" w:rsidR="00454423" w:rsidRPr="00454423" w:rsidRDefault="00454423" w:rsidP="00B51C8F">
      <w:pPr>
        <w:spacing w:before="0" w:after="0"/>
        <w:jc w:val="both"/>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4978C0E" w14:textId="2A82336B" w:rsidR="00495B3B" w:rsidRPr="005763CD" w:rsidRDefault="00495B3B" w:rsidP="00B51C8F">
      <w:pPr>
        <w:spacing w:before="0" w:after="0"/>
        <w:jc w:val="both"/>
        <w:rPr>
          <w:rFonts w:ascii="Arial" w:hAnsi="Arial" w:cs="Arial"/>
        </w:rPr>
      </w:pPr>
      <w:r w:rsidRPr="005763CD">
        <w:rPr>
          <w:rFonts w:ascii="Arial" w:hAnsi="Arial" w:cs="Arial"/>
        </w:rPr>
        <w:lastRenderedPageBreak/>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5763CD" w:rsidRDefault="00495B3B" w:rsidP="00B51C8F">
      <w:pPr>
        <w:spacing w:before="0" w:after="0"/>
        <w:jc w:val="both"/>
        <w:rPr>
          <w:rFonts w:ascii="Arial" w:hAnsi="Arial" w:cs="Arial"/>
        </w:rPr>
      </w:pPr>
    </w:p>
    <w:p w14:paraId="357C32F5" w14:textId="4856A6E8" w:rsidR="00495B3B" w:rsidRPr="005763CD" w:rsidRDefault="00495B3B" w:rsidP="00B51C8F">
      <w:pPr>
        <w:spacing w:before="0" w:after="0" w:line="480" w:lineRule="auto"/>
        <w:jc w:val="both"/>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2" w:history="1">
        <w:r w:rsidR="008243F7" w:rsidRPr="00220147">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5144E7BF" w14:textId="4D179DC2" w:rsidR="003C7D67" w:rsidRPr="003C7D67" w:rsidRDefault="00C8238F" w:rsidP="00B51C8F">
      <w:pPr>
        <w:spacing w:before="0" w:after="0" w:line="240" w:lineRule="auto"/>
        <w:jc w:val="both"/>
        <w:rPr>
          <w:rFonts w:ascii="Arial" w:hAnsi="Arial" w:cs="Arial"/>
        </w:rPr>
      </w:pPr>
      <w:r w:rsidRPr="00AC1638">
        <w:rPr>
          <w:rFonts w:ascii="Arial" w:hAnsi="Arial" w:cs="Arial"/>
        </w:rPr>
        <w:t xml:space="preserve">Our values align with the core </w:t>
      </w:r>
      <w:hyperlink r:id="rId23"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5AFDDD90" w14:textId="40DF4AC9" w:rsidR="00C8238F" w:rsidRPr="00AC1638" w:rsidRDefault="00C8238F" w:rsidP="003C7D67">
      <w:pPr>
        <w:keepNext/>
        <w:spacing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5829D2B9" w14:textId="77777777" w:rsidR="00C8238F" w:rsidRPr="00AC1638" w:rsidRDefault="00C8238F" w:rsidP="00C8238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B51C8F">
      <w:pPr>
        <w:spacing w:line="240" w:lineRule="auto"/>
        <w:contextualSpacing/>
        <w:jc w:val="both"/>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77777777" w:rsidR="00495B3B" w:rsidRPr="00495B3B" w:rsidRDefault="00495B3B" w:rsidP="00B51C8F">
      <w:pPr>
        <w:spacing w:before="0" w:after="100" w:afterAutospacing="1" w:line="240" w:lineRule="auto"/>
        <w:jc w:val="both"/>
        <w:rPr>
          <w:rFonts w:ascii="Arial" w:hAnsi="Arial" w:cs="Arial"/>
          <w:bCs/>
          <w:color w:val="000000"/>
          <w:szCs w:val="22"/>
        </w:rPr>
      </w:pPr>
      <w:r w:rsidRPr="00495B3B">
        <w:rPr>
          <w:rFonts w:ascii="Arial" w:hAnsi="Arial" w:cs="Arial"/>
          <w:color w:val="363534"/>
          <w:szCs w:val="22"/>
        </w:rPr>
        <w:t xml:space="preserve">DEECA welcomes applicants from a diverse range of backgrounds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495B3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B51C8F">
      <w:pPr>
        <w:spacing w:before="0" w:after="0"/>
        <w:jc w:val="both"/>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t>Aboriginal Cultural Safety</w:t>
      </w:r>
    </w:p>
    <w:p w14:paraId="793507C3" w14:textId="28F55A76" w:rsidR="00495B3B" w:rsidRPr="00495B3B" w:rsidRDefault="00495B3B" w:rsidP="00B51C8F">
      <w:pPr>
        <w:spacing w:before="0" w:after="0"/>
        <w:jc w:val="both"/>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4" w:history="1">
        <w:r w:rsidR="00D40EAF" w:rsidRPr="00220147">
          <w:rPr>
            <w:rStyle w:val="Hyperlink"/>
            <w:rFonts w:ascii="Arial" w:hAnsi="Arial" w:cs="Arial"/>
          </w:rPr>
          <w:t>self.determination@deeca.vic.gov.au</w:t>
        </w:r>
      </w:hyperlink>
      <w:r w:rsidRPr="00495B3B">
        <w:rPr>
          <w:rFonts w:ascii="Arial" w:hAnsi="Arial" w:cs="Arial"/>
          <w:color w:val="363534"/>
        </w:rPr>
        <w:t>.</w:t>
      </w:r>
    </w:p>
    <w:p w14:paraId="0277B7AF" w14:textId="77777777" w:rsidR="00495B3B" w:rsidRPr="00495B3B" w:rsidRDefault="00495B3B" w:rsidP="00495B3B">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B51C8F">
      <w:pPr>
        <w:jc w:val="both"/>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972184C" w14:textId="76E09937" w:rsidR="00495B3B" w:rsidRPr="00495B3B" w:rsidRDefault="00495B3B" w:rsidP="00B51C8F">
      <w:pPr>
        <w:spacing w:line="240" w:lineRule="auto"/>
        <w:jc w:val="both"/>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5" w:history="1">
        <w:r w:rsidR="00D40EAF" w:rsidRPr="00220147">
          <w:rPr>
            <w:rStyle w:val="Hyperlink"/>
            <w:rFonts w:ascii="Arial" w:eastAsia="Microsoft JhengHei" w:hAnsi="Arial" w:cs="Arial"/>
            <w:sz w:val="22"/>
            <w:szCs w:val="24"/>
            <w:lang w:eastAsia="en-US"/>
          </w:rPr>
          <w:t>customer.service@deeca.vic.gov.au</w:t>
        </w:r>
      </w:hyperlink>
    </w:p>
    <w:p w14:paraId="491AE125" w14:textId="1C1E75F1" w:rsidR="00495B3B" w:rsidRPr="00A82B27" w:rsidRDefault="00495B3B" w:rsidP="00495B3B">
      <w:pPr>
        <w:spacing w:line="240" w:lineRule="auto"/>
      </w:pPr>
    </w:p>
    <w:p w14:paraId="69B28C1E" w14:textId="01B63964" w:rsidR="00A14A3F" w:rsidRDefault="00A14A3F" w:rsidP="007425C9"/>
    <w:sectPr w:rsidR="00A14A3F" w:rsidSect="00A03B5B">
      <w:headerReference w:type="default" r:id="rId26"/>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2DA30" w14:textId="77777777" w:rsidR="00C1394D" w:rsidRDefault="00C1394D" w:rsidP="00CD157B">
      <w:pPr>
        <w:pStyle w:val="NoSpacing"/>
      </w:pPr>
    </w:p>
    <w:p w14:paraId="45E96C08" w14:textId="77777777" w:rsidR="00C1394D" w:rsidRDefault="00C1394D"/>
  </w:endnote>
  <w:endnote w:type="continuationSeparator" w:id="0">
    <w:p w14:paraId="52D11043" w14:textId="77777777" w:rsidR="00C1394D" w:rsidRDefault="00C1394D" w:rsidP="00CD157B">
      <w:pPr>
        <w:pStyle w:val="NoSpacing"/>
      </w:pPr>
    </w:p>
    <w:p w14:paraId="3969CE68" w14:textId="77777777" w:rsidR="00C1394D" w:rsidRDefault="00C1394D"/>
  </w:endnote>
  <w:endnote w:type="continuationNotice" w:id="1">
    <w:p w14:paraId="0C6FC0BA" w14:textId="77777777" w:rsidR="00C1394D" w:rsidRDefault="00C1394D" w:rsidP="00CD157B">
      <w:pPr>
        <w:pStyle w:val="NoSpacing"/>
      </w:pPr>
    </w:p>
    <w:p w14:paraId="36415778" w14:textId="77777777" w:rsidR="00C1394D" w:rsidRDefault="00C139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670CE5F8"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A03B5B">
      <w:rPr>
        <w:bCs w:val="0"/>
      </w:rPr>
      <w:t>March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79231"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7923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6A9B1" w14:textId="77777777" w:rsidR="00C1394D" w:rsidRPr="0056073C" w:rsidRDefault="00C1394D" w:rsidP="005D764F">
      <w:pPr>
        <w:pStyle w:val="FootnoteSeparator"/>
      </w:pPr>
    </w:p>
    <w:p w14:paraId="7578DAA4" w14:textId="77777777" w:rsidR="00C1394D" w:rsidRDefault="00C1394D"/>
  </w:footnote>
  <w:footnote w:type="continuationSeparator" w:id="0">
    <w:p w14:paraId="26056094" w14:textId="77777777" w:rsidR="00C1394D" w:rsidRPr="00CA30B7" w:rsidRDefault="00C1394D" w:rsidP="006D5A90">
      <w:pPr>
        <w:rPr>
          <w:lang w:val="en-US"/>
        </w:rPr>
      </w:pPr>
      <w:r w:rsidRPr="00CA30B7">
        <w:rPr>
          <w:lang w:val="en-US"/>
        </w:rPr>
        <w:t>_______</w:t>
      </w:r>
    </w:p>
    <w:p w14:paraId="3756D326" w14:textId="77777777" w:rsidR="00C1394D" w:rsidRDefault="00C1394D"/>
  </w:footnote>
  <w:footnote w:type="continuationNotice" w:id="1">
    <w:p w14:paraId="2C9BE86C" w14:textId="77777777" w:rsidR="00C1394D" w:rsidRDefault="00C1394D" w:rsidP="006D5A90"/>
    <w:p w14:paraId="74305245" w14:textId="77777777" w:rsidR="00C1394D" w:rsidRDefault="00C139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71552"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98601F3" id="Hdr_Element6" o:spid="_x0000_s1026" alt="&quot;&quot;"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0528"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1C06960" id="Hdr_Element1" o:spid="_x0000_s1026" alt="&quot;&quot;"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72576"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33F60E0" id="Hdr_Element4" o:spid="_x0000_s1026" alt="&quot;&quot;"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3600"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8CA78B5" id="Hdr_Element5" o:spid="_x0000_s1026" alt="&quot;&quot;"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4624"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8214973" id="Hdr_Element2" o:spid="_x0000_s1026" alt="&quot;&quot;"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56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74D7A86" id="Hdr_Element3" o:spid="_x0000_s1026" alt="&quot;&quot;"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63360"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59FAB55" id="Hdr_Element6" o:spid="_x0000_s1026" alt="&quot;&quot;"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39"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D2D7404" id="Hdr_Element1" o:spid="_x0000_s1026" alt="&quot;&quot;"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65408"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0FFA5DC" id="Hdr_Element4" o:spid="_x0000_s1026" alt="&quot;&quot;"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6432"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7A3D1D4" id="Hdr_Element5" o:spid="_x0000_s1026" alt="&quot;&quot;"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7456"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E421BEC" id="Hdr_Element2" o:spid="_x0000_s1026" alt="&quot;&quot;"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8480"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B2EEB81" id="Hdr_Element3" o:spid="_x0000_s1026" alt="&quot;&quot;"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2"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4"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5"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7"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8" w15:restartNumberingAfterBreak="0">
    <w:nsid w:val="31C5153D"/>
    <w:multiLevelType w:val="hybridMultilevel"/>
    <w:tmpl w:val="EBB87426"/>
    <w:lvl w:ilvl="0" w:tplc="4044EFCE">
      <w:start w:val="1"/>
      <w:numFmt w:val="bullet"/>
      <w:lvlText w:val=""/>
      <w:lvlJc w:val="left"/>
      <w:pPr>
        <w:ind w:left="720" w:hanging="360"/>
      </w:pPr>
      <w:rPr>
        <w:rFonts w:ascii="Symbol" w:hAnsi="Symbol"/>
      </w:rPr>
    </w:lvl>
    <w:lvl w:ilvl="1" w:tplc="4F807444">
      <w:start w:val="1"/>
      <w:numFmt w:val="bullet"/>
      <w:lvlText w:val=""/>
      <w:lvlJc w:val="left"/>
      <w:pPr>
        <w:ind w:left="720" w:hanging="360"/>
      </w:pPr>
      <w:rPr>
        <w:rFonts w:ascii="Symbol" w:hAnsi="Symbol"/>
      </w:rPr>
    </w:lvl>
    <w:lvl w:ilvl="2" w:tplc="AFFCD90C">
      <w:start w:val="1"/>
      <w:numFmt w:val="bullet"/>
      <w:lvlText w:val=""/>
      <w:lvlJc w:val="left"/>
      <w:pPr>
        <w:ind w:left="720" w:hanging="360"/>
      </w:pPr>
      <w:rPr>
        <w:rFonts w:ascii="Symbol" w:hAnsi="Symbol"/>
      </w:rPr>
    </w:lvl>
    <w:lvl w:ilvl="3" w:tplc="5E48787A">
      <w:start w:val="1"/>
      <w:numFmt w:val="bullet"/>
      <w:lvlText w:val=""/>
      <w:lvlJc w:val="left"/>
      <w:pPr>
        <w:ind w:left="720" w:hanging="360"/>
      </w:pPr>
      <w:rPr>
        <w:rFonts w:ascii="Symbol" w:hAnsi="Symbol"/>
      </w:rPr>
    </w:lvl>
    <w:lvl w:ilvl="4" w:tplc="5A840C98">
      <w:start w:val="1"/>
      <w:numFmt w:val="bullet"/>
      <w:lvlText w:val=""/>
      <w:lvlJc w:val="left"/>
      <w:pPr>
        <w:ind w:left="720" w:hanging="360"/>
      </w:pPr>
      <w:rPr>
        <w:rFonts w:ascii="Symbol" w:hAnsi="Symbol"/>
      </w:rPr>
    </w:lvl>
    <w:lvl w:ilvl="5" w:tplc="9CE6A0DA">
      <w:start w:val="1"/>
      <w:numFmt w:val="bullet"/>
      <w:lvlText w:val=""/>
      <w:lvlJc w:val="left"/>
      <w:pPr>
        <w:ind w:left="720" w:hanging="360"/>
      </w:pPr>
      <w:rPr>
        <w:rFonts w:ascii="Symbol" w:hAnsi="Symbol"/>
      </w:rPr>
    </w:lvl>
    <w:lvl w:ilvl="6" w:tplc="5010ECC8">
      <w:start w:val="1"/>
      <w:numFmt w:val="bullet"/>
      <w:lvlText w:val=""/>
      <w:lvlJc w:val="left"/>
      <w:pPr>
        <w:ind w:left="720" w:hanging="360"/>
      </w:pPr>
      <w:rPr>
        <w:rFonts w:ascii="Symbol" w:hAnsi="Symbol"/>
      </w:rPr>
    </w:lvl>
    <w:lvl w:ilvl="7" w:tplc="4E023432">
      <w:start w:val="1"/>
      <w:numFmt w:val="bullet"/>
      <w:lvlText w:val=""/>
      <w:lvlJc w:val="left"/>
      <w:pPr>
        <w:ind w:left="720" w:hanging="360"/>
      </w:pPr>
      <w:rPr>
        <w:rFonts w:ascii="Symbol" w:hAnsi="Symbol"/>
      </w:rPr>
    </w:lvl>
    <w:lvl w:ilvl="8" w:tplc="DC62236C">
      <w:start w:val="1"/>
      <w:numFmt w:val="bullet"/>
      <w:lvlText w:val=""/>
      <w:lvlJc w:val="left"/>
      <w:pPr>
        <w:ind w:left="720" w:hanging="360"/>
      </w:pPr>
      <w:rPr>
        <w:rFonts w:ascii="Symbol" w:hAnsi="Symbol"/>
      </w:rPr>
    </w:lvl>
  </w:abstractNum>
  <w:abstractNum w:abstractNumId="19"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2"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5"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8"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9"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0"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1"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4"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5"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6"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7"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8"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0"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1"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2"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4"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5"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6"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7"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8"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9"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0"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1"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2"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3"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4"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5" w15:restartNumberingAfterBreak="0">
    <w:nsid w:val="7F1940FA"/>
    <w:multiLevelType w:val="hybridMultilevel"/>
    <w:tmpl w:val="FA74F64E"/>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num w:numId="1" w16cid:durableId="1551458554">
    <w:abstractNumId w:val="12"/>
  </w:num>
  <w:num w:numId="2" w16cid:durableId="1128745877">
    <w:abstractNumId w:val="13"/>
  </w:num>
  <w:num w:numId="3" w16cid:durableId="170411264">
    <w:abstractNumId w:val="45"/>
  </w:num>
  <w:num w:numId="4" w16cid:durableId="985085104">
    <w:abstractNumId w:val="11"/>
  </w:num>
  <w:num w:numId="5" w16cid:durableId="1872112631">
    <w:abstractNumId w:val="14"/>
  </w:num>
  <w:num w:numId="6" w16cid:durableId="336812815">
    <w:abstractNumId w:val="29"/>
  </w:num>
  <w:num w:numId="7" w16cid:durableId="155153463">
    <w:abstractNumId w:val="3"/>
  </w:num>
  <w:num w:numId="8" w16cid:durableId="1428236886">
    <w:abstractNumId w:val="33"/>
  </w:num>
  <w:num w:numId="9" w16cid:durableId="1644658156">
    <w:abstractNumId w:val="24"/>
  </w:num>
  <w:num w:numId="10" w16cid:durableId="103154041">
    <w:abstractNumId w:val="35"/>
  </w:num>
  <w:num w:numId="11" w16cid:durableId="2129203638">
    <w:abstractNumId w:val="39"/>
  </w:num>
  <w:num w:numId="12" w16cid:durableId="377365663">
    <w:abstractNumId w:val="30"/>
  </w:num>
  <w:num w:numId="13" w16cid:durableId="1308436166">
    <w:abstractNumId w:val="32"/>
  </w:num>
  <w:num w:numId="14" w16cid:durableId="1335643199">
    <w:abstractNumId w:val="43"/>
  </w:num>
  <w:num w:numId="15" w16cid:durableId="384449836">
    <w:abstractNumId w:val="9"/>
  </w:num>
  <w:num w:numId="16" w16cid:durableId="1160577431">
    <w:abstractNumId w:val="34"/>
  </w:num>
  <w:num w:numId="17" w16cid:durableId="27071314">
    <w:abstractNumId w:val="8"/>
  </w:num>
  <w:num w:numId="18" w16cid:durableId="338120444">
    <w:abstractNumId w:val="5"/>
  </w:num>
  <w:num w:numId="19" w16cid:durableId="1673139647">
    <w:abstractNumId w:val="20"/>
  </w:num>
  <w:num w:numId="20" w16cid:durableId="19754805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6"/>
  </w:num>
  <w:num w:numId="26" w16cid:durableId="89334925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7"/>
  </w:num>
  <w:num w:numId="30" w16cid:durableId="1579175524">
    <w:abstractNumId w:val="0"/>
  </w:num>
  <w:num w:numId="31" w16cid:durableId="1199856773">
    <w:abstractNumId w:val="2"/>
  </w:num>
  <w:num w:numId="32" w16cid:durableId="2138447666">
    <w:abstractNumId w:val="1"/>
  </w:num>
  <w:num w:numId="33" w16cid:durableId="334118162">
    <w:abstractNumId w:val="41"/>
  </w:num>
  <w:num w:numId="34" w16cid:durableId="196283207">
    <w:abstractNumId w:val="44"/>
  </w:num>
  <w:num w:numId="35" w16cid:durableId="1742215375">
    <w:abstractNumId w:val="53"/>
  </w:num>
  <w:num w:numId="36" w16cid:durableId="664823544">
    <w:abstractNumId w:val="49"/>
  </w:num>
  <w:num w:numId="37" w16cid:durableId="5922503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1"/>
  </w:num>
  <w:num w:numId="40" w16cid:durableId="1601049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5"/>
  </w:num>
  <w:num w:numId="42" w16cid:durableId="1149785811">
    <w:abstractNumId w:val="38"/>
  </w:num>
  <w:num w:numId="43" w16cid:durableId="729228463">
    <w:abstractNumId w:val="7"/>
  </w:num>
  <w:num w:numId="44" w16cid:durableId="322781625">
    <w:abstractNumId w:val="31"/>
  </w:num>
  <w:num w:numId="45" w16cid:durableId="845173711">
    <w:abstractNumId w:val="55"/>
  </w:num>
  <w:num w:numId="46" w16cid:durableId="846679264">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082"/>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3FC5"/>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47738"/>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533"/>
    <w:rsid w:val="00057608"/>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8CC"/>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A1F"/>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1"/>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5FDC"/>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4B"/>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1FF4"/>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2BAA"/>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4C3E"/>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054"/>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55A"/>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0FEB"/>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C7D6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4DB6"/>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1B5"/>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566"/>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AB4"/>
    <w:rsid w:val="004A5BD7"/>
    <w:rsid w:val="004A6286"/>
    <w:rsid w:val="004A641C"/>
    <w:rsid w:val="004A650F"/>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C9F"/>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04A"/>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1F95"/>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3DD9"/>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5F90"/>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4EA"/>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55F"/>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592"/>
    <w:rsid w:val="00612A47"/>
    <w:rsid w:val="006131BC"/>
    <w:rsid w:val="0061374D"/>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137"/>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769"/>
    <w:rsid w:val="00714E62"/>
    <w:rsid w:val="00714EAB"/>
    <w:rsid w:val="0071540E"/>
    <w:rsid w:val="00715639"/>
    <w:rsid w:val="0071564C"/>
    <w:rsid w:val="0071573F"/>
    <w:rsid w:val="00715A41"/>
    <w:rsid w:val="00716741"/>
    <w:rsid w:val="00717478"/>
    <w:rsid w:val="0071774E"/>
    <w:rsid w:val="007200F0"/>
    <w:rsid w:val="007200F4"/>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035C"/>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80F"/>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574"/>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60"/>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1F2"/>
    <w:rsid w:val="0084171D"/>
    <w:rsid w:val="00841981"/>
    <w:rsid w:val="00842222"/>
    <w:rsid w:val="00842607"/>
    <w:rsid w:val="008426D8"/>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912"/>
    <w:rsid w:val="008C7A0D"/>
    <w:rsid w:val="008D047A"/>
    <w:rsid w:val="008D080C"/>
    <w:rsid w:val="008D0B5B"/>
    <w:rsid w:val="008D118E"/>
    <w:rsid w:val="008D12C7"/>
    <w:rsid w:val="008D1CF5"/>
    <w:rsid w:val="008D1E7F"/>
    <w:rsid w:val="008D29F7"/>
    <w:rsid w:val="008D2A7D"/>
    <w:rsid w:val="008D2B7D"/>
    <w:rsid w:val="008D2B86"/>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9A6"/>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42D"/>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C22"/>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558"/>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69E2"/>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230"/>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6F69"/>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C8F"/>
    <w:rsid w:val="00B51E7B"/>
    <w:rsid w:val="00B5220B"/>
    <w:rsid w:val="00B527AB"/>
    <w:rsid w:val="00B52A44"/>
    <w:rsid w:val="00B531EB"/>
    <w:rsid w:val="00B542E1"/>
    <w:rsid w:val="00B543C4"/>
    <w:rsid w:val="00B54560"/>
    <w:rsid w:val="00B548A1"/>
    <w:rsid w:val="00B54DEE"/>
    <w:rsid w:val="00B557AC"/>
    <w:rsid w:val="00B55A2A"/>
    <w:rsid w:val="00B56476"/>
    <w:rsid w:val="00B56524"/>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66A"/>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6F44"/>
    <w:rsid w:val="00BF71F2"/>
    <w:rsid w:val="00BF7304"/>
    <w:rsid w:val="00BF7E14"/>
    <w:rsid w:val="00C00776"/>
    <w:rsid w:val="00C00AAC"/>
    <w:rsid w:val="00C01BCA"/>
    <w:rsid w:val="00C023EF"/>
    <w:rsid w:val="00C02F28"/>
    <w:rsid w:val="00C03FCA"/>
    <w:rsid w:val="00C05C9F"/>
    <w:rsid w:val="00C05F5A"/>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394D"/>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769"/>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413"/>
    <w:rsid w:val="00CC1573"/>
    <w:rsid w:val="00CC1B2D"/>
    <w:rsid w:val="00CC1BD1"/>
    <w:rsid w:val="00CC2156"/>
    <w:rsid w:val="00CC2333"/>
    <w:rsid w:val="00CC2DB1"/>
    <w:rsid w:val="00CC31DE"/>
    <w:rsid w:val="00CC40E5"/>
    <w:rsid w:val="00CC41A2"/>
    <w:rsid w:val="00CC4726"/>
    <w:rsid w:val="00CC4B9E"/>
    <w:rsid w:val="00CC53B9"/>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45B8"/>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220"/>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0B7B"/>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048"/>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54CE"/>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4D6B"/>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6C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6DA"/>
    <w:rsid w:val="00EF2922"/>
    <w:rsid w:val="00EF2C83"/>
    <w:rsid w:val="00EF2DB4"/>
    <w:rsid w:val="00EF2E32"/>
    <w:rsid w:val="00EF2F56"/>
    <w:rsid w:val="00EF32AC"/>
    <w:rsid w:val="00EF383D"/>
    <w:rsid w:val="00EF3AA0"/>
    <w:rsid w:val="00EF4E32"/>
    <w:rsid w:val="00EF521E"/>
    <w:rsid w:val="00EF5937"/>
    <w:rsid w:val="00EF5E09"/>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179B7"/>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5AA"/>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016E"/>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04"/>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3B4"/>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0FB"/>
    <w:rsid w:val="00FF737E"/>
    <w:rsid w:val="00FF7803"/>
    <w:rsid w:val="00FF7D96"/>
    <w:rsid w:val="03BFC2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aliases w:val="Bullet List"/>
    <w:basedOn w:val="Normal"/>
    <w:link w:val="ListParagraphChar"/>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paragraph" w:customStyle="1" w:styleId="paragraph">
    <w:name w:val="paragraph"/>
    <w:basedOn w:val="Normal"/>
    <w:rsid w:val="00F365AA"/>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F365AA"/>
  </w:style>
  <w:style w:type="character" w:customStyle="1" w:styleId="eop">
    <w:name w:val="eop"/>
    <w:basedOn w:val="DefaultParagraphFont"/>
    <w:rsid w:val="00F365AA"/>
  </w:style>
  <w:style w:type="character" w:customStyle="1" w:styleId="ListParagraphChar">
    <w:name w:val="List Paragraph Char"/>
    <w:aliases w:val="Bullet List Char"/>
    <w:link w:val="ListParagraph"/>
    <w:uiPriority w:val="34"/>
    <w:rsid w:val="007147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customer.service@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self.determination@deeca.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s://careers.vic.gov.au/victorian-public-sector/public-sector-values-integrity"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www.deeca.vic.gov.au" TargetMode="External"/><Relationship Id="rId27" Type="http://schemas.openxmlformats.org/officeDocument/2006/relationships/fontTable" Target="fontTable.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138</Value>
      <Value>18</Value>
      <Value>91</Value>
    </TaxCatchAll>
    <SharedWithUsers xmlns="59d12b91-b74f-4b49-b03f-48db312c8174">
      <UserInfo>
        <DisplayName>Laurie Barker (DEECA)</DisplayName>
        <AccountId>1470</AccountId>
        <AccountType/>
      </UserInfo>
    </SharedWithUsers>
    <AdaLastReviewedDate xmlns="59d12b91-b74f-4b49-b03f-48db312c8174">2025-03-25T13:00:00+00:00</AdaLastReviewedDate>
    <IconOverlay xmlns="http://schemas.microsoft.com/sharepoint/v4" xsi:nil="true"/>
    <Description xmlns="59d12b91-b74f-4b49-b03f-48db312c8174">Position description template</Description>
    <Category xmlns="59d12b91-b74f-4b49-b03f-48db312c8174">
      <Value>Human resources support</Value>
      <Value>Recruitment</Value>
    </Category>
    <kd07e229dd824ba4b268be29dcd5f53f xmlns="59d12b91-b74f-4b49-b03f-48db312c8174">
      <Terms xmlns="http://schemas.microsoft.com/office/infopath/2007/PartnerControls"/>
    </kd07e229dd824ba4b268be29dcd5f53f>
    <g480147d4c4f4d95bd6fd5538b67e268 xmlns="59d12b91-b74f-4b49-b03f-48db312c8174">
      <Terms xmlns="http://schemas.microsoft.com/office/infopath/2007/PartnerControls">
        <TermInfo xmlns="http://schemas.microsoft.com/office/infopath/2007/PartnerControls">
          <TermName xmlns="http://schemas.microsoft.com/office/infopath/2007/PartnerControls">Recruiting someone to your team</TermName>
          <TermId xmlns="http://schemas.microsoft.com/office/infopath/2007/PartnerControls">f7744592-b315-4d8e-a76c-334f2b802bf1</TermId>
        </TermInfo>
        <TermInfo xmlns="http://schemas.microsoft.com/office/infopath/2007/PartnerControls">
          <TermName xmlns="http://schemas.microsoft.com/office/infopath/2007/PartnerControls">Student interns</TermName>
          <TermId xmlns="http://schemas.microsoft.com/office/infopath/2007/PartnerControls">64cffe4a-5ed8-4613-901d-4715e00cad1e</TermId>
        </TermInfo>
      </Terms>
    </g480147d4c4f4d95bd6fd5538b67e268>
    <AdaPostcode xmlns="59d12b91-b74f-4b49-b03f-48db312c8174" xsi:nil="true"/>
    <f4846465a873416ea15d13b313100837 xmlns="59d12b91-b74f-4b49-b03f-48db312c817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4fe8dd26-179b-41a1-8a74-1f09d81ad67a</TermId>
        </TermInfo>
      </Terms>
    </f4846465a873416ea15d13b313100837>
  </documentManagement>
</p:properties>
</file>

<file path=customXml/item3.xml><?xml version="1.0" encoding="utf-8"?>
<?mso-contentType ?>
<SharedContentType xmlns="Microsoft.SharePoint.Taxonomy.ContentTypeSync" SourceId="797aeec6-0273-40f2-ab3e-beee73212332" ContentTypeId="0x0101" PreviousValue="true"/>
</file>

<file path=customXml/item4.xml><?xml version="1.0" encoding="utf-8"?>
<ct:contentTypeSchema xmlns:ct="http://schemas.microsoft.com/office/2006/metadata/contentType" xmlns:ma="http://schemas.microsoft.com/office/2006/metadata/properties/metaAttributes" ct:_="" ma:_="" ma:contentTypeName="Template" ma:contentTypeID="0x0101004A14958F60291A4198FFBC354394E03D0300B0DB5EAF7E13BA4C877B865C5EA5ACD8" ma:contentTypeVersion="27" ma:contentTypeDescription="" ma:contentTypeScope="" ma:versionID="2010c018c6b058f27eb74c44211e94be">
  <xsd:schema xmlns:xsd="http://www.w3.org/2001/XMLSchema" xmlns:xs="http://www.w3.org/2001/XMLSchema" xmlns:p="http://schemas.microsoft.com/office/2006/metadata/properties" xmlns:ns2="59d12b91-b74f-4b49-b03f-48db312c8174" xmlns:ns3="9fd47c19-1c4a-4d7d-b342-c10cef269344" xmlns:ns4="5f4f3df2-3c6c-4b20-bbe6-23860e366fa2" xmlns:ns5="http://schemas.microsoft.com/sharepoint/v4" targetNamespace="http://schemas.microsoft.com/office/2006/metadata/properties" ma:root="true" ma:fieldsID="7b3692988253556c14935da2c0a3f1b7" ns2:_="" ns3:_="" ns4:_="" ns5:_="">
    <xsd:import namespace="59d12b91-b74f-4b49-b03f-48db312c8174"/>
    <xsd:import namespace="9fd47c19-1c4a-4d7d-b342-c10cef269344"/>
    <xsd:import namespace="5f4f3df2-3c6c-4b20-bbe6-23860e366fa2"/>
    <xsd:import namespace="http://schemas.microsoft.com/sharepoint/v4"/>
    <xsd:element name="properties">
      <xsd:complexType>
        <xsd:sequence>
          <xsd:element name="documentManagement">
            <xsd:complexType>
              <xsd:all>
                <xsd:element ref="ns2:Description"/>
                <xsd:element ref="ns2:Category" minOccurs="0"/>
                <xsd:element ref="ns2:f4846465a873416ea15d13b313100837" minOccurs="0"/>
                <xsd:element ref="ns3:TaxCatchAll" minOccurs="0"/>
                <xsd:element ref="ns3:TaxCatchAllLabel" minOccurs="0"/>
                <xsd:element ref="ns2:kd07e229dd824ba4b268be29dcd5f53f" minOccurs="0"/>
                <xsd:element ref="ns2:AdaLastReviewedDate" minOccurs="0"/>
                <xsd:element ref="ns2:AdaPostcode" minOccurs="0"/>
                <xsd:element ref="ns2:g480147d4c4f4d95bd6fd5538b67e268" minOccurs="0"/>
                <xsd:element ref="ns4:MediaServiceMetadata" minOccurs="0"/>
                <xsd:element ref="ns4:MediaServiceFastMetadata" minOccurs="0"/>
                <xsd:element ref="ns2:SharedWithUsers" minOccurs="0"/>
                <xsd:element ref="ns2:SharedWithDetails" minOccurs="0"/>
                <xsd:element ref="ns4:MediaServiceEventHashCode" minOccurs="0"/>
                <xsd:element ref="ns4:MediaServiceGenerationTime" minOccurs="0"/>
                <xsd:element ref="ns5:IconOverlay"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12b91-b74f-4b49-b03f-48db312c8174" elementFormDefault="qualified">
    <xsd:import namespace="http://schemas.microsoft.com/office/2006/documentManagement/types"/>
    <xsd:import namespace="http://schemas.microsoft.com/office/infopath/2007/PartnerControls"/>
    <xsd:element name="Description" ma:index="8" ma:displayName="Description" ma:description="" ma:internalName="AdaDescription" ma:readOnly="false">
      <xsd:simpleType>
        <xsd:restriction base="dms:Note">
          <xsd:maxLength value="255"/>
        </xsd:restriction>
      </xsd:simpleType>
    </xsd:element>
    <xsd:element name="Category" ma:index="9" nillable="true" ma:displayName="Category" ma:internalName="AdaCategory">
      <xsd:complexType>
        <xsd:complexContent>
          <xsd:extension base="dms:MultiChoice">
            <xsd:sequence>
              <xsd:element name="Value" maxOccurs="unbounded" minOccurs="0" nillable="true">
                <xsd:simpleType>
                  <xsd:restriction base="dms:Choice">
                    <xsd:enumeration value="Finance"/>
                    <xsd:enumeration value="Legal"/>
                    <xsd:enumeration value="Procurement"/>
                    <xsd:enumeration value="Workplace"/>
                    <xsd:enumeration value="About Ask Ada"/>
                    <xsd:enumeration value="Advertising, publishing and printing"/>
                    <xsd:enumeration value="Brands and templates"/>
                    <xsd:enumeration value="Business planning and reporting"/>
                    <xsd:enumeration value="Compliance"/>
                    <xsd:enumeration value="Cyber and information security"/>
                    <xsd:enumeration value="Digital services"/>
                    <xsd:enumeration value="Get ICT help"/>
                    <xsd:enumeration value="Health and safety"/>
                    <xsd:enumeration value="Human resources support"/>
                    <xsd:enumeration value="ICT equipment"/>
                    <xsd:enumeration value="ICT governance and projects"/>
                    <xsd:enumeration value="Internal communication"/>
                    <xsd:enumeration value="Learning and development"/>
                    <xsd:enumeration value="Leave"/>
                    <xsd:enumeration value="Maps and spatial data"/>
                    <xsd:enumeration value="Ministerial and Cabinet"/>
                    <xsd:enumeration value="News and media"/>
                    <xsd:enumeration value="Office 365"/>
                    <xsd:enumeration value="Recruitment"/>
                    <xsd:enumeration value="Wellbeing"/>
                    <xsd:enumeration value="Governance"/>
                    <xsd:enumeration value="Communications"/>
                    <xsd:enumeration value="Legislation"/>
                    <xsd:enumeration value="Integrity"/>
                    <xsd:enumeration value="Digital Toolkit"/>
                  </xsd:restriction>
                </xsd:simpleType>
              </xsd:element>
            </xsd:sequence>
          </xsd:extension>
        </xsd:complexContent>
      </xsd:complexType>
    </xsd:element>
    <xsd:element name="f4846465a873416ea15d13b313100837" ma:index="10" nillable="true" ma:taxonomy="true" ma:internalName="f4846465a873416ea15d13b313100837" ma:taxonomyFieldName="AdaOwningGroup" ma:displayName="Owning Group" ma:default="" ma:fieldId="{f4846465-a873-416e-a15d-13b313100837}" ma:taxonomyMulti="true" ma:sspId="797aeec6-0273-40f2-ab3e-beee73212332" ma:termSetId="b84e91f5-9588-4800-b685-65376ab0378c" ma:anchorId="00000000-0000-0000-0000-000000000000" ma:open="false" ma:isKeyword="false">
      <xsd:complexType>
        <xsd:sequence>
          <xsd:element ref="pc:Terms" minOccurs="0" maxOccurs="1"/>
        </xsd:sequence>
      </xsd:complexType>
    </xsd:element>
    <xsd:element name="kd07e229dd824ba4b268be29dcd5f53f" ma:index="14" nillable="true" ma:taxonomy="true" ma:internalName="kd07e229dd824ba4b268be29dcd5f53f" ma:taxonomyFieldName="AdaRegion" ma:displayName="Region" ma:default="" ma:fieldId="{4d07e229-dd82-4ba4-b268-be29dcd5f53f}" ma:taxonomyMulti="true" ma:sspId="797aeec6-0273-40f2-ab3e-beee73212332" ma:termSetId="fda0868d-a459-43cd-b75f-08584d693a0c" ma:anchorId="00000000-0000-0000-0000-000000000000" ma:open="false" ma:isKeyword="false">
      <xsd:complexType>
        <xsd:sequence>
          <xsd:element ref="pc:Terms" minOccurs="0" maxOccurs="1"/>
        </xsd:sequence>
      </xsd:complexType>
    </xsd:element>
    <xsd:element name="AdaLastReviewedDate" ma:index="16" nillable="true" ma:displayName="Last Reviewed Date" ma:format="DateOnly" ma:internalName="AdaLastReviewedDate">
      <xsd:simpleType>
        <xsd:restriction base="dms:DateTime"/>
      </xsd:simpleType>
    </xsd:element>
    <xsd:element name="AdaPostcode" ma:index="17" nillable="true" ma:displayName="Postcode" ma:internalName="AdaPostcode">
      <xsd:simpleType>
        <xsd:restriction base="dms:Text">
          <xsd:maxLength value="255"/>
        </xsd:restriction>
      </xsd:simpleType>
    </xsd:element>
    <xsd:element name="g480147d4c4f4d95bd6fd5538b67e268" ma:index="18" nillable="true" ma:taxonomy="true" ma:internalName="g480147d4c4f4d95bd6fd5538b67e268" ma:taxonomyFieldName="AdaAskAdaKeyword" ma:displayName="Ask Ada keyword" ma:default="" ma:fieldId="{0480147d-4c4f-4d95-bd6f-d5538b67e268}" ma:taxonomyMulti="true" ma:sspId="797aeec6-0273-40f2-ab3e-beee73212332" ma:termSetId="461a47f3-16c4-4c9a-907a-8a7bee37b671" ma:anchorId="00000000-0000-0000-0000-000000000000" ma:open="true" ma:isKeyword="false">
      <xsd:complexType>
        <xsd:sequence>
          <xsd:element ref="pc:Terms" minOccurs="0" maxOccurs="1"/>
        </xsd:sequence>
      </xsd:complexType>
    </xsd:element>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315375bc-53ad-4269-9fc9-7735db0c3ee1}" ma:internalName="TaxCatchAll" ma:showField="CatchAllData" ma:web="59d12b91-b74f-4b49-b03f-48db312c817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15375bc-53ad-4269-9fc9-7735db0c3ee1}" ma:internalName="TaxCatchAllLabel" ma:readOnly="true" ma:showField="CatchAllDataLabel" ma:web="59d12b91-b74f-4b49-b03f-48db312c81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4f3df2-3c6c-4b20-bbe6-23860e366fa2"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mso-contentType ?>
<spe:Receivers xmlns:spe="http://schemas.microsoft.com/sharepoint/event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59d12b91-b74f-4b49-b03f-48db312c8174"/>
    <ds:schemaRef ds:uri="http://schemas.microsoft.com/sharepoint/v4"/>
  </ds:schemaRefs>
</ds:datastoreItem>
</file>

<file path=customXml/itemProps3.xml><?xml version="1.0" encoding="utf-8"?>
<ds:datastoreItem xmlns:ds="http://schemas.openxmlformats.org/officeDocument/2006/customXml" ds:itemID="{78B3833F-1519-41BD-AFDE-0923945C2226}">
  <ds:schemaRefs>
    <ds:schemaRef ds:uri="Microsoft.SharePoint.Taxonomy.ContentTypeSync"/>
  </ds:schemaRefs>
</ds:datastoreItem>
</file>

<file path=customXml/itemProps4.xml><?xml version="1.0" encoding="utf-8"?>
<ds:datastoreItem xmlns:ds="http://schemas.openxmlformats.org/officeDocument/2006/customXml" ds:itemID="{C8D92376-D631-4A1E-9E2C-A7E1EA0DF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12b91-b74f-4b49-b03f-48db312c8174"/>
    <ds:schemaRef ds:uri="9fd47c19-1c4a-4d7d-b342-c10cef269344"/>
    <ds:schemaRef ds:uri="5f4f3df2-3c6c-4b20-bbe6-23860e366fa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6.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7.xml><?xml version="1.0" encoding="utf-8"?>
<ds:datastoreItem xmlns:ds="http://schemas.openxmlformats.org/officeDocument/2006/customXml" ds:itemID="{78D3A74A-7CD1-4409-B34D-2C887A98CD0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1946</Words>
  <Characters>11097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Patrick Warke (DEECA)</cp:lastModifiedBy>
  <cp:revision>11</cp:revision>
  <cp:lastPrinted>2022-06-17T02:14:00Z</cp:lastPrinted>
  <dcterms:created xsi:type="dcterms:W3CDTF">2025-07-14T01:42:00Z</dcterms:created>
  <dcterms:modified xsi:type="dcterms:W3CDTF">2026-08-25T04:46:00Z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0x0101004A14958F60291A4198FFBC354394E03D0300B0DB5EAF7E13BA4C877B865C5EA5ACD8</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ies>
</file>