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80C790"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4462D9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E088178" w:rsidR="00495B3B" w:rsidRPr="00495B3B" w:rsidRDefault="00C84059" w:rsidP="00495B3B">
            <w:pPr>
              <w:spacing w:before="0" w:after="0"/>
              <w:ind w:left="57" w:right="-450"/>
              <w:rPr>
                <w:rFonts w:ascii="Arial" w:hAnsi="Arial" w:cs="Arial"/>
                <w:color w:val="363534"/>
                <w:szCs w:val="22"/>
              </w:rPr>
            </w:pPr>
            <w:r w:rsidRPr="00C84059">
              <w:rPr>
                <w:rFonts w:ascii="Arial" w:hAnsi="Arial" w:cs="Arial"/>
                <w:color w:val="363534"/>
                <w:szCs w:val="22"/>
              </w:rPr>
              <w:t>Project Officer</w:t>
            </w:r>
          </w:p>
        </w:tc>
      </w:tr>
      <w:tr w:rsidR="00495B3B" w:rsidRPr="00495B3B" w14:paraId="5F8F815C" w14:textId="77777777" w:rsidTr="04462D9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B67EA19" w:rsidR="00495B3B" w:rsidRPr="00495B3B" w:rsidRDefault="00C50FB9" w:rsidP="00495B3B">
            <w:pPr>
              <w:spacing w:before="0" w:after="0"/>
              <w:ind w:left="57" w:right="-450"/>
              <w:rPr>
                <w:rFonts w:ascii="Arial" w:hAnsi="Arial" w:cs="Arial"/>
                <w:color w:val="363534"/>
                <w:szCs w:val="22"/>
              </w:rPr>
            </w:pPr>
            <w:r w:rsidRPr="00C50FB9">
              <w:rPr>
                <w:rFonts w:ascii="Arial" w:hAnsi="Arial" w:cs="Arial"/>
                <w:color w:val="363534"/>
                <w:szCs w:val="22"/>
              </w:rPr>
              <w:t>50942692</w:t>
            </w:r>
          </w:p>
        </w:tc>
      </w:tr>
      <w:tr w:rsidR="00495B3B" w:rsidRPr="00495B3B" w14:paraId="6052E497" w14:textId="77777777" w:rsidTr="04462D9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0F39AD7" w:rsidR="00495B3B" w:rsidRPr="00495B3B" w:rsidRDefault="00F72926" w:rsidP="00495B3B">
            <w:pPr>
              <w:spacing w:before="0" w:after="0"/>
              <w:ind w:left="57" w:right="-450"/>
              <w:rPr>
                <w:rFonts w:ascii="Arial" w:hAnsi="Arial" w:cs="Arial"/>
                <w:color w:val="363534"/>
                <w:szCs w:val="22"/>
              </w:rPr>
            </w:pPr>
            <w:r w:rsidRPr="00F72926">
              <w:rPr>
                <w:rFonts w:ascii="Arial" w:hAnsi="Arial" w:cs="Arial"/>
                <w:color w:val="363534"/>
                <w:szCs w:val="22"/>
              </w:rPr>
              <w:t>VPS 4</w:t>
            </w:r>
          </w:p>
        </w:tc>
      </w:tr>
      <w:tr w:rsidR="00495B3B" w:rsidRPr="00495B3B" w14:paraId="513E600D" w14:textId="77777777" w:rsidTr="04462D9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13497A7" w:rsidR="00495B3B" w:rsidRPr="00495B3B" w:rsidRDefault="00457D69" w:rsidP="00495B3B">
            <w:pPr>
              <w:spacing w:before="0" w:after="0"/>
              <w:ind w:left="57" w:right="-450"/>
              <w:rPr>
                <w:rFonts w:ascii="Arial" w:hAnsi="Arial" w:cs="Arial"/>
                <w:color w:val="363534"/>
                <w:szCs w:val="22"/>
              </w:rPr>
            </w:pPr>
            <w:r w:rsidRPr="00457D69">
              <w:rPr>
                <w:rFonts w:ascii="Arial" w:hAnsi="Arial" w:cs="Arial"/>
                <w:color w:val="363534"/>
                <w:szCs w:val="22"/>
              </w:rPr>
              <w:t xml:space="preserve">$100,894 </w:t>
            </w:r>
            <w:r w:rsidR="00DC1E52" w:rsidRPr="00DC1E52">
              <w:rPr>
                <w:rFonts w:ascii="Arial" w:hAnsi="Arial" w:cs="Arial"/>
                <w:color w:val="363534"/>
                <w:szCs w:val="22"/>
              </w:rPr>
              <w:t xml:space="preserve">- </w:t>
            </w:r>
            <w:r w:rsidR="00AE2856" w:rsidRPr="00AE2856">
              <w:rPr>
                <w:rFonts w:ascii="Arial" w:hAnsi="Arial" w:cs="Arial"/>
                <w:color w:val="363534"/>
                <w:szCs w:val="22"/>
              </w:rPr>
              <w:t>$114,476</w:t>
            </w:r>
            <w:r w:rsidR="00542B1A">
              <w:rPr>
                <w:rFonts w:ascii="Arial" w:hAnsi="Arial" w:cs="Arial"/>
                <w:color w:val="363534"/>
                <w:szCs w:val="22"/>
              </w:rPr>
              <w:t xml:space="preserve"> </w:t>
            </w:r>
            <w:r w:rsidR="00DC1E52" w:rsidRPr="00DC1E52">
              <w:rPr>
                <w:rFonts w:ascii="Arial" w:hAnsi="Arial" w:cs="Arial"/>
                <w:color w:val="363534"/>
                <w:szCs w:val="22"/>
              </w:rPr>
              <w:t>plus superannuation</w:t>
            </w:r>
          </w:p>
        </w:tc>
      </w:tr>
      <w:tr w:rsidR="00495B3B" w:rsidRPr="00495B3B" w14:paraId="2A722203" w14:textId="77777777" w:rsidTr="04462D9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D1D0DED" w:rsidR="00495B3B" w:rsidRPr="00495B3B" w:rsidRDefault="00495B3B" w:rsidP="00495B3B">
            <w:pPr>
              <w:tabs>
                <w:tab w:val="left" w:pos="3529"/>
              </w:tabs>
              <w:spacing w:before="0" w:after="0"/>
              <w:ind w:left="57" w:right="-450"/>
              <w:rPr>
                <w:rFonts w:ascii="Arial" w:hAnsi="Arial" w:cs="Arial"/>
                <w:color w:val="363534"/>
                <w:szCs w:val="22"/>
              </w:rPr>
            </w:pPr>
            <w:r w:rsidRPr="00C9428A">
              <w:rPr>
                <w:rFonts w:ascii="Arial" w:hAnsi="Arial" w:cs="Arial"/>
                <w:color w:val="363534"/>
                <w:szCs w:val="22"/>
              </w:rPr>
              <w:t xml:space="preserve">Fixed Term until </w:t>
            </w:r>
            <w:r w:rsidR="00C826F6">
              <w:rPr>
                <w:rFonts w:ascii="Arial" w:hAnsi="Arial" w:cs="Arial"/>
                <w:color w:val="363534"/>
                <w:szCs w:val="22"/>
              </w:rPr>
              <w:t>30 June</w:t>
            </w:r>
            <w:r w:rsidR="00BD31BE" w:rsidRPr="00C9428A">
              <w:rPr>
                <w:rFonts w:ascii="Arial" w:hAnsi="Arial" w:cs="Arial"/>
                <w:color w:val="363534"/>
                <w:szCs w:val="22"/>
              </w:rPr>
              <w:t xml:space="preserve"> 202</w:t>
            </w:r>
            <w:r w:rsidR="00644EAF">
              <w:rPr>
                <w:rFonts w:ascii="Arial" w:hAnsi="Arial" w:cs="Arial"/>
                <w:color w:val="363534"/>
                <w:szCs w:val="22"/>
              </w:rPr>
              <w:t>7</w:t>
            </w:r>
            <w:r w:rsidRPr="00495B3B">
              <w:rPr>
                <w:rFonts w:ascii="Arial" w:hAnsi="Arial" w:cs="Arial"/>
                <w:color w:val="363534"/>
                <w:szCs w:val="22"/>
              </w:rPr>
              <w:t xml:space="preserve"> </w:t>
            </w:r>
          </w:p>
        </w:tc>
      </w:tr>
      <w:tr w:rsidR="00495B3B" w:rsidRPr="00495B3B" w14:paraId="73E4C712" w14:textId="77777777" w:rsidTr="04462D9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681E2D9" w:rsidR="00495B3B" w:rsidRPr="00495B3B" w:rsidRDefault="00E83E9F"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4462D9C">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8E79A71" w:rsidR="00495B3B" w:rsidRPr="00495B3B" w:rsidRDefault="00DF546F" w:rsidP="00495B3B">
            <w:pPr>
              <w:spacing w:before="0" w:after="0"/>
              <w:ind w:left="57" w:right="-450"/>
              <w:rPr>
                <w:rFonts w:ascii="Arial" w:hAnsi="Arial" w:cs="Arial"/>
                <w:color w:val="363534"/>
                <w:szCs w:val="22"/>
              </w:rPr>
            </w:pPr>
            <w:r>
              <w:rPr>
                <w:rFonts w:ascii="Arial" w:hAnsi="Arial" w:cs="Arial"/>
                <w:color w:val="363534"/>
                <w:szCs w:val="22"/>
              </w:rPr>
              <w:t xml:space="preserve">Policy and </w:t>
            </w:r>
            <w:r w:rsidR="00F61B07">
              <w:rPr>
                <w:rFonts w:ascii="Arial" w:hAnsi="Arial" w:cs="Arial"/>
                <w:color w:val="363534"/>
                <w:szCs w:val="22"/>
              </w:rPr>
              <w:t>Knowledge</w:t>
            </w:r>
            <w:r>
              <w:rPr>
                <w:rFonts w:ascii="Arial" w:hAnsi="Arial" w:cs="Arial"/>
                <w:color w:val="363534"/>
                <w:szCs w:val="22"/>
              </w:rPr>
              <w:t xml:space="preserve"> / Knowledge Planning and Risk</w:t>
            </w:r>
          </w:p>
        </w:tc>
      </w:tr>
      <w:tr w:rsidR="00495B3B" w:rsidRPr="00495B3B" w14:paraId="37A0D7CE" w14:textId="77777777" w:rsidTr="04462D9C">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2BA3752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 within Victoria</w:t>
            </w:r>
          </w:p>
          <w:p w14:paraId="3B7CA3B3" w14:textId="779E5DEA" w:rsidR="00495B3B" w:rsidRPr="00495B3B" w:rsidRDefault="00495B3B" w:rsidP="04462D9C">
            <w:pPr>
              <w:spacing w:before="0" w:after="0"/>
              <w:ind w:left="57" w:right="-450"/>
              <w:rPr>
                <w:rFonts w:ascii="Arial" w:hAnsi="Arial" w:cs="Arial"/>
                <w:color w:val="363534"/>
              </w:rPr>
            </w:pPr>
            <w:r w:rsidRPr="04462D9C">
              <w:rPr>
                <w:rFonts w:ascii="Arial" w:hAnsi="Arial" w:cs="Arial"/>
                <w:color w:val="363534"/>
              </w:rPr>
              <w:t xml:space="preserve">Hybrid work arrangement available: </w:t>
            </w:r>
            <w:r w:rsidR="00AC278B" w:rsidRPr="04462D9C">
              <w:rPr>
                <w:rFonts w:ascii="Arial" w:hAnsi="Arial" w:cs="Arial"/>
                <w:color w:val="363534"/>
              </w:rPr>
              <w:fldChar w:fldCharType="begin">
                <w:ffData>
                  <w:name w:val=""/>
                  <w:enabled/>
                  <w:calcOnExit w:val="0"/>
                  <w:checkBox>
                    <w:size w:val="26"/>
                    <w:default w:val="1"/>
                  </w:checkBox>
                </w:ffData>
              </w:fldChar>
            </w:r>
            <w:r w:rsidR="00AC278B" w:rsidRPr="04462D9C">
              <w:rPr>
                <w:rFonts w:ascii="Arial" w:hAnsi="Arial" w:cs="Arial"/>
                <w:color w:val="363534"/>
              </w:rPr>
              <w:instrText xml:space="preserve"> FORMCHECKBOX </w:instrText>
            </w:r>
            <w:r w:rsidR="00AC278B" w:rsidRPr="04462D9C">
              <w:rPr>
                <w:rFonts w:ascii="Arial" w:hAnsi="Arial" w:cs="Arial"/>
                <w:color w:val="363534"/>
              </w:rPr>
            </w:r>
            <w:r w:rsidR="00AC278B" w:rsidRPr="04462D9C">
              <w:rPr>
                <w:rFonts w:ascii="Arial" w:hAnsi="Arial" w:cs="Arial"/>
                <w:color w:val="363534"/>
              </w:rPr>
              <w:fldChar w:fldCharType="separate"/>
            </w:r>
            <w:r w:rsidR="00AC278B" w:rsidRPr="04462D9C">
              <w:rPr>
                <w:rFonts w:ascii="Arial" w:hAnsi="Arial" w:cs="Arial"/>
                <w:color w:val="363534"/>
              </w:rPr>
              <w:fldChar w:fldCharType="end"/>
            </w:r>
            <w:r w:rsidRPr="04462D9C">
              <w:rPr>
                <w:rFonts w:ascii="Arial" w:hAnsi="Arial" w:cs="Arial"/>
                <w:color w:val="363534"/>
              </w:rPr>
              <w:t>Yes</w:t>
            </w:r>
            <w:r w:rsidRPr="00495B3B">
              <w:rPr>
                <w:rFonts w:ascii="Arial" w:hAnsi="Arial" w:cs="Arial"/>
                <w:color w:val="363534"/>
                <w:szCs w:val="22"/>
              </w:rPr>
              <w:tab/>
            </w:r>
            <w:r w:rsidRPr="04462D9C">
              <w:rPr>
                <w:rFonts w:ascii="Arial" w:hAnsi="Arial" w:cs="Arial"/>
                <w:color w:val="363534"/>
              </w:rPr>
              <w:fldChar w:fldCharType="begin">
                <w:ffData>
                  <w:name w:val=""/>
                  <w:enabled/>
                  <w:calcOnExit w:val="0"/>
                  <w:checkBox>
                    <w:size w:val="26"/>
                    <w:default w:val="0"/>
                    <w:checked w:val="0"/>
                  </w:checkBox>
                </w:ffData>
              </w:fldChar>
            </w:r>
            <w:r w:rsidRPr="04462D9C">
              <w:rPr>
                <w:rFonts w:ascii="Arial" w:hAnsi="Arial" w:cs="Arial"/>
                <w:color w:val="363534"/>
              </w:rPr>
              <w:instrText xml:space="preserve"> FORMCHECKBOX </w:instrText>
            </w:r>
            <w:r w:rsidRPr="04462D9C">
              <w:rPr>
                <w:rFonts w:ascii="Arial" w:hAnsi="Arial" w:cs="Arial"/>
                <w:color w:val="363534"/>
              </w:rPr>
            </w:r>
            <w:r w:rsidRPr="04462D9C">
              <w:rPr>
                <w:rFonts w:ascii="Arial" w:hAnsi="Arial" w:cs="Arial"/>
                <w:color w:val="363534"/>
              </w:rPr>
              <w:fldChar w:fldCharType="separate"/>
            </w:r>
            <w:r w:rsidRPr="04462D9C">
              <w:rPr>
                <w:rFonts w:ascii="Arial" w:hAnsi="Arial" w:cs="Arial"/>
                <w:color w:val="363534"/>
              </w:rPr>
              <w:fldChar w:fldCharType="end"/>
            </w:r>
            <w:r w:rsidRPr="04462D9C">
              <w:rPr>
                <w:rFonts w:ascii="Arial" w:hAnsi="Arial" w:cs="Arial"/>
                <w:color w:val="363534"/>
              </w:rPr>
              <w:t xml:space="preserve">               </w:t>
            </w:r>
          </w:p>
        </w:tc>
      </w:tr>
      <w:tr w:rsidR="00495B3B" w:rsidRPr="00495B3B" w14:paraId="4352AE4A" w14:textId="77777777" w:rsidTr="04462D9C">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A1B7A7A" w:rsidR="00495B3B" w:rsidRPr="00495B3B" w:rsidRDefault="00683B4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Carolien Schoenborn, Senior Policy Officer MER</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4462D9C">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2B5F609" w:rsidR="00495B3B" w:rsidRPr="00495B3B" w:rsidRDefault="00495B3B" w:rsidP="04462D9C">
            <w:pPr>
              <w:tabs>
                <w:tab w:val="left" w:pos="469"/>
                <w:tab w:val="left" w:pos="1189"/>
              </w:tabs>
              <w:spacing w:before="0" w:after="0"/>
              <w:ind w:left="57" w:right="-450"/>
              <w:rPr>
                <w:rFonts w:ascii="Arial" w:hAnsi="Arial" w:cs="Arial"/>
                <w:color w:val="363534"/>
              </w:rPr>
            </w:pPr>
            <w:r w:rsidRPr="04462D9C">
              <w:rPr>
                <w:rFonts w:ascii="Arial" w:hAnsi="Arial" w:cs="Arial"/>
                <w:color w:val="363534"/>
              </w:rPr>
              <w:fldChar w:fldCharType="begin">
                <w:ffData>
                  <w:name w:val=""/>
                  <w:enabled/>
                  <w:calcOnExit w:val="0"/>
                  <w:checkBox>
                    <w:size w:val="26"/>
                    <w:default w:val="0"/>
                    <w:checked w:val="0"/>
                  </w:checkBox>
                </w:ffData>
              </w:fldChar>
            </w:r>
            <w:r w:rsidRPr="04462D9C">
              <w:rPr>
                <w:rFonts w:ascii="Arial" w:hAnsi="Arial" w:cs="Arial"/>
                <w:color w:val="363534"/>
              </w:rPr>
              <w:instrText xml:space="preserve"> FORMCHECKBOX </w:instrText>
            </w:r>
            <w:r w:rsidRPr="04462D9C">
              <w:rPr>
                <w:rFonts w:ascii="Arial" w:hAnsi="Arial" w:cs="Arial"/>
                <w:color w:val="363534"/>
              </w:rPr>
            </w:r>
            <w:r w:rsidRPr="04462D9C">
              <w:rPr>
                <w:rFonts w:ascii="Arial" w:hAnsi="Arial" w:cs="Arial"/>
                <w:color w:val="363534"/>
              </w:rPr>
              <w:fldChar w:fldCharType="separate"/>
            </w:r>
            <w:r w:rsidRPr="04462D9C">
              <w:rPr>
                <w:rFonts w:ascii="Arial" w:hAnsi="Arial" w:cs="Arial"/>
                <w:color w:val="363534"/>
              </w:rPr>
              <w:fldChar w:fldCharType="end"/>
            </w:r>
            <w:r w:rsidRPr="00495B3B">
              <w:rPr>
                <w:rFonts w:ascii="Arial" w:hAnsi="Arial" w:cs="Arial"/>
                <w:color w:val="363534"/>
                <w:szCs w:val="22"/>
              </w:rPr>
              <w:tab/>
            </w:r>
            <w:r w:rsidRPr="04462D9C">
              <w:rPr>
                <w:rFonts w:ascii="Arial" w:hAnsi="Arial" w:cs="Arial"/>
                <w:color w:val="363534"/>
              </w:rPr>
              <w:t>Yes</w:t>
            </w:r>
            <w:r w:rsidRPr="00495B3B">
              <w:rPr>
                <w:rFonts w:ascii="Arial" w:hAnsi="Arial" w:cs="Arial"/>
                <w:color w:val="363534"/>
                <w:szCs w:val="22"/>
              </w:rPr>
              <w:tab/>
            </w:r>
            <w:r w:rsidR="00683B41" w:rsidRPr="04462D9C">
              <w:rPr>
                <w:rFonts w:ascii="Arial" w:hAnsi="Arial" w:cs="Arial"/>
                <w:color w:val="363534"/>
              </w:rPr>
              <w:fldChar w:fldCharType="begin">
                <w:ffData>
                  <w:name w:val=""/>
                  <w:enabled/>
                  <w:calcOnExit w:val="0"/>
                  <w:checkBox>
                    <w:size w:val="26"/>
                    <w:default w:val="1"/>
                  </w:checkBox>
                </w:ffData>
              </w:fldChar>
            </w:r>
            <w:r w:rsidR="00683B41" w:rsidRPr="04462D9C">
              <w:rPr>
                <w:rFonts w:ascii="Arial" w:hAnsi="Arial" w:cs="Arial"/>
                <w:color w:val="363534"/>
              </w:rPr>
              <w:instrText xml:space="preserve"> FORMCHECKBOX </w:instrText>
            </w:r>
            <w:r w:rsidR="00683B41" w:rsidRPr="04462D9C">
              <w:rPr>
                <w:rFonts w:ascii="Arial" w:hAnsi="Arial" w:cs="Arial"/>
                <w:color w:val="363534"/>
              </w:rPr>
            </w:r>
            <w:r w:rsidR="00683B41" w:rsidRPr="04462D9C">
              <w:rPr>
                <w:rFonts w:ascii="Arial" w:hAnsi="Arial" w:cs="Arial"/>
                <w:color w:val="363534"/>
              </w:rPr>
              <w:fldChar w:fldCharType="separate"/>
            </w:r>
            <w:r w:rsidR="00683B41" w:rsidRPr="04462D9C">
              <w:rPr>
                <w:rFonts w:ascii="Arial" w:hAnsi="Arial" w:cs="Arial"/>
                <w:color w:val="363534"/>
              </w:rPr>
              <w:fldChar w:fldCharType="end"/>
            </w:r>
            <w:r w:rsidRPr="04462D9C">
              <w:rPr>
                <w:rFonts w:ascii="Arial" w:hAnsi="Arial" w:cs="Arial"/>
                <w:color w:val="363534"/>
              </w:rPr>
              <w:t xml:space="preserve">   </w:t>
            </w:r>
            <w:r w:rsidR="00C826F6">
              <w:rPr>
                <w:rFonts w:ascii="Arial" w:hAnsi="Arial" w:cs="Arial"/>
                <w:color w:val="363534"/>
              </w:rPr>
              <w:t>No</w:t>
            </w:r>
            <w:r w:rsidRPr="04462D9C">
              <w:rPr>
                <w:rFonts w:ascii="Arial" w:hAnsi="Arial" w:cs="Arial"/>
                <w:color w:val="363534"/>
              </w:rPr>
              <w:t xml:space="preserve">            If yes, how many?</w:t>
            </w:r>
            <w:r w:rsidR="15EB5BE5" w:rsidRPr="04462D9C">
              <w:rPr>
                <w:rFonts w:ascii="Arial" w:hAnsi="Arial" w:cs="Arial"/>
                <w:color w:val="363534"/>
              </w:rPr>
              <w:t xml:space="preserve"> </w:t>
            </w:r>
          </w:p>
        </w:tc>
      </w:tr>
      <w:tr w:rsidR="00495B3B" w:rsidRPr="00495B3B" w14:paraId="70C7CF88" w14:textId="77777777" w:rsidTr="04462D9C">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2B4F9813" w:rsidR="00495B3B" w:rsidRPr="00495B3B" w:rsidRDefault="004D7A43" w:rsidP="00495B3B">
            <w:pPr>
              <w:spacing w:before="0" w:after="0"/>
              <w:ind w:left="57" w:right="-450"/>
              <w:rPr>
                <w:rFonts w:ascii="Arial" w:hAnsi="Arial" w:cs="Arial"/>
                <w:color w:val="363534"/>
                <w:szCs w:val="22"/>
              </w:rPr>
            </w:pPr>
            <w:r>
              <w:rPr>
                <w:rFonts w:ascii="Arial" w:hAnsi="Arial" w:cs="Arial"/>
                <w:color w:val="363534"/>
                <w:szCs w:val="22"/>
              </w:rPr>
              <w:t>Carolien Schoenborn</w:t>
            </w:r>
            <w:r w:rsidR="0023311B">
              <w:rPr>
                <w:rFonts w:ascii="Arial" w:hAnsi="Arial" w:cs="Arial"/>
                <w:color w:val="363534"/>
                <w:szCs w:val="22"/>
              </w:rPr>
              <w:t xml:space="preserve">, </w:t>
            </w:r>
            <w:r w:rsidR="0023311B" w:rsidRPr="0023311B">
              <w:rPr>
                <w:rFonts w:ascii="Arial" w:hAnsi="Arial" w:cs="Arial"/>
                <w:color w:val="363534"/>
                <w:szCs w:val="22"/>
              </w:rPr>
              <w:t>03 8508 0645</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354A94A" w14:textId="3D4EA9EB" w:rsidR="003711C8" w:rsidRPr="003711C8" w:rsidRDefault="003711C8" w:rsidP="00DD2B8D">
      <w:pPr>
        <w:pStyle w:val="BodyText"/>
        <w:rPr>
          <w:noProof/>
          <w:lang w:eastAsia="zh-CN"/>
        </w:rPr>
      </w:pPr>
      <w:r w:rsidRPr="003711C8">
        <w:rPr>
          <w:noProof/>
          <w:lang w:eastAsia="zh-CN"/>
        </w:rPr>
        <w:t xml:space="preserve">The Project Officer </w:t>
      </w:r>
      <w:r w:rsidR="00A53D03">
        <w:rPr>
          <w:noProof/>
          <w:lang w:eastAsia="zh-CN"/>
        </w:rPr>
        <w:t xml:space="preserve">sits </w:t>
      </w:r>
      <w:r w:rsidR="00E44380">
        <w:rPr>
          <w:noProof/>
          <w:lang w:eastAsia="zh-CN"/>
        </w:rPr>
        <w:t>with</w:t>
      </w:r>
      <w:r w:rsidR="00A53D03">
        <w:rPr>
          <w:noProof/>
          <w:lang w:eastAsia="zh-CN"/>
        </w:rPr>
        <w:t>in</w:t>
      </w:r>
      <w:r w:rsidR="004B59DD">
        <w:rPr>
          <w:noProof/>
          <w:lang w:eastAsia="zh-CN"/>
        </w:rPr>
        <w:t xml:space="preserve"> </w:t>
      </w:r>
      <w:r w:rsidRPr="003711C8" w:rsidDel="004B59DD">
        <w:rPr>
          <w:noProof/>
          <w:lang w:eastAsia="zh-CN"/>
        </w:rPr>
        <w:t>the Monitoring, Evaluation</w:t>
      </w:r>
      <w:r w:rsidDel="004B59DD">
        <w:rPr>
          <w:noProof/>
          <w:lang w:eastAsia="zh-CN"/>
        </w:rPr>
        <w:t>, Reporting</w:t>
      </w:r>
      <w:r w:rsidRPr="003711C8" w:rsidDel="004B59DD">
        <w:rPr>
          <w:noProof/>
          <w:lang w:eastAsia="zh-CN"/>
        </w:rPr>
        <w:t xml:space="preserve"> and Research Unit (MER</w:t>
      </w:r>
      <w:r w:rsidDel="004B59DD">
        <w:rPr>
          <w:noProof/>
          <w:lang w:eastAsia="zh-CN"/>
        </w:rPr>
        <w:t>R</w:t>
      </w:r>
      <w:r w:rsidRPr="003711C8" w:rsidDel="004B59DD">
        <w:rPr>
          <w:noProof/>
          <w:lang w:eastAsia="zh-CN"/>
        </w:rPr>
        <w:t>U)</w:t>
      </w:r>
      <w:r w:rsidR="00E44380">
        <w:rPr>
          <w:noProof/>
          <w:lang w:eastAsia="zh-CN"/>
        </w:rPr>
        <w:t xml:space="preserve"> and plays a key </w:t>
      </w:r>
      <w:r w:rsidR="00435CB3">
        <w:rPr>
          <w:noProof/>
          <w:lang w:eastAsia="zh-CN"/>
        </w:rPr>
        <w:t xml:space="preserve">role </w:t>
      </w:r>
      <w:r w:rsidR="00AD2B56">
        <w:rPr>
          <w:noProof/>
          <w:lang w:eastAsia="zh-CN"/>
        </w:rPr>
        <w:t>enabl</w:t>
      </w:r>
      <w:r w:rsidR="00E44380">
        <w:rPr>
          <w:noProof/>
          <w:lang w:eastAsia="zh-CN"/>
        </w:rPr>
        <w:t>ing</w:t>
      </w:r>
      <w:r w:rsidR="00AD2B56">
        <w:rPr>
          <w:noProof/>
          <w:lang w:eastAsia="zh-CN"/>
        </w:rPr>
        <w:t xml:space="preserve"> </w:t>
      </w:r>
      <w:r w:rsidR="004B59DD" w:rsidRPr="004B59DD">
        <w:rPr>
          <w:noProof/>
          <w:lang w:eastAsia="zh-CN"/>
        </w:rPr>
        <w:t>the Department to efficiently</w:t>
      </w:r>
      <w:r w:rsidR="00AD2B56">
        <w:rPr>
          <w:noProof/>
          <w:lang w:eastAsia="zh-CN"/>
        </w:rPr>
        <w:t xml:space="preserve"> and</w:t>
      </w:r>
      <w:r w:rsidR="004B59DD" w:rsidRPr="004B59DD">
        <w:rPr>
          <w:noProof/>
          <w:lang w:eastAsia="zh-CN"/>
        </w:rPr>
        <w:t xml:space="preserve"> effectively meet its forest, fire and emergency management responsibilities. </w:t>
      </w:r>
    </w:p>
    <w:p w14:paraId="79831FC2" w14:textId="326E59E5" w:rsidR="006F44B4" w:rsidRDefault="003711C8" w:rsidP="00DD2B8D">
      <w:pPr>
        <w:pStyle w:val="BodyText"/>
        <w:rPr>
          <w:noProof/>
          <w:lang w:eastAsia="zh-CN"/>
        </w:rPr>
      </w:pPr>
      <w:r w:rsidRPr="71455FCC">
        <w:rPr>
          <w:noProof/>
          <w:lang w:eastAsia="zh-CN"/>
        </w:rPr>
        <w:t>The Project Officer support</w:t>
      </w:r>
      <w:r w:rsidR="0020706D">
        <w:rPr>
          <w:noProof/>
          <w:lang w:eastAsia="zh-CN"/>
        </w:rPr>
        <w:t>s</w:t>
      </w:r>
      <w:r w:rsidRPr="71455FCC">
        <w:rPr>
          <w:noProof/>
          <w:lang w:eastAsia="zh-CN"/>
        </w:rPr>
        <w:t xml:space="preserve"> </w:t>
      </w:r>
      <w:r w:rsidR="001D6627">
        <w:rPr>
          <w:noProof/>
          <w:lang w:eastAsia="zh-CN"/>
        </w:rPr>
        <w:t xml:space="preserve">the </w:t>
      </w:r>
      <w:r w:rsidR="00ED3B98">
        <w:rPr>
          <w:noProof/>
          <w:lang w:eastAsia="zh-CN"/>
        </w:rPr>
        <w:t>stewardship</w:t>
      </w:r>
      <w:r w:rsidR="001D6627">
        <w:rPr>
          <w:noProof/>
          <w:lang w:eastAsia="zh-CN"/>
        </w:rPr>
        <w:t>, design and delivery of</w:t>
      </w:r>
      <w:r w:rsidR="00ED3B98">
        <w:rPr>
          <w:noProof/>
          <w:lang w:eastAsia="zh-CN"/>
        </w:rPr>
        <w:t xml:space="preserve"> </w:t>
      </w:r>
      <w:r w:rsidRPr="71455FCC">
        <w:rPr>
          <w:noProof/>
          <w:lang w:eastAsia="zh-CN"/>
        </w:rPr>
        <w:t xml:space="preserve">forest </w:t>
      </w:r>
      <w:r w:rsidR="000D12C3">
        <w:rPr>
          <w:noProof/>
          <w:lang w:eastAsia="zh-CN"/>
        </w:rPr>
        <w:t xml:space="preserve">and fire </w:t>
      </w:r>
      <w:r w:rsidRPr="71455FCC">
        <w:rPr>
          <w:noProof/>
          <w:lang w:eastAsia="zh-CN"/>
        </w:rPr>
        <w:t>monitoring</w:t>
      </w:r>
      <w:r w:rsidR="0077572C">
        <w:rPr>
          <w:noProof/>
          <w:lang w:eastAsia="zh-CN"/>
        </w:rPr>
        <w:t>, evaluation and report</w:t>
      </w:r>
      <w:r w:rsidR="006D6E43">
        <w:rPr>
          <w:noProof/>
          <w:lang w:eastAsia="zh-CN"/>
        </w:rPr>
        <w:t>i</w:t>
      </w:r>
      <w:r w:rsidR="0077572C">
        <w:rPr>
          <w:noProof/>
          <w:lang w:eastAsia="zh-CN"/>
        </w:rPr>
        <w:t>ng (MER)</w:t>
      </w:r>
      <w:r w:rsidR="00615A24">
        <w:rPr>
          <w:noProof/>
          <w:lang w:eastAsia="zh-CN"/>
        </w:rPr>
        <w:t xml:space="preserve"> </w:t>
      </w:r>
      <w:r w:rsidR="009B079D">
        <w:rPr>
          <w:noProof/>
          <w:lang w:eastAsia="zh-CN"/>
        </w:rPr>
        <w:t>services</w:t>
      </w:r>
      <w:r w:rsidR="004F615A">
        <w:rPr>
          <w:noProof/>
          <w:lang w:eastAsia="zh-CN"/>
        </w:rPr>
        <w:t xml:space="preserve">. </w:t>
      </w:r>
    </w:p>
    <w:p w14:paraId="11EF6BE7" w14:textId="42D1B997" w:rsidR="003711C8" w:rsidRPr="003711C8" w:rsidRDefault="00E44380" w:rsidP="00DD2B8D">
      <w:pPr>
        <w:pStyle w:val="BodyText"/>
        <w:rPr>
          <w:noProof/>
          <w:lang w:eastAsia="zh-CN"/>
        </w:rPr>
      </w:pPr>
      <w:r>
        <w:rPr>
          <w:noProof/>
          <w:lang w:eastAsia="zh-CN"/>
        </w:rPr>
        <w:t>This</w:t>
      </w:r>
      <w:r w:rsidR="00452E0F">
        <w:rPr>
          <w:noProof/>
          <w:lang w:eastAsia="zh-CN"/>
        </w:rPr>
        <w:t xml:space="preserve"> </w:t>
      </w:r>
      <w:r w:rsidR="00C63B45">
        <w:rPr>
          <w:noProof/>
          <w:lang w:eastAsia="zh-CN"/>
        </w:rPr>
        <w:t xml:space="preserve">role </w:t>
      </w:r>
      <w:r w:rsidR="007E12EA">
        <w:rPr>
          <w:noProof/>
          <w:lang w:eastAsia="zh-CN"/>
        </w:rPr>
        <w:t xml:space="preserve">actively </w:t>
      </w:r>
      <w:r w:rsidR="00C63B45">
        <w:rPr>
          <w:noProof/>
          <w:lang w:eastAsia="zh-CN"/>
        </w:rPr>
        <w:t>sup</w:t>
      </w:r>
      <w:r w:rsidR="00901A46">
        <w:rPr>
          <w:noProof/>
          <w:lang w:eastAsia="zh-CN"/>
        </w:rPr>
        <w:t>p</w:t>
      </w:r>
      <w:r w:rsidR="00C63B45">
        <w:rPr>
          <w:noProof/>
          <w:lang w:eastAsia="zh-CN"/>
        </w:rPr>
        <w:t>ort</w:t>
      </w:r>
      <w:r>
        <w:rPr>
          <w:noProof/>
          <w:lang w:eastAsia="zh-CN"/>
        </w:rPr>
        <w:t>s</w:t>
      </w:r>
      <w:r w:rsidR="00C63B45">
        <w:rPr>
          <w:noProof/>
          <w:lang w:eastAsia="zh-CN"/>
        </w:rPr>
        <w:t xml:space="preserve"> the development of </w:t>
      </w:r>
      <w:r w:rsidR="00C64145">
        <w:rPr>
          <w:noProof/>
          <w:lang w:eastAsia="zh-CN"/>
        </w:rPr>
        <w:t>bush</w:t>
      </w:r>
      <w:r w:rsidR="003711C8" w:rsidRPr="71455FCC" w:rsidDel="0032197A">
        <w:rPr>
          <w:noProof/>
          <w:lang w:eastAsia="zh-CN"/>
        </w:rPr>
        <w:t xml:space="preserve">fire and forest management </w:t>
      </w:r>
      <w:r w:rsidR="004E776F">
        <w:rPr>
          <w:noProof/>
          <w:lang w:eastAsia="zh-CN"/>
        </w:rPr>
        <w:t>MER</w:t>
      </w:r>
      <w:r w:rsidR="003711C8" w:rsidRPr="71455FCC" w:rsidDel="0032197A">
        <w:rPr>
          <w:noProof/>
          <w:lang w:eastAsia="zh-CN"/>
        </w:rPr>
        <w:t xml:space="preserve"> </w:t>
      </w:r>
      <w:r w:rsidR="00C63B45">
        <w:rPr>
          <w:noProof/>
          <w:lang w:eastAsia="zh-CN"/>
        </w:rPr>
        <w:t>framework</w:t>
      </w:r>
      <w:r w:rsidR="00C64145">
        <w:rPr>
          <w:noProof/>
          <w:lang w:eastAsia="zh-CN"/>
        </w:rPr>
        <w:t>s</w:t>
      </w:r>
      <w:r w:rsidR="00C63B45">
        <w:rPr>
          <w:noProof/>
          <w:lang w:eastAsia="zh-CN"/>
        </w:rPr>
        <w:t xml:space="preserve"> and </w:t>
      </w:r>
      <w:r w:rsidR="00095AE6">
        <w:rPr>
          <w:noProof/>
          <w:lang w:eastAsia="zh-CN"/>
        </w:rPr>
        <w:t>supp</w:t>
      </w:r>
      <w:r w:rsidR="00DB73B2">
        <w:rPr>
          <w:noProof/>
          <w:lang w:eastAsia="zh-CN"/>
        </w:rPr>
        <w:t>o</w:t>
      </w:r>
      <w:r w:rsidR="00095AE6">
        <w:rPr>
          <w:noProof/>
          <w:lang w:eastAsia="zh-CN"/>
        </w:rPr>
        <w:t xml:space="preserve">rting </w:t>
      </w:r>
      <w:r>
        <w:rPr>
          <w:noProof/>
          <w:lang w:eastAsia="zh-CN"/>
        </w:rPr>
        <w:t>outcomes.</w:t>
      </w:r>
      <w:r w:rsidR="00F0045D">
        <w:rPr>
          <w:noProof/>
          <w:lang w:eastAsia="zh-CN"/>
        </w:rPr>
        <w:t xml:space="preserve"> </w:t>
      </w:r>
      <w:r w:rsidR="003711C8" w:rsidRPr="71455FCC" w:rsidDel="0079632B">
        <w:rPr>
          <w:noProof/>
          <w:lang w:eastAsia="zh-CN"/>
        </w:rPr>
        <w:t>The role will also provide an opportun</w:t>
      </w:r>
      <w:r w:rsidR="00162C3A">
        <w:rPr>
          <w:noProof/>
          <w:lang w:eastAsia="zh-CN"/>
        </w:rPr>
        <w:t>i</w:t>
      </w:r>
      <w:r w:rsidR="003711C8" w:rsidRPr="71455FCC" w:rsidDel="0079632B">
        <w:rPr>
          <w:noProof/>
          <w:lang w:eastAsia="zh-CN"/>
        </w:rPr>
        <w:t>ty to engage with, influence, and support other MER</w:t>
      </w:r>
      <w:r w:rsidR="00C97C82" w:rsidRPr="71455FCC" w:rsidDel="0079632B">
        <w:rPr>
          <w:noProof/>
          <w:lang w:eastAsia="zh-CN"/>
        </w:rPr>
        <w:t>R</w:t>
      </w:r>
      <w:r w:rsidR="003711C8" w:rsidRPr="71455FCC" w:rsidDel="0079632B">
        <w:rPr>
          <w:noProof/>
          <w:lang w:eastAsia="zh-CN"/>
        </w:rPr>
        <w:t>U work streams and projects such as data and research manag</w:t>
      </w:r>
      <w:r w:rsidR="00AC1E5A">
        <w:rPr>
          <w:noProof/>
          <w:lang w:eastAsia="zh-CN"/>
        </w:rPr>
        <w:t>e</w:t>
      </w:r>
      <w:r w:rsidR="003711C8" w:rsidRPr="71455FCC" w:rsidDel="0079632B">
        <w:rPr>
          <w:noProof/>
          <w:lang w:eastAsia="zh-CN"/>
        </w:rPr>
        <w:t>ment.</w:t>
      </w:r>
    </w:p>
    <w:p w14:paraId="1DA4986C" w14:textId="206648E1" w:rsidR="00A57A0E" w:rsidRDefault="00A57A0E">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1B3F576A" w14:textId="0334DA3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79608A00" w14:textId="77777777" w:rsidR="00043E7F" w:rsidRPr="00E667CA" w:rsidRDefault="00043E7F" w:rsidP="00E667CA">
      <w:pPr>
        <w:pStyle w:val="BodyText"/>
        <w:rPr>
          <w:b/>
          <w:bCs/>
          <w:noProof/>
          <w:lang w:eastAsia="zh-CN"/>
        </w:rPr>
      </w:pPr>
      <w:r w:rsidRPr="00E667CA">
        <w:rPr>
          <w:b/>
          <w:bCs/>
          <w:noProof/>
          <w:lang w:eastAsia="zh-CN"/>
        </w:rPr>
        <w:t>Group </w:t>
      </w:r>
    </w:p>
    <w:p w14:paraId="079B12B3" w14:textId="77777777" w:rsidR="00043E7F" w:rsidRPr="00043E7F" w:rsidRDefault="00043E7F" w:rsidP="00E667CA">
      <w:pPr>
        <w:pStyle w:val="BodyText"/>
        <w:rPr>
          <w:noProof/>
          <w:lang w:eastAsia="zh-CN"/>
        </w:rPr>
      </w:pPr>
      <w:r w:rsidRPr="00043E7F">
        <w:rPr>
          <w:noProof/>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 </w:t>
      </w:r>
    </w:p>
    <w:p w14:paraId="63290869" w14:textId="77777777" w:rsidR="00043E7F" w:rsidRPr="00043E7F" w:rsidRDefault="00043E7F" w:rsidP="00E667CA">
      <w:pPr>
        <w:pStyle w:val="BodyText"/>
        <w:rPr>
          <w:noProof/>
          <w:lang w:eastAsia="zh-CN"/>
        </w:rPr>
      </w:pPr>
      <w:r w:rsidRPr="00043E7F">
        <w:rPr>
          <w:noProof/>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38348481" w14:textId="77777777" w:rsidR="00043E7F" w:rsidRPr="00043E7F" w:rsidRDefault="00043E7F" w:rsidP="00E667CA">
      <w:pPr>
        <w:pStyle w:val="BodyText"/>
        <w:rPr>
          <w:noProof/>
          <w:lang w:eastAsia="zh-CN"/>
        </w:rPr>
      </w:pPr>
      <w:r w:rsidRPr="00043E7F">
        <w:rPr>
          <w:noProof/>
          <w:lang w:eastAsia="zh-CN"/>
        </w:rPr>
        <w:t>BFS plays a key role in working alongside emergency services under the Victorian Government’s ‘all communities, all emergencies’ operating framework, including meeting DEECA’s responsibilities before, during and after an emergency event. </w:t>
      </w:r>
    </w:p>
    <w:p w14:paraId="51CC12F7" w14:textId="67F00F5C" w:rsidR="00043E7F" w:rsidRPr="00043E7F" w:rsidRDefault="00043E7F" w:rsidP="00E667CA">
      <w:pPr>
        <w:pStyle w:val="BodyText"/>
        <w:rPr>
          <w:noProof/>
          <w:lang w:eastAsia="zh-CN"/>
        </w:rPr>
      </w:pPr>
      <w:r w:rsidRPr="00043E7F">
        <w:rPr>
          <w:noProof/>
          <w:lang w:eastAsia="zh-CN"/>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 </w:t>
      </w:r>
    </w:p>
    <w:p w14:paraId="1D008039" w14:textId="77777777" w:rsidR="00043E7F" w:rsidRPr="00E667CA" w:rsidRDefault="00043E7F" w:rsidP="00E667CA">
      <w:pPr>
        <w:pStyle w:val="BodyText"/>
        <w:rPr>
          <w:b/>
          <w:bCs/>
          <w:noProof/>
          <w:lang w:eastAsia="zh-CN"/>
        </w:rPr>
      </w:pPr>
      <w:r w:rsidRPr="00E667CA">
        <w:rPr>
          <w:b/>
          <w:bCs/>
          <w:noProof/>
          <w:lang w:eastAsia="zh-CN"/>
        </w:rPr>
        <w:t>Division  </w:t>
      </w:r>
    </w:p>
    <w:p w14:paraId="3743D32A" w14:textId="22F8475A" w:rsidR="00043E7F" w:rsidRPr="00043E7F" w:rsidRDefault="00043E7F" w:rsidP="00E667CA">
      <w:pPr>
        <w:pStyle w:val="BodyText"/>
        <w:rPr>
          <w:noProof/>
          <w:lang w:eastAsia="zh-CN"/>
        </w:rPr>
      </w:pPr>
      <w:r w:rsidRPr="00043E7F">
        <w:rPr>
          <w:noProof/>
          <w:lang w:eastAsia="zh-CN"/>
        </w:rPr>
        <w:t xml:space="preserve">The Policy and </w:t>
      </w:r>
      <w:r w:rsidR="00C73C72">
        <w:rPr>
          <w:noProof/>
          <w:lang w:eastAsia="zh-CN"/>
        </w:rPr>
        <w:t>Knowledge</w:t>
      </w:r>
      <w:r w:rsidRPr="00043E7F">
        <w:rPr>
          <w:noProof/>
          <w:lang w:eastAsia="zh-CN"/>
        </w:rPr>
        <w:t xml:space="preserve"> Division provides advice and develops policy, strategy, strategic planning frameworks and legislation for forest, fire and emergency management. We lead and support design and delivery of knowledge and engagement support services across the Bushfire and Forest Services Group and DEECA. </w:t>
      </w:r>
    </w:p>
    <w:p w14:paraId="4008BE89" w14:textId="77777777" w:rsidR="00043E7F" w:rsidRPr="00043E7F" w:rsidRDefault="00043E7F" w:rsidP="00E667CA">
      <w:pPr>
        <w:pStyle w:val="BodyText"/>
        <w:rPr>
          <w:noProof/>
          <w:lang w:eastAsia="zh-CN"/>
        </w:rPr>
      </w:pPr>
      <w:r w:rsidRPr="00043E7F">
        <w:rPr>
          <w:noProof/>
          <w:lang w:eastAsia="zh-CN"/>
        </w:rPr>
        <w:t>We collaborate across government and DEECA to deliver key policies, plans and regulations that support the sustainable public use and management of Victoria's forests.  We are committed to progressing and advancing self-determination and supporting the delivery of DEECA's associated obligations. </w:t>
      </w:r>
    </w:p>
    <w:p w14:paraId="2A82642A" w14:textId="77777777" w:rsidR="00043E7F" w:rsidRPr="00043E7F" w:rsidRDefault="00043E7F" w:rsidP="00E667CA">
      <w:pPr>
        <w:pStyle w:val="BodyText"/>
        <w:rPr>
          <w:noProof/>
          <w:lang w:eastAsia="zh-CN"/>
        </w:rPr>
      </w:pPr>
      <w:r w:rsidRPr="00043E7F">
        <w:rPr>
          <w:noProof/>
          <w:lang w:eastAsia="zh-CN"/>
        </w:rPr>
        <w:t>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 </w:t>
      </w:r>
    </w:p>
    <w:p w14:paraId="6749634A" w14:textId="77777777" w:rsidR="00043E7F" w:rsidRPr="00043E7F" w:rsidRDefault="00043E7F" w:rsidP="00E667CA">
      <w:pPr>
        <w:pStyle w:val="BodyText"/>
        <w:rPr>
          <w:noProof/>
          <w:lang w:eastAsia="zh-CN"/>
        </w:rPr>
      </w:pPr>
      <w:r w:rsidRPr="00043E7F">
        <w:rPr>
          <w:noProof/>
          <w:lang w:eastAsia="zh-CN"/>
        </w:rPr>
        <w:t>We deliver one-DEECA emergency management policy advice and deliver priority projects to uplift capability, capacity and support continuous improvement.  We also have governance and coordination functions across DEECA, supporting DEECA’s participation in key inter-governmental committees, as well as internal committees and governance systems.  </w:t>
      </w:r>
    </w:p>
    <w:p w14:paraId="05730B64" w14:textId="77777777" w:rsidR="00043E7F" w:rsidRPr="00E667CA" w:rsidRDefault="00043E7F" w:rsidP="00E667CA">
      <w:pPr>
        <w:pStyle w:val="BodyText"/>
        <w:rPr>
          <w:b/>
          <w:bCs/>
          <w:noProof/>
          <w:lang w:eastAsia="zh-CN"/>
        </w:rPr>
      </w:pPr>
      <w:r w:rsidRPr="00E667CA">
        <w:rPr>
          <w:b/>
          <w:bCs/>
          <w:noProof/>
          <w:lang w:eastAsia="zh-CN"/>
        </w:rPr>
        <w:t>Branch </w:t>
      </w:r>
    </w:p>
    <w:p w14:paraId="68094B95" w14:textId="26A6F994" w:rsidR="00495B3B" w:rsidRPr="00495B3B" w:rsidRDefault="00043E7F" w:rsidP="00E667CA">
      <w:pPr>
        <w:pStyle w:val="BodyText"/>
        <w:rPr>
          <w:noProof/>
          <w:lang w:eastAsia="zh-CN"/>
        </w:rPr>
      </w:pPr>
      <w:r w:rsidRPr="00043E7F">
        <w:rPr>
          <w:noProof/>
          <w:lang w:eastAsia="zh-CN"/>
        </w:rPr>
        <w:t>The Knowledge, Planning and Risk branch will lead the development, application and translation of evidence, knowledge and science to inform best practice forest and fire management in BFS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B133704" w14:textId="3F9AF43D" w:rsidR="00C27AAF" w:rsidRPr="00C27AAF" w:rsidRDefault="00C27AAF" w:rsidP="00C27AAF">
      <w:pPr>
        <w:numPr>
          <w:ilvl w:val="0"/>
          <w:numId w:val="43"/>
        </w:numPr>
        <w:spacing w:before="0" w:after="0" w:line="240" w:lineRule="auto"/>
        <w:rPr>
          <w:rFonts w:ascii="Arial" w:hAnsi="Arial" w:cs="Arial"/>
          <w:color w:val="363534"/>
          <w:szCs w:val="22"/>
        </w:rPr>
      </w:pPr>
      <w:r w:rsidRPr="00C27AAF">
        <w:rPr>
          <w:rFonts w:ascii="Arial" w:hAnsi="Arial" w:cs="Arial"/>
          <w:color w:val="363534"/>
          <w:szCs w:val="22"/>
        </w:rPr>
        <w:t xml:space="preserve">Work in partnership with </w:t>
      </w:r>
      <w:r w:rsidR="005D7BC2">
        <w:rPr>
          <w:rFonts w:ascii="Arial" w:hAnsi="Arial" w:cs="Arial"/>
          <w:color w:val="363534"/>
          <w:szCs w:val="22"/>
        </w:rPr>
        <w:t xml:space="preserve">internal and external stakeholders </w:t>
      </w:r>
      <w:r w:rsidR="00601C89">
        <w:rPr>
          <w:rFonts w:ascii="Arial" w:hAnsi="Arial" w:cs="Arial"/>
          <w:color w:val="363534"/>
          <w:szCs w:val="22"/>
        </w:rPr>
        <w:t xml:space="preserve">including </w:t>
      </w:r>
      <w:r w:rsidR="00680537">
        <w:rPr>
          <w:rFonts w:ascii="Arial" w:hAnsi="Arial" w:cs="Arial"/>
          <w:color w:val="363534"/>
          <w:szCs w:val="22"/>
        </w:rPr>
        <w:t xml:space="preserve">other government organisations and Traditional Owners </w:t>
      </w:r>
      <w:r w:rsidRPr="00C27AAF">
        <w:rPr>
          <w:rFonts w:ascii="Arial" w:hAnsi="Arial" w:cs="Arial"/>
          <w:color w:val="363534"/>
          <w:szCs w:val="22"/>
        </w:rPr>
        <w:t xml:space="preserve">to </w:t>
      </w:r>
      <w:r w:rsidR="00C34307">
        <w:rPr>
          <w:rFonts w:ascii="Arial" w:hAnsi="Arial" w:cs="Arial"/>
          <w:color w:val="363534"/>
          <w:szCs w:val="22"/>
        </w:rPr>
        <w:t>support DEECA to meet legislated reporting obligations including</w:t>
      </w:r>
      <w:r w:rsidRPr="00C27AAF">
        <w:rPr>
          <w:rFonts w:ascii="Arial" w:hAnsi="Arial" w:cs="Arial"/>
          <w:color w:val="363534"/>
          <w:szCs w:val="22"/>
        </w:rPr>
        <w:t xml:space="preserve"> </w:t>
      </w:r>
      <w:r w:rsidR="0038235E">
        <w:rPr>
          <w:rFonts w:ascii="Arial" w:hAnsi="Arial" w:cs="Arial"/>
          <w:color w:val="363534"/>
          <w:szCs w:val="22"/>
        </w:rPr>
        <w:t>reporting against</w:t>
      </w:r>
      <w:r w:rsidRPr="00C27AAF">
        <w:rPr>
          <w:rFonts w:ascii="Arial" w:hAnsi="Arial" w:cs="Arial"/>
          <w:color w:val="363534"/>
          <w:szCs w:val="22"/>
        </w:rPr>
        <w:t xml:space="preserve"> the Criteria and Indicators for Sustainable Forest Management in Victoria (2007).</w:t>
      </w:r>
    </w:p>
    <w:p w14:paraId="73A46454" w14:textId="497B44ED" w:rsidR="004200FF" w:rsidRDefault="00C27AAF" w:rsidP="00C27AAF">
      <w:pPr>
        <w:numPr>
          <w:ilvl w:val="0"/>
          <w:numId w:val="43"/>
        </w:numPr>
        <w:spacing w:before="0" w:after="0" w:line="240" w:lineRule="auto"/>
        <w:rPr>
          <w:rFonts w:ascii="Arial" w:hAnsi="Arial" w:cs="Arial"/>
          <w:color w:val="363534"/>
          <w:szCs w:val="22"/>
        </w:rPr>
      </w:pPr>
      <w:r w:rsidRPr="00C27AAF">
        <w:rPr>
          <w:rFonts w:ascii="Arial" w:hAnsi="Arial" w:cs="Arial"/>
          <w:color w:val="363534"/>
          <w:szCs w:val="22"/>
        </w:rPr>
        <w:t xml:space="preserve">Provide </w:t>
      </w:r>
      <w:r w:rsidR="004200FF">
        <w:rPr>
          <w:rFonts w:ascii="Arial" w:hAnsi="Arial" w:cs="Arial"/>
          <w:color w:val="363534"/>
          <w:szCs w:val="22"/>
        </w:rPr>
        <w:t>timely</w:t>
      </w:r>
      <w:r w:rsidRPr="00C27AAF">
        <w:rPr>
          <w:rFonts w:ascii="Arial" w:hAnsi="Arial" w:cs="Arial"/>
          <w:color w:val="363534"/>
          <w:szCs w:val="22"/>
        </w:rPr>
        <w:t xml:space="preserve"> and authoritative </w:t>
      </w:r>
      <w:r w:rsidR="004200FF">
        <w:rPr>
          <w:rFonts w:ascii="Arial" w:hAnsi="Arial" w:cs="Arial"/>
          <w:color w:val="363534"/>
          <w:szCs w:val="22"/>
        </w:rPr>
        <w:t>policy and project</w:t>
      </w:r>
      <w:r w:rsidR="004200FF" w:rsidRPr="00C27AAF">
        <w:rPr>
          <w:rFonts w:ascii="Arial" w:hAnsi="Arial" w:cs="Arial"/>
          <w:color w:val="363534"/>
          <w:szCs w:val="22"/>
        </w:rPr>
        <w:t xml:space="preserve"> </w:t>
      </w:r>
      <w:r w:rsidRPr="00C27AAF">
        <w:rPr>
          <w:rFonts w:ascii="Arial" w:hAnsi="Arial" w:cs="Arial"/>
          <w:color w:val="363534"/>
          <w:szCs w:val="22"/>
        </w:rPr>
        <w:t xml:space="preserve">advice to support the </w:t>
      </w:r>
      <w:r w:rsidR="009261B9">
        <w:rPr>
          <w:rFonts w:ascii="Arial" w:hAnsi="Arial" w:cs="Arial"/>
          <w:color w:val="363534"/>
          <w:szCs w:val="22"/>
        </w:rPr>
        <w:t>stewardship</w:t>
      </w:r>
      <w:r w:rsidR="009261B9" w:rsidRPr="00C27AAF">
        <w:rPr>
          <w:rFonts w:ascii="Arial" w:hAnsi="Arial" w:cs="Arial"/>
          <w:color w:val="363534"/>
          <w:szCs w:val="22"/>
        </w:rPr>
        <w:t xml:space="preserve"> </w:t>
      </w:r>
      <w:r w:rsidR="009261B9">
        <w:rPr>
          <w:rFonts w:ascii="Arial" w:hAnsi="Arial" w:cs="Arial"/>
          <w:color w:val="363534"/>
          <w:szCs w:val="22"/>
        </w:rPr>
        <w:t xml:space="preserve">and </w:t>
      </w:r>
      <w:r w:rsidRPr="00C27AAF">
        <w:rPr>
          <w:rFonts w:ascii="Arial" w:hAnsi="Arial" w:cs="Arial"/>
          <w:color w:val="363534"/>
          <w:szCs w:val="22"/>
        </w:rPr>
        <w:t xml:space="preserve">delivery of key </w:t>
      </w:r>
      <w:r w:rsidR="004200FF">
        <w:rPr>
          <w:rFonts w:ascii="Arial" w:hAnsi="Arial" w:cs="Arial"/>
          <w:color w:val="363534"/>
          <w:szCs w:val="22"/>
        </w:rPr>
        <w:t xml:space="preserve">MER </w:t>
      </w:r>
      <w:r w:rsidRPr="00C27AAF">
        <w:rPr>
          <w:rFonts w:ascii="Arial" w:hAnsi="Arial" w:cs="Arial"/>
          <w:color w:val="363534"/>
          <w:szCs w:val="22"/>
        </w:rPr>
        <w:t xml:space="preserve">projects and outcomes, including the preparation of </w:t>
      </w:r>
      <w:r w:rsidR="009261B9">
        <w:rPr>
          <w:rFonts w:ascii="Arial" w:hAnsi="Arial" w:cs="Arial"/>
          <w:color w:val="363534"/>
          <w:szCs w:val="22"/>
        </w:rPr>
        <w:t xml:space="preserve">executive briefing papers and </w:t>
      </w:r>
      <w:r w:rsidRPr="00C27AAF">
        <w:rPr>
          <w:rFonts w:ascii="Arial" w:hAnsi="Arial" w:cs="Arial"/>
          <w:color w:val="363534"/>
          <w:szCs w:val="22"/>
        </w:rPr>
        <w:t>government submissions, business cases and reports, responses to issues papers and implementation plans.</w:t>
      </w:r>
    </w:p>
    <w:p w14:paraId="06A9AF7C" w14:textId="369AE45D" w:rsidR="004200FF" w:rsidRPr="00E00B1F" w:rsidRDefault="004200FF" w:rsidP="00E00B1F">
      <w:pPr>
        <w:numPr>
          <w:ilvl w:val="0"/>
          <w:numId w:val="43"/>
        </w:numPr>
        <w:spacing w:before="0" w:after="0" w:line="240" w:lineRule="auto"/>
        <w:rPr>
          <w:rFonts w:ascii="Arial" w:hAnsi="Arial" w:cs="Arial"/>
          <w:color w:val="363534"/>
          <w:szCs w:val="22"/>
        </w:rPr>
      </w:pPr>
      <w:r w:rsidRPr="00E00B1F">
        <w:rPr>
          <w:rFonts w:ascii="Arial" w:hAnsi="Arial" w:cs="Arial"/>
          <w:color w:val="363534"/>
          <w:szCs w:val="22"/>
        </w:rPr>
        <w:t>Establish, manage and support priority projects to deliver a range of MER products and services such as</w:t>
      </w:r>
      <w:r w:rsidR="00D37E7B">
        <w:rPr>
          <w:rFonts w:ascii="Arial" w:hAnsi="Arial" w:cs="Arial"/>
          <w:color w:val="363534"/>
          <w:szCs w:val="22"/>
        </w:rPr>
        <w:t xml:space="preserve"> engagement, training and governance processes across DEECA and sector partners, developing MER guidelines and standards,</w:t>
      </w:r>
      <w:r w:rsidR="00D37E7B" w:rsidRPr="00E00B1F">
        <w:rPr>
          <w:rFonts w:ascii="Arial" w:hAnsi="Arial" w:cs="Arial"/>
          <w:color w:val="363534"/>
          <w:szCs w:val="22"/>
        </w:rPr>
        <w:t xml:space="preserve"> </w:t>
      </w:r>
      <w:r w:rsidRPr="00E00B1F">
        <w:rPr>
          <w:rFonts w:ascii="Arial" w:hAnsi="Arial" w:cs="Arial"/>
          <w:color w:val="363534"/>
          <w:szCs w:val="22"/>
        </w:rPr>
        <w:t xml:space="preserve">evaluations, reports, data </w:t>
      </w:r>
      <w:r w:rsidR="00D37E7B">
        <w:rPr>
          <w:rFonts w:ascii="Arial" w:hAnsi="Arial" w:cs="Arial"/>
          <w:color w:val="363534"/>
          <w:szCs w:val="22"/>
        </w:rPr>
        <w:t>analysis and</w:t>
      </w:r>
      <w:r w:rsidR="00D37E7B" w:rsidRPr="00E00B1F">
        <w:rPr>
          <w:rFonts w:ascii="Arial" w:hAnsi="Arial" w:cs="Arial"/>
          <w:color w:val="363534"/>
          <w:szCs w:val="22"/>
        </w:rPr>
        <w:t xml:space="preserve"> </w:t>
      </w:r>
      <w:r w:rsidRPr="00E00B1F">
        <w:rPr>
          <w:rFonts w:ascii="Arial" w:hAnsi="Arial" w:cs="Arial"/>
          <w:color w:val="363534"/>
          <w:szCs w:val="22"/>
        </w:rPr>
        <w:t>tools</w:t>
      </w:r>
      <w:r w:rsidR="00D37E7B">
        <w:rPr>
          <w:rFonts w:ascii="Arial" w:hAnsi="Arial" w:cs="Arial"/>
          <w:color w:val="363534"/>
          <w:szCs w:val="22"/>
        </w:rPr>
        <w:t>.</w:t>
      </w:r>
      <w:r w:rsidRPr="00E00B1F">
        <w:rPr>
          <w:rFonts w:ascii="Arial" w:hAnsi="Arial" w:cs="Arial"/>
          <w:color w:val="363534"/>
          <w:szCs w:val="22"/>
        </w:rPr>
        <w:t xml:space="preserve"> </w:t>
      </w:r>
    </w:p>
    <w:p w14:paraId="36BDDB39" w14:textId="5CCCDB2B" w:rsidR="004200FF" w:rsidRPr="00E00B1F" w:rsidRDefault="004200FF" w:rsidP="00E00B1F">
      <w:pPr>
        <w:numPr>
          <w:ilvl w:val="0"/>
          <w:numId w:val="43"/>
        </w:numPr>
        <w:spacing w:before="0" w:after="0" w:line="240" w:lineRule="auto"/>
        <w:rPr>
          <w:rFonts w:ascii="Arial" w:hAnsi="Arial" w:cs="Arial"/>
          <w:color w:val="363534"/>
          <w:szCs w:val="22"/>
        </w:rPr>
      </w:pPr>
      <w:r w:rsidRPr="00E00B1F">
        <w:rPr>
          <w:rFonts w:ascii="Arial" w:hAnsi="Arial" w:cs="Arial"/>
          <w:color w:val="363534"/>
          <w:szCs w:val="22"/>
        </w:rPr>
        <w:t xml:space="preserve">Support stewardship and governance processes for BFS MER </w:t>
      </w:r>
      <w:r w:rsidR="006F44B4" w:rsidRPr="00E00B1F">
        <w:rPr>
          <w:rFonts w:ascii="Arial" w:hAnsi="Arial" w:cs="Arial"/>
          <w:color w:val="363534"/>
          <w:szCs w:val="22"/>
        </w:rPr>
        <w:t>including</w:t>
      </w:r>
      <w:r w:rsidRPr="00E00B1F">
        <w:rPr>
          <w:rFonts w:ascii="Arial" w:hAnsi="Arial" w:cs="Arial"/>
          <w:color w:val="363534"/>
          <w:szCs w:val="22"/>
        </w:rPr>
        <w:t xml:space="preserve"> communication and engagement.</w:t>
      </w:r>
    </w:p>
    <w:p w14:paraId="0DCF541A" w14:textId="458D9903" w:rsidR="00C27AAF" w:rsidRPr="004200FF" w:rsidRDefault="00C27AAF" w:rsidP="004200FF">
      <w:pPr>
        <w:numPr>
          <w:ilvl w:val="0"/>
          <w:numId w:val="43"/>
        </w:numPr>
        <w:spacing w:before="0" w:after="0" w:line="240" w:lineRule="auto"/>
        <w:rPr>
          <w:rFonts w:ascii="Arial" w:hAnsi="Arial" w:cs="Arial"/>
          <w:color w:val="363534"/>
          <w:szCs w:val="22"/>
        </w:rPr>
      </w:pPr>
      <w:r w:rsidRPr="004200FF">
        <w:rPr>
          <w:rFonts w:ascii="Arial" w:hAnsi="Arial" w:cs="Arial"/>
          <w:color w:val="363534"/>
          <w:szCs w:val="22"/>
        </w:rPr>
        <w:t xml:space="preserve">Assist with the broader </w:t>
      </w:r>
      <w:r w:rsidR="00173EE3">
        <w:rPr>
          <w:rFonts w:ascii="Arial" w:hAnsi="Arial" w:cs="Arial"/>
          <w:color w:val="363534"/>
          <w:szCs w:val="22"/>
        </w:rPr>
        <w:t>MER</w:t>
      </w:r>
      <w:r w:rsidR="00C34DF9">
        <w:rPr>
          <w:rFonts w:ascii="Arial" w:hAnsi="Arial" w:cs="Arial"/>
          <w:color w:val="363534"/>
          <w:szCs w:val="22"/>
        </w:rPr>
        <w:t>RU</w:t>
      </w:r>
      <w:r w:rsidRPr="004200FF">
        <w:rPr>
          <w:rFonts w:ascii="Arial" w:hAnsi="Arial" w:cs="Arial"/>
          <w:color w:val="363534"/>
          <w:szCs w:val="22"/>
        </w:rPr>
        <w:t xml:space="preserve"> Victorian Forest Monitoring Program, Data Management, and Forest and Fire Research Governance.</w:t>
      </w:r>
    </w:p>
    <w:p w14:paraId="65DA13C7" w14:textId="35A22B37" w:rsidR="00C27AAF" w:rsidRPr="00C27AAF" w:rsidRDefault="00C27AAF" w:rsidP="00C27AAF">
      <w:pPr>
        <w:numPr>
          <w:ilvl w:val="0"/>
          <w:numId w:val="43"/>
        </w:numPr>
        <w:spacing w:before="0" w:after="0" w:line="240" w:lineRule="auto"/>
        <w:rPr>
          <w:rFonts w:ascii="Arial" w:hAnsi="Arial" w:cs="Arial"/>
          <w:color w:val="363534"/>
          <w:szCs w:val="22"/>
        </w:rPr>
      </w:pPr>
      <w:r w:rsidRPr="00C27AAF">
        <w:rPr>
          <w:rFonts w:ascii="Arial" w:hAnsi="Arial" w:cs="Arial"/>
          <w:color w:val="363534"/>
          <w:szCs w:val="22"/>
        </w:rPr>
        <w:t xml:space="preserve">Establish and maintain a working relationship with teams within Policy and </w:t>
      </w:r>
      <w:r w:rsidR="00152FE0">
        <w:rPr>
          <w:rFonts w:ascii="Arial" w:hAnsi="Arial" w:cs="Arial"/>
          <w:color w:val="363534"/>
          <w:szCs w:val="22"/>
        </w:rPr>
        <w:t>Knowledge</w:t>
      </w:r>
      <w:r w:rsidRPr="00C27AAF">
        <w:rPr>
          <w:rFonts w:ascii="Arial" w:hAnsi="Arial" w:cs="Arial"/>
          <w:color w:val="363534"/>
          <w:szCs w:val="22"/>
        </w:rPr>
        <w:t xml:space="preserve"> Division, regional teams, operational staff and partner agencies</w:t>
      </w:r>
      <w:r w:rsidR="004200FF">
        <w:rPr>
          <w:rFonts w:ascii="Arial" w:hAnsi="Arial" w:cs="Arial"/>
          <w:color w:val="363534"/>
          <w:szCs w:val="22"/>
        </w:rPr>
        <w:t xml:space="preserve"> and groups</w:t>
      </w:r>
      <w:r w:rsidRPr="00C27AAF">
        <w:rPr>
          <w:rFonts w:ascii="Arial" w:hAnsi="Arial" w:cs="Arial"/>
          <w:color w:val="363534"/>
          <w:szCs w:val="22"/>
        </w:rPr>
        <w:t>.</w:t>
      </w:r>
    </w:p>
    <w:p w14:paraId="7A35AB2E" w14:textId="77777777" w:rsidR="00C27AAF" w:rsidRPr="00C27AAF" w:rsidRDefault="00C27AAF" w:rsidP="00C27AAF">
      <w:pPr>
        <w:numPr>
          <w:ilvl w:val="0"/>
          <w:numId w:val="43"/>
        </w:numPr>
        <w:spacing w:before="0" w:after="0" w:line="240" w:lineRule="auto"/>
        <w:rPr>
          <w:rFonts w:ascii="Arial" w:hAnsi="Arial" w:cs="Arial"/>
          <w:color w:val="363534"/>
          <w:szCs w:val="22"/>
        </w:rPr>
      </w:pPr>
      <w:r w:rsidRPr="00C27AAF">
        <w:rPr>
          <w:rFonts w:ascii="Arial" w:hAnsi="Arial" w:cs="Arial"/>
          <w:color w:val="363534"/>
          <w:szCs w:val="22"/>
        </w:rPr>
        <w:t>Actively contribute to a positive, open, delivery focused culture that values, supports and mentors’ people and is based on collaboration, accountability and performance excellence.</w:t>
      </w:r>
    </w:p>
    <w:p w14:paraId="3115586D" w14:textId="54075F7F" w:rsidR="00495B3B" w:rsidRPr="00C27AAF" w:rsidRDefault="004602BF" w:rsidP="00C27AAF">
      <w:pPr>
        <w:numPr>
          <w:ilvl w:val="0"/>
          <w:numId w:val="43"/>
        </w:numPr>
        <w:spacing w:before="0" w:after="0" w:line="240" w:lineRule="auto"/>
        <w:rPr>
          <w:rFonts w:ascii="Arial" w:hAnsi="Arial" w:cs="Arial"/>
          <w:color w:val="363534"/>
          <w:szCs w:val="22"/>
        </w:rPr>
      </w:pPr>
      <w:r>
        <w:rPr>
          <w:rFonts w:ascii="Arial" w:hAnsi="Arial" w:cs="Arial"/>
          <w:color w:val="363534"/>
          <w:szCs w:val="22"/>
        </w:rPr>
        <w:lastRenderedPageBreak/>
        <w:t>To p</w:t>
      </w:r>
      <w:r w:rsidR="00C27AAF" w:rsidRPr="00C27AAF">
        <w:rPr>
          <w:rFonts w:ascii="Arial" w:hAnsi="Arial" w:cs="Arial"/>
          <w:color w:val="363534"/>
          <w:szCs w:val="22"/>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308FDC5C"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D616643" w14:textId="2D2D8A9E" w:rsidR="000C507F" w:rsidRPr="000C507F" w:rsidRDefault="000C507F" w:rsidP="000C507F">
      <w:pPr>
        <w:pStyle w:val="ListParagraph"/>
        <w:numPr>
          <w:ilvl w:val="0"/>
          <w:numId w:val="43"/>
        </w:numPr>
        <w:rPr>
          <w:rFonts w:ascii="Arial" w:hAnsi="Arial" w:cs="Arial"/>
          <w:color w:val="000000"/>
          <w:lang w:eastAsia="zh-CN"/>
        </w:rPr>
      </w:pPr>
      <w:r w:rsidRPr="000C507F">
        <w:rPr>
          <w:rFonts w:ascii="Arial" w:hAnsi="Arial" w:cs="Arial"/>
          <w:color w:val="000000"/>
          <w:lang w:eastAsia="zh-CN"/>
        </w:rPr>
        <w:t xml:space="preserve">A tertiary qualification in environmental science, natural resource management, archaeology, anthropology, public administration, or equivalent experience in land management is required. </w:t>
      </w:r>
    </w:p>
    <w:p w14:paraId="720FBCF5" w14:textId="3EF40E76" w:rsidR="001C46CA" w:rsidRPr="001C46CA" w:rsidRDefault="001C46CA" w:rsidP="00572EA3">
      <w:pPr>
        <w:pStyle w:val="ListBullet"/>
        <w:numPr>
          <w:ilvl w:val="0"/>
          <w:numId w:val="43"/>
        </w:numPr>
        <w:rPr>
          <w:lang w:eastAsia="zh-CN"/>
        </w:rPr>
      </w:pPr>
      <w:r>
        <w:rPr>
          <w:lang w:eastAsia="zh-CN"/>
        </w:rPr>
        <w:t xml:space="preserve">Expertise in </w:t>
      </w:r>
      <w:r w:rsidRPr="006B6BA4">
        <w:rPr>
          <w:lang w:eastAsia="zh-CN"/>
        </w:rPr>
        <w:t>monitoring, evaluation and reporting (MER) principles and theory</w:t>
      </w:r>
      <w:r w:rsidR="00105478">
        <w:rPr>
          <w:lang w:eastAsia="zh-CN"/>
        </w:rPr>
        <w:t>, and</w:t>
      </w:r>
      <w:r w:rsidRPr="006B6BA4">
        <w:rPr>
          <w:lang w:eastAsia="zh-CN"/>
        </w:rPr>
        <w:t xml:space="preserve"> in developing and/or delivering MER frameworks and plans.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1958783" w14:textId="77777777" w:rsidR="00172B57" w:rsidRPr="00DA3608" w:rsidRDefault="00172B57" w:rsidP="00172B57">
      <w:pPr>
        <w:numPr>
          <w:ilvl w:val="0"/>
          <w:numId w:val="43"/>
        </w:numPr>
        <w:spacing w:line="240" w:lineRule="auto"/>
        <w:rPr>
          <w:rFonts w:ascii="Arial" w:hAnsi="Arial"/>
          <w:b/>
          <w:bCs/>
          <w:color w:val="000000"/>
          <w:szCs w:val="22"/>
          <w:lang w:eastAsia="zh-CN"/>
        </w:rPr>
      </w:pPr>
      <w:r w:rsidRPr="004C2815">
        <w:rPr>
          <w:rFonts w:cstheme="minorHAnsi"/>
          <w:b/>
          <w:bCs/>
        </w:rPr>
        <w:t xml:space="preserve">Resilience – </w:t>
      </w:r>
      <w:r w:rsidRPr="004C2815">
        <w:rPr>
          <w:rFonts w:cstheme="minorHAnsi"/>
          <w:color w:val="000000"/>
        </w:rPr>
        <w:t>Gives frank and honest feedback/advice. Listens when ideas are challenged, seeks to understand the nature of criticism &amp; respond constructively; Displays confidence and conviction when communicating an opinion.</w:t>
      </w:r>
    </w:p>
    <w:p w14:paraId="007C75E0" w14:textId="77777777" w:rsidR="00172B57" w:rsidRPr="00182FD3" w:rsidRDefault="00172B57" w:rsidP="00172B57">
      <w:pPr>
        <w:numPr>
          <w:ilvl w:val="0"/>
          <w:numId w:val="43"/>
        </w:numPr>
        <w:spacing w:line="240" w:lineRule="auto"/>
        <w:rPr>
          <w:rFonts w:ascii="Arial" w:hAnsi="Arial"/>
          <w:b/>
          <w:bCs/>
          <w:color w:val="000000"/>
          <w:szCs w:val="22"/>
          <w:lang w:eastAsia="zh-CN"/>
        </w:rPr>
      </w:pPr>
      <w:r w:rsidRPr="005E1C1E">
        <w:rPr>
          <w:rFonts w:ascii="Arial" w:hAnsi="Arial"/>
          <w:b/>
          <w:bCs/>
          <w:color w:val="000000"/>
          <w:szCs w:val="22"/>
          <w:lang w:eastAsia="zh-CN"/>
        </w:rPr>
        <w:t xml:space="preserve">Partnering and Co-Creation </w:t>
      </w:r>
      <w:r w:rsidRPr="005E1C1E">
        <w:rPr>
          <w:rFonts w:ascii="Arial" w:hAnsi="Arial"/>
          <w:color w:val="000000"/>
          <w:szCs w:val="22"/>
          <w:lang w:eastAsia="zh-CN"/>
        </w:rPr>
        <w:t>–</w:t>
      </w:r>
      <w:r w:rsidRPr="005E1C1E">
        <w:rPr>
          <w:color w:val="000000"/>
        </w:rPr>
        <w:t>Identifies and partners with users/stakeholders/experts to ensure active collaboration in the design process to understand user needs, obtain ideas, insights and input. Work with stakeholders/users to build prototypes and coordinate testing to validate the strategy, program or product. Ensures decisions are made within agreed timeframes.</w:t>
      </w:r>
    </w:p>
    <w:p w14:paraId="4A8E2CE9" w14:textId="77777777" w:rsidR="00807DAB" w:rsidRDefault="00172B57" w:rsidP="00807DAB">
      <w:pPr>
        <w:numPr>
          <w:ilvl w:val="0"/>
          <w:numId w:val="43"/>
        </w:numPr>
        <w:spacing w:before="0" w:line="240" w:lineRule="auto"/>
        <w:rPr>
          <w:color w:val="000000"/>
        </w:rPr>
      </w:pPr>
      <w:r w:rsidRPr="00545764">
        <w:rPr>
          <w:rFonts w:ascii="Arial" w:hAnsi="Arial"/>
          <w:b/>
          <w:bCs/>
          <w:color w:val="000000"/>
          <w:szCs w:val="22"/>
          <w:lang w:eastAsia="zh-CN"/>
        </w:rPr>
        <w:t>Outcomes Thinking</w:t>
      </w:r>
      <w:r w:rsidRPr="005E1C1E">
        <w:rPr>
          <w:rFonts w:ascii="Arial" w:hAnsi="Arial"/>
          <w:color w:val="000000"/>
          <w:szCs w:val="22"/>
          <w:lang w:eastAsia="zh-CN"/>
        </w:rPr>
        <w:t xml:space="preserve"> </w:t>
      </w:r>
      <w:r w:rsidRPr="005E1C1E">
        <w:rPr>
          <w:rFonts w:ascii="Arial" w:hAnsi="Arial"/>
          <w:color w:val="000000"/>
          <w:lang w:eastAsia="zh-CN"/>
        </w:rPr>
        <w:t xml:space="preserve">– </w:t>
      </w:r>
      <w:r w:rsidRPr="005E1C1E">
        <w:rPr>
          <w:color w:val="000000"/>
        </w:rPr>
        <w:t>Works with sense of purpose within the team and enables others to understand the strategic direction of the branch and organisation; Creates a sense of purpose within the team by establishing links between work and impact to the community.</w:t>
      </w:r>
    </w:p>
    <w:p w14:paraId="6621E567" w14:textId="53AA6269" w:rsidR="00172B57" w:rsidRPr="00807DAB" w:rsidRDefault="00172B57" w:rsidP="00807DAB">
      <w:pPr>
        <w:numPr>
          <w:ilvl w:val="0"/>
          <w:numId w:val="43"/>
        </w:numPr>
        <w:spacing w:before="0" w:line="240" w:lineRule="auto"/>
        <w:rPr>
          <w:color w:val="000000"/>
        </w:rPr>
      </w:pPr>
      <w:r w:rsidRPr="00807DAB">
        <w:rPr>
          <w:b/>
          <w:bCs/>
          <w:color w:val="000000"/>
        </w:rPr>
        <w:t>Project Delivery</w:t>
      </w:r>
      <w:r w:rsidRPr="00807DAB">
        <w:rPr>
          <w:color w:val="000000"/>
          <w:sz w:val="27"/>
          <w:szCs w:val="27"/>
        </w:rPr>
        <w:t xml:space="preserve"> </w:t>
      </w:r>
      <w:r w:rsidRPr="00807DAB">
        <w:rPr>
          <w:color w:val="000000"/>
        </w:rPr>
        <w:t>– Defines tasks to be delivered to meet agreed outcomes; Coordinates and guides others in the execution of work activities; Monitors progress of tasks against plans and takes corrective action when required.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02EAABC"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737995">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C96F51" w:rsidRDefault="00495B3B" w:rsidP="00495B3B">
            <w:pPr>
              <w:spacing w:line="240" w:lineRule="auto"/>
              <w:contextualSpacing/>
              <w:outlineLvl w:val="1"/>
              <w:rPr>
                <w:rFonts w:ascii="Arial" w:hAnsi="Arial" w:cs="Arial"/>
                <w:color w:val="232222" w:themeColor="text1"/>
                <w:sz w:val="20"/>
              </w:rPr>
            </w:pPr>
            <w:r w:rsidRPr="00C96F51">
              <w:rPr>
                <w:rFonts w:ascii="Arial" w:hAnsi="Arial" w:cs="Arial"/>
                <w:color w:val="232222" w:themeColor="text1"/>
                <w:sz w:val="20"/>
              </w:rPr>
              <w:t>The occupational health and safety    requirements of this position may include, but are not limited to:</w:t>
            </w:r>
          </w:p>
          <w:p w14:paraId="7E591157" w14:textId="77777777" w:rsidR="00495B3B" w:rsidRPr="00C96F51" w:rsidRDefault="00495B3B" w:rsidP="00495B3B">
            <w:pPr>
              <w:rPr>
                <w:rFonts w:ascii="Arial" w:hAnsi="Arial" w:cs="Arial"/>
                <w:color w:val="232222" w:themeColor="text1"/>
                <w:sz w:val="20"/>
              </w:rPr>
            </w:pPr>
          </w:p>
        </w:tc>
        <w:tc>
          <w:tcPr>
            <w:tcW w:w="6803" w:type="dxa"/>
            <w:shd w:val="clear" w:color="auto" w:fill="auto"/>
          </w:tcPr>
          <w:p w14:paraId="7216FB89" w14:textId="77777777" w:rsidR="00495B3B" w:rsidRPr="00C96F51"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C96F51">
              <w:rPr>
                <w:rFonts w:ascii="Arial" w:hAnsi="Arial" w:cs="Arial"/>
                <w:color w:val="232222" w:themeColor="text1"/>
                <w:sz w:val="20"/>
              </w:rPr>
              <w:t>Sedentary desk work</w:t>
            </w:r>
          </w:p>
          <w:p w14:paraId="23FF4545" w14:textId="77777777" w:rsidR="00495B3B" w:rsidRPr="00C96F51"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C96F51">
              <w:rPr>
                <w:rFonts w:ascii="Arial" w:hAnsi="Arial" w:cs="Arial"/>
                <w:color w:val="232222" w:themeColor="text1"/>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24B77A1" w:rsidR="00495B3B" w:rsidRPr="002D2EC7" w:rsidRDefault="00495B3B" w:rsidP="002D2EC7">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2CFBF1A" w:rsidR="00495B3B" w:rsidRPr="00495B3B" w:rsidRDefault="00495B3B" w:rsidP="002D2EC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6DE719E5" w:rsidR="00495B3B" w:rsidRPr="005763CD" w:rsidRDefault="00495B3B" w:rsidP="00495B3B">
      <w:pPr>
        <w:spacing w:before="0" w:after="0"/>
        <w:rPr>
          <w:rFonts w:ascii="Arial" w:hAnsi="Arial" w:cs="Arial"/>
        </w:rPr>
      </w:pPr>
      <w:r w:rsidRPr="005763CD">
        <w:rPr>
          <w:rFonts w:ascii="Arial" w:hAnsi="Arial" w:cs="Arial"/>
        </w:rPr>
        <w:lastRenderedPageBreak/>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r w:rsidR="00D94A97" w:rsidRPr="005763CD">
        <w:rPr>
          <w:rFonts w:ascii="Arial" w:hAnsi="Arial" w:cs="Arial"/>
        </w:rPr>
        <w:t>them,</w:t>
      </w:r>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72E5311" w14:textId="77777777" w:rsidR="00E00B1F" w:rsidRDefault="00C8238F" w:rsidP="00E825B4">
      <w:pPr>
        <w:pStyle w:val="BodyText"/>
      </w:pPr>
      <w:r w:rsidRPr="00AC1638">
        <w:t xml:space="preserve">Our values align with the core </w:t>
      </w:r>
      <w:hyperlink r:id="rId24" w:history="1">
        <w:r w:rsidRPr="00AC1638">
          <w:rPr>
            <w:rStyle w:val="Hyperlink"/>
            <w:rFonts w:ascii="Arial" w:hAnsi="Arial" w:cs="Arial"/>
            <w:color w:val="auto"/>
          </w:rPr>
          <w:t>Public Sector values</w:t>
        </w:r>
      </w:hyperlink>
      <w:r w:rsidRPr="00AC1638">
        <w:t xml:space="preserve"> – responsiveness, integrity, impartiality, accountability, respect, leadership and human rights. Additionally, we use our Leadership Model to shape the way we work. Using the principles of ‘Work Together’</w:t>
      </w:r>
      <w:r>
        <w:t>, ‘</w:t>
      </w:r>
      <w:r w:rsidRPr="002775A7">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68393EE2" w:rsidR="00C8238F" w:rsidRPr="00E00B1F" w:rsidRDefault="00C8238F" w:rsidP="00E00B1F">
      <w:pPr>
        <w:keepNext/>
        <w:spacing w:before="0" w:line="240" w:lineRule="auto"/>
        <w:rPr>
          <w:rFonts w:ascii="Arial" w:eastAsia="Microsoft JhengHei" w:hAnsi="Arial"/>
          <w:iCs/>
          <w:color w:val="442D97"/>
          <w:spacing w:val="-2"/>
          <w:sz w:val="28"/>
          <w:szCs w:val="24"/>
        </w:rPr>
      </w:pPr>
      <w:r w:rsidRPr="00E00B1F">
        <w:rPr>
          <w:rFonts w:ascii="Arial" w:eastAsia="Microsoft JhengHei" w:hAnsi="Arial"/>
          <w:iCs/>
          <w:color w:val="442D97"/>
          <w:spacing w:val="-2"/>
          <w:sz w:val="28"/>
          <w:szCs w:val="24"/>
        </w:rPr>
        <w:t>Our Community Charter</w:t>
      </w:r>
    </w:p>
    <w:p w14:paraId="5829D2B9" w14:textId="77777777" w:rsidR="00C8238F" w:rsidRPr="00AC1638" w:rsidRDefault="00C8238F" w:rsidP="00E825B4">
      <w:pPr>
        <w:pStyle w:val="BodyText"/>
      </w:pPr>
      <w:r w:rsidRPr="00AC1638">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t>take action</w:t>
      </w:r>
      <w:proofErr w:type="gramEnd"/>
      <w:r w:rsidRPr="00AC1638">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E825B4">
      <w:pPr>
        <w:pStyle w:val="BodyText"/>
      </w:pPr>
      <w:r w:rsidRPr="00495B3B">
        <w:t>The department</w:t>
      </w:r>
      <w:r w:rsidRPr="00495B3B">
        <w:rPr>
          <w:b/>
        </w:rPr>
        <w:t xml:space="preserve"> </w:t>
      </w:r>
      <w:r w:rsidRPr="00495B3B">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66F9455A" w:rsidR="00495B3B" w:rsidRPr="00495B3B" w:rsidRDefault="00495B3B" w:rsidP="00E825B4">
      <w:pPr>
        <w:pStyle w:val="BodyText"/>
        <w:rPr>
          <w:bCs/>
          <w:color w:val="000000"/>
        </w:rPr>
      </w:pPr>
      <w:r w:rsidRPr="00495B3B">
        <w:t xml:space="preserve">DEECA welcomes applicants from a diverse range of </w:t>
      </w:r>
      <w:proofErr w:type="gramStart"/>
      <w:r w:rsidRPr="00495B3B">
        <w:t>backgrounds</w:t>
      </w:r>
      <w:proofErr w:type="gramEnd"/>
      <w:r w:rsidRPr="00495B3B">
        <w:t xml:space="preserve"> </w:t>
      </w:r>
      <w:r w:rsidRPr="00495B3B">
        <w:rPr>
          <w:rFonts w:eastAsia="Calibri"/>
        </w:rPr>
        <w:t xml:space="preserve">and we focus on the essential requirements of the job and being consistent and fair in our treatment of all applicants. </w:t>
      </w:r>
      <w:r w:rsidRPr="00495B3B">
        <w:rPr>
          <w:bCs/>
          <w:color w:val="000000"/>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E825B4">
      <w:pPr>
        <w:pStyle w:val="BodyText"/>
      </w:pPr>
      <w:r w:rsidRPr="00495B3B">
        <w:rPr>
          <w:rFonts w:eastAsia="Calibri"/>
        </w:rPr>
        <w:t xml:space="preserve">DEECA </w:t>
      </w:r>
      <w:r w:rsidRPr="00495B3B">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E825B4">
      <w:pPr>
        <w:pStyle w:val="BodyText"/>
        <w:rPr>
          <w:b/>
          <w:bCs/>
        </w:rPr>
      </w:pPr>
      <w:r w:rsidRPr="00495B3B">
        <w:rPr>
          <w:b/>
          <w:bCs/>
        </w:rPr>
        <w:t>Aboriginal Cultural Safety</w:t>
      </w:r>
    </w:p>
    <w:p w14:paraId="7C67E4D4" w14:textId="77777777" w:rsidR="00C96F51" w:rsidRPr="00495B3B" w:rsidRDefault="00C96F51" w:rsidP="00C96F51">
      <w:pPr>
        <w:spacing w:before="0" w:after="0"/>
        <w:rPr>
          <w:rFonts w:ascii="Arial" w:hAnsi="Arial" w:cs="Arial"/>
          <w:color w:val="363534"/>
        </w:rPr>
      </w:pPr>
      <w:r w:rsidRPr="00C96F51">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5" w:history="1">
        <w:r w:rsidRPr="00C96F51">
          <w:rPr>
            <w:rStyle w:val="Hyperlink"/>
            <w:rFonts w:ascii="Arial" w:hAnsi="Arial" w:cs="Arial"/>
            <w:color w:val="232222" w:themeColor="text1"/>
          </w:rPr>
          <w:t>aboriginal.employment@deeca.vic.gov.au</w:t>
        </w:r>
      </w:hyperlink>
      <w:r>
        <w:t>.</w:t>
      </w:r>
    </w:p>
    <w:p w14:paraId="0277B7AF" w14:textId="77777777" w:rsidR="00495B3B" w:rsidRPr="00495B3B" w:rsidRDefault="00495B3B" w:rsidP="00E825B4">
      <w:pPr>
        <w:pStyle w:val="BodyText"/>
        <w:rPr>
          <w:b/>
        </w:rPr>
      </w:pPr>
      <w:r w:rsidRPr="00495B3B">
        <w:rPr>
          <w:b/>
        </w:rPr>
        <w:t>Balancing your Life / Hybrid Working</w:t>
      </w:r>
    </w:p>
    <w:p w14:paraId="45CE6128" w14:textId="03E685E2" w:rsidR="00495B3B" w:rsidRPr="00495B3B" w:rsidRDefault="00495B3B" w:rsidP="00E825B4">
      <w:pPr>
        <w:pStyle w:val="BodyText"/>
        <w:rPr>
          <w:rFonts w:eastAsia="Calibri"/>
        </w:rPr>
      </w:pPr>
      <w:r w:rsidRPr="00495B3B">
        <w:rPr>
          <w:rFonts w:eastAsia="Calibri"/>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03B5B">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A028" w14:textId="77777777" w:rsidR="00881B17" w:rsidRDefault="00881B17" w:rsidP="00CD157B">
      <w:pPr>
        <w:pStyle w:val="NoSpacing"/>
      </w:pPr>
    </w:p>
    <w:p w14:paraId="50900302" w14:textId="77777777" w:rsidR="00881B17" w:rsidRDefault="00881B17"/>
  </w:endnote>
  <w:endnote w:type="continuationSeparator" w:id="0">
    <w:p w14:paraId="362C6EF0" w14:textId="77777777" w:rsidR="00881B17" w:rsidRDefault="00881B17" w:rsidP="00CD157B">
      <w:pPr>
        <w:pStyle w:val="NoSpacing"/>
      </w:pPr>
    </w:p>
    <w:p w14:paraId="61A8CA3F" w14:textId="77777777" w:rsidR="00881B17" w:rsidRDefault="00881B17"/>
  </w:endnote>
  <w:endnote w:type="continuationNotice" w:id="1">
    <w:p w14:paraId="4555C5AB" w14:textId="77777777" w:rsidR="00881B17" w:rsidRDefault="00881B17" w:rsidP="00CD157B">
      <w:pPr>
        <w:pStyle w:val="NoSpacing"/>
      </w:pPr>
    </w:p>
    <w:p w14:paraId="068D0F76" w14:textId="77777777" w:rsidR="00881B17" w:rsidRDefault="0088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AA789F0"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75422A">
      <w:rPr>
        <w:bCs w:val="0"/>
      </w:rPr>
      <w:t>November</w:t>
    </w:r>
    <w:r w:rsidR="00A03B5B">
      <w:rPr>
        <w:bCs w:val="0"/>
      </w:rPr>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3122B9DD"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75422A">
      <w:rPr>
        <w:bCs w:val="0"/>
      </w:rPr>
      <w:t>November</w:t>
    </w:r>
    <w:r w:rsidR="00A03B5B">
      <w:rPr>
        <w:bCs w:val="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4152" w14:textId="77777777" w:rsidR="00881B17" w:rsidRPr="0056073C" w:rsidRDefault="00881B17" w:rsidP="005D764F">
      <w:pPr>
        <w:pStyle w:val="FootnoteSeparator"/>
      </w:pPr>
    </w:p>
    <w:p w14:paraId="04959B65" w14:textId="77777777" w:rsidR="00881B17" w:rsidRDefault="00881B17"/>
  </w:footnote>
  <w:footnote w:type="continuationSeparator" w:id="0">
    <w:p w14:paraId="450B14A0" w14:textId="77777777" w:rsidR="00881B17" w:rsidRPr="00CA30B7" w:rsidRDefault="00881B17" w:rsidP="006D5A90">
      <w:pPr>
        <w:rPr>
          <w:lang w:val="en-US"/>
        </w:rPr>
      </w:pPr>
      <w:r w:rsidRPr="00CA30B7">
        <w:rPr>
          <w:lang w:val="en-US"/>
        </w:rPr>
        <w:t>_______</w:t>
      </w:r>
    </w:p>
    <w:p w14:paraId="552311F8" w14:textId="77777777" w:rsidR="00881B17" w:rsidRDefault="00881B17"/>
  </w:footnote>
  <w:footnote w:type="continuationNotice" w:id="1">
    <w:p w14:paraId="555BA18E" w14:textId="77777777" w:rsidR="00881B17" w:rsidRDefault="00881B17" w:rsidP="006D5A90"/>
    <w:p w14:paraId="37519B34" w14:textId="77777777" w:rsidR="00881B17" w:rsidRDefault="00881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3347A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6DAEE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9223AB"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E53F9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07662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17FBE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B91E1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75BD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55A959"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6B929E"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127C38"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1A39E9"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10E954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510A5A"/>
    <w:multiLevelType w:val="hybridMultilevel"/>
    <w:tmpl w:val="A2702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0"/>
  </w:num>
  <w:num w:numId="7" w16cid:durableId="155153463">
    <w:abstractNumId w:val="4"/>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8"/>
  </w:num>
  <w:num w:numId="44" w16cid:durableId="322781625">
    <w:abstractNumId w:val="32"/>
  </w:num>
  <w:num w:numId="45" w16cid:durableId="1528523060">
    <w:abstractNumId w:val="3"/>
  </w:num>
  <w:num w:numId="46" w16cid:durableId="183876412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EAC"/>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E7F"/>
    <w:rsid w:val="00043F27"/>
    <w:rsid w:val="00043FEB"/>
    <w:rsid w:val="00044607"/>
    <w:rsid w:val="00044A5B"/>
    <w:rsid w:val="00044EC5"/>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E37"/>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0FA"/>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058"/>
    <w:rsid w:val="00093AB0"/>
    <w:rsid w:val="00093DB2"/>
    <w:rsid w:val="00094652"/>
    <w:rsid w:val="00094887"/>
    <w:rsid w:val="00094C04"/>
    <w:rsid w:val="00095774"/>
    <w:rsid w:val="000957C3"/>
    <w:rsid w:val="00095AE6"/>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B3F"/>
    <w:rsid w:val="000B010B"/>
    <w:rsid w:val="000B02C8"/>
    <w:rsid w:val="000B07C0"/>
    <w:rsid w:val="000B1783"/>
    <w:rsid w:val="000B2770"/>
    <w:rsid w:val="000B36D8"/>
    <w:rsid w:val="000B389F"/>
    <w:rsid w:val="000B497E"/>
    <w:rsid w:val="000B51BB"/>
    <w:rsid w:val="000B5385"/>
    <w:rsid w:val="000B59CB"/>
    <w:rsid w:val="000B5AC1"/>
    <w:rsid w:val="000B5B6D"/>
    <w:rsid w:val="000B62CE"/>
    <w:rsid w:val="000B6301"/>
    <w:rsid w:val="000B65EE"/>
    <w:rsid w:val="000B6910"/>
    <w:rsid w:val="000B6A5F"/>
    <w:rsid w:val="000B6E1A"/>
    <w:rsid w:val="000B74D9"/>
    <w:rsid w:val="000B769B"/>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07F"/>
    <w:rsid w:val="000C5C01"/>
    <w:rsid w:val="000C620E"/>
    <w:rsid w:val="000C782D"/>
    <w:rsid w:val="000C7BB4"/>
    <w:rsid w:val="000D01DB"/>
    <w:rsid w:val="000D02C6"/>
    <w:rsid w:val="000D038D"/>
    <w:rsid w:val="000D0471"/>
    <w:rsid w:val="000D04B1"/>
    <w:rsid w:val="000D04F8"/>
    <w:rsid w:val="000D057E"/>
    <w:rsid w:val="000D081F"/>
    <w:rsid w:val="000D0C59"/>
    <w:rsid w:val="000D0DDA"/>
    <w:rsid w:val="000D0FA2"/>
    <w:rsid w:val="000D127F"/>
    <w:rsid w:val="000D12C3"/>
    <w:rsid w:val="000D1C49"/>
    <w:rsid w:val="000D1CCC"/>
    <w:rsid w:val="000D1DA0"/>
    <w:rsid w:val="000D2B3D"/>
    <w:rsid w:val="000D319F"/>
    <w:rsid w:val="000D36F9"/>
    <w:rsid w:val="000D3881"/>
    <w:rsid w:val="000D3CAE"/>
    <w:rsid w:val="000D43B3"/>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83F"/>
    <w:rsid w:val="00101A91"/>
    <w:rsid w:val="00101FF8"/>
    <w:rsid w:val="001023F4"/>
    <w:rsid w:val="00102D94"/>
    <w:rsid w:val="00102E6D"/>
    <w:rsid w:val="00103C12"/>
    <w:rsid w:val="001042E1"/>
    <w:rsid w:val="0010455D"/>
    <w:rsid w:val="00104C22"/>
    <w:rsid w:val="0010532E"/>
    <w:rsid w:val="00105478"/>
    <w:rsid w:val="00105C15"/>
    <w:rsid w:val="00105FBE"/>
    <w:rsid w:val="00106BF0"/>
    <w:rsid w:val="00107223"/>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4C"/>
    <w:rsid w:val="00145F74"/>
    <w:rsid w:val="0014604E"/>
    <w:rsid w:val="00146947"/>
    <w:rsid w:val="00147141"/>
    <w:rsid w:val="0014722D"/>
    <w:rsid w:val="00147B60"/>
    <w:rsid w:val="00150746"/>
    <w:rsid w:val="00151331"/>
    <w:rsid w:val="00151BF0"/>
    <w:rsid w:val="00152DC6"/>
    <w:rsid w:val="00152E41"/>
    <w:rsid w:val="00152FE0"/>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6B6"/>
    <w:rsid w:val="00161A18"/>
    <w:rsid w:val="00161DFE"/>
    <w:rsid w:val="00162508"/>
    <w:rsid w:val="0016271B"/>
    <w:rsid w:val="00162C3A"/>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B57"/>
    <w:rsid w:val="0017336D"/>
    <w:rsid w:val="00173EE3"/>
    <w:rsid w:val="00173F1A"/>
    <w:rsid w:val="00174052"/>
    <w:rsid w:val="001745CE"/>
    <w:rsid w:val="00174DFA"/>
    <w:rsid w:val="00174E84"/>
    <w:rsid w:val="001750A0"/>
    <w:rsid w:val="00175DCC"/>
    <w:rsid w:val="001762F3"/>
    <w:rsid w:val="001766D2"/>
    <w:rsid w:val="001768FA"/>
    <w:rsid w:val="001769A8"/>
    <w:rsid w:val="00177179"/>
    <w:rsid w:val="0017749D"/>
    <w:rsid w:val="00177802"/>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1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3D07"/>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46CA"/>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627"/>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06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FFD"/>
    <w:rsid w:val="00226225"/>
    <w:rsid w:val="0022661F"/>
    <w:rsid w:val="00226A73"/>
    <w:rsid w:val="00226BE0"/>
    <w:rsid w:val="00226BF6"/>
    <w:rsid w:val="00227018"/>
    <w:rsid w:val="00230259"/>
    <w:rsid w:val="002310A3"/>
    <w:rsid w:val="00231477"/>
    <w:rsid w:val="002319D8"/>
    <w:rsid w:val="00231B63"/>
    <w:rsid w:val="002323B0"/>
    <w:rsid w:val="0023294F"/>
    <w:rsid w:val="00232D3E"/>
    <w:rsid w:val="00232F03"/>
    <w:rsid w:val="0023311B"/>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6F8"/>
    <w:rsid w:val="002448CB"/>
    <w:rsid w:val="0024522B"/>
    <w:rsid w:val="00245460"/>
    <w:rsid w:val="00245EE0"/>
    <w:rsid w:val="002460F9"/>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141"/>
    <w:rsid w:val="00291AB8"/>
    <w:rsid w:val="00291CB7"/>
    <w:rsid w:val="00292442"/>
    <w:rsid w:val="00292951"/>
    <w:rsid w:val="002932B2"/>
    <w:rsid w:val="00294B76"/>
    <w:rsid w:val="00294BD5"/>
    <w:rsid w:val="002953E2"/>
    <w:rsid w:val="002956B8"/>
    <w:rsid w:val="0029579B"/>
    <w:rsid w:val="00295CE4"/>
    <w:rsid w:val="00295F38"/>
    <w:rsid w:val="00295FA2"/>
    <w:rsid w:val="002964B1"/>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88E"/>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EC7"/>
    <w:rsid w:val="002D38FC"/>
    <w:rsid w:val="002D48D3"/>
    <w:rsid w:val="002D4B23"/>
    <w:rsid w:val="002D7AA5"/>
    <w:rsid w:val="002E03B0"/>
    <w:rsid w:val="002E0ED2"/>
    <w:rsid w:val="002E1116"/>
    <w:rsid w:val="002E1F33"/>
    <w:rsid w:val="002E22BE"/>
    <w:rsid w:val="002E2436"/>
    <w:rsid w:val="002E2FF4"/>
    <w:rsid w:val="002E3000"/>
    <w:rsid w:val="002E32FF"/>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26"/>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97A"/>
    <w:rsid w:val="00321A79"/>
    <w:rsid w:val="0032292D"/>
    <w:rsid w:val="003230CB"/>
    <w:rsid w:val="00323199"/>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1C8"/>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35E"/>
    <w:rsid w:val="003824AA"/>
    <w:rsid w:val="00382AA9"/>
    <w:rsid w:val="003837A0"/>
    <w:rsid w:val="00383FF6"/>
    <w:rsid w:val="0038400F"/>
    <w:rsid w:val="00384122"/>
    <w:rsid w:val="003846B2"/>
    <w:rsid w:val="00384ADF"/>
    <w:rsid w:val="00384E94"/>
    <w:rsid w:val="00384FF4"/>
    <w:rsid w:val="0038559E"/>
    <w:rsid w:val="00386B09"/>
    <w:rsid w:val="00386D61"/>
    <w:rsid w:val="00386FE8"/>
    <w:rsid w:val="00387193"/>
    <w:rsid w:val="003911E0"/>
    <w:rsid w:val="003912A1"/>
    <w:rsid w:val="00392593"/>
    <w:rsid w:val="00392B47"/>
    <w:rsid w:val="00392F4B"/>
    <w:rsid w:val="00393255"/>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14E"/>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BB1"/>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0B9"/>
    <w:rsid w:val="00415B2D"/>
    <w:rsid w:val="00415D09"/>
    <w:rsid w:val="00416026"/>
    <w:rsid w:val="00416180"/>
    <w:rsid w:val="00416661"/>
    <w:rsid w:val="00416B32"/>
    <w:rsid w:val="00416FC0"/>
    <w:rsid w:val="00417039"/>
    <w:rsid w:val="00417333"/>
    <w:rsid w:val="004178B0"/>
    <w:rsid w:val="00417BBD"/>
    <w:rsid w:val="00417EBE"/>
    <w:rsid w:val="004200FF"/>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1F1"/>
    <w:rsid w:val="0043270B"/>
    <w:rsid w:val="004328CE"/>
    <w:rsid w:val="0043293F"/>
    <w:rsid w:val="00432E2E"/>
    <w:rsid w:val="004335DB"/>
    <w:rsid w:val="00433BC1"/>
    <w:rsid w:val="00433F43"/>
    <w:rsid w:val="004342DF"/>
    <w:rsid w:val="004343B1"/>
    <w:rsid w:val="0043446C"/>
    <w:rsid w:val="00434A81"/>
    <w:rsid w:val="00435CB3"/>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6E2"/>
    <w:rsid w:val="0045185B"/>
    <w:rsid w:val="00451D86"/>
    <w:rsid w:val="004521BF"/>
    <w:rsid w:val="00452294"/>
    <w:rsid w:val="00452568"/>
    <w:rsid w:val="00452C67"/>
    <w:rsid w:val="00452E0F"/>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D69"/>
    <w:rsid w:val="004602B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DE5"/>
    <w:rsid w:val="00475145"/>
    <w:rsid w:val="00475624"/>
    <w:rsid w:val="00475C60"/>
    <w:rsid w:val="00475F2F"/>
    <w:rsid w:val="00476141"/>
    <w:rsid w:val="00476168"/>
    <w:rsid w:val="00477040"/>
    <w:rsid w:val="004777FB"/>
    <w:rsid w:val="0048059B"/>
    <w:rsid w:val="004807D3"/>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59DD"/>
    <w:rsid w:val="004B66AE"/>
    <w:rsid w:val="004B72CE"/>
    <w:rsid w:val="004B760D"/>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150"/>
    <w:rsid w:val="004D752C"/>
    <w:rsid w:val="004D7626"/>
    <w:rsid w:val="004D76BB"/>
    <w:rsid w:val="004D7A0D"/>
    <w:rsid w:val="004D7A43"/>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76F"/>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15A"/>
    <w:rsid w:val="004F6959"/>
    <w:rsid w:val="004F698C"/>
    <w:rsid w:val="004F6B8D"/>
    <w:rsid w:val="004F6C04"/>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17ED4"/>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B1A"/>
    <w:rsid w:val="00542C3F"/>
    <w:rsid w:val="00542D41"/>
    <w:rsid w:val="00543087"/>
    <w:rsid w:val="00543155"/>
    <w:rsid w:val="005431F9"/>
    <w:rsid w:val="005438C9"/>
    <w:rsid w:val="00543915"/>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E6D"/>
    <w:rsid w:val="0057262E"/>
    <w:rsid w:val="00572853"/>
    <w:rsid w:val="00572D49"/>
    <w:rsid w:val="00572EA3"/>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3C"/>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4F78"/>
    <w:rsid w:val="005B5208"/>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805"/>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BC2"/>
    <w:rsid w:val="005D7F05"/>
    <w:rsid w:val="005E0EAB"/>
    <w:rsid w:val="005E2165"/>
    <w:rsid w:val="005E22F3"/>
    <w:rsid w:val="005E380B"/>
    <w:rsid w:val="005E3C28"/>
    <w:rsid w:val="005E3F3A"/>
    <w:rsid w:val="005E4EEA"/>
    <w:rsid w:val="005E6040"/>
    <w:rsid w:val="005E69D4"/>
    <w:rsid w:val="005E76CE"/>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C89"/>
    <w:rsid w:val="00602425"/>
    <w:rsid w:val="006035AB"/>
    <w:rsid w:val="00603763"/>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565"/>
    <w:rsid w:val="0061535D"/>
    <w:rsid w:val="00615673"/>
    <w:rsid w:val="00615A24"/>
    <w:rsid w:val="00615BBF"/>
    <w:rsid w:val="006161E5"/>
    <w:rsid w:val="00616561"/>
    <w:rsid w:val="006167EF"/>
    <w:rsid w:val="00616D97"/>
    <w:rsid w:val="00617898"/>
    <w:rsid w:val="006200F7"/>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EAF"/>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17E"/>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537"/>
    <w:rsid w:val="006816E7"/>
    <w:rsid w:val="006828B9"/>
    <w:rsid w:val="00682AC9"/>
    <w:rsid w:val="00682B18"/>
    <w:rsid w:val="006838F2"/>
    <w:rsid w:val="00683B41"/>
    <w:rsid w:val="00684276"/>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47C"/>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9E0"/>
    <w:rsid w:val="006B0B27"/>
    <w:rsid w:val="006B1028"/>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29"/>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43"/>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13D"/>
    <w:rsid w:val="006F379C"/>
    <w:rsid w:val="006F3EC1"/>
    <w:rsid w:val="006F4220"/>
    <w:rsid w:val="006F44B4"/>
    <w:rsid w:val="006F69F6"/>
    <w:rsid w:val="006F6BCB"/>
    <w:rsid w:val="006F7104"/>
    <w:rsid w:val="006F73FC"/>
    <w:rsid w:val="006F778D"/>
    <w:rsid w:val="00700E2F"/>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75C"/>
    <w:rsid w:val="00732AD8"/>
    <w:rsid w:val="00734E3B"/>
    <w:rsid w:val="00735EAB"/>
    <w:rsid w:val="0073663C"/>
    <w:rsid w:val="0073689E"/>
    <w:rsid w:val="00737995"/>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22A"/>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EAF"/>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72C"/>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32B"/>
    <w:rsid w:val="0079673D"/>
    <w:rsid w:val="007967C5"/>
    <w:rsid w:val="00797016"/>
    <w:rsid w:val="00797573"/>
    <w:rsid w:val="00797622"/>
    <w:rsid w:val="00797CC4"/>
    <w:rsid w:val="00797CDB"/>
    <w:rsid w:val="007A1C6A"/>
    <w:rsid w:val="007A2523"/>
    <w:rsid w:val="007A2922"/>
    <w:rsid w:val="007A42F5"/>
    <w:rsid w:val="007A4349"/>
    <w:rsid w:val="007A5309"/>
    <w:rsid w:val="007A5338"/>
    <w:rsid w:val="007A559C"/>
    <w:rsid w:val="007A55C4"/>
    <w:rsid w:val="007A56AC"/>
    <w:rsid w:val="007A6721"/>
    <w:rsid w:val="007A69E1"/>
    <w:rsid w:val="007A6F5D"/>
    <w:rsid w:val="007A74BE"/>
    <w:rsid w:val="007B02E3"/>
    <w:rsid w:val="007B0AAB"/>
    <w:rsid w:val="007B0E1F"/>
    <w:rsid w:val="007B1032"/>
    <w:rsid w:val="007B2048"/>
    <w:rsid w:val="007B21BB"/>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721"/>
    <w:rsid w:val="007C6D10"/>
    <w:rsid w:val="007C7019"/>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2EA"/>
    <w:rsid w:val="007E16E5"/>
    <w:rsid w:val="007E19A6"/>
    <w:rsid w:val="007E19E9"/>
    <w:rsid w:val="007E2946"/>
    <w:rsid w:val="007E29F7"/>
    <w:rsid w:val="007E2AD0"/>
    <w:rsid w:val="007E2B5C"/>
    <w:rsid w:val="007E320F"/>
    <w:rsid w:val="007E332C"/>
    <w:rsid w:val="007E33AE"/>
    <w:rsid w:val="007E375A"/>
    <w:rsid w:val="007E3D4B"/>
    <w:rsid w:val="007E3F57"/>
    <w:rsid w:val="007E40EE"/>
    <w:rsid w:val="007E4AF8"/>
    <w:rsid w:val="007E5126"/>
    <w:rsid w:val="007E5339"/>
    <w:rsid w:val="007E5872"/>
    <w:rsid w:val="007E5889"/>
    <w:rsid w:val="007E5A8B"/>
    <w:rsid w:val="007E5B4E"/>
    <w:rsid w:val="007E694C"/>
    <w:rsid w:val="007E69E0"/>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9ED"/>
    <w:rsid w:val="00801AD3"/>
    <w:rsid w:val="00801DBE"/>
    <w:rsid w:val="00802788"/>
    <w:rsid w:val="00803053"/>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DAB"/>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365"/>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1BA"/>
    <w:rsid w:val="00840C91"/>
    <w:rsid w:val="00840F2D"/>
    <w:rsid w:val="0084171D"/>
    <w:rsid w:val="00841981"/>
    <w:rsid w:val="00842222"/>
    <w:rsid w:val="00842607"/>
    <w:rsid w:val="00842E33"/>
    <w:rsid w:val="008436A5"/>
    <w:rsid w:val="008440AA"/>
    <w:rsid w:val="00844469"/>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4AD"/>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6B"/>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17"/>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5C05"/>
    <w:rsid w:val="008B634B"/>
    <w:rsid w:val="008B6764"/>
    <w:rsid w:val="008B6856"/>
    <w:rsid w:val="008B769A"/>
    <w:rsid w:val="008C06B8"/>
    <w:rsid w:val="008C0758"/>
    <w:rsid w:val="008C0ADB"/>
    <w:rsid w:val="008C0E2E"/>
    <w:rsid w:val="008C19DB"/>
    <w:rsid w:val="008C1E3B"/>
    <w:rsid w:val="008C1F19"/>
    <w:rsid w:val="008C1F4B"/>
    <w:rsid w:val="008C1F5F"/>
    <w:rsid w:val="008C2061"/>
    <w:rsid w:val="008C2509"/>
    <w:rsid w:val="008C2659"/>
    <w:rsid w:val="008C28A9"/>
    <w:rsid w:val="008C2929"/>
    <w:rsid w:val="008C29E4"/>
    <w:rsid w:val="008C2D57"/>
    <w:rsid w:val="008C35D3"/>
    <w:rsid w:val="008C4033"/>
    <w:rsid w:val="008C49E2"/>
    <w:rsid w:val="008C4B34"/>
    <w:rsid w:val="008C4EDA"/>
    <w:rsid w:val="008C5356"/>
    <w:rsid w:val="008C55BC"/>
    <w:rsid w:val="008C5CAF"/>
    <w:rsid w:val="008C677A"/>
    <w:rsid w:val="008C686D"/>
    <w:rsid w:val="008C68FE"/>
    <w:rsid w:val="008C6B1A"/>
    <w:rsid w:val="008C6D20"/>
    <w:rsid w:val="008C74A2"/>
    <w:rsid w:val="008C7A0D"/>
    <w:rsid w:val="008D047A"/>
    <w:rsid w:val="008D080C"/>
    <w:rsid w:val="008D0B5B"/>
    <w:rsid w:val="008D118E"/>
    <w:rsid w:val="008D12C7"/>
    <w:rsid w:val="008D130E"/>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76E"/>
    <w:rsid w:val="008E3B77"/>
    <w:rsid w:val="008E3C92"/>
    <w:rsid w:val="008E3CC9"/>
    <w:rsid w:val="008E3D24"/>
    <w:rsid w:val="008E4411"/>
    <w:rsid w:val="008E4978"/>
    <w:rsid w:val="008E4B5F"/>
    <w:rsid w:val="008E4BCA"/>
    <w:rsid w:val="008E4DF5"/>
    <w:rsid w:val="008E4F7E"/>
    <w:rsid w:val="008E6512"/>
    <w:rsid w:val="008E6956"/>
    <w:rsid w:val="008E7175"/>
    <w:rsid w:val="008E7E66"/>
    <w:rsid w:val="008F02F8"/>
    <w:rsid w:val="008F0D99"/>
    <w:rsid w:val="008F15A1"/>
    <w:rsid w:val="008F16CA"/>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1A46"/>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14EC"/>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1B9"/>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4FB7"/>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308"/>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6D2"/>
    <w:rsid w:val="00951D00"/>
    <w:rsid w:val="00952061"/>
    <w:rsid w:val="0095228B"/>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BE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ABB"/>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5B8"/>
    <w:rsid w:val="009A1F4F"/>
    <w:rsid w:val="009A2334"/>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79D"/>
    <w:rsid w:val="009B0FBD"/>
    <w:rsid w:val="009B1066"/>
    <w:rsid w:val="009B1397"/>
    <w:rsid w:val="009B1430"/>
    <w:rsid w:val="009B1B24"/>
    <w:rsid w:val="009B1C6B"/>
    <w:rsid w:val="009B1D71"/>
    <w:rsid w:val="009B2046"/>
    <w:rsid w:val="009B225A"/>
    <w:rsid w:val="009B235C"/>
    <w:rsid w:val="009B25D0"/>
    <w:rsid w:val="009B264D"/>
    <w:rsid w:val="009B2C89"/>
    <w:rsid w:val="009B30AF"/>
    <w:rsid w:val="009B3540"/>
    <w:rsid w:val="009B370E"/>
    <w:rsid w:val="009B396F"/>
    <w:rsid w:val="009B3B6E"/>
    <w:rsid w:val="009B43B2"/>
    <w:rsid w:val="009B44AB"/>
    <w:rsid w:val="009B4BF9"/>
    <w:rsid w:val="009B4C39"/>
    <w:rsid w:val="009B53BE"/>
    <w:rsid w:val="009B55D1"/>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6B98"/>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68DC"/>
    <w:rsid w:val="00A07CED"/>
    <w:rsid w:val="00A10499"/>
    <w:rsid w:val="00A1198A"/>
    <w:rsid w:val="00A120F3"/>
    <w:rsid w:val="00A12E40"/>
    <w:rsid w:val="00A13BA1"/>
    <w:rsid w:val="00A14379"/>
    <w:rsid w:val="00A1473C"/>
    <w:rsid w:val="00A14905"/>
    <w:rsid w:val="00A14A3F"/>
    <w:rsid w:val="00A14F07"/>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C73"/>
    <w:rsid w:val="00A22E78"/>
    <w:rsid w:val="00A237D9"/>
    <w:rsid w:val="00A2384D"/>
    <w:rsid w:val="00A23A5B"/>
    <w:rsid w:val="00A246B1"/>
    <w:rsid w:val="00A253AD"/>
    <w:rsid w:val="00A2568B"/>
    <w:rsid w:val="00A26057"/>
    <w:rsid w:val="00A260BE"/>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9C1"/>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D03"/>
    <w:rsid w:val="00A547B3"/>
    <w:rsid w:val="00A54DE0"/>
    <w:rsid w:val="00A54EB5"/>
    <w:rsid w:val="00A55AF8"/>
    <w:rsid w:val="00A5690F"/>
    <w:rsid w:val="00A57A0E"/>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583"/>
    <w:rsid w:val="00A81609"/>
    <w:rsid w:val="00A817E5"/>
    <w:rsid w:val="00A82130"/>
    <w:rsid w:val="00A82200"/>
    <w:rsid w:val="00A82495"/>
    <w:rsid w:val="00A82567"/>
    <w:rsid w:val="00A826AE"/>
    <w:rsid w:val="00A82B27"/>
    <w:rsid w:val="00A82B5F"/>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3B"/>
    <w:rsid w:val="00A94789"/>
    <w:rsid w:val="00A9596E"/>
    <w:rsid w:val="00A95EFD"/>
    <w:rsid w:val="00A95F86"/>
    <w:rsid w:val="00A96357"/>
    <w:rsid w:val="00A9679B"/>
    <w:rsid w:val="00A96887"/>
    <w:rsid w:val="00A978FE"/>
    <w:rsid w:val="00A97EF3"/>
    <w:rsid w:val="00AA0075"/>
    <w:rsid w:val="00AA0181"/>
    <w:rsid w:val="00AA0336"/>
    <w:rsid w:val="00AA057F"/>
    <w:rsid w:val="00AA0D5A"/>
    <w:rsid w:val="00AA0EF4"/>
    <w:rsid w:val="00AA10C7"/>
    <w:rsid w:val="00AA1AAD"/>
    <w:rsid w:val="00AA1F6F"/>
    <w:rsid w:val="00AA2106"/>
    <w:rsid w:val="00AA23A8"/>
    <w:rsid w:val="00AA252D"/>
    <w:rsid w:val="00AA2855"/>
    <w:rsid w:val="00AA28EC"/>
    <w:rsid w:val="00AA2A9E"/>
    <w:rsid w:val="00AA2FB1"/>
    <w:rsid w:val="00AA318A"/>
    <w:rsid w:val="00AA3868"/>
    <w:rsid w:val="00AA3C73"/>
    <w:rsid w:val="00AA4724"/>
    <w:rsid w:val="00AA4A49"/>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0F1"/>
    <w:rsid w:val="00AB6BBD"/>
    <w:rsid w:val="00AB73FF"/>
    <w:rsid w:val="00AB77A7"/>
    <w:rsid w:val="00AB7D1B"/>
    <w:rsid w:val="00AC001C"/>
    <w:rsid w:val="00AC02FA"/>
    <w:rsid w:val="00AC133E"/>
    <w:rsid w:val="00AC1415"/>
    <w:rsid w:val="00AC1C83"/>
    <w:rsid w:val="00AC1DB1"/>
    <w:rsid w:val="00AC1E5A"/>
    <w:rsid w:val="00AC2338"/>
    <w:rsid w:val="00AC277F"/>
    <w:rsid w:val="00AC278B"/>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B56"/>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856"/>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313"/>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27720"/>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5C"/>
    <w:rsid w:val="00B52A44"/>
    <w:rsid w:val="00B531EB"/>
    <w:rsid w:val="00B542E1"/>
    <w:rsid w:val="00B543C4"/>
    <w:rsid w:val="00B54555"/>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85D"/>
    <w:rsid w:val="00B66B79"/>
    <w:rsid w:val="00B66D5C"/>
    <w:rsid w:val="00B670B2"/>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FBF"/>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F00"/>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F6D"/>
    <w:rsid w:val="00BD165F"/>
    <w:rsid w:val="00BD17E8"/>
    <w:rsid w:val="00BD1E9F"/>
    <w:rsid w:val="00BD31BE"/>
    <w:rsid w:val="00BD3600"/>
    <w:rsid w:val="00BD388F"/>
    <w:rsid w:val="00BD47A8"/>
    <w:rsid w:val="00BD4E31"/>
    <w:rsid w:val="00BD5A40"/>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1F3"/>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553"/>
    <w:rsid w:val="00C26F31"/>
    <w:rsid w:val="00C27679"/>
    <w:rsid w:val="00C27AAF"/>
    <w:rsid w:val="00C27BE7"/>
    <w:rsid w:val="00C3034D"/>
    <w:rsid w:val="00C31760"/>
    <w:rsid w:val="00C31BCF"/>
    <w:rsid w:val="00C322C5"/>
    <w:rsid w:val="00C32994"/>
    <w:rsid w:val="00C32D32"/>
    <w:rsid w:val="00C337ED"/>
    <w:rsid w:val="00C339C7"/>
    <w:rsid w:val="00C33BEC"/>
    <w:rsid w:val="00C34307"/>
    <w:rsid w:val="00C34819"/>
    <w:rsid w:val="00C34DF9"/>
    <w:rsid w:val="00C353D3"/>
    <w:rsid w:val="00C35BA8"/>
    <w:rsid w:val="00C3647A"/>
    <w:rsid w:val="00C37DCF"/>
    <w:rsid w:val="00C37E13"/>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0FB9"/>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CF1"/>
    <w:rsid w:val="00C61945"/>
    <w:rsid w:val="00C6207A"/>
    <w:rsid w:val="00C624EE"/>
    <w:rsid w:val="00C62C3A"/>
    <w:rsid w:val="00C631B2"/>
    <w:rsid w:val="00C632AB"/>
    <w:rsid w:val="00C63AFE"/>
    <w:rsid w:val="00C63B45"/>
    <w:rsid w:val="00C63CA0"/>
    <w:rsid w:val="00C64145"/>
    <w:rsid w:val="00C648F9"/>
    <w:rsid w:val="00C64A4E"/>
    <w:rsid w:val="00C64DF6"/>
    <w:rsid w:val="00C659B5"/>
    <w:rsid w:val="00C65EC7"/>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C72"/>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493"/>
    <w:rsid w:val="00C8159E"/>
    <w:rsid w:val="00C817AF"/>
    <w:rsid w:val="00C8238F"/>
    <w:rsid w:val="00C826F6"/>
    <w:rsid w:val="00C829D9"/>
    <w:rsid w:val="00C82BE1"/>
    <w:rsid w:val="00C82D8F"/>
    <w:rsid w:val="00C82FED"/>
    <w:rsid w:val="00C833AA"/>
    <w:rsid w:val="00C836BA"/>
    <w:rsid w:val="00C8397E"/>
    <w:rsid w:val="00C84059"/>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28A"/>
    <w:rsid w:val="00C945F4"/>
    <w:rsid w:val="00C94844"/>
    <w:rsid w:val="00C949FE"/>
    <w:rsid w:val="00C94E85"/>
    <w:rsid w:val="00C95579"/>
    <w:rsid w:val="00C959FD"/>
    <w:rsid w:val="00C95C35"/>
    <w:rsid w:val="00C961FA"/>
    <w:rsid w:val="00C962B4"/>
    <w:rsid w:val="00C963B6"/>
    <w:rsid w:val="00C964AA"/>
    <w:rsid w:val="00C96C0F"/>
    <w:rsid w:val="00C96F51"/>
    <w:rsid w:val="00C96FF1"/>
    <w:rsid w:val="00C971EA"/>
    <w:rsid w:val="00C97831"/>
    <w:rsid w:val="00C979EE"/>
    <w:rsid w:val="00C97A0F"/>
    <w:rsid w:val="00C97C82"/>
    <w:rsid w:val="00CA0F03"/>
    <w:rsid w:val="00CA0FD6"/>
    <w:rsid w:val="00CA1BF5"/>
    <w:rsid w:val="00CA1DF5"/>
    <w:rsid w:val="00CA1FAB"/>
    <w:rsid w:val="00CA2BA0"/>
    <w:rsid w:val="00CA2D7D"/>
    <w:rsid w:val="00CA2E68"/>
    <w:rsid w:val="00CA30AC"/>
    <w:rsid w:val="00CA30B7"/>
    <w:rsid w:val="00CA3386"/>
    <w:rsid w:val="00CA365D"/>
    <w:rsid w:val="00CA3BBB"/>
    <w:rsid w:val="00CA443D"/>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32E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4F"/>
    <w:rsid w:val="00CE3EFE"/>
    <w:rsid w:val="00CE40E2"/>
    <w:rsid w:val="00CE4445"/>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5C8F"/>
    <w:rsid w:val="00D3669C"/>
    <w:rsid w:val="00D37E7B"/>
    <w:rsid w:val="00D402CC"/>
    <w:rsid w:val="00D407E4"/>
    <w:rsid w:val="00D409EB"/>
    <w:rsid w:val="00D40A74"/>
    <w:rsid w:val="00D40CC2"/>
    <w:rsid w:val="00D40D70"/>
    <w:rsid w:val="00D40EAF"/>
    <w:rsid w:val="00D41724"/>
    <w:rsid w:val="00D42208"/>
    <w:rsid w:val="00D42BBE"/>
    <w:rsid w:val="00D437EF"/>
    <w:rsid w:val="00D43D10"/>
    <w:rsid w:val="00D44825"/>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A97"/>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6FB"/>
    <w:rsid w:val="00DA2736"/>
    <w:rsid w:val="00DA3248"/>
    <w:rsid w:val="00DA39AE"/>
    <w:rsid w:val="00DA3C43"/>
    <w:rsid w:val="00DA5132"/>
    <w:rsid w:val="00DA52E4"/>
    <w:rsid w:val="00DA576A"/>
    <w:rsid w:val="00DA589A"/>
    <w:rsid w:val="00DA5BD5"/>
    <w:rsid w:val="00DA5EFA"/>
    <w:rsid w:val="00DA6204"/>
    <w:rsid w:val="00DA6B1C"/>
    <w:rsid w:val="00DA6D56"/>
    <w:rsid w:val="00DA7044"/>
    <w:rsid w:val="00DA797F"/>
    <w:rsid w:val="00DA7C57"/>
    <w:rsid w:val="00DB02F7"/>
    <w:rsid w:val="00DB0B10"/>
    <w:rsid w:val="00DB0EEF"/>
    <w:rsid w:val="00DB1CCB"/>
    <w:rsid w:val="00DB226E"/>
    <w:rsid w:val="00DB25B6"/>
    <w:rsid w:val="00DB2660"/>
    <w:rsid w:val="00DB2A3E"/>
    <w:rsid w:val="00DB2EDD"/>
    <w:rsid w:val="00DB3BFE"/>
    <w:rsid w:val="00DB3C19"/>
    <w:rsid w:val="00DB3D1C"/>
    <w:rsid w:val="00DB3D80"/>
    <w:rsid w:val="00DB41F2"/>
    <w:rsid w:val="00DB4619"/>
    <w:rsid w:val="00DB5046"/>
    <w:rsid w:val="00DB506A"/>
    <w:rsid w:val="00DB5112"/>
    <w:rsid w:val="00DB534F"/>
    <w:rsid w:val="00DB63E7"/>
    <w:rsid w:val="00DB675D"/>
    <w:rsid w:val="00DB73B2"/>
    <w:rsid w:val="00DB7D08"/>
    <w:rsid w:val="00DC08E1"/>
    <w:rsid w:val="00DC13B6"/>
    <w:rsid w:val="00DC1556"/>
    <w:rsid w:val="00DC1E52"/>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B8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46F"/>
    <w:rsid w:val="00DF56C4"/>
    <w:rsid w:val="00DF5913"/>
    <w:rsid w:val="00DF5D8D"/>
    <w:rsid w:val="00DF6397"/>
    <w:rsid w:val="00DF67B7"/>
    <w:rsid w:val="00DF6D3F"/>
    <w:rsid w:val="00DF6DF5"/>
    <w:rsid w:val="00DF6FB1"/>
    <w:rsid w:val="00DF6FB9"/>
    <w:rsid w:val="00DF735D"/>
    <w:rsid w:val="00E000F1"/>
    <w:rsid w:val="00E009CB"/>
    <w:rsid w:val="00E00B1F"/>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8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5BD"/>
    <w:rsid w:val="00E61AEC"/>
    <w:rsid w:val="00E61BCF"/>
    <w:rsid w:val="00E62624"/>
    <w:rsid w:val="00E63D14"/>
    <w:rsid w:val="00E64905"/>
    <w:rsid w:val="00E64A11"/>
    <w:rsid w:val="00E64CC9"/>
    <w:rsid w:val="00E64D2A"/>
    <w:rsid w:val="00E64DCE"/>
    <w:rsid w:val="00E654A3"/>
    <w:rsid w:val="00E65977"/>
    <w:rsid w:val="00E65D1E"/>
    <w:rsid w:val="00E661E7"/>
    <w:rsid w:val="00E667CA"/>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94F"/>
    <w:rsid w:val="00E76BB5"/>
    <w:rsid w:val="00E76D85"/>
    <w:rsid w:val="00E7705E"/>
    <w:rsid w:val="00E77892"/>
    <w:rsid w:val="00E8090B"/>
    <w:rsid w:val="00E80B65"/>
    <w:rsid w:val="00E821FD"/>
    <w:rsid w:val="00E82548"/>
    <w:rsid w:val="00E825B4"/>
    <w:rsid w:val="00E8280C"/>
    <w:rsid w:val="00E82A2A"/>
    <w:rsid w:val="00E83330"/>
    <w:rsid w:val="00E8338B"/>
    <w:rsid w:val="00E8384D"/>
    <w:rsid w:val="00E83E9F"/>
    <w:rsid w:val="00E84093"/>
    <w:rsid w:val="00E84C2A"/>
    <w:rsid w:val="00E85926"/>
    <w:rsid w:val="00E85C51"/>
    <w:rsid w:val="00E8627F"/>
    <w:rsid w:val="00E86502"/>
    <w:rsid w:val="00E870C7"/>
    <w:rsid w:val="00E87841"/>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7B"/>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0BD"/>
    <w:rsid w:val="00ED22E0"/>
    <w:rsid w:val="00ED2CC8"/>
    <w:rsid w:val="00ED326C"/>
    <w:rsid w:val="00ED33A1"/>
    <w:rsid w:val="00ED35FA"/>
    <w:rsid w:val="00ED3666"/>
    <w:rsid w:val="00ED3A45"/>
    <w:rsid w:val="00ED3B98"/>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3BC"/>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3DA7"/>
    <w:rsid w:val="00EF4E32"/>
    <w:rsid w:val="00EF521E"/>
    <w:rsid w:val="00EF5937"/>
    <w:rsid w:val="00EF624B"/>
    <w:rsid w:val="00EF635B"/>
    <w:rsid w:val="00EF6780"/>
    <w:rsid w:val="00EF7543"/>
    <w:rsid w:val="00EF7932"/>
    <w:rsid w:val="00EF7CFD"/>
    <w:rsid w:val="00EF7E6E"/>
    <w:rsid w:val="00F00345"/>
    <w:rsid w:val="00F0035D"/>
    <w:rsid w:val="00F0045D"/>
    <w:rsid w:val="00F00C18"/>
    <w:rsid w:val="00F00C2C"/>
    <w:rsid w:val="00F015CC"/>
    <w:rsid w:val="00F01603"/>
    <w:rsid w:val="00F01C62"/>
    <w:rsid w:val="00F02520"/>
    <w:rsid w:val="00F03016"/>
    <w:rsid w:val="00F048AE"/>
    <w:rsid w:val="00F04EF2"/>
    <w:rsid w:val="00F05631"/>
    <w:rsid w:val="00F05929"/>
    <w:rsid w:val="00F0617F"/>
    <w:rsid w:val="00F0631C"/>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B07"/>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926"/>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14F"/>
    <w:rsid w:val="00F83668"/>
    <w:rsid w:val="00F836F3"/>
    <w:rsid w:val="00F83BB6"/>
    <w:rsid w:val="00F83E66"/>
    <w:rsid w:val="00F83FD9"/>
    <w:rsid w:val="00F84372"/>
    <w:rsid w:val="00F846AE"/>
    <w:rsid w:val="00F84D40"/>
    <w:rsid w:val="00F851EF"/>
    <w:rsid w:val="00F85DA4"/>
    <w:rsid w:val="00F85DF9"/>
    <w:rsid w:val="00F85F94"/>
    <w:rsid w:val="00F86448"/>
    <w:rsid w:val="00F870D7"/>
    <w:rsid w:val="00F874AD"/>
    <w:rsid w:val="00F9052C"/>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968"/>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AB2"/>
    <w:rsid w:val="00FE649C"/>
    <w:rsid w:val="00FE67E3"/>
    <w:rsid w:val="00FE6A61"/>
    <w:rsid w:val="00FE7768"/>
    <w:rsid w:val="00FE7FB1"/>
    <w:rsid w:val="00FF002A"/>
    <w:rsid w:val="00FF01B7"/>
    <w:rsid w:val="00FF0356"/>
    <w:rsid w:val="00FF09C3"/>
    <w:rsid w:val="00FF0B8C"/>
    <w:rsid w:val="00FF0BA9"/>
    <w:rsid w:val="00FF0CC1"/>
    <w:rsid w:val="00FF0E0E"/>
    <w:rsid w:val="00FF1407"/>
    <w:rsid w:val="00FF247D"/>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4462D9C"/>
    <w:rsid w:val="15EB5BE5"/>
    <w:rsid w:val="200F91C9"/>
    <w:rsid w:val="69A0F52D"/>
    <w:rsid w:val="71455F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93875609">
      <w:bodyDiv w:val="1"/>
      <w:marLeft w:val="0"/>
      <w:marRight w:val="0"/>
      <w:marTop w:val="0"/>
      <w:marBottom w:val="0"/>
      <w:divBdr>
        <w:top w:val="none" w:sz="0" w:space="0" w:color="auto"/>
        <w:left w:val="none" w:sz="0" w:space="0" w:color="auto"/>
        <w:bottom w:val="none" w:sz="0" w:space="0" w:color="auto"/>
        <w:right w:val="none" w:sz="0" w:space="0" w:color="auto"/>
      </w:divBdr>
      <w:divsChild>
        <w:div w:id="1706103645">
          <w:marLeft w:val="0"/>
          <w:marRight w:val="0"/>
          <w:marTop w:val="0"/>
          <w:marBottom w:val="0"/>
          <w:divBdr>
            <w:top w:val="none" w:sz="0" w:space="0" w:color="auto"/>
            <w:left w:val="none" w:sz="0" w:space="0" w:color="auto"/>
            <w:bottom w:val="none" w:sz="0" w:space="0" w:color="auto"/>
            <w:right w:val="none" w:sz="0" w:space="0" w:color="auto"/>
          </w:divBdr>
        </w:div>
        <w:div w:id="1977252292">
          <w:marLeft w:val="0"/>
          <w:marRight w:val="0"/>
          <w:marTop w:val="0"/>
          <w:marBottom w:val="0"/>
          <w:divBdr>
            <w:top w:val="none" w:sz="0" w:space="0" w:color="auto"/>
            <w:left w:val="none" w:sz="0" w:space="0" w:color="auto"/>
            <w:bottom w:val="none" w:sz="0" w:space="0" w:color="auto"/>
            <w:right w:val="none" w:sz="0" w:space="0" w:color="auto"/>
          </w:divBdr>
        </w:div>
        <w:div w:id="212500197">
          <w:marLeft w:val="0"/>
          <w:marRight w:val="0"/>
          <w:marTop w:val="0"/>
          <w:marBottom w:val="0"/>
          <w:divBdr>
            <w:top w:val="none" w:sz="0" w:space="0" w:color="auto"/>
            <w:left w:val="none" w:sz="0" w:space="0" w:color="auto"/>
            <w:bottom w:val="none" w:sz="0" w:space="0" w:color="auto"/>
            <w:right w:val="none" w:sz="0" w:space="0" w:color="auto"/>
          </w:divBdr>
        </w:div>
        <w:div w:id="1139375720">
          <w:marLeft w:val="0"/>
          <w:marRight w:val="0"/>
          <w:marTop w:val="0"/>
          <w:marBottom w:val="0"/>
          <w:divBdr>
            <w:top w:val="none" w:sz="0" w:space="0" w:color="auto"/>
            <w:left w:val="none" w:sz="0" w:space="0" w:color="auto"/>
            <w:bottom w:val="none" w:sz="0" w:space="0" w:color="auto"/>
            <w:right w:val="none" w:sz="0" w:space="0" w:color="auto"/>
          </w:divBdr>
        </w:div>
        <w:div w:id="2022511956">
          <w:marLeft w:val="0"/>
          <w:marRight w:val="0"/>
          <w:marTop w:val="0"/>
          <w:marBottom w:val="0"/>
          <w:divBdr>
            <w:top w:val="none" w:sz="0" w:space="0" w:color="auto"/>
            <w:left w:val="none" w:sz="0" w:space="0" w:color="auto"/>
            <w:bottom w:val="none" w:sz="0" w:space="0" w:color="auto"/>
            <w:right w:val="none" w:sz="0" w:space="0" w:color="auto"/>
          </w:divBdr>
        </w:div>
        <w:div w:id="982122579">
          <w:marLeft w:val="0"/>
          <w:marRight w:val="0"/>
          <w:marTop w:val="0"/>
          <w:marBottom w:val="0"/>
          <w:divBdr>
            <w:top w:val="none" w:sz="0" w:space="0" w:color="auto"/>
            <w:left w:val="none" w:sz="0" w:space="0" w:color="auto"/>
            <w:bottom w:val="none" w:sz="0" w:space="0" w:color="auto"/>
            <w:right w:val="none" w:sz="0" w:space="0" w:color="auto"/>
          </w:divBdr>
        </w:div>
        <w:div w:id="1717006666">
          <w:marLeft w:val="0"/>
          <w:marRight w:val="0"/>
          <w:marTop w:val="0"/>
          <w:marBottom w:val="0"/>
          <w:divBdr>
            <w:top w:val="none" w:sz="0" w:space="0" w:color="auto"/>
            <w:left w:val="none" w:sz="0" w:space="0" w:color="auto"/>
            <w:bottom w:val="none" w:sz="0" w:space="0" w:color="auto"/>
            <w:right w:val="none" w:sz="0" w:space="0" w:color="auto"/>
          </w:divBdr>
        </w:div>
        <w:div w:id="1224877471">
          <w:marLeft w:val="0"/>
          <w:marRight w:val="0"/>
          <w:marTop w:val="0"/>
          <w:marBottom w:val="0"/>
          <w:divBdr>
            <w:top w:val="none" w:sz="0" w:space="0" w:color="auto"/>
            <w:left w:val="none" w:sz="0" w:space="0" w:color="auto"/>
            <w:bottom w:val="none" w:sz="0" w:space="0" w:color="auto"/>
            <w:right w:val="none" w:sz="0" w:space="0" w:color="auto"/>
          </w:divBdr>
        </w:div>
        <w:div w:id="1423257046">
          <w:marLeft w:val="0"/>
          <w:marRight w:val="0"/>
          <w:marTop w:val="0"/>
          <w:marBottom w:val="0"/>
          <w:divBdr>
            <w:top w:val="none" w:sz="0" w:space="0" w:color="auto"/>
            <w:left w:val="none" w:sz="0" w:space="0" w:color="auto"/>
            <w:bottom w:val="none" w:sz="0" w:space="0" w:color="auto"/>
            <w:right w:val="none" w:sz="0" w:space="0" w:color="auto"/>
          </w:divBdr>
        </w:div>
        <w:div w:id="44259492">
          <w:marLeft w:val="0"/>
          <w:marRight w:val="0"/>
          <w:marTop w:val="0"/>
          <w:marBottom w:val="0"/>
          <w:divBdr>
            <w:top w:val="none" w:sz="0" w:space="0" w:color="auto"/>
            <w:left w:val="none" w:sz="0" w:space="0" w:color="auto"/>
            <w:bottom w:val="none" w:sz="0" w:space="0" w:color="auto"/>
            <w:right w:val="none" w:sz="0" w:space="0" w:color="auto"/>
          </w:divBdr>
        </w:div>
        <w:div w:id="703021814">
          <w:marLeft w:val="0"/>
          <w:marRight w:val="0"/>
          <w:marTop w:val="0"/>
          <w:marBottom w:val="0"/>
          <w:divBdr>
            <w:top w:val="none" w:sz="0" w:space="0" w:color="auto"/>
            <w:left w:val="none" w:sz="0" w:space="0" w:color="auto"/>
            <w:bottom w:val="none" w:sz="0" w:space="0" w:color="auto"/>
            <w:right w:val="none" w:sz="0" w:space="0" w:color="auto"/>
          </w:divBdr>
        </w:div>
        <w:div w:id="2099325201">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89504527">
      <w:bodyDiv w:val="1"/>
      <w:marLeft w:val="0"/>
      <w:marRight w:val="0"/>
      <w:marTop w:val="0"/>
      <w:marBottom w:val="0"/>
      <w:divBdr>
        <w:top w:val="none" w:sz="0" w:space="0" w:color="auto"/>
        <w:left w:val="none" w:sz="0" w:space="0" w:color="auto"/>
        <w:bottom w:val="none" w:sz="0" w:space="0" w:color="auto"/>
        <w:right w:val="none" w:sz="0" w:space="0" w:color="auto"/>
      </w:divBdr>
      <w:divsChild>
        <w:div w:id="2120711789">
          <w:marLeft w:val="0"/>
          <w:marRight w:val="0"/>
          <w:marTop w:val="0"/>
          <w:marBottom w:val="0"/>
          <w:divBdr>
            <w:top w:val="none" w:sz="0" w:space="0" w:color="auto"/>
            <w:left w:val="none" w:sz="0" w:space="0" w:color="auto"/>
            <w:bottom w:val="none" w:sz="0" w:space="0" w:color="auto"/>
            <w:right w:val="none" w:sz="0" w:space="0" w:color="auto"/>
          </w:divBdr>
        </w:div>
        <w:div w:id="1100376239">
          <w:marLeft w:val="0"/>
          <w:marRight w:val="0"/>
          <w:marTop w:val="0"/>
          <w:marBottom w:val="0"/>
          <w:divBdr>
            <w:top w:val="none" w:sz="0" w:space="0" w:color="auto"/>
            <w:left w:val="none" w:sz="0" w:space="0" w:color="auto"/>
            <w:bottom w:val="none" w:sz="0" w:space="0" w:color="auto"/>
            <w:right w:val="none" w:sz="0" w:space="0" w:color="auto"/>
          </w:divBdr>
        </w:div>
        <w:div w:id="409736635">
          <w:marLeft w:val="0"/>
          <w:marRight w:val="0"/>
          <w:marTop w:val="0"/>
          <w:marBottom w:val="0"/>
          <w:divBdr>
            <w:top w:val="none" w:sz="0" w:space="0" w:color="auto"/>
            <w:left w:val="none" w:sz="0" w:space="0" w:color="auto"/>
            <w:bottom w:val="none" w:sz="0" w:space="0" w:color="auto"/>
            <w:right w:val="none" w:sz="0" w:space="0" w:color="auto"/>
          </w:divBdr>
        </w:div>
        <w:div w:id="807093108">
          <w:marLeft w:val="0"/>
          <w:marRight w:val="0"/>
          <w:marTop w:val="0"/>
          <w:marBottom w:val="0"/>
          <w:divBdr>
            <w:top w:val="none" w:sz="0" w:space="0" w:color="auto"/>
            <w:left w:val="none" w:sz="0" w:space="0" w:color="auto"/>
            <w:bottom w:val="none" w:sz="0" w:space="0" w:color="auto"/>
            <w:right w:val="none" w:sz="0" w:space="0" w:color="auto"/>
          </w:divBdr>
        </w:div>
        <w:div w:id="1323703773">
          <w:marLeft w:val="0"/>
          <w:marRight w:val="0"/>
          <w:marTop w:val="0"/>
          <w:marBottom w:val="0"/>
          <w:divBdr>
            <w:top w:val="none" w:sz="0" w:space="0" w:color="auto"/>
            <w:left w:val="none" w:sz="0" w:space="0" w:color="auto"/>
            <w:bottom w:val="none" w:sz="0" w:space="0" w:color="auto"/>
            <w:right w:val="none" w:sz="0" w:space="0" w:color="auto"/>
          </w:divBdr>
        </w:div>
        <w:div w:id="1154957784">
          <w:marLeft w:val="0"/>
          <w:marRight w:val="0"/>
          <w:marTop w:val="0"/>
          <w:marBottom w:val="0"/>
          <w:divBdr>
            <w:top w:val="none" w:sz="0" w:space="0" w:color="auto"/>
            <w:left w:val="none" w:sz="0" w:space="0" w:color="auto"/>
            <w:bottom w:val="none" w:sz="0" w:space="0" w:color="auto"/>
            <w:right w:val="none" w:sz="0" w:space="0" w:color="auto"/>
          </w:divBdr>
        </w:div>
        <w:div w:id="689599931">
          <w:marLeft w:val="0"/>
          <w:marRight w:val="0"/>
          <w:marTop w:val="0"/>
          <w:marBottom w:val="0"/>
          <w:divBdr>
            <w:top w:val="none" w:sz="0" w:space="0" w:color="auto"/>
            <w:left w:val="none" w:sz="0" w:space="0" w:color="auto"/>
            <w:bottom w:val="none" w:sz="0" w:space="0" w:color="auto"/>
            <w:right w:val="none" w:sz="0" w:space="0" w:color="auto"/>
          </w:divBdr>
        </w:div>
        <w:div w:id="536478603">
          <w:marLeft w:val="0"/>
          <w:marRight w:val="0"/>
          <w:marTop w:val="0"/>
          <w:marBottom w:val="0"/>
          <w:divBdr>
            <w:top w:val="none" w:sz="0" w:space="0" w:color="auto"/>
            <w:left w:val="none" w:sz="0" w:space="0" w:color="auto"/>
            <w:bottom w:val="none" w:sz="0" w:space="0" w:color="auto"/>
            <w:right w:val="none" w:sz="0" w:space="0" w:color="auto"/>
          </w:divBdr>
        </w:div>
        <w:div w:id="1645699912">
          <w:marLeft w:val="0"/>
          <w:marRight w:val="0"/>
          <w:marTop w:val="0"/>
          <w:marBottom w:val="0"/>
          <w:divBdr>
            <w:top w:val="none" w:sz="0" w:space="0" w:color="auto"/>
            <w:left w:val="none" w:sz="0" w:space="0" w:color="auto"/>
            <w:bottom w:val="none" w:sz="0" w:space="0" w:color="auto"/>
            <w:right w:val="none" w:sz="0" w:space="0" w:color="auto"/>
          </w:divBdr>
        </w:div>
        <w:div w:id="2034917479">
          <w:marLeft w:val="0"/>
          <w:marRight w:val="0"/>
          <w:marTop w:val="0"/>
          <w:marBottom w:val="0"/>
          <w:divBdr>
            <w:top w:val="none" w:sz="0" w:space="0" w:color="auto"/>
            <w:left w:val="none" w:sz="0" w:space="0" w:color="auto"/>
            <w:bottom w:val="none" w:sz="0" w:space="0" w:color="auto"/>
            <w:right w:val="none" w:sz="0" w:space="0" w:color="auto"/>
          </w:divBdr>
        </w:div>
        <w:div w:id="1700736742">
          <w:marLeft w:val="0"/>
          <w:marRight w:val="0"/>
          <w:marTop w:val="0"/>
          <w:marBottom w:val="0"/>
          <w:divBdr>
            <w:top w:val="none" w:sz="0" w:space="0" w:color="auto"/>
            <w:left w:val="none" w:sz="0" w:space="0" w:color="auto"/>
            <w:bottom w:val="none" w:sz="0" w:space="0" w:color="auto"/>
            <w:right w:val="none" w:sz="0" w:space="0" w:color="auto"/>
          </w:divBdr>
        </w:div>
        <w:div w:id="1097097287">
          <w:marLeft w:val="0"/>
          <w:marRight w:val="0"/>
          <w:marTop w:val="0"/>
          <w:marBottom w:val="0"/>
          <w:divBdr>
            <w:top w:val="none" w:sz="0" w:space="0" w:color="auto"/>
            <w:left w:val="none" w:sz="0" w:space="0" w:color="auto"/>
            <w:bottom w:val="none" w:sz="0" w:space="0" w:color="auto"/>
            <w:right w:val="none" w:sz="0" w:space="0" w:color="auto"/>
          </w:divBdr>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2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11</Value>
      <Value>8</Value>
      <Value>24</Value>
      <Value>23</Value>
      <Value>3</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DOCID24-1211426484-7641</_dlc_DocId>
    <_dlc_DocIdUrl xmlns="a5f32de4-e402-4188-b034-e71ca7d22e54">
      <Url>https://delwpvicgovau.sharepoint.com/sites/ecm_24/_layouts/15/DocIdRedir.aspx?ID=DOCID24-1211426484-7641</Url>
      <Description>DOCID24-1211426484-7641</Description>
    </_dlc_DocIdUrl>
    <lcf76f155ced4ddcb4097134ff3c332f xmlns="56664cda-6102-4b4b-9450-9bdfa41cd22b">
      <Terms xmlns="http://schemas.microsoft.com/office/infopath/2007/PartnerControls"/>
    </lcf76f155ced4ddcb4097134ff3c332f>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Project_x0020_ID xmlns="629ca9ef-eeeb-49d0-869c-0d8ab81e3edb"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Monitoring, Evaluation and Research</TermName>
          <TermId xmlns="http://schemas.microsoft.com/office/infopath/2007/PartnerControls">0719e74c-0288-4221-8719-adc22a34fda6</TermId>
        </TermInfo>
      </Terms>
    </k1bd994a94c2413797db3bab8f123f6f>
    <Review_x0020_Date xmlns="a5f32de4-e402-4188-b034-e71ca7d22e54"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Policy and Planning</TermName>
          <TermId xmlns="http://schemas.microsoft.com/office/infopath/2007/PartnerControls">01515e0b-0528-49c7-a53b-6d3bf8d1dbc3</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Knowledge and Planning</TermName>
          <TermId xmlns="http://schemas.microsoft.com/office/infopath/2007/PartnerControls">d27ed18f-046d-42f7-8c00-9ee2c7fd7305</TermId>
        </TermInfo>
      </Terms>
    </mfe9accc5a0b4653a7b513b67ffd122d>
    <Head_x0020_Agreement xmlns="629ca9ef-eeeb-49d0-869c-0d8ab81e3edb"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documentManagement>
</p:properties>
</file>

<file path=customXml/item5.xml><?xml version="1.0" encoding="utf-8"?>
<ct:contentTypeSchema xmlns:ct="http://schemas.microsoft.com/office/2006/metadata/contentType" xmlns:ma="http://schemas.microsoft.com/office/2006/metadata/properties/metaAttributes" ct:_="" ma:_="" ma:contentTypeName="Action Plan" ma:contentTypeID="0x0101002517F445A0F35E449C98AAD631F2B0382B00D1BB75A082AB254CA9F8127D29E5AD17" ma:contentTypeVersion="23" ma:contentTypeDescription="Activities that assist the Department in avoiding or reducing the impact of disease, infestation or pathogen attack. - PROV Planning and response for the infection of natural resources by contagions, pests or blights.  Includes incident notifications, action plans, implementation planning records and incident response reports. - PROV" ma:contentTypeScope="" ma:versionID="15efbb9cb071c8e824a51ca805d82161">
  <xsd:schema xmlns:xsd="http://www.w3.org/2001/XMLSchema" xmlns:xs="http://www.w3.org/2001/XMLSchema" xmlns:p="http://schemas.microsoft.com/office/2006/metadata/properties" xmlns:ns1="http://schemas.microsoft.com/sharepoint/v3" xmlns:ns2="a5f32de4-e402-4188-b034-e71ca7d22e54" xmlns:ns3="9fd47c19-1c4a-4d7d-b342-c10cef269344" xmlns:ns4="629ca9ef-eeeb-49d0-869c-0d8ab81e3edb" xmlns:ns5="56664cda-6102-4b4b-9450-9bdfa41cd22b" targetNamespace="http://schemas.microsoft.com/office/2006/metadata/properties" ma:root="true" ma:fieldsID="52f0d62b52072cab3b48d0e1ece208b9" ns1:_="" ns2:_="" ns3:_="" ns4:_="" ns5:_="">
    <xsd:import namespace="http://schemas.microsoft.com/sharepoint/v3"/>
    <xsd:import namespace="a5f32de4-e402-4188-b034-e71ca7d22e54"/>
    <xsd:import namespace="9fd47c19-1c4a-4d7d-b342-c10cef269344"/>
    <xsd:import namespace="629ca9ef-eeeb-49d0-869c-0d8ab81e3edb"/>
    <xsd:import namespace="56664cda-6102-4b4b-9450-9bdfa41cd22b"/>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Review_x0020_Date" minOccurs="0"/>
                <xsd:element ref="ns4:Head_x0020_Agreement" minOccurs="0"/>
                <xsd:element ref="ns4:Project_x0020_ID" minOccurs="0"/>
                <xsd:element ref="ns5:MediaServiceObjectDetectorVersions" minOccurs="0"/>
                <xsd:element ref="ns5:MediaServiceSearchPropertie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view_x0020_Date" ma:index="31"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8;#Monitoring, Evaluation and Research|0719e74c-0288-4221-8719-adc22a34fda6"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24;#Knowledge and Planning|d27ed18f-046d-42f7-8c00-9ee2c7fd7305"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d09ea14f-0acb-48a8-9489-f18daad6182f}" ma:internalName="TaxCatchAll" ma:showField="CatchAllData" ma:web="629ca9ef-eeeb-49d0-869c-0d8ab81e3edb">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d09ea14f-0acb-48a8-9489-f18daad6182f}" ma:internalName="TaxCatchAllLabel" ma:readOnly="true" ma:showField="CatchAllDataLabel" ma:web="629ca9ef-eeeb-49d0-869c-0d8ab81e3edb">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1;#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23;#Policy and Planning|01515e0b-0528-49c7-a53b-6d3bf8d1dbc3"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9ca9ef-eeeb-49d0-869c-0d8ab81e3edb" elementFormDefault="qualified">
    <xsd:import namespace="http://schemas.microsoft.com/office/2006/documentManagement/types"/>
    <xsd:import namespace="http://schemas.microsoft.com/office/infopath/2007/PartnerControls"/>
    <xsd:element name="Head_x0020_Agreement" ma:index="32" nillable="true" ma:displayName="Head Agreement" ma:format="Dropdown" ma:internalName="Head_x0020_Agreement">
      <xsd:simpleType>
        <xsd:restriction base="dms:Choice">
          <xsd:enumeration value="IFER"/>
          <xsd:enumeration value="BNHCRC"/>
          <xsd:enumeration value="ARI"/>
          <xsd:enumeration value="ARC"/>
          <xsd:enumeration value="Safer Together"/>
          <xsd:enumeration value="Science Strategy"/>
        </xsd:restriction>
      </xsd:simpleType>
    </xsd:element>
    <xsd:element name="Project_x0020_ID" ma:index="33" nillable="true" ma:displayName="Project ID"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64cda-6102-4b4b-9450-9bdfa41cd22b" elementFormDefault="qualified">
    <xsd:import namespace="http://schemas.microsoft.com/office/2006/documentManagement/types"/>
    <xsd:import namespace="http://schemas.microsoft.com/office/infopath/2007/PartnerControls"/>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6302C-2047-43E6-AA6E-0B49AE147D3B}">
  <ds:schemaRefs>
    <ds:schemaRef ds:uri="Microsoft.SharePoint.Taxonomy.ContentTypeSync"/>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56664cda-6102-4b4b-9450-9bdfa41cd22b"/>
    <ds:schemaRef ds:uri="http://schemas.microsoft.com/sharepoint/v3"/>
    <ds:schemaRef ds:uri="629ca9ef-eeeb-49d0-869c-0d8ab81e3edb"/>
  </ds:schemaRefs>
</ds:datastoreItem>
</file>

<file path=customXml/itemProps5.xml><?xml version="1.0" encoding="utf-8"?>
<ds:datastoreItem xmlns:ds="http://schemas.openxmlformats.org/officeDocument/2006/customXml" ds:itemID="{F2233109-5363-404D-A78A-5DC12F22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629ca9ef-eeeb-49d0-869c-0d8ab81e3edb"/>
    <ds:schemaRef ds:uri="56664cda-6102-4b4b-9450-9bdfa41cd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237237-EEBA-4C63-A933-28EE6908D56B}">
  <ds:schemaRefs>
    <ds:schemaRef ds:uri="http://schemas.microsoft.com/sharepoint/event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194B81CB-8B0A-4A1E-92FF-988F82DD0AC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Aida Kapetanovic (DEECA)</cp:lastModifiedBy>
  <cp:revision>3</cp:revision>
  <cp:lastPrinted>2025-11-20T01:33:00Z</cp:lastPrinted>
  <dcterms:created xsi:type="dcterms:W3CDTF">2026-07-20T23:15:00Z</dcterms:created>
  <dcterms:modified xsi:type="dcterms:W3CDTF">2026-07-22T05:21:00Z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0x0101002517F445A0F35E449C98AAD631F2B0382B00D1BB75A082AB254CA9F8127D29E5AD17</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Record_x0020_Purpose">
    <vt:lpwstr/>
  </property>
  <property fmtid="{D5CDD505-2E9C-101B-9397-08002B2CF9AE}" pid="11" name="Record Purpose">
    <vt:lpwstr/>
  </property>
  <property fmtid="{D5CDD505-2E9C-101B-9397-08002B2CF9AE}" pid="12" name="MSIP_Label_4257e2ab-f512-40e2-9c9a-c64247360765_Enabled">
    <vt:lpwstr>true</vt:lpwstr>
  </property>
  <property fmtid="{D5CDD505-2E9C-101B-9397-08002B2CF9AE}" pid="13" name="MSIP_Label_4257e2ab-f512-40e2-9c9a-c64247360765_SetDate">
    <vt:lpwstr>2023-08-29T02:24:45Z</vt:lpwstr>
  </property>
  <property fmtid="{D5CDD505-2E9C-101B-9397-08002B2CF9AE}" pid="14" name="MSIP_Label_4257e2ab-f512-40e2-9c9a-c64247360765_Method">
    <vt:lpwstr>Privileged</vt:lpwstr>
  </property>
  <property fmtid="{D5CDD505-2E9C-101B-9397-08002B2CF9AE}" pid="15" name="MSIP_Label_4257e2ab-f512-40e2-9c9a-c64247360765_Name">
    <vt:lpwstr>OFFICIAL</vt:lpwstr>
  </property>
  <property fmtid="{D5CDD505-2E9C-101B-9397-08002B2CF9AE}" pid="16" name="MSIP_Label_4257e2ab-f512-40e2-9c9a-c64247360765_SiteId">
    <vt:lpwstr>e8bdd6f7-fc18-4e48-a554-7f547927223b</vt:lpwstr>
  </property>
  <property fmtid="{D5CDD505-2E9C-101B-9397-08002B2CF9AE}" pid="17" name="MSIP_Label_4257e2ab-f512-40e2-9c9a-c64247360765_ActionId">
    <vt:lpwstr>efa26417-f8db-412c-a288-adff284ffa2b</vt:lpwstr>
  </property>
  <property fmtid="{D5CDD505-2E9C-101B-9397-08002B2CF9AE}" pid="18" name="MSIP_Label_4257e2ab-f512-40e2-9c9a-c64247360765_ContentBits">
    <vt:lpwstr>2</vt:lpwstr>
  </property>
  <property fmtid="{D5CDD505-2E9C-101B-9397-08002B2CF9AE}" pid="19" name="AdaRegion">
    <vt:lpwstr/>
  </property>
  <property fmtid="{D5CDD505-2E9C-101B-9397-08002B2CF9AE}" pid="20" name="AdaAskAdaKeyword">
    <vt:lpwstr>91;#Recruiting someone to your team|f7744592-b315-4d8e-a76c-334f2b802bf1;#138;#Student interns|64cffe4a-5ed8-4613-901d-4715e00cad1e</vt:lpwstr>
  </property>
  <property fmtid="{D5CDD505-2E9C-101B-9397-08002B2CF9AE}" pid="21" name="AdaOwningGroup">
    <vt:lpwstr>18;#People and Culture|4fe8dd26-179b-41a1-8a74-1f09d81ad67a</vt:lpwstr>
  </property>
  <property fmtid="{D5CDD505-2E9C-101B-9397-08002B2CF9AE}" pid="22" name="Department Document Type">
    <vt:lpwstr/>
  </property>
  <property fmtid="{D5CDD505-2E9C-101B-9397-08002B2CF9AE}" pid="23" name="Records_x0020_Class_x0020_Project">
    <vt:lpwstr>206;#Team Administration|3cd6588d-cc2f-4468-861e-a21c47be7d8b</vt:lpwstr>
  </property>
  <property fmtid="{D5CDD505-2E9C-101B-9397-08002B2CF9AE}" pid="24" name="Security_x0020_Classification">
    <vt:lpwstr>3;#Unclassified|7fa379f4-4aba-4692-ab80-7d39d3a23cf4</vt:lpwstr>
  </property>
  <property fmtid="{D5CDD505-2E9C-101B-9397-08002B2CF9AE}" pid="25" name="Department_x0020_Document_x0020_Type">
    <vt:lpwstr/>
  </property>
  <property fmtid="{D5CDD505-2E9C-101B-9397-08002B2CF9AE}" pid="26" name="Dissemination_x0020_Limiting_x0020_Marker">
    <vt:lpwstr>2;#FOUO|955eb6fc-b35a-4808-8aa5-31e514fa3f26</vt:lpwstr>
  </property>
  <property fmtid="{D5CDD505-2E9C-101B-9397-08002B2CF9AE}" pid="27" name="Records Class Project">
    <vt:lpwstr>206;#Team Administration|3cd6588d-cc2f-4468-861e-a21c47be7d8b</vt:lpwstr>
  </property>
  <property fmtid="{D5CDD505-2E9C-101B-9397-08002B2CF9AE}" pid="28" name="_dlc_DocIdItemGuid">
    <vt:lpwstr>aec94434-3a52-460d-818f-5ac8c5e963ef</vt:lpwstr>
  </property>
  <property fmtid="{D5CDD505-2E9C-101B-9397-08002B2CF9AE}" pid="29" name="Section">
    <vt:lpwstr>8;#Monitoring, Evaluation and Research|0719e74c-0288-4221-8719-adc22a34fda6</vt:lpwstr>
  </property>
  <property fmtid="{D5CDD505-2E9C-101B-9397-08002B2CF9AE}" pid="30" name="Agency">
    <vt:lpwstr>1;#Department of Environment, Land, Water and Planning|607a3f87-1228-4cd9-82a5-076aa8776274</vt:lpwstr>
  </property>
  <property fmtid="{D5CDD505-2E9C-101B-9397-08002B2CF9AE}" pid="31" name="Branch">
    <vt:lpwstr>24;#Knowledge and Planning|d27ed18f-046d-42f7-8c00-9ee2c7fd7305</vt:lpwstr>
  </property>
  <property fmtid="{D5CDD505-2E9C-101B-9397-08002B2CF9AE}" pid="32" name="Division">
    <vt:lpwstr>23;#Policy and Planning|01515e0b-0528-49c7-a53b-6d3bf8d1dbc3</vt:lpwstr>
  </property>
  <property fmtid="{D5CDD505-2E9C-101B-9397-08002B2CF9AE}" pid="33" name="Group1">
    <vt:lpwstr>11;#Forest, Fire and Regions|2e0654de-dfdc-4793-b2a2-0db9a0abca14</vt:lpwstr>
  </property>
  <property fmtid="{D5CDD505-2E9C-101B-9397-08002B2CF9AE}" pid="34" name="Sub-Section">
    <vt:lpwstr/>
  </property>
  <property fmtid="{D5CDD505-2E9C-101B-9397-08002B2CF9AE}" pid="35" name="o85941e134754762b9719660a258a6e6">
    <vt:lpwstr/>
  </property>
  <property fmtid="{D5CDD505-2E9C-101B-9397-08002B2CF9AE}" pid="36" name="Reference_x0020_Type">
    <vt:lpwstr/>
  </property>
  <property fmtid="{D5CDD505-2E9C-101B-9397-08002B2CF9AE}" pid="37" name="Location_x0020_Type">
    <vt:lpwstr/>
  </property>
  <property fmtid="{D5CDD505-2E9C-101B-9397-08002B2CF9AE}" pid="38" name="Copyright_x0020_Licence_x0020_Name">
    <vt:lpwstr/>
  </property>
  <property fmtid="{D5CDD505-2E9C-101B-9397-08002B2CF9AE}" pid="39" name="df723ab3fe1c4eb7a0b151674e7ac40d">
    <vt:lpwstr/>
  </property>
  <property fmtid="{D5CDD505-2E9C-101B-9397-08002B2CF9AE}" pid="40" name="Sub_x002d_Section">
    <vt:lpwstr/>
  </property>
  <property fmtid="{D5CDD505-2E9C-101B-9397-08002B2CF9AE}" pid="41" name="o2e611f6ba3e4c8f9a895dfb7980639e">
    <vt:lpwstr/>
  </property>
  <property fmtid="{D5CDD505-2E9C-101B-9397-08002B2CF9AE}" pid="42" name="Reference Type">
    <vt:lpwstr/>
  </property>
  <property fmtid="{D5CDD505-2E9C-101B-9397-08002B2CF9AE}" pid="43" name="Copyright_x0020_License_x0020_Type">
    <vt:lpwstr/>
  </property>
  <property fmtid="{D5CDD505-2E9C-101B-9397-08002B2CF9AE}" pid="44" name="Copyright Licence Name">
    <vt:lpwstr/>
  </property>
  <property fmtid="{D5CDD505-2E9C-101B-9397-08002B2CF9AE}" pid="45" name="Copyright License Type">
    <vt:lpwstr/>
  </property>
  <property fmtid="{D5CDD505-2E9C-101B-9397-08002B2CF9AE}" pid="46" name="Location Type">
    <vt:lpwstr/>
  </property>
  <property fmtid="{D5CDD505-2E9C-101B-9397-08002B2CF9AE}" pid="47" name="DLCPolicyLabelClientValue">
    <vt:lpwstr>Version {_UIVersionString}</vt:lpwstr>
  </property>
  <property fmtid="{D5CDD505-2E9C-101B-9397-08002B2CF9AE}" pid="48" name="f2ccc2d036544b63b99cbcec8aa9ae6a">
    <vt:lpwstr>Team Administration|3cd6588d-cc2f-4468-861e-a21c47be7d8b</vt:lpwstr>
  </property>
  <property fmtid="{D5CDD505-2E9C-101B-9397-08002B2CF9AE}" pid="49" name="DLCPolicyLabelValue">
    <vt:lpwstr>Version 0.2</vt:lpwstr>
  </property>
  <property fmtid="{D5CDD505-2E9C-101B-9397-08002B2CF9AE}" pid="50" name="ld508a88e6264ce89693af80a72862cb">
    <vt:lpwstr/>
  </property>
  <property fmtid="{D5CDD505-2E9C-101B-9397-08002B2CF9AE}" pid="51" name="docLang">
    <vt:lpwstr>en</vt:lpwstr>
  </property>
</Properties>
</file>