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3180" w14:textId="77777777" w:rsidR="004F3F76" w:rsidRDefault="004F3F76" w:rsidP="00C35B57">
      <w:pPr>
        <w:pStyle w:val="Subtitle"/>
        <w:framePr w:w="6929" w:h="2703" w:hRule="exact" w:wrap="around" w:x="676" w:y="742"/>
        <w:rPr>
          <w:b/>
          <w:sz w:val="41"/>
        </w:rPr>
      </w:pPr>
      <w:bookmarkStart w:id="0" w:name="_Toc106305998"/>
      <w:r w:rsidRPr="004F3F76">
        <w:rPr>
          <w:b/>
          <w:sz w:val="41"/>
        </w:rPr>
        <w:t>Department of Energy, Environment and Climate Action</w:t>
      </w:r>
    </w:p>
    <w:p w14:paraId="70B8A383" w14:textId="42A71854" w:rsidR="004C1F02" w:rsidRDefault="00C871F9" w:rsidP="00C35B57">
      <w:pPr>
        <w:pStyle w:val="Subtitle"/>
        <w:framePr w:w="6929" w:h="2703" w:hRule="exact" w:wrap="around" w:x="676" w:y="742"/>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40F1D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686F2073" w:rsidR="00C337ED" w:rsidRPr="008C06B8" w:rsidRDefault="00A14A3F" w:rsidP="008C06B8">
      <w:pPr>
        <w:pStyle w:val="Heading2"/>
        <w:spacing w:before="0"/>
      </w:pPr>
      <w:r>
        <w:t>Position details</w:t>
      </w:r>
      <w:r w:rsidR="4D0DCDA0">
        <w:t xml:space="preserve"> </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A9B0D7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7AFEF0E" w:rsidR="00495B3B" w:rsidRPr="00495B3B" w:rsidRDefault="00BE0B95" w:rsidP="00495B3B">
            <w:pPr>
              <w:spacing w:before="0" w:after="0"/>
              <w:ind w:left="57" w:right="-450"/>
              <w:rPr>
                <w:rFonts w:ascii="Arial" w:hAnsi="Arial" w:cs="Arial"/>
                <w:color w:val="363534"/>
                <w:szCs w:val="22"/>
              </w:rPr>
            </w:pPr>
            <w:r w:rsidRPr="00BE0B95">
              <w:rPr>
                <w:rStyle w:val="eop"/>
                <w:rFonts w:ascii="Arial" w:hAnsi="Arial" w:cs="Arial"/>
                <w:color w:val="363534"/>
                <w:shd w:val="clear" w:color="auto" w:fill="FFFFFF"/>
              </w:rPr>
              <w:t>Incident and Problem Management Coordinator</w:t>
            </w:r>
          </w:p>
        </w:tc>
      </w:tr>
      <w:tr w:rsidR="00495B3B" w:rsidRPr="00495B3B" w14:paraId="5F8F815C" w14:textId="77777777" w:rsidTr="6A9B0D7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6996719" w:rsidR="00495B3B" w:rsidRPr="00495B3B" w:rsidRDefault="00BE0B95" w:rsidP="00495B3B">
            <w:pPr>
              <w:spacing w:before="0" w:after="0"/>
              <w:ind w:left="57" w:right="-450"/>
              <w:rPr>
                <w:rFonts w:ascii="Arial" w:hAnsi="Arial" w:cs="Arial"/>
                <w:color w:val="363534"/>
                <w:szCs w:val="22"/>
              </w:rPr>
            </w:pPr>
            <w:r w:rsidRPr="00BE0B95">
              <w:rPr>
                <w:rStyle w:val="eop"/>
                <w:rFonts w:ascii="Arial" w:hAnsi="Arial" w:cs="Arial"/>
                <w:color w:val="363534"/>
                <w:shd w:val="clear" w:color="auto" w:fill="FFFFFF"/>
              </w:rPr>
              <w:t>50820073</w:t>
            </w:r>
          </w:p>
        </w:tc>
      </w:tr>
      <w:tr w:rsidR="00495B3B" w:rsidRPr="00495B3B" w14:paraId="6052E497" w14:textId="77777777" w:rsidTr="6A9B0D7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F3C5FB3" w:rsidR="00495B3B" w:rsidRPr="00495B3B" w:rsidRDefault="00BE0B95" w:rsidP="00495B3B">
            <w:pPr>
              <w:spacing w:before="0" w:after="0"/>
              <w:ind w:left="57" w:right="-450"/>
              <w:rPr>
                <w:rFonts w:ascii="Arial" w:hAnsi="Arial" w:cs="Arial"/>
                <w:color w:val="363534"/>
                <w:szCs w:val="22"/>
              </w:rPr>
            </w:pPr>
            <w:r>
              <w:rPr>
                <w:rStyle w:val="eop"/>
                <w:rFonts w:ascii="Arial" w:hAnsi="Arial" w:cs="Arial"/>
                <w:color w:val="363534"/>
                <w:shd w:val="clear" w:color="auto" w:fill="FFFFFF"/>
              </w:rPr>
              <w:t>VPS4</w:t>
            </w:r>
          </w:p>
        </w:tc>
      </w:tr>
      <w:tr w:rsidR="00495B3B" w:rsidRPr="00495B3B" w14:paraId="513E600D" w14:textId="77777777" w:rsidTr="6A9B0D7F">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B5B7ACF" w:rsidR="00495B3B" w:rsidRPr="00D411B7" w:rsidRDefault="00BE0B95" w:rsidP="00D411B7">
            <w:pPr>
              <w:rPr>
                <w:rFonts w:ascii="Arial" w:hAnsi="Arial" w:cs="Arial"/>
              </w:rPr>
            </w:pPr>
            <w:r>
              <w:rPr>
                <w:rFonts w:ascii="Arial" w:eastAsia="Arial" w:hAnsi="Arial" w:cs="Arial"/>
              </w:rPr>
              <w:t xml:space="preserve"> </w:t>
            </w:r>
            <w:r w:rsidR="55214C25" w:rsidRPr="458AF348">
              <w:rPr>
                <w:rFonts w:ascii="Arial" w:eastAsia="Arial" w:hAnsi="Arial" w:cs="Arial"/>
              </w:rPr>
              <w:t>$</w:t>
            </w:r>
            <w:r w:rsidRPr="00BE0B95">
              <w:rPr>
                <w:rFonts w:ascii="Arial" w:eastAsia="Arial" w:hAnsi="Arial" w:cs="Arial"/>
              </w:rPr>
              <w:t>100,894 - $114,476</w:t>
            </w:r>
            <w:r>
              <w:rPr>
                <w:rFonts w:ascii="Arial" w:eastAsia="Arial" w:hAnsi="Arial" w:cs="Arial"/>
              </w:rPr>
              <w:t xml:space="preserve"> plus Superannuation</w:t>
            </w:r>
          </w:p>
        </w:tc>
      </w:tr>
      <w:tr w:rsidR="00495B3B" w:rsidRPr="00495B3B" w14:paraId="2A722203" w14:textId="77777777" w:rsidTr="6A9B0D7F">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E1368FE"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6A9B0D7F">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5448BFD" w:rsidR="00495B3B" w:rsidRPr="00495B3B" w:rsidRDefault="00A041A3" w:rsidP="00495B3B">
            <w:pPr>
              <w:spacing w:before="0" w:after="0"/>
              <w:ind w:left="57" w:right="-450"/>
              <w:rPr>
                <w:rFonts w:ascii="Arial" w:hAnsi="Arial" w:cs="Arial"/>
                <w:color w:val="363534"/>
                <w:szCs w:val="22"/>
              </w:rPr>
            </w:pPr>
            <w:r>
              <w:rPr>
                <w:rStyle w:val="normaltextrun"/>
                <w:rFonts w:ascii="Arial" w:hAnsi="Arial" w:cs="Arial"/>
                <w:color w:val="363534"/>
                <w:shd w:val="clear" w:color="auto" w:fill="FFFFFF"/>
              </w:rPr>
              <w:t>Corporate Services Group</w:t>
            </w:r>
            <w:r>
              <w:rPr>
                <w:rStyle w:val="eop"/>
                <w:rFonts w:ascii="Arial" w:hAnsi="Arial" w:cs="Arial"/>
                <w:color w:val="363534"/>
                <w:shd w:val="clear" w:color="auto" w:fill="FFFFFF"/>
              </w:rPr>
              <w:t> </w:t>
            </w:r>
          </w:p>
        </w:tc>
      </w:tr>
      <w:tr w:rsidR="00495B3B" w:rsidRPr="00495B3B" w14:paraId="1EBFF7E6" w14:textId="77777777" w:rsidTr="6A9B0D7F">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4DE1F99" w:rsidR="00495B3B" w:rsidRPr="00495B3B" w:rsidRDefault="00A041A3" w:rsidP="00495B3B">
            <w:pPr>
              <w:spacing w:before="0" w:after="0"/>
              <w:ind w:left="57" w:right="-450"/>
              <w:rPr>
                <w:rFonts w:ascii="Arial" w:hAnsi="Arial" w:cs="Arial"/>
                <w:color w:val="363534"/>
                <w:szCs w:val="22"/>
              </w:rPr>
            </w:pPr>
            <w:r>
              <w:rPr>
                <w:rStyle w:val="normaltextrun"/>
                <w:rFonts w:ascii="Arial" w:hAnsi="Arial" w:cs="Arial"/>
                <w:color w:val="363534"/>
                <w:shd w:val="clear" w:color="auto" w:fill="FFFFFF"/>
              </w:rPr>
              <w:t xml:space="preserve">Information Services Division </w:t>
            </w:r>
            <w:r w:rsidR="00BE0B95">
              <w:rPr>
                <w:rStyle w:val="normaltextrun"/>
                <w:rFonts w:ascii="Arial" w:hAnsi="Arial" w:cs="Arial"/>
                <w:color w:val="363534"/>
                <w:shd w:val="clear" w:color="auto" w:fill="FFFFFF"/>
              </w:rPr>
              <w:t xml:space="preserve">/ </w:t>
            </w:r>
            <w:r w:rsidR="00BE0B95" w:rsidRPr="00BE0B95">
              <w:rPr>
                <w:rStyle w:val="eop"/>
                <w:rFonts w:ascii="Arial" w:hAnsi="Arial" w:cs="Arial"/>
                <w:color w:val="363534"/>
                <w:shd w:val="clear" w:color="auto" w:fill="FFFFFF"/>
              </w:rPr>
              <w:t>Project Delivery and Enterprise Operations</w:t>
            </w:r>
          </w:p>
        </w:tc>
      </w:tr>
      <w:tr w:rsidR="00495B3B" w:rsidRPr="00495B3B" w14:paraId="37A0D7CE" w14:textId="77777777" w:rsidTr="6A9B0D7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536D486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 within Victoria</w:t>
            </w:r>
          </w:p>
          <w:p w14:paraId="3B7CA3B3" w14:textId="1EB1F05D" w:rsidR="00495B3B" w:rsidRPr="00495B3B" w:rsidRDefault="00495B3B" w:rsidP="00495B3B">
            <w:pPr>
              <w:spacing w:before="0" w:after="0"/>
              <w:ind w:left="57" w:right="-450"/>
              <w:rPr>
                <w:rFonts w:ascii="Arial" w:hAnsi="Arial" w:cs="Arial"/>
                <w:color w:val="363534"/>
              </w:rPr>
            </w:pPr>
            <w:r w:rsidRPr="3FDC508A">
              <w:rPr>
                <w:rFonts w:ascii="Arial" w:hAnsi="Arial" w:cs="Arial"/>
                <w:color w:val="363534"/>
              </w:rPr>
              <w:t xml:space="preserve">Hybrid work arrangement available: </w:t>
            </w:r>
            <w:r w:rsidR="00A041A3" w:rsidRPr="3FDC508A">
              <w:rPr>
                <w:rFonts w:ascii="Arial" w:hAnsi="Arial" w:cs="Arial"/>
                <w:color w:val="363534"/>
              </w:rPr>
              <w:fldChar w:fldCharType="begin">
                <w:ffData>
                  <w:name w:val=""/>
                  <w:enabled/>
                  <w:calcOnExit w:val="0"/>
                  <w:checkBox>
                    <w:size w:val="26"/>
                    <w:default w:val="1"/>
                  </w:checkBox>
                </w:ffData>
              </w:fldChar>
            </w:r>
            <w:r w:rsidR="00A041A3" w:rsidRPr="3FDC508A">
              <w:rPr>
                <w:rFonts w:ascii="Arial" w:hAnsi="Arial" w:cs="Arial"/>
                <w:color w:val="363534"/>
              </w:rPr>
              <w:instrText xml:space="preserve"> FORMCHECKBOX </w:instrText>
            </w:r>
            <w:r w:rsidR="00A041A3" w:rsidRPr="3FDC508A">
              <w:rPr>
                <w:rFonts w:ascii="Arial" w:hAnsi="Arial" w:cs="Arial"/>
                <w:color w:val="363534"/>
              </w:rPr>
            </w:r>
            <w:r w:rsidR="00A041A3" w:rsidRPr="3FDC508A">
              <w:rPr>
                <w:rFonts w:ascii="Arial" w:hAnsi="Arial" w:cs="Arial"/>
                <w:color w:val="363534"/>
              </w:rPr>
              <w:fldChar w:fldCharType="separate"/>
            </w:r>
            <w:r w:rsidR="00A041A3" w:rsidRPr="3FDC508A">
              <w:rPr>
                <w:rFonts w:ascii="Arial" w:hAnsi="Arial" w:cs="Arial"/>
                <w:color w:val="363534"/>
              </w:rPr>
              <w:fldChar w:fldCharType="end"/>
            </w:r>
            <w:r w:rsidRPr="3FDC508A">
              <w:rPr>
                <w:rFonts w:ascii="Arial" w:hAnsi="Arial" w:cs="Arial"/>
                <w:b/>
                <w:color w:val="363534"/>
                <w:u w:val="single"/>
              </w:rPr>
              <w:t>Yes</w:t>
            </w:r>
            <w:r w:rsidRPr="00495B3B">
              <w:rPr>
                <w:rFonts w:ascii="Arial" w:hAnsi="Arial" w:cs="Arial"/>
                <w:color w:val="363534"/>
                <w:szCs w:val="22"/>
              </w:rPr>
              <w:tab/>
            </w:r>
            <w:r w:rsidRPr="3FDC508A">
              <w:rPr>
                <w:rFonts w:ascii="Arial" w:hAnsi="Arial" w:cs="Arial"/>
                <w:color w:val="363534"/>
              </w:rPr>
              <w:fldChar w:fldCharType="begin">
                <w:ffData>
                  <w:name w:val=""/>
                  <w:enabled/>
                  <w:calcOnExit w:val="0"/>
                  <w:checkBox>
                    <w:size w:val="26"/>
                    <w:default w:val="0"/>
                    <w:checked w:val="0"/>
                  </w:checkBox>
                </w:ffData>
              </w:fldChar>
            </w:r>
            <w:r w:rsidRPr="3FDC508A">
              <w:rPr>
                <w:rFonts w:ascii="Arial" w:hAnsi="Arial" w:cs="Arial"/>
                <w:color w:val="363534"/>
              </w:rPr>
              <w:instrText xml:space="preserve"> FORMCHECKBOX </w:instrText>
            </w:r>
            <w:r w:rsidRPr="3FDC508A">
              <w:rPr>
                <w:rFonts w:ascii="Arial" w:hAnsi="Arial" w:cs="Arial"/>
                <w:color w:val="363534"/>
              </w:rPr>
            </w:r>
            <w:r w:rsidRPr="3FDC508A">
              <w:rPr>
                <w:rFonts w:ascii="Arial" w:hAnsi="Arial" w:cs="Arial"/>
                <w:color w:val="363534"/>
              </w:rPr>
              <w:fldChar w:fldCharType="separate"/>
            </w:r>
            <w:r w:rsidRPr="3FDC508A">
              <w:rPr>
                <w:rFonts w:ascii="Arial" w:hAnsi="Arial" w:cs="Arial"/>
                <w:color w:val="363534"/>
              </w:rPr>
              <w:fldChar w:fldCharType="end"/>
            </w:r>
            <w:r w:rsidRPr="3FDC508A">
              <w:rPr>
                <w:rFonts w:ascii="Arial" w:hAnsi="Arial" w:cs="Arial"/>
                <w:color w:val="363534"/>
              </w:rPr>
              <w:t xml:space="preserve">  No                </w:t>
            </w:r>
          </w:p>
        </w:tc>
      </w:tr>
      <w:tr w:rsidR="00495B3B" w:rsidRPr="00495B3B" w14:paraId="4352AE4A" w14:textId="77777777" w:rsidTr="6A9B0D7F">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9A9FC24" w:rsidR="00495B3B" w:rsidRPr="00495B3B" w:rsidRDefault="00C35B57" w:rsidP="6A9B0D7F">
            <w:pPr>
              <w:tabs>
                <w:tab w:val="left" w:pos="469"/>
                <w:tab w:val="left" w:pos="1189"/>
              </w:tabs>
              <w:spacing w:before="0" w:after="0"/>
              <w:ind w:left="57" w:right="-450"/>
              <w:rPr>
                <w:rFonts w:ascii="Arial" w:hAnsi="Arial" w:cs="Arial"/>
                <w:color w:val="363534"/>
              </w:rPr>
            </w:pPr>
            <w:r w:rsidRPr="00C35B57">
              <w:rPr>
                <w:rFonts w:ascii="Arial" w:hAnsi="Arial" w:cs="Arial"/>
                <w:color w:val="363534"/>
              </w:rPr>
              <w:t>Team Leader Workplace Technology</w:t>
            </w:r>
          </w:p>
        </w:tc>
      </w:tr>
      <w:tr w:rsidR="00495B3B" w:rsidRPr="00495B3B" w14:paraId="35F6D00F" w14:textId="77777777" w:rsidTr="6A9B0D7F">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7181E7B" w:rsidR="00495B3B" w:rsidRPr="00495B3B" w:rsidRDefault="00514B87" w:rsidP="00495B3B">
            <w:pPr>
              <w:tabs>
                <w:tab w:val="left" w:pos="469"/>
                <w:tab w:val="left" w:pos="1189"/>
              </w:tabs>
              <w:spacing w:before="0" w:after="0"/>
              <w:ind w:left="57" w:right="-450"/>
              <w:rPr>
                <w:rFonts w:ascii="Arial" w:hAnsi="Arial" w:cs="Arial"/>
                <w:color w:val="363534"/>
              </w:rPr>
            </w:pPr>
            <w:r>
              <w:rPr>
                <w:rFonts w:ascii="Arial" w:hAnsi="Arial" w:cs="Arial"/>
                <w:color w:val="363534"/>
              </w:rPr>
              <w:fldChar w:fldCharType="begin">
                <w:ffData>
                  <w:name w:val=""/>
                  <w:enabled w:val="0"/>
                  <w:calcOnExit w:val="0"/>
                  <w:checkBox>
                    <w:size w:val="26"/>
                    <w:default w:val="0"/>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495B3B" w:rsidRPr="00495B3B">
              <w:rPr>
                <w:rFonts w:ascii="Arial" w:hAnsi="Arial" w:cs="Arial"/>
                <w:color w:val="363534"/>
                <w:szCs w:val="22"/>
              </w:rPr>
              <w:tab/>
            </w:r>
            <w:r w:rsidR="00495B3B" w:rsidRPr="3FDC508A">
              <w:rPr>
                <w:rFonts w:ascii="Arial" w:hAnsi="Arial" w:cs="Arial"/>
                <w:color w:val="363534"/>
              </w:rPr>
              <w:t>Yes</w:t>
            </w:r>
            <w:r w:rsidR="00495B3B" w:rsidRPr="00495B3B">
              <w:rPr>
                <w:rFonts w:ascii="Arial" w:hAnsi="Arial" w:cs="Arial"/>
                <w:color w:val="363534"/>
                <w:szCs w:val="22"/>
              </w:rPr>
              <w:tab/>
            </w:r>
            <w:r>
              <w:rPr>
                <w:rFonts w:ascii="Arial" w:hAnsi="Arial" w:cs="Arial"/>
                <w:color w:val="363534"/>
              </w:rPr>
              <w:fldChar w:fldCharType="begin">
                <w:ffData>
                  <w:name w:val=""/>
                  <w:enabled/>
                  <w:calcOnExit w:val="0"/>
                  <w:checkBox>
                    <w:size w:val="26"/>
                    <w:default w:val="1"/>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495B3B" w:rsidRPr="3FDC508A">
              <w:rPr>
                <w:rFonts w:ascii="Arial" w:hAnsi="Arial" w:cs="Arial"/>
                <w:color w:val="363534"/>
              </w:rPr>
              <w:t xml:space="preserve">  </w:t>
            </w:r>
            <w:r w:rsidR="00495B3B" w:rsidRPr="3FDC508A">
              <w:rPr>
                <w:rFonts w:ascii="Arial" w:hAnsi="Arial" w:cs="Arial"/>
                <w:b/>
                <w:color w:val="363534"/>
                <w:u w:val="single"/>
              </w:rPr>
              <w:t>No</w:t>
            </w:r>
            <w:r w:rsidR="00495B3B" w:rsidRPr="3FDC508A">
              <w:rPr>
                <w:rFonts w:ascii="Arial" w:hAnsi="Arial" w:cs="Arial"/>
                <w:b/>
                <w:color w:val="363534"/>
              </w:rPr>
              <w:t xml:space="preserve"> </w:t>
            </w:r>
            <w:r w:rsidR="00495B3B" w:rsidRPr="3FDC508A">
              <w:rPr>
                <w:rFonts w:ascii="Arial" w:hAnsi="Arial" w:cs="Arial"/>
                <w:color w:val="363534"/>
              </w:rPr>
              <w:t xml:space="preserve">               If yes, how many?</w:t>
            </w:r>
          </w:p>
        </w:tc>
      </w:tr>
      <w:tr w:rsidR="00495B3B" w:rsidRPr="00495B3B" w14:paraId="70C7CF88" w14:textId="77777777" w:rsidTr="6A9B0D7F">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5DB297E" w:rsidR="00495B3B" w:rsidRPr="00495B3B" w:rsidRDefault="004F3F76" w:rsidP="00495B3B">
            <w:pPr>
              <w:spacing w:before="0" w:after="0"/>
              <w:ind w:left="57" w:right="-450"/>
              <w:rPr>
                <w:rFonts w:ascii="Arial" w:hAnsi="Arial" w:cs="Arial"/>
                <w:color w:val="363534"/>
              </w:rPr>
            </w:pPr>
            <w:r w:rsidRPr="004F3F76">
              <w:rPr>
                <w:rFonts w:ascii="Arial" w:hAnsi="Arial" w:cs="Arial"/>
                <w:color w:val="363534"/>
              </w:rPr>
              <w:t>Robert Srbinovski</w:t>
            </w:r>
            <w:r>
              <w:rPr>
                <w:rFonts w:ascii="Arial" w:hAnsi="Arial" w:cs="Arial"/>
                <w:color w:val="363534"/>
              </w:rPr>
              <w:t xml:space="preserve"> – Ph: </w:t>
            </w:r>
            <w:r w:rsidRPr="004F3F76">
              <w:rPr>
                <w:rFonts w:ascii="Arial" w:hAnsi="Arial" w:cs="Arial"/>
                <w:color w:val="363534"/>
              </w:rPr>
              <w:t>0428725404</w:t>
            </w:r>
            <w:r>
              <w:rPr>
                <w:rFonts w:ascii="Arial" w:hAnsi="Arial" w:cs="Arial"/>
                <w:color w:val="363534"/>
              </w:rPr>
              <w:t xml:space="preserve"> Email: </w:t>
            </w:r>
            <w:r w:rsidRPr="004F3F76">
              <w:rPr>
                <w:rFonts w:ascii="Arial" w:hAnsi="Arial" w:cs="Arial"/>
                <w:color w:val="363534"/>
              </w:rPr>
              <w:t>rob.srbinovski@deeca.vic.gov.au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60FE7E0" w14:textId="7C058DA5" w:rsidR="00495B3B" w:rsidRDefault="00A25E90" w:rsidP="00495B3B">
      <w:pPr>
        <w:tabs>
          <w:tab w:val="left" w:pos="10178"/>
        </w:tabs>
        <w:spacing w:before="0" w:after="0"/>
        <w:ind w:right="114"/>
        <w:rPr>
          <w:rFonts w:ascii="Arial" w:hAnsi="Arial" w:cs="Arial"/>
          <w:noProof/>
          <w:color w:val="363534"/>
          <w:szCs w:val="22"/>
          <w:lang w:eastAsia="zh-CN"/>
        </w:rPr>
      </w:pPr>
      <w:r>
        <w:rPr>
          <w:rStyle w:val="normaltextrun"/>
          <w:rFonts w:ascii="Arial" w:hAnsi="Arial" w:cs="Arial"/>
          <w:color w:val="363534"/>
          <w:shd w:val="clear" w:color="auto" w:fill="FFFFFF"/>
        </w:rPr>
        <w:t xml:space="preserve">The Incident and Problem Management Coordinator will assist in the execution of the Information Technology Infrastructure Library (ITIL) Service Operations within DEECA.  The role will be responsible for </w:t>
      </w:r>
      <w:r w:rsidR="00204C0A">
        <w:rPr>
          <w:rStyle w:val="normaltextrun"/>
          <w:rFonts w:ascii="Arial" w:hAnsi="Arial" w:cs="Arial"/>
          <w:color w:val="363534"/>
          <w:shd w:val="clear" w:color="auto" w:fill="FFFFFF"/>
        </w:rPr>
        <w:t>day-to-day</w:t>
      </w:r>
      <w:r>
        <w:rPr>
          <w:rStyle w:val="normaltextrun"/>
          <w:rFonts w:ascii="Arial" w:hAnsi="Arial" w:cs="Arial"/>
          <w:color w:val="363534"/>
          <w:shd w:val="clear" w:color="auto" w:fill="FFFFFF"/>
        </w:rPr>
        <w:t xml:space="preserve"> IT incident and problem management activities. </w:t>
      </w:r>
      <w:r w:rsidRPr="00495B3B">
        <w:rPr>
          <w:rFonts w:ascii="Arial" w:hAnsi="Arial" w:cs="Arial"/>
          <w:noProof/>
          <w:color w:val="363534"/>
          <w:szCs w:val="22"/>
          <w:lang w:eastAsia="zh-CN"/>
        </w:rPr>
        <w:t xml:space="preserve"> </w:t>
      </w:r>
    </w:p>
    <w:p w14:paraId="0808A57A" w14:textId="77777777" w:rsidR="00FA2492" w:rsidRPr="00495B3B" w:rsidRDefault="00FA2492"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8A11259" w14:textId="77777777" w:rsidR="00FA2492" w:rsidRPr="00070238" w:rsidRDefault="00FA2492" w:rsidP="00FA2492">
      <w:pPr>
        <w:spacing w:before="160"/>
        <w:rPr>
          <w:rFonts w:ascii="Arial" w:hAnsi="Arial"/>
          <w:b/>
          <w:color w:val="000000"/>
          <w:szCs w:val="22"/>
        </w:rPr>
      </w:pPr>
      <w:r w:rsidRPr="00070238">
        <w:rPr>
          <w:rFonts w:ascii="Arial" w:hAnsi="Arial"/>
          <w:b/>
          <w:color w:val="000000"/>
          <w:szCs w:val="22"/>
        </w:rPr>
        <w:t>About the Group</w:t>
      </w:r>
    </w:p>
    <w:p w14:paraId="4649B9CC" w14:textId="77777777" w:rsidR="00FA2492" w:rsidRPr="004C7AD0" w:rsidRDefault="00FA2492" w:rsidP="00FA2492">
      <w:pPr>
        <w:autoSpaceDE w:val="0"/>
        <w:autoSpaceDN w:val="0"/>
        <w:adjustRightInd w:val="0"/>
        <w:jc w:val="both"/>
        <w:rPr>
          <w:rFonts w:ascii="Arial" w:hAnsi="Arial"/>
          <w:color w:val="111111" w:themeColor="text1" w:themeShade="80"/>
          <w:szCs w:val="22"/>
        </w:rPr>
      </w:pPr>
      <w:r>
        <w:rPr>
          <w:rFonts w:ascii="Arial" w:hAnsi="Arial"/>
          <w:color w:val="111111" w:themeColor="text1" w:themeShade="80"/>
          <w:szCs w:val="22"/>
        </w:rPr>
        <w:t xml:space="preserve">The </w:t>
      </w:r>
      <w:r w:rsidRPr="004C7AD0">
        <w:rPr>
          <w:rFonts w:ascii="Arial" w:hAnsi="Arial"/>
          <w:color w:val="111111" w:themeColor="text1" w:themeShade="80"/>
          <w:szCs w:val="22"/>
        </w:rPr>
        <w:t xml:space="preserve">Corporate Services </w:t>
      </w:r>
      <w:r>
        <w:rPr>
          <w:rFonts w:ascii="Arial" w:hAnsi="Arial"/>
          <w:color w:val="111111" w:themeColor="text1" w:themeShade="80"/>
          <w:szCs w:val="22"/>
        </w:rPr>
        <w:t xml:space="preserve">Group </w:t>
      </w:r>
      <w:r w:rsidRPr="004C7AD0">
        <w:rPr>
          <w:rFonts w:ascii="Arial" w:hAnsi="Arial"/>
          <w:color w:val="111111" w:themeColor="text1" w:themeShade="80"/>
          <w:szCs w:val="22"/>
        </w:rPr>
        <w:t>enables good governance, delivers efficient and effective services that meet customer needs, and partners to deliver the One-DE</w:t>
      </w:r>
      <w:r>
        <w:rPr>
          <w:rFonts w:ascii="Arial" w:hAnsi="Arial"/>
          <w:color w:val="111111" w:themeColor="text1" w:themeShade="80"/>
          <w:szCs w:val="22"/>
        </w:rPr>
        <w:t>ECA</w:t>
      </w:r>
      <w:r w:rsidRPr="004C7AD0">
        <w:rPr>
          <w:rFonts w:ascii="Arial" w:hAnsi="Arial"/>
          <w:color w:val="111111" w:themeColor="text1" w:themeShade="80"/>
          <w:szCs w:val="22"/>
        </w:rPr>
        <w:t xml:space="preserve"> </w:t>
      </w:r>
      <w:r>
        <w:rPr>
          <w:rFonts w:ascii="Arial" w:hAnsi="Arial"/>
          <w:color w:val="111111" w:themeColor="text1" w:themeShade="80"/>
          <w:szCs w:val="22"/>
        </w:rPr>
        <w:t>s</w:t>
      </w:r>
      <w:r w:rsidRPr="004C7AD0">
        <w:rPr>
          <w:rFonts w:ascii="Arial" w:hAnsi="Arial"/>
          <w:color w:val="111111" w:themeColor="text1" w:themeShade="80"/>
          <w:szCs w:val="22"/>
        </w:rPr>
        <w:t>trategic </w:t>
      </w:r>
      <w:r>
        <w:rPr>
          <w:rFonts w:ascii="Arial" w:hAnsi="Arial"/>
          <w:color w:val="111111" w:themeColor="text1" w:themeShade="80"/>
          <w:szCs w:val="22"/>
        </w:rPr>
        <w:t>f</w:t>
      </w:r>
      <w:r w:rsidRPr="004C7AD0">
        <w:rPr>
          <w:rFonts w:ascii="Arial" w:hAnsi="Arial"/>
          <w:color w:val="111111" w:themeColor="text1" w:themeShade="80"/>
          <w:szCs w:val="22"/>
        </w:rPr>
        <w:t>ramework. We provide whole</w:t>
      </w:r>
      <w:r>
        <w:rPr>
          <w:rFonts w:ascii="Arial" w:hAnsi="Arial"/>
          <w:color w:val="111111" w:themeColor="text1" w:themeShade="80"/>
          <w:szCs w:val="22"/>
        </w:rPr>
        <w:t>-</w:t>
      </w:r>
      <w:r w:rsidRPr="004C7AD0">
        <w:rPr>
          <w:rFonts w:ascii="Arial" w:hAnsi="Arial"/>
          <w:color w:val="111111" w:themeColor="text1" w:themeShade="80"/>
          <w:szCs w:val="22"/>
        </w:rPr>
        <w:t>of</w:t>
      </w:r>
      <w:r>
        <w:rPr>
          <w:rFonts w:ascii="Arial" w:hAnsi="Arial"/>
          <w:color w:val="111111" w:themeColor="text1" w:themeShade="80"/>
          <w:szCs w:val="22"/>
        </w:rPr>
        <w:t>-</w:t>
      </w:r>
      <w:r w:rsidRPr="004C7AD0">
        <w:rPr>
          <w:rFonts w:ascii="Arial" w:hAnsi="Arial"/>
          <w:color w:val="111111" w:themeColor="text1" w:themeShade="80"/>
          <w:szCs w:val="22"/>
        </w:rPr>
        <w:t>department services, systems, processes, policies, strategies, standards, reporting and analysis. We have a whole-of-department view and use and share insights, data and business intelligence to inform decision making across the department. </w:t>
      </w:r>
      <w:r w:rsidRPr="004C7AD0">
        <w:rPr>
          <w:color w:val="111111" w:themeColor="text1" w:themeShade="80"/>
          <w:szCs w:val="22"/>
        </w:rPr>
        <w:t> </w:t>
      </w:r>
    </w:p>
    <w:p w14:paraId="15699C4E" w14:textId="77777777" w:rsidR="00FA2492" w:rsidRPr="004C7AD0" w:rsidRDefault="00FA2492" w:rsidP="00FA2492">
      <w:pPr>
        <w:autoSpaceDE w:val="0"/>
        <w:autoSpaceDN w:val="0"/>
        <w:adjustRightInd w:val="0"/>
        <w:jc w:val="both"/>
        <w:rPr>
          <w:rFonts w:ascii="Arial" w:hAnsi="Arial"/>
          <w:color w:val="111111" w:themeColor="text1" w:themeShade="80"/>
          <w:szCs w:val="22"/>
        </w:rPr>
      </w:pPr>
      <w:r w:rsidRPr="004C7AD0">
        <w:rPr>
          <w:rFonts w:ascii="Arial" w:hAnsi="Arial"/>
          <w:color w:val="111111" w:themeColor="text1" w:themeShade="80"/>
          <w:szCs w:val="22"/>
        </w:rPr>
        <w:t xml:space="preserve">We also have a broader whole-of-Victorian-Government view with a focus on public sector reform and future capability. We play an important role in enabling good governance while delivering efficient </w:t>
      </w:r>
      <w:r>
        <w:rPr>
          <w:rFonts w:ascii="Arial" w:hAnsi="Arial"/>
          <w:color w:val="111111" w:themeColor="text1" w:themeShade="80"/>
          <w:szCs w:val="22"/>
        </w:rPr>
        <w:t xml:space="preserve">and </w:t>
      </w:r>
      <w:r w:rsidRPr="004C7AD0">
        <w:rPr>
          <w:rFonts w:ascii="Arial" w:hAnsi="Arial"/>
          <w:color w:val="111111" w:themeColor="text1" w:themeShade="80"/>
          <w:szCs w:val="22"/>
        </w:rPr>
        <w:t>effective services that meet customer needs, working as their partner to deliver the One-DE</w:t>
      </w:r>
      <w:r>
        <w:rPr>
          <w:rFonts w:ascii="Arial" w:hAnsi="Arial"/>
          <w:color w:val="111111" w:themeColor="text1" w:themeShade="80"/>
          <w:szCs w:val="22"/>
        </w:rPr>
        <w:t>ECA</w:t>
      </w:r>
      <w:r w:rsidRPr="004C7AD0">
        <w:rPr>
          <w:rFonts w:ascii="Arial" w:hAnsi="Arial"/>
          <w:color w:val="111111" w:themeColor="text1" w:themeShade="80"/>
          <w:szCs w:val="22"/>
        </w:rPr>
        <w:t xml:space="preserve"> </w:t>
      </w:r>
      <w:r>
        <w:rPr>
          <w:rFonts w:ascii="Arial" w:hAnsi="Arial"/>
          <w:color w:val="111111" w:themeColor="text1" w:themeShade="80"/>
          <w:szCs w:val="22"/>
        </w:rPr>
        <w:t>s</w:t>
      </w:r>
      <w:r w:rsidRPr="004C7AD0">
        <w:rPr>
          <w:rFonts w:ascii="Arial" w:hAnsi="Arial"/>
          <w:color w:val="111111" w:themeColor="text1" w:themeShade="80"/>
          <w:szCs w:val="22"/>
        </w:rPr>
        <w:t xml:space="preserve">trategic </w:t>
      </w:r>
      <w:r>
        <w:rPr>
          <w:rFonts w:ascii="Arial" w:hAnsi="Arial"/>
          <w:color w:val="111111" w:themeColor="text1" w:themeShade="80"/>
          <w:szCs w:val="22"/>
        </w:rPr>
        <w:t>f</w:t>
      </w:r>
      <w:r w:rsidRPr="004C7AD0">
        <w:rPr>
          <w:rFonts w:ascii="Arial" w:hAnsi="Arial"/>
          <w:color w:val="111111" w:themeColor="text1" w:themeShade="80"/>
          <w:szCs w:val="22"/>
        </w:rPr>
        <w:t>ramework.  </w:t>
      </w:r>
      <w:r w:rsidRPr="004C7AD0">
        <w:rPr>
          <w:color w:val="111111" w:themeColor="text1" w:themeShade="80"/>
          <w:szCs w:val="22"/>
        </w:rPr>
        <w:t> </w:t>
      </w:r>
    </w:p>
    <w:p w14:paraId="0F9E23F8" w14:textId="77777777" w:rsidR="00FA2492" w:rsidRDefault="00FA2492" w:rsidP="00FA2492">
      <w:pPr>
        <w:autoSpaceDE w:val="0"/>
        <w:autoSpaceDN w:val="0"/>
        <w:adjustRightInd w:val="0"/>
        <w:jc w:val="both"/>
        <w:rPr>
          <w:color w:val="111111" w:themeColor="text1" w:themeShade="80"/>
          <w:szCs w:val="22"/>
        </w:rPr>
      </w:pPr>
      <w:r w:rsidRPr="004C7AD0">
        <w:rPr>
          <w:rFonts w:ascii="Arial" w:hAnsi="Arial"/>
          <w:color w:val="111111" w:themeColor="text1" w:themeShade="80"/>
          <w:szCs w:val="22"/>
        </w:rPr>
        <w:t xml:space="preserve">Together we deliver better by working across our </w:t>
      </w:r>
      <w:r>
        <w:rPr>
          <w:rFonts w:ascii="Arial" w:hAnsi="Arial"/>
          <w:color w:val="111111" w:themeColor="text1" w:themeShade="80"/>
          <w:szCs w:val="22"/>
        </w:rPr>
        <w:t>g</w:t>
      </w:r>
      <w:r w:rsidRPr="004C7AD0">
        <w:rPr>
          <w:rFonts w:ascii="Arial" w:hAnsi="Arial"/>
          <w:color w:val="111111" w:themeColor="text1" w:themeShade="80"/>
          <w:szCs w:val="22"/>
        </w:rPr>
        <w:t>roup and with our colleagues in other groups to deliver services across people and culture, finance, strategy, planning, information services, digital and customer communications (including the customer contact centre) and legal services.</w:t>
      </w:r>
      <w:r w:rsidRPr="004C7AD0">
        <w:rPr>
          <w:color w:val="111111" w:themeColor="text1" w:themeShade="80"/>
          <w:szCs w:val="22"/>
        </w:rPr>
        <w:t> </w:t>
      </w:r>
    </w:p>
    <w:p w14:paraId="591E2D3B" w14:textId="77777777" w:rsidR="00FA2492" w:rsidRPr="004C7AD0" w:rsidRDefault="00FA2492" w:rsidP="00FA2492">
      <w:pPr>
        <w:autoSpaceDE w:val="0"/>
        <w:autoSpaceDN w:val="0"/>
        <w:adjustRightInd w:val="0"/>
        <w:jc w:val="both"/>
        <w:rPr>
          <w:rFonts w:ascii="Arial" w:hAnsi="Arial"/>
          <w:color w:val="111111" w:themeColor="text1" w:themeShade="80"/>
          <w:szCs w:val="22"/>
        </w:rPr>
      </w:pPr>
    </w:p>
    <w:p w14:paraId="40D6AD72" w14:textId="77777777" w:rsidR="00FA2492" w:rsidRDefault="00FA2492" w:rsidP="00FA2492">
      <w:pPr>
        <w:spacing w:before="160"/>
        <w:rPr>
          <w:rFonts w:ascii="Arial" w:hAnsi="Arial"/>
          <w:b/>
          <w:color w:val="000000"/>
          <w:szCs w:val="22"/>
        </w:rPr>
      </w:pPr>
    </w:p>
    <w:p w14:paraId="06C8CBC7" w14:textId="77777777" w:rsidR="00FA2492" w:rsidRPr="00070238" w:rsidRDefault="00FA2492" w:rsidP="00FA2492">
      <w:pPr>
        <w:spacing w:before="160"/>
        <w:rPr>
          <w:rFonts w:ascii="Arial" w:hAnsi="Arial"/>
          <w:b/>
          <w:color w:val="000000"/>
          <w:szCs w:val="22"/>
        </w:rPr>
      </w:pPr>
      <w:r w:rsidRPr="00070238">
        <w:rPr>
          <w:rFonts w:ascii="Arial" w:hAnsi="Arial"/>
          <w:b/>
          <w:color w:val="000000"/>
          <w:szCs w:val="22"/>
        </w:rPr>
        <w:t>The Division</w:t>
      </w:r>
    </w:p>
    <w:p w14:paraId="603E5135" w14:textId="09594D7E" w:rsidR="00FA2492" w:rsidRPr="004C7AD0" w:rsidRDefault="00FA2492" w:rsidP="00FA2492">
      <w:pPr>
        <w:autoSpaceDE w:val="0"/>
        <w:autoSpaceDN w:val="0"/>
        <w:adjustRightInd w:val="0"/>
        <w:jc w:val="both"/>
        <w:rPr>
          <w:rFonts w:ascii="Arial" w:hAnsi="Arial"/>
          <w:color w:val="111111" w:themeColor="text1" w:themeShade="80"/>
          <w:szCs w:val="22"/>
        </w:rPr>
      </w:pPr>
      <w:r>
        <w:rPr>
          <w:rFonts w:ascii="Arial" w:hAnsi="Arial"/>
          <w:color w:val="111111" w:themeColor="text1" w:themeShade="80"/>
          <w:szCs w:val="22"/>
        </w:rPr>
        <w:t xml:space="preserve">The </w:t>
      </w:r>
      <w:r w:rsidRPr="004C7AD0">
        <w:rPr>
          <w:rFonts w:ascii="Arial" w:hAnsi="Arial"/>
          <w:color w:val="111111" w:themeColor="text1" w:themeShade="80"/>
          <w:szCs w:val="22"/>
        </w:rPr>
        <w:t xml:space="preserve">Information Services </w:t>
      </w:r>
      <w:r>
        <w:rPr>
          <w:rFonts w:ascii="Arial" w:hAnsi="Arial"/>
          <w:color w:val="111111" w:themeColor="text1" w:themeShade="80"/>
          <w:szCs w:val="22"/>
        </w:rPr>
        <w:t xml:space="preserve">Division </w:t>
      </w:r>
      <w:r w:rsidRPr="004C7AD0">
        <w:rPr>
          <w:rFonts w:ascii="Arial" w:hAnsi="Arial"/>
          <w:color w:val="111111" w:themeColor="text1" w:themeShade="80"/>
          <w:szCs w:val="22"/>
        </w:rPr>
        <w:t xml:space="preserve">leads the provision and adoption of </w:t>
      </w:r>
      <w:r>
        <w:rPr>
          <w:rFonts w:ascii="Arial" w:hAnsi="Arial"/>
          <w:color w:val="111111" w:themeColor="text1" w:themeShade="80"/>
          <w:szCs w:val="22"/>
        </w:rPr>
        <w:t>i</w:t>
      </w:r>
      <w:r w:rsidRPr="004C7AD0">
        <w:rPr>
          <w:rFonts w:ascii="Arial" w:hAnsi="Arial"/>
          <w:color w:val="111111" w:themeColor="text1" w:themeShade="80"/>
          <w:szCs w:val="22"/>
        </w:rPr>
        <w:t xml:space="preserve">nformation </w:t>
      </w:r>
      <w:r>
        <w:rPr>
          <w:rFonts w:ascii="Arial" w:hAnsi="Arial"/>
          <w:color w:val="111111" w:themeColor="text1" w:themeShade="80"/>
          <w:szCs w:val="22"/>
        </w:rPr>
        <w:t>and c</w:t>
      </w:r>
      <w:r w:rsidRPr="004C7AD0">
        <w:rPr>
          <w:rFonts w:ascii="Arial" w:hAnsi="Arial"/>
          <w:color w:val="111111" w:themeColor="text1" w:themeShade="80"/>
          <w:szCs w:val="22"/>
        </w:rPr>
        <w:t xml:space="preserve">ommunication </w:t>
      </w:r>
      <w:r>
        <w:rPr>
          <w:rFonts w:ascii="Arial" w:hAnsi="Arial"/>
          <w:color w:val="111111" w:themeColor="text1" w:themeShade="80"/>
          <w:szCs w:val="22"/>
        </w:rPr>
        <w:t>t</w:t>
      </w:r>
      <w:r w:rsidRPr="004C7AD0">
        <w:rPr>
          <w:rFonts w:ascii="Arial" w:hAnsi="Arial"/>
          <w:color w:val="111111" w:themeColor="text1" w:themeShade="80"/>
          <w:szCs w:val="22"/>
        </w:rPr>
        <w:t xml:space="preserve">echnology and processes, </w:t>
      </w:r>
      <w:r w:rsidR="00204C0A" w:rsidRPr="004C7AD0">
        <w:rPr>
          <w:rFonts w:ascii="Arial" w:hAnsi="Arial"/>
          <w:color w:val="111111" w:themeColor="text1" w:themeShade="80"/>
          <w:szCs w:val="22"/>
        </w:rPr>
        <w:t>which</w:t>
      </w:r>
      <w:r w:rsidRPr="004C7AD0">
        <w:rPr>
          <w:rFonts w:ascii="Arial" w:hAnsi="Arial"/>
          <w:color w:val="111111" w:themeColor="text1" w:themeShade="80"/>
          <w:szCs w:val="22"/>
        </w:rPr>
        <w:t xml:space="preserve"> enable business groups to achieve their strategic objectives. </w:t>
      </w:r>
    </w:p>
    <w:p w14:paraId="51BE35C5" w14:textId="77777777" w:rsidR="00FA2492" w:rsidRPr="004C7AD0" w:rsidRDefault="00FA2492" w:rsidP="00FA2492">
      <w:pPr>
        <w:autoSpaceDE w:val="0"/>
        <w:autoSpaceDN w:val="0"/>
        <w:adjustRightInd w:val="0"/>
        <w:jc w:val="both"/>
        <w:rPr>
          <w:rFonts w:ascii="Arial" w:hAnsi="Arial"/>
          <w:color w:val="111111" w:themeColor="text1" w:themeShade="80"/>
          <w:szCs w:val="22"/>
        </w:rPr>
      </w:pPr>
      <w:r w:rsidRPr="004C7AD0">
        <w:rPr>
          <w:rFonts w:ascii="Arial" w:hAnsi="Arial"/>
          <w:color w:val="111111" w:themeColor="text1" w:themeShade="80"/>
          <w:szCs w:val="22"/>
        </w:rPr>
        <w:t xml:space="preserve">The focus of the division is to add value by leveraging technology and ways of working, to deliver a </w:t>
      </w:r>
      <w:r>
        <w:rPr>
          <w:rFonts w:ascii="Arial" w:hAnsi="Arial"/>
          <w:color w:val="111111" w:themeColor="text1" w:themeShade="80"/>
          <w:szCs w:val="22"/>
        </w:rPr>
        <w:t>stable</w:t>
      </w:r>
      <w:r w:rsidRPr="004C7AD0">
        <w:rPr>
          <w:rFonts w:ascii="Arial" w:hAnsi="Arial"/>
          <w:color w:val="111111" w:themeColor="text1" w:themeShade="80"/>
          <w:szCs w:val="22"/>
        </w:rPr>
        <w:t xml:space="preserve"> and </w:t>
      </w:r>
      <w:r>
        <w:rPr>
          <w:rFonts w:ascii="Arial" w:hAnsi="Arial"/>
          <w:color w:val="111111" w:themeColor="text1" w:themeShade="80"/>
          <w:szCs w:val="22"/>
        </w:rPr>
        <w:t>contemporary</w:t>
      </w:r>
      <w:r w:rsidRPr="004C7AD0">
        <w:rPr>
          <w:rFonts w:ascii="Arial" w:hAnsi="Arial"/>
          <w:color w:val="111111" w:themeColor="text1" w:themeShade="80"/>
          <w:szCs w:val="22"/>
        </w:rPr>
        <w:t xml:space="preserve"> technology environment that provides the platform for DE</w:t>
      </w:r>
      <w:r>
        <w:rPr>
          <w:rFonts w:ascii="Arial" w:hAnsi="Arial"/>
          <w:color w:val="111111" w:themeColor="text1" w:themeShade="80"/>
          <w:szCs w:val="22"/>
        </w:rPr>
        <w:t>ECA</w:t>
      </w:r>
      <w:r w:rsidRPr="004C7AD0">
        <w:rPr>
          <w:rFonts w:ascii="Arial" w:hAnsi="Arial"/>
          <w:color w:val="111111" w:themeColor="text1" w:themeShade="80"/>
          <w:szCs w:val="22"/>
        </w:rPr>
        <w:t xml:space="preserve"> to manage its business</w:t>
      </w:r>
      <w:r>
        <w:rPr>
          <w:rFonts w:ascii="Arial" w:hAnsi="Arial"/>
          <w:color w:val="111111" w:themeColor="text1" w:themeShade="80"/>
          <w:szCs w:val="22"/>
        </w:rPr>
        <w:t xml:space="preserve"> and deliver excellent customer services</w:t>
      </w:r>
      <w:r w:rsidRPr="004C7AD0">
        <w:rPr>
          <w:rFonts w:ascii="Arial" w:hAnsi="Arial"/>
          <w:color w:val="111111" w:themeColor="text1" w:themeShade="80"/>
          <w:szCs w:val="22"/>
        </w:rPr>
        <w:t>. </w:t>
      </w:r>
    </w:p>
    <w:p w14:paraId="0921A667" w14:textId="77777777" w:rsidR="00FA2492" w:rsidRDefault="00FA2492" w:rsidP="00FA2492">
      <w:pPr>
        <w:autoSpaceDE w:val="0"/>
        <w:autoSpaceDN w:val="0"/>
        <w:adjustRightInd w:val="0"/>
        <w:jc w:val="both"/>
        <w:rPr>
          <w:rFonts w:ascii="Arial" w:hAnsi="Arial"/>
          <w:color w:val="111111" w:themeColor="text1" w:themeShade="80"/>
          <w:szCs w:val="22"/>
        </w:rPr>
      </w:pPr>
      <w:r>
        <w:rPr>
          <w:rFonts w:ascii="Arial" w:hAnsi="Arial"/>
          <w:color w:val="111111" w:themeColor="text1" w:themeShade="80"/>
          <w:szCs w:val="22"/>
        </w:rPr>
        <w:t xml:space="preserve">The </w:t>
      </w:r>
      <w:r w:rsidRPr="004C7AD0">
        <w:rPr>
          <w:rFonts w:ascii="Arial" w:hAnsi="Arial"/>
          <w:color w:val="111111" w:themeColor="text1" w:themeShade="80"/>
          <w:szCs w:val="22"/>
        </w:rPr>
        <w:t xml:space="preserve">Information Services </w:t>
      </w:r>
      <w:r>
        <w:rPr>
          <w:rFonts w:ascii="Arial" w:hAnsi="Arial"/>
          <w:color w:val="111111" w:themeColor="text1" w:themeShade="80"/>
          <w:szCs w:val="22"/>
        </w:rPr>
        <w:t xml:space="preserve">Division </w:t>
      </w:r>
      <w:r w:rsidRPr="004C7AD0">
        <w:rPr>
          <w:rFonts w:ascii="Arial" w:hAnsi="Arial"/>
          <w:color w:val="111111" w:themeColor="text1" w:themeShade="80"/>
          <w:szCs w:val="22"/>
        </w:rPr>
        <w:t>will be at the forefront of technology solutions and expertise to best deliver our customers</w:t>
      </w:r>
      <w:r>
        <w:rPr>
          <w:rFonts w:ascii="Arial" w:hAnsi="Arial"/>
          <w:color w:val="111111" w:themeColor="text1" w:themeShade="80"/>
          <w:szCs w:val="22"/>
        </w:rPr>
        <w:t>’</w:t>
      </w:r>
      <w:r w:rsidRPr="004C7AD0">
        <w:rPr>
          <w:rFonts w:ascii="Arial" w:hAnsi="Arial"/>
          <w:color w:val="111111" w:themeColor="text1" w:themeShade="80"/>
          <w:szCs w:val="22"/>
        </w:rPr>
        <w:t xml:space="preserve"> technology needs. We will apply best-practice methods and techniques to deliver, operate and govern our technology products and services, we will deliver cost-effective technology solutions and embed our customer’s needs into all our decision-making.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5273EDA" w14:textId="77777777" w:rsidR="009F7A44" w:rsidRDefault="009F7A44" w:rsidP="009F7A44">
      <w:pPr>
        <w:pStyle w:val="paragraph"/>
        <w:spacing w:before="0" w:beforeAutospacing="0" w:after="0" w:afterAutospacing="0"/>
        <w:textAlignment w:val="baseline"/>
        <w:rPr>
          <w:rFonts w:ascii="Segoe UI" w:hAnsi="Segoe UI" w:cs="Segoe UI"/>
          <w:color w:val="363534"/>
          <w:sz w:val="18"/>
          <w:szCs w:val="18"/>
        </w:rPr>
      </w:pPr>
      <w:r>
        <w:rPr>
          <w:rStyle w:val="normaltextrun"/>
          <w:rFonts w:ascii="Arial" w:hAnsi="Arial" w:cs="Arial"/>
          <w:color w:val="363534"/>
          <w:sz w:val="20"/>
          <w:szCs w:val="20"/>
        </w:rPr>
        <w:t>The Incident and Problem Management Coordinator will:</w:t>
      </w:r>
      <w:r>
        <w:rPr>
          <w:rStyle w:val="eop"/>
          <w:rFonts w:ascii="Arial" w:hAnsi="Arial" w:cs="Arial"/>
          <w:color w:val="363534"/>
          <w:sz w:val="20"/>
          <w:szCs w:val="20"/>
        </w:rPr>
        <w:t> </w:t>
      </w:r>
    </w:p>
    <w:p w14:paraId="2DA315C0" w14:textId="77777777" w:rsidR="009F7A44" w:rsidRDefault="009F7A44" w:rsidP="0070418B">
      <w:pPr>
        <w:pStyle w:val="paragraph"/>
        <w:numPr>
          <w:ilvl w:val="0"/>
          <w:numId w:val="16"/>
        </w:numPr>
        <w:spacing w:before="0" w:beforeAutospacing="0" w:after="0" w:afterAutospacing="0"/>
        <w:textAlignment w:val="baseline"/>
        <w:rPr>
          <w:rFonts w:ascii="Arial" w:hAnsi="Arial" w:cs="Arial"/>
          <w:color w:val="363534"/>
          <w:sz w:val="22"/>
          <w:szCs w:val="22"/>
        </w:rPr>
      </w:pPr>
      <w:r>
        <w:rPr>
          <w:rStyle w:val="normaltextrun"/>
          <w:rFonts w:ascii="Arial" w:hAnsi="Arial" w:cs="Arial"/>
          <w:color w:val="363534"/>
          <w:sz w:val="20"/>
          <w:szCs w:val="20"/>
        </w:rPr>
        <w:t>Manage the execution of the IT Incident and Problem Management process</w:t>
      </w:r>
      <w:r>
        <w:rPr>
          <w:rStyle w:val="eop"/>
          <w:rFonts w:ascii="Arial" w:hAnsi="Arial" w:cs="Arial"/>
          <w:color w:val="363534"/>
          <w:sz w:val="20"/>
          <w:szCs w:val="20"/>
        </w:rPr>
        <w:t> </w:t>
      </w:r>
    </w:p>
    <w:p w14:paraId="64863772" w14:textId="77777777" w:rsidR="009F7A44" w:rsidRPr="00B71587" w:rsidRDefault="009F7A44" w:rsidP="0070418B">
      <w:pPr>
        <w:pStyle w:val="paragraph"/>
        <w:numPr>
          <w:ilvl w:val="0"/>
          <w:numId w:val="16"/>
        </w:numPr>
        <w:spacing w:before="0" w:beforeAutospacing="0" w:after="0" w:afterAutospacing="0"/>
        <w:textAlignment w:val="baseline"/>
        <w:rPr>
          <w:rStyle w:val="eop"/>
          <w:rFonts w:ascii="Arial" w:hAnsi="Arial" w:cs="Arial"/>
          <w:color w:val="363534"/>
          <w:sz w:val="22"/>
          <w:szCs w:val="22"/>
        </w:rPr>
      </w:pPr>
      <w:r>
        <w:rPr>
          <w:rStyle w:val="normaltextrun"/>
          <w:rFonts w:ascii="Arial" w:hAnsi="Arial" w:cs="Arial"/>
          <w:color w:val="363534"/>
          <w:sz w:val="20"/>
          <w:szCs w:val="20"/>
        </w:rPr>
        <w:t>Assist in the adoption of IT Incident and Problem Management across DEECA</w:t>
      </w:r>
      <w:r>
        <w:rPr>
          <w:rStyle w:val="eop"/>
          <w:rFonts w:ascii="Arial" w:hAnsi="Arial" w:cs="Arial"/>
          <w:color w:val="363534"/>
          <w:sz w:val="20"/>
          <w:szCs w:val="20"/>
        </w:rPr>
        <w:t> </w:t>
      </w:r>
    </w:p>
    <w:p w14:paraId="05A5D597" w14:textId="77777777" w:rsidR="00B71587" w:rsidRPr="00C66C75" w:rsidRDefault="00B71587" w:rsidP="00B71587">
      <w:pPr>
        <w:pStyle w:val="ListParagraph"/>
        <w:numPr>
          <w:ilvl w:val="0"/>
          <w:numId w:val="16"/>
        </w:numPr>
        <w:spacing w:before="0" w:after="0" w:line="240" w:lineRule="auto"/>
        <w:contextualSpacing w:val="0"/>
        <w:rPr>
          <w:rStyle w:val="normaltextrun"/>
          <w:rFonts w:ascii="Arial" w:hAnsi="Arial" w:cs="Arial"/>
          <w:color w:val="363534"/>
        </w:rPr>
      </w:pPr>
      <w:r w:rsidRPr="00C66C75">
        <w:rPr>
          <w:rStyle w:val="normaltextrun"/>
          <w:rFonts w:ascii="Arial" w:hAnsi="Arial" w:cs="Arial"/>
          <w:color w:val="363534"/>
        </w:rPr>
        <w:t xml:space="preserve">Participate in the review of submissions for presentation to DEECA’s change advisory board </w:t>
      </w:r>
    </w:p>
    <w:p w14:paraId="0C0A024F" w14:textId="77777777" w:rsidR="009F7A44" w:rsidRDefault="009F7A44" w:rsidP="0070418B">
      <w:pPr>
        <w:pStyle w:val="paragraph"/>
        <w:numPr>
          <w:ilvl w:val="0"/>
          <w:numId w:val="16"/>
        </w:numPr>
        <w:spacing w:before="0" w:beforeAutospacing="0" w:after="0" w:afterAutospacing="0"/>
        <w:textAlignment w:val="baseline"/>
        <w:rPr>
          <w:rFonts w:ascii="Arial" w:hAnsi="Arial" w:cs="Arial"/>
          <w:color w:val="363534"/>
          <w:sz w:val="22"/>
          <w:szCs w:val="22"/>
        </w:rPr>
      </w:pPr>
      <w:r>
        <w:rPr>
          <w:rStyle w:val="normaltextrun"/>
          <w:rFonts w:ascii="Arial" w:hAnsi="Arial" w:cs="Arial"/>
          <w:color w:val="363534"/>
          <w:sz w:val="20"/>
          <w:szCs w:val="20"/>
        </w:rPr>
        <w:t>Ensure incidents, requests and problems are handled according to agreed procedures</w:t>
      </w:r>
      <w:r>
        <w:rPr>
          <w:rStyle w:val="eop"/>
          <w:rFonts w:ascii="Arial" w:hAnsi="Arial" w:cs="Arial"/>
          <w:color w:val="363534"/>
          <w:sz w:val="20"/>
          <w:szCs w:val="20"/>
        </w:rPr>
        <w:t> </w:t>
      </w:r>
    </w:p>
    <w:p w14:paraId="770747C5" w14:textId="77777777" w:rsidR="009F7A44" w:rsidRDefault="009F7A44" w:rsidP="0070418B">
      <w:pPr>
        <w:pStyle w:val="paragraph"/>
        <w:numPr>
          <w:ilvl w:val="0"/>
          <w:numId w:val="16"/>
        </w:numPr>
        <w:spacing w:before="0" w:beforeAutospacing="0" w:after="0" w:afterAutospacing="0"/>
        <w:textAlignment w:val="baseline"/>
        <w:rPr>
          <w:rFonts w:ascii="Arial" w:hAnsi="Arial" w:cs="Arial"/>
          <w:color w:val="363534"/>
          <w:sz w:val="22"/>
          <w:szCs w:val="22"/>
        </w:rPr>
      </w:pPr>
      <w:r>
        <w:rPr>
          <w:rStyle w:val="normaltextrun"/>
          <w:rFonts w:ascii="Arial" w:hAnsi="Arial" w:cs="Arial"/>
          <w:color w:val="363534"/>
          <w:sz w:val="20"/>
          <w:szCs w:val="20"/>
        </w:rPr>
        <w:t>Assist in the maintenance of support documentation and advise on support arrangements </w:t>
      </w:r>
      <w:r>
        <w:rPr>
          <w:rStyle w:val="eop"/>
          <w:rFonts w:ascii="Arial" w:hAnsi="Arial" w:cs="Arial"/>
          <w:color w:val="363534"/>
          <w:sz w:val="20"/>
          <w:szCs w:val="20"/>
        </w:rPr>
        <w:t> </w:t>
      </w:r>
    </w:p>
    <w:p w14:paraId="6D593DCF" w14:textId="77777777" w:rsidR="009F7A44" w:rsidRDefault="009F7A44" w:rsidP="0070418B">
      <w:pPr>
        <w:pStyle w:val="paragraph"/>
        <w:numPr>
          <w:ilvl w:val="0"/>
          <w:numId w:val="16"/>
        </w:numPr>
        <w:spacing w:before="0" w:beforeAutospacing="0" w:after="0" w:afterAutospacing="0"/>
        <w:textAlignment w:val="baseline"/>
        <w:rPr>
          <w:rFonts w:ascii="Arial" w:hAnsi="Arial" w:cs="Arial"/>
          <w:color w:val="363534"/>
          <w:sz w:val="22"/>
          <w:szCs w:val="22"/>
        </w:rPr>
      </w:pPr>
      <w:r>
        <w:rPr>
          <w:rStyle w:val="normaltextrun"/>
          <w:rFonts w:ascii="Arial" w:hAnsi="Arial" w:cs="Arial"/>
          <w:color w:val="363534"/>
          <w:sz w:val="20"/>
          <w:szCs w:val="20"/>
        </w:rPr>
        <w:t>Provide and assist with cyclical and ad-hoc reporting and assist in the development of policies and processes.</w:t>
      </w:r>
      <w:r>
        <w:rPr>
          <w:rStyle w:val="eop"/>
          <w:rFonts w:ascii="Arial" w:hAnsi="Arial" w:cs="Arial"/>
          <w:color w:val="363534"/>
          <w:sz w:val="20"/>
          <w:szCs w:val="20"/>
        </w:rPr>
        <w:t> </w:t>
      </w:r>
    </w:p>
    <w:p w14:paraId="13A5281C" w14:textId="6A0B8EF9" w:rsidR="009F7A44" w:rsidRDefault="0A3A666E" w:rsidP="0070418B">
      <w:pPr>
        <w:pStyle w:val="paragraph"/>
        <w:numPr>
          <w:ilvl w:val="0"/>
          <w:numId w:val="16"/>
        </w:numPr>
        <w:spacing w:before="0" w:beforeAutospacing="0" w:after="0" w:afterAutospacing="0"/>
        <w:textAlignment w:val="baseline"/>
        <w:rPr>
          <w:rFonts w:ascii="Arial" w:hAnsi="Arial" w:cs="Arial"/>
          <w:color w:val="363534"/>
          <w:sz w:val="22"/>
          <w:szCs w:val="22"/>
        </w:rPr>
      </w:pPr>
      <w:r w:rsidRPr="3ECE0070">
        <w:rPr>
          <w:rStyle w:val="normaltextrun"/>
          <w:rFonts w:ascii="Arial" w:hAnsi="Arial" w:cs="Arial"/>
          <w:color w:val="363534"/>
          <w:sz w:val="20"/>
          <w:szCs w:val="20"/>
        </w:rPr>
        <w:t>Assist in</w:t>
      </w:r>
      <w:r w:rsidR="009F7A44">
        <w:rPr>
          <w:rStyle w:val="normaltextrun"/>
          <w:rFonts w:ascii="Arial" w:hAnsi="Arial" w:cs="Arial"/>
          <w:color w:val="363534"/>
          <w:sz w:val="20"/>
          <w:szCs w:val="20"/>
        </w:rPr>
        <w:t xml:space="preserve"> the Transition to Operations process.</w:t>
      </w:r>
      <w:r w:rsidR="009F7A44">
        <w:rPr>
          <w:rStyle w:val="eop"/>
          <w:rFonts w:ascii="Arial" w:hAnsi="Arial" w:cs="Arial"/>
          <w:color w:val="363534"/>
          <w:sz w:val="20"/>
          <w:szCs w:val="20"/>
        </w:rPr>
        <w:t> </w:t>
      </w:r>
    </w:p>
    <w:p w14:paraId="42008207" w14:textId="3E5A7D89" w:rsidR="009F7A44" w:rsidRDefault="009F7A44" w:rsidP="0070418B">
      <w:pPr>
        <w:pStyle w:val="paragraph"/>
        <w:numPr>
          <w:ilvl w:val="0"/>
          <w:numId w:val="16"/>
        </w:numPr>
        <w:spacing w:before="0" w:beforeAutospacing="0" w:after="0" w:afterAutospacing="0"/>
        <w:textAlignment w:val="baseline"/>
        <w:rPr>
          <w:rFonts w:ascii="Arial" w:hAnsi="Arial" w:cs="Arial"/>
          <w:color w:val="363534"/>
          <w:sz w:val="22"/>
          <w:szCs w:val="22"/>
        </w:rPr>
      </w:pPr>
      <w:r>
        <w:rPr>
          <w:rStyle w:val="normaltextrun"/>
          <w:rFonts w:ascii="Arial" w:hAnsi="Arial" w:cs="Arial"/>
          <w:color w:val="363534"/>
          <w:sz w:val="20"/>
          <w:szCs w:val="20"/>
        </w:rPr>
        <w:t xml:space="preserve">Assist with other </w:t>
      </w:r>
      <w:r w:rsidR="00246C5A">
        <w:rPr>
          <w:rStyle w:val="normaltextrun"/>
          <w:rFonts w:ascii="Arial" w:hAnsi="Arial" w:cs="Arial"/>
          <w:color w:val="363534"/>
          <w:sz w:val="20"/>
          <w:szCs w:val="20"/>
        </w:rPr>
        <w:t>Workplace Technology</w:t>
      </w:r>
      <w:r>
        <w:rPr>
          <w:rStyle w:val="normaltextrun"/>
          <w:rFonts w:ascii="Arial" w:hAnsi="Arial" w:cs="Arial"/>
          <w:color w:val="363534"/>
          <w:sz w:val="20"/>
          <w:szCs w:val="20"/>
        </w:rPr>
        <w:t xml:space="preserve"> team duties where required.</w:t>
      </w:r>
    </w:p>
    <w:p w14:paraId="3115586D" w14:textId="55496238" w:rsidR="00495B3B" w:rsidRPr="00495B3B" w:rsidRDefault="009F7A44" w:rsidP="0070418B">
      <w:pPr>
        <w:numPr>
          <w:ilvl w:val="0"/>
          <w:numId w:val="16"/>
        </w:numPr>
        <w:spacing w:before="0" w:after="0" w:line="240" w:lineRule="auto"/>
        <w:ind w:left="357" w:hanging="357"/>
        <w:rPr>
          <w:rFonts w:ascii="Arial" w:hAnsi="Arial" w:cs="Arial"/>
          <w:color w:val="363534"/>
          <w:szCs w:val="22"/>
        </w:rPr>
      </w:pPr>
      <w:r>
        <w:rPr>
          <w:rFonts w:ascii="Arial" w:hAnsi="Arial" w:cs="Arial"/>
          <w:color w:val="363534"/>
          <w:szCs w:val="22"/>
        </w:rPr>
        <w:t>T</w:t>
      </w:r>
      <w:r w:rsidR="00495B3B" w:rsidRPr="00495B3B">
        <w:rPr>
          <w:rFonts w:ascii="Arial" w:hAnsi="Arial" w:cs="Arial"/>
          <w:color w:val="363534"/>
          <w:szCs w:val="22"/>
        </w:rPr>
        <w: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0710BED" w14:textId="77777777" w:rsidR="00571798" w:rsidRDefault="00571798" w:rsidP="0070418B">
      <w:pPr>
        <w:pStyle w:val="paragraph"/>
        <w:numPr>
          <w:ilvl w:val="0"/>
          <w:numId w:val="20"/>
        </w:numPr>
        <w:spacing w:before="0" w:beforeAutospacing="0" w:after="0" w:afterAutospacing="0"/>
        <w:ind w:firstLine="0"/>
        <w:textAlignment w:val="baseline"/>
        <w:rPr>
          <w:rFonts w:ascii="Arial" w:hAnsi="Arial" w:cs="Arial"/>
          <w:color w:val="363534"/>
          <w:sz w:val="22"/>
          <w:szCs w:val="22"/>
        </w:rPr>
      </w:pPr>
      <w:r>
        <w:rPr>
          <w:rStyle w:val="normaltextrun"/>
          <w:rFonts w:ascii="Arial" w:hAnsi="Arial" w:cs="Arial"/>
          <w:color w:val="363534"/>
          <w:sz w:val="20"/>
          <w:szCs w:val="20"/>
        </w:rPr>
        <w:t>Formal qualifications in IT system administration or management e.g. Degree in Information Technology</w:t>
      </w:r>
      <w:r>
        <w:rPr>
          <w:rStyle w:val="eop"/>
          <w:rFonts w:ascii="Arial" w:hAnsi="Arial" w:cs="Arial"/>
          <w:color w:val="363534"/>
          <w:sz w:val="20"/>
          <w:szCs w:val="20"/>
        </w:rPr>
        <w:t> </w:t>
      </w:r>
    </w:p>
    <w:p w14:paraId="2BE337B3" w14:textId="212A5DB2" w:rsidR="00571798" w:rsidRPr="00246C5A" w:rsidRDefault="00B05900" w:rsidP="0070418B">
      <w:pPr>
        <w:pStyle w:val="paragraph"/>
        <w:numPr>
          <w:ilvl w:val="0"/>
          <w:numId w:val="20"/>
        </w:numPr>
        <w:spacing w:before="0" w:beforeAutospacing="0" w:after="0" w:afterAutospacing="0"/>
        <w:ind w:firstLine="0"/>
        <w:textAlignment w:val="baseline"/>
        <w:rPr>
          <w:rFonts w:ascii="Arial" w:hAnsi="Arial" w:cs="Arial"/>
          <w:color w:val="363534"/>
          <w:sz w:val="22"/>
          <w:szCs w:val="22"/>
        </w:rPr>
      </w:pPr>
      <w:r>
        <w:rPr>
          <w:rStyle w:val="normaltextrun"/>
          <w:rFonts w:ascii="Arial" w:hAnsi="Arial" w:cs="Arial"/>
          <w:color w:val="363534"/>
          <w:sz w:val="20"/>
          <w:szCs w:val="20"/>
        </w:rPr>
        <w:t>Formal qualifications in ITIL</w:t>
      </w:r>
    </w:p>
    <w:p w14:paraId="46DC9522" w14:textId="77777777" w:rsidR="00571798" w:rsidRDefault="00571798" w:rsidP="0070418B">
      <w:pPr>
        <w:pStyle w:val="paragraph"/>
        <w:numPr>
          <w:ilvl w:val="0"/>
          <w:numId w:val="20"/>
        </w:numPr>
        <w:spacing w:before="0" w:beforeAutospacing="0" w:after="0" w:afterAutospacing="0"/>
        <w:ind w:firstLine="0"/>
        <w:textAlignment w:val="baseline"/>
        <w:rPr>
          <w:rFonts w:ascii="Arial" w:hAnsi="Arial" w:cs="Arial"/>
          <w:color w:val="363534"/>
          <w:sz w:val="22"/>
          <w:szCs w:val="22"/>
        </w:rPr>
      </w:pPr>
      <w:r>
        <w:rPr>
          <w:rStyle w:val="normaltextrun"/>
          <w:rFonts w:ascii="Arial" w:hAnsi="Arial" w:cs="Arial"/>
          <w:color w:val="363534"/>
          <w:sz w:val="20"/>
          <w:szCs w:val="20"/>
        </w:rPr>
        <w:t>Proven experience within a similar role </w:t>
      </w:r>
      <w:r>
        <w:rPr>
          <w:rStyle w:val="eop"/>
          <w:rFonts w:ascii="Arial" w:hAnsi="Arial" w:cs="Arial"/>
          <w:color w:val="363534"/>
          <w:sz w:val="20"/>
          <w:szCs w:val="20"/>
        </w:rPr>
        <w:t> </w:t>
      </w:r>
    </w:p>
    <w:p w14:paraId="175221A8" w14:textId="77777777" w:rsidR="00571798" w:rsidRDefault="00571798" w:rsidP="0070418B">
      <w:pPr>
        <w:pStyle w:val="paragraph"/>
        <w:numPr>
          <w:ilvl w:val="0"/>
          <w:numId w:val="20"/>
        </w:numPr>
        <w:spacing w:before="0" w:beforeAutospacing="0" w:after="0" w:afterAutospacing="0"/>
        <w:ind w:firstLine="0"/>
        <w:textAlignment w:val="baseline"/>
        <w:rPr>
          <w:rFonts w:ascii="Arial" w:hAnsi="Arial" w:cs="Arial"/>
          <w:color w:val="363534"/>
          <w:sz w:val="22"/>
          <w:szCs w:val="22"/>
        </w:rPr>
      </w:pPr>
      <w:r>
        <w:rPr>
          <w:rStyle w:val="normaltextrun"/>
          <w:rFonts w:ascii="Arial" w:hAnsi="Arial" w:cs="Arial"/>
          <w:color w:val="363534"/>
          <w:sz w:val="20"/>
          <w:szCs w:val="20"/>
        </w:rPr>
        <w:t>Experience working in an ITIL environment </w:t>
      </w:r>
      <w:r>
        <w:rPr>
          <w:rStyle w:val="eop"/>
          <w:rFonts w:ascii="Arial" w:hAnsi="Arial" w:cs="Arial"/>
          <w:color w:val="363534"/>
          <w:sz w:val="20"/>
          <w:szCs w:val="20"/>
        </w:rPr>
        <w:t>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63447ABA" w14:textId="77777777" w:rsidR="00D25161" w:rsidRDefault="00D25161" w:rsidP="00D25161">
      <w:pPr>
        <w:pStyle w:val="ListParagraph"/>
        <w:numPr>
          <w:ilvl w:val="0"/>
          <w:numId w:val="16"/>
        </w:numPr>
        <w:suppressAutoHyphens/>
        <w:autoSpaceDE w:val="0"/>
        <w:autoSpaceDN w:val="0"/>
        <w:adjustRightInd w:val="0"/>
        <w:spacing w:after="0" w:line="240" w:lineRule="auto"/>
        <w:ind w:left="357" w:hanging="357"/>
        <w:contextualSpacing w:val="0"/>
      </w:pPr>
      <w:bookmarkStart w:id="2" w:name="_Hlk102550785"/>
      <w:r w:rsidRPr="00532538">
        <w:rPr>
          <w:b/>
          <w:bCs/>
        </w:rPr>
        <w:t>Stakeholder management:</w:t>
      </w:r>
      <w:r>
        <w:t xml:space="preserve">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0AE8792A" w14:textId="77777777" w:rsidR="00D25161" w:rsidRDefault="00D25161" w:rsidP="00D25161">
      <w:pPr>
        <w:pStyle w:val="ListParagraph"/>
        <w:numPr>
          <w:ilvl w:val="0"/>
          <w:numId w:val="16"/>
        </w:numPr>
        <w:suppressAutoHyphens/>
        <w:autoSpaceDE w:val="0"/>
        <w:autoSpaceDN w:val="0"/>
        <w:adjustRightInd w:val="0"/>
        <w:spacing w:after="0" w:line="240" w:lineRule="auto"/>
        <w:ind w:left="357" w:hanging="357"/>
        <w:contextualSpacing w:val="0"/>
      </w:pPr>
      <w:r w:rsidRPr="00532538">
        <w:rPr>
          <w:b/>
          <w:bCs/>
        </w:rPr>
        <w:t>Interpersonal skills:</w:t>
      </w:r>
      <w:r>
        <w:rPr>
          <w:b/>
          <w:bCs/>
        </w:rPr>
        <w:t xml:space="preserve"> </w:t>
      </w:r>
      <w:r>
        <w:t>Detects the underlying concerns, interests or emotions that lie behind what is being said &amp; done; Presents as genuine &amp; sincere when dealing with others; Projects an objective view of another’s positions; Uses understanding of individuals to get the best outcomes for the person &amp; organisation.</w:t>
      </w:r>
    </w:p>
    <w:p w14:paraId="137CE6B3" w14:textId="77777777" w:rsidR="00D25161" w:rsidRDefault="00D25161" w:rsidP="00D25161">
      <w:pPr>
        <w:pStyle w:val="ListParagraph"/>
        <w:numPr>
          <w:ilvl w:val="0"/>
          <w:numId w:val="16"/>
        </w:numPr>
        <w:suppressAutoHyphens/>
        <w:autoSpaceDE w:val="0"/>
        <w:autoSpaceDN w:val="0"/>
        <w:adjustRightInd w:val="0"/>
        <w:spacing w:after="0" w:line="240" w:lineRule="auto"/>
        <w:ind w:left="357" w:hanging="357"/>
        <w:contextualSpacing w:val="0"/>
      </w:pPr>
      <w:r w:rsidRPr="00857D57">
        <w:rPr>
          <w:b/>
          <w:bCs/>
        </w:rPr>
        <w:t>Customer focus:</w:t>
      </w:r>
      <w:r>
        <w:t xml:space="preserve"> Identifies and responds to customer requirements; Use understanding of the customers’ context to tailor services and ensure outcomes are delivered; Effectively manages risks to service delivery.</w:t>
      </w:r>
    </w:p>
    <w:p w14:paraId="39AB1B79" w14:textId="77777777" w:rsidR="00D25161" w:rsidRPr="00CC48F6" w:rsidRDefault="00D25161" w:rsidP="00D25161">
      <w:pPr>
        <w:pStyle w:val="ListParagraph"/>
        <w:numPr>
          <w:ilvl w:val="0"/>
          <w:numId w:val="16"/>
        </w:numPr>
        <w:suppressAutoHyphens/>
        <w:autoSpaceDE w:val="0"/>
        <w:autoSpaceDN w:val="0"/>
        <w:adjustRightInd w:val="0"/>
        <w:spacing w:after="0" w:line="240" w:lineRule="auto"/>
        <w:ind w:left="357" w:hanging="357"/>
        <w:contextualSpacing w:val="0"/>
      </w:pPr>
      <w:r w:rsidRPr="00D322EF">
        <w:rPr>
          <w:rStyle w:val="normaltextrun"/>
          <w:rFonts w:cstheme="minorHAnsi"/>
          <w:b/>
          <w:bCs/>
          <w:shd w:val="clear" w:color="auto" w:fill="FFFFFF"/>
        </w:rPr>
        <w:t>Future Focus</w:t>
      </w:r>
      <w:r w:rsidRPr="00D322EF">
        <w:rPr>
          <w:rStyle w:val="eop"/>
          <w:rFonts w:cstheme="minorHAnsi"/>
          <w:shd w:val="clear" w:color="auto" w:fill="FFFFFF"/>
        </w:rPr>
        <w:t>:</w:t>
      </w:r>
      <w:r>
        <w:t xml:space="preserve"> </w:t>
      </w:r>
      <w:r w:rsidRPr="00CC48F6">
        <w:t>Understands the broader context when reviewing an issue or problem and supports others to do so. Is future oriented in analysis, thought and action; Actively seeks out new technology to enhance team systems, processes and service delivery. Undertakes planning to ensure the organisation is future ready through managing change. </w:t>
      </w:r>
    </w:p>
    <w:p w14:paraId="7449BE81" w14:textId="77777777" w:rsidR="00D25161" w:rsidRPr="00D81CCB" w:rsidRDefault="00D25161" w:rsidP="00D25161">
      <w:pPr>
        <w:pStyle w:val="ListParagraph"/>
        <w:numPr>
          <w:ilvl w:val="0"/>
          <w:numId w:val="16"/>
        </w:numPr>
        <w:suppressAutoHyphens/>
        <w:autoSpaceDE w:val="0"/>
        <w:autoSpaceDN w:val="0"/>
        <w:adjustRightInd w:val="0"/>
        <w:spacing w:after="0" w:line="240" w:lineRule="auto"/>
        <w:contextualSpacing w:val="0"/>
      </w:pPr>
      <w:r w:rsidRPr="00B8342C">
        <w:rPr>
          <w:rStyle w:val="normaltextrun"/>
          <w:rFonts w:cstheme="minorHAnsi"/>
          <w:b/>
          <w:bCs/>
          <w:shd w:val="clear" w:color="auto" w:fill="FFFFFF"/>
        </w:rPr>
        <w:t>Innovation and Continuous Improvement</w:t>
      </w:r>
      <w:r w:rsidRPr="00B8342C">
        <w:rPr>
          <w:rStyle w:val="eop"/>
          <w:rFonts w:cstheme="minorHAnsi"/>
          <w:shd w:val="clear" w:color="auto" w:fill="FFFFFF"/>
        </w:rPr>
        <w:t>:</w:t>
      </w:r>
      <w:r>
        <w:t xml:space="preserve"> 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AB947D0" w:rsidR="00495B3B" w:rsidRPr="00495B3B" w:rsidRDefault="00D104F4"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w:t>
            </w:r>
            <w:r w:rsidR="000B64B3">
              <w:rPr>
                <w:rFonts w:cs="Arial"/>
                <w:color w:val="1A1A1A"/>
                <w:sz w:val="20"/>
              </w:rPr>
              <w:t>/A</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70418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70418B">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4E0F5DBA" w14:textId="77777777" w:rsidR="004F3F76" w:rsidRPr="004F3F76" w:rsidRDefault="004F3F76" w:rsidP="004F3F76">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F3F76">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E7400D3" w14:textId="77777777" w:rsidR="004F3F76" w:rsidRDefault="004F3F76" w:rsidP="004F3F7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F3F76">
              <w:rPr>
                <w:rFonts w:ascii="Arial" w:hAnsi="Arial" w:cs="Arial"/>
                <w:color w:val="1A1A1A"/>
                <w:sz w:val="20"/>
              </w:rPr>
              <w:t>A satisfactory National Police Check will be required (for all non-DEECA employees).</w:t>
            </w:r>
          </w:p>
          <w:p w14:paraId="4A0A00F0" w14:textId="0764BB59" w:rsidR="00495B3B" w:rsidRPr="00495B3B" w:rsidRDefault="0070418B" w:rsidP="004F3F7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70418B">
              <w:rPr>
                <w:sz w:val="20"/>
              </w:rPr>
              <w:t>This position has an occasional requirement to out of hours involving evening or weekend work including possible occasional overnight travel. </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517271D9" w14:textId="77777777" w:rsidR="004F3F76" w:rsidRPr="00495B3B" w:rsidRDefault="004F3F76" w:rsidP="004F3F76">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2E8661B5" w14:textId="77777777" w:rsidR="004F3F76" w:rsidRPr="00495B3B" w:rsidRDefault="004F3F76" w:rsidP="004F3F76">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45F285B" w:rsidR="00495B3B" w:rsidRPr="00495B3B" w:rsidRDefault="004F3F76" w:rsidP="004F3F76">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F3F76"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F3F76" w:rsidRPr="00495B3B" w:rsidRDefault="004F3F76" w:rsidP="004F3F76">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467A0D50" w:rsidR="004F3F76" w:rsidRPr="00495B3B" w:rsidRDefault="004F3F76" w:rsidP="004F3F76">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0CC269B" w14:textId="77777777" w:rsidR="004F3F76" w:rsidRPr="00495B3B" w:rsidRDefault="004F3F76" w:rsidP="004F3F76">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2F1A827" w14:textId="77777777" w:rsidR="004F3F76" w:rsidRPr="00454423" w:rsidRDefault="004F3F76" w:rsidP="004F3F7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BCCC193" w14:textId="77777777" w:rsidR="004F3F76" w:rsidRPr="005763CD" w:rsidRDefault="004F3F76" w:rsidP="004F3F7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92B0ED6" w14:textId="77777777" w:rsidR="004F3F76" w:rsidRPr="005763CD" w:rsidRDefault="004F3F76" w:rsidP="004F3F76">
      <w:pPr>
        <w:spacing w:before="0" w:after="0"/>
        <w:rPr>
          <w:rFonts w:ascii="Arial" w:hAnsi="Arial" w:cs="Arial"/>
        </w:rPr>
      </w:pPr>
    </w:p>
    <w:p w14:paraId="03E515AA" w14:textId="77777777" w:rsidR="004F3F76" w:rsidRPr="005763CD" w:rsidRDefault="004F3F76" w:rsidP="004F3F7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067CE038" w14:textId="77777777" w:rsidR="004F3F76" w:rsidRPr="00495B3B" w:rsidRDefault="004F3F76" w:rsidP="004F3F76">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FB2866D" w14:textId="77777777" w:rsidR="004F3F76" w:rsidRPr="002775A7" w:rsidRDefault="004F3F76" w:rsidP="004F3F76">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BB5382" w14:textId="0CC262DC" w:rsidR="004F3F76" w:rsidRPr="004F3F76" w:rsidRDefault="004F3F76" w:rsidP="004F3F76">
      <w:pPr>
        <w:rPr>
          <w:rFonts w:ascii="Arial" w:hAnsi="Arial" w:cs="Arial"/>
          <w:color w:val="000000"/>
          <w:szCs w:val="22"/>
        </w:rPr>
      </w:pPr>
      <w:r w:rsidRPr="00AC1638">
        <w:rPr>
          <w:rFonts w:ascii="Arial" w:eastAsia="Microsoft JhengHei" w:hAnsi="Arial"/>
          <w:color w:val="442D97"/>
          <w:sz w:val="28"/>
          <w:szCs w:val="28"/>
        </w:rPr>
        <w:t>Our Community Charter</w:t>
      </w:r>
    </w:p>
    <w:p w14:paraId="5F7F9A2F" w14:textId="77777777" w:rsidR="004F3F76" w:rsidRPr="00AC1638" w:rsidRDefault="004F3F76" w:rsidP="004F3F76">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D4AF5DC" w14:textId="77777777" w:rsidR="004F3F76" w:rsidRPr="00495B3B" w:rsidRDefault="004F3F76" w:rsidP="004F3F7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FC6CB44" w14:textId="77777777" w:rsidR="004F3F76" w:rsidRDefault="004F3F76" w:rsidP="004F3F76">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870E173" w14:textId="77777777" w:rsidR="004F3F76" w:rsidRPr="00495B3B" w:rsidRDefault="004F3F76" w:rsidP="004F3F76">
      <w:pPr>
        <w:spacing w:line="240" w:lineRule="auto"/>
        <w:contextualSpacing/>
        <w:outlineLvl w:val="1"/>
        <w:rPr>
          <w:rFonts w:ascii="Arial" w:hAnsi="Arial" w:cs="Arial"/>
          <w:color w:val="363534"/>
        </w:rPr>
      </w:pPr>
    </w:p>
    <w:p w14:paraId="6D85A20F" w14:textId="77777777" w:rsidR="004F3F76" w:rsidRPr="00495B3B" w:rsidRDefault="004F3F76" w:rsidP="004F3F7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3AA71CE0" w14:textId="77777777" w:rsidR="004F3F76" w:rsidRPr="00495B3B" w:rsidRDefault="004F3F76" w:rsidP="004F3F76">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80B87EE" w14:textId="77777777" w:rsidR="004F3F76" w:rsidRPr="00495B3B" w:rsidRDefault="004F3F76" w:rsidP="004F3F76">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D6A8509" w14:textId="77777777" w:rsidR="004F3F76" w:rsidRPr="00495B3B" w:rsidRDefault="004F3F76" w:rsidP="004F3F76">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A7E805C" w14:textId="77777777" w:rsidR="004F3F76" w:rsidRPr="00495B3B" w:rsidRDefault="004F3F76" w:rsidP="004F3F76">
      <w:pPr>
        <w:rPr>
          <w:rFonts w:ascii="Arial" w:hAnsi="Arial" w:cs="Arial"/>
          <w:b/>
          <w:bCs/>
          <w:color w:val="363534"/>
        </w:rPr>
      </w:pPr>
      <w:r w:rsidRPr="00495B3B">
        <w:rPr>
          <w:rFonts w:ascii="Arial" w:hAnsi="Arial" w:cs="Arial"/>
          <w:b/>
          <w:bCs/>
          <w:color w:val="363534"/>
        </w:rPr>
        <w:t>Aboriginal Cultural Safety</w:t>
      </w:r>
    </w:p>
    <w:p w14:paraId="120F3E50" w14:textId="77777777" w:rsidR="004F3F76" w:rsidRPr="00495B3B" w:rsidRDefault="004F3F76" w:rsidP="004F3F7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6DD64453" w14:textId="77777777" w:rsidR="004F3F76" w:rsidRPr="00495B3B" w:rsidRDefault="004F3F76" w:rsidP="004F3F76">
      <w:pPr>
        <w:rPr>
          <w:rFonts w:ascii="Arial" w:hAnsi="Arial" w:cs="Arial"/>
          <w:b/>
          <w:color w:val="363534"/>
          <w:szCs w:val="22"/>
        </w:rPr>
      </w:pPr>
      <w:r w:rsidRPr="00495B3B">
        <w:rPr>
          <w:rFonts w:ascii="Arial" w:hAnsi="Arial" w:cs="Arial"/>
          <w:b/>
          <w:color w:val="363534"/>
          <w:szCs w:val="22"/>
        </w:rPr>
        <w:t>Balancing your Life / Hybrid Working</w:t>
      </w:r>
    </w:p>
    <w:p w14:paraId="50080602" w14:textId="77777777" w:rsidR="004F3F76" w:rsidRPr="00495B3B" w:rsidRDefault="004F3F76" w:rsidP="004F3F76">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EDB5D41" w14:textId="77777777" w:rsidR="004F3F76" w:rsidRPr="00495B3B" w:rsidRDefault="004F3F76" w:rsidP="004F3F76">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2990" w14:textId="77777777" w:rsidR="003C0DFB" w:rsidRDefault="003C0DFB" w:rsidP="00CD157B">
      <w:pPr>
        <w:pStyle w:val="NoSpacing"/>
      </w:pPr>
    </w:p>
    <w:p w14:paraId="09AC3B7A" w14:textId="77777777" w:rsidR="003C0DFB" w:rsidRDefault="003C0DFB"/>
  </w:endnote>
  <w:endnote w:type="continuationSeparator" w:id="0">
    <w:p w14:paraId="55B3EC0B" w14:textId="77777777" w:rsidR="003C0DFB" w:rsidRDefault="003C0DFB" w:rsidP="00CD157B">
      <w:pPr>
        <w:pStyle w:val="NoSpacing"/>
      </w:pPr>
    </w:p>
    <w:p w14:paraId="72735349" w14:textId="77777777" w:rsidR="003C0DFB" w:rsidRDefault="003C0DFB"/>
  </w:endnote>
  <w:endnote w:type="continuationNotice" w:id="1">
    <w:p w14:paraId="6C3CFDBF" w14:textId="77777777" w:rsidR="003C0DFB" w:rsidRDefault="003C0DFB" w:rsidP="00CD157B">
      <w:pPr>
        <w:pStyle w:val="NoSpacing"/>
      </w:pPr>
    </w:p>
    <w:p w14:paraId="7ADF861D" w14:textId="77777777" w:rsidR="003C0DFB" w:rsidRDefault="003C0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F1DA" w14:textId="77777777" w:rsidR="003C0DFB" w:rsidRPr="0056073C" w:rsidRDefault="003C0DFB" w:rsidP="005D764F">
      <w:pPr>
        <w:pStyle w:val="FootnoteSeparator"/>
      </w:pPr>
    </w:p>
    <w:p w14:paraId="716EF3E9" w14:textId="77777777" w:rsidR="003C0DFB" w:rsidRDefault="003C0DFB"/>
  </w:footnote>
  <w:footnote w:type="continuationSeparator" w:id="0">
    <w:p w14:paraId="5D7F12E4" w14:textId="77777777" w:rsidR="003C0DFB" w:rsidRPr="00CA30B7" w:rsidRDefault="003C0DFB" w:rsidP="006D5A90">
      <w:pPr>
        <w:rPr>
          <w:lang w:val="en-US"/>
        </w:rPr>
      </w:pPr>
      <w:r w:rsidRPr="00CA30B7">
        <w:rPr>
          <w:lang w:val="en-US"/>
        </w:rPr>
        <w:t>_______</w:t>
      </w:r>
    </w:p>
    <w:p w14:paraId="6F04AC43" w14:textId="77777777" w:rsidR="003C0DFB" w:rsidRDefault="003C0DFB"/>
  </w:footnote>
  <w:footnote w:type="continuationNotice" w:id="1">
    <w:p w14:paraId="4CF73306" w14:textId="77777777" w:rsidR="003C0DFB" w:rsidRDefault="003C0DFB" w:rsidP="006D5A90"/>
    <w:p w14:paraId="426D3CE7" w14:textId="77777777" w:rsidR="003C0DFB" w:rsidRDefault="003C0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36485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A1142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A32288"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8956B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67C71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4622B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6A5028"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D0FCD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B5481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08852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757A4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868DA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BD528C4"/>
    <w:multiLevelType w:val="multilevel"/>
    <w:tmpl w:val="25CEB6A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9DF3918"/>
    <w:multiLevelType w:val="multilevel"/>
    <w:tmpl w:val="F5BCC11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B9E2B46"/>
    <w:multiLevelType w:val="hybridMultilevel"/>
    <w:tmpl w:val="C5A26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BC471CA"/>
    <w:multiLevelType w:val="hybridMultilevel"/>
    <w:tmpl w:val="5A3640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542DB0"/>
    <w:multiLevelType w:val="multilevel"/>
    <w:tmpl w:val="C4D8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A6F259E"/>
    <w:multiLevelType w:val="multilevel"/>
    <w:tmpl w:val="CF54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0"/>
  </w:num>
  <w:num w:numId="3" w16cid:durableId="985085104">
    <w:abstractNumId w:val="12"/>
  </w:num>
  <w:num w:numId="4" w16cid:durableId="1872112631">
    <w:abstractNumId w:val="15"/>
  </w:num>
  <w:num w:numId="5" w16cid:durableId="336812815">
    <w:abstractNumId w:val="27"/>
  </w:num>
  <w:num w:numId="6" w16cid:durableId="155153463">
    <w:abstractNumId w:val="0"/>
  </w:num>
  <w:num w:numId="7" w16cid:durableId="1428236886">
    <w:abstractNumId w:val="30"/>
  </w:num>
  <w:num w:numId="8" w16cid:durableId="103154041">
    <w:abstractNumId w:val="32"/>
  </w:num>
  <w:num w:numId="9" w16cid:durableId="1308436166">
    <w:abstractNumId w:val="29"/>
  </w:num>
  <w:num w:numId="10" w16cid:durableId="1335643199">
    <w:abstractNumId w:val="38"/>
  </w:num>
  <w:num w:numId="11" w16cid:durableId="1160577431">
    <w:abstractNumId w:val="31"/>
  </w:num>
  <w:num w:numId="12" w16cid:durableId="1673139647">
    <w:abstractNumId w:val="20"/>
  </w:num>
  <w:num w:numId="13" w16cid:durableId="1742215375">
    <w:abstractNumId w:val="47"/>
  </w:num>
  <w:num w:numId="14" w16cid:durableId="664823544">
    <w:abstractNumId w:val="44"/>
  </w:num>
  <w:num w:numId="15" w16cid:durableId="979774751">
    <w:abstractNumId w:val="17"/>
  </w:num>
  <w:num w:numId="16" w16cid:durableId="729228463">
    <w:abstractNumId w:val="5"/>
  </w:num>
  <w:num w:numId="17" w16cid:durableId="322781625">
    <w:abstractNumId w:val="28"/>
  </w:num>
  <w:num w:numId="18" w16cid:durableId="1344285962">
    <w:abstractNumId w:val="16"/>
  </w:num>
  <w:num w:numId="19" w16cid:durableId="67388113">
    <w:abstractNumId w:val="13"/>
  </w:num>
  <w:num w:numId="20" w16cid:durableId="2096630087">
    <w:abstractNumId w:val="3"/>
  </w:num>
  <w:num w:numId="21" w16cid:durableId="740520888">
    <w:abstractNumId w:val="11"/>
  </w:num>
  <w:num w:numId="22" w16cid:durableId="1741172425">
    <w:abstractNumId w:val="8"/>
  </w:num>
  <w:num w:numId="23" w16cid:durableId="18877646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027"/>
    <w:rsid w:val="000058A9"/>
    <w:rsid w:val="00005CCD"/>
    <w:rsid w:val="00006884"/>
    <w:rsid w:val="000068CA"/>
    <w:rsid w:val="0000736B"/>
    <w:rsid w:val="00007A11"/>
    <w:rsid w:val="000100C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F5"/>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EE4"/>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BB7"/>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06F"/>
    <w:rsid w:val="000574CC"/>
    <w:rsid w:val="000574DD"/>
    <w:rsid w:val="00057EB4"/>
    <w:rsid w:val="00060B9F"/>
    <w:rsid w:val="000610DD"/>
    <w:rsid w:val="0006141F"/>
    <w:rsid w:val="000634B5"/>
    <w:rsid w:val="000636FD"/>
    <w:rsid w:val="00063A7B"/>
    <w:rsid w:val="00064148"/>
    <w:rsid w:val="000645D3"/>
    <w:rsid w:val="00064813"/>
    <w:rsid w:val="0006628A"/>
    <w:rsid w:val="00066309"/>
    <w:rsid w:val="0006651D"/>
    <w:rsid w:val="00066A4B"/>
    <w:rsid w:val="00066BD0"/>
    <w:rsid w:val="00066D49"/>
    <w:rsid w:val="0006707D"/>
    <w:rsid w:val="000672C6"/>
    <w:rsid w:val="00067A55"/>
    <w:rsid w:val="00067B0C"/>
    <w:rsid w:val="00067EEC"/>
    <w:rsid w:val="00070773"/>
    <w:rsid w:val="0007095A"/>
    <w:rsid w:val="00070993"/>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A7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583"/>
    <w:rsid w:val="00091C6D"/>
    <w:rsid w:val="00091E67"/>
    <w:rsid w:val="000922A4"/>
    <w:rsid w:val="0009271E"/>
    <w:rsid w:val="00092C13"/>
    <w:rsid w:val="00092DD1"/>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4B3"/>
    <w:rsid w:val="000B65EE"/>
    <w:rsid w:val="000B6910"/>
    <w:rsid w:val="000B6A5F"/>
    <w:rsid w:val="000B6E1A"/>
    <w:rsid w:val="000B74D9"/>
    <w:rsid w:val="000C02EC"/>
    <w:rsid w:val="000C036C"/>
    <w:rsid w:val="000C043D"/>
    <w:rsid w:val="000C254D"/>
    <w:rsid w:val="000C269E"/>
    <w:rsid w:val="000C2D7C"/>
    <w:rsid w:val="000C32FA"/>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4B1C"/>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331"/>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CDE"/>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0DB"/>
    <w:rsid w:val="00127337"/>
    <w:rsid w:val="001274AA"/>
    <w:rsid w:val="001278BC"/>
    <w:rsid w:val="001301E1"/>
    <w:rsid w:val="001302AB"/>
    <w:rsid w:val="0013044E"/>
    <w:rsid w:val="00130471"/>
    <w:rsid w:val="00130735"/>
    <w:rsid w:val="00130A69"/>
    <w:rsid w:val="00130B14"/>
    <w:rsid w:val="0013134A"/>
    <w:rsid w:val="00131952"/>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6B7"/>
    <w:rsid w:val="00147B60"/>
    <w:rsid w:val="001506A1"/>
    <w:rsid w:val="00150746"/>
    <w:rsid w:val="00151331"/>
    <w:rsid w:val="00151BF0"/>
    <w:rsid w:val="001524FF"/>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2D7"/>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C25"/>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1EB"/>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2BD"/>
    <w:rsid w:val="001E6421"/>
    <w:rsid w:val="001E6674"/>
    <w:rsid w:val="001E67C2"/>
    <w:rsid w:val="001E70EA"/>
    <w:rsid w:val="001E7FE0"/>
    <w:rsid w:val="001F0748"/>
    <w:rsid w:val="001F0A72"/>
    <w:rsid w:val="001F2252"/>
    <w:rsid w:val="001F2907"/>
    <w:rsid w:val="001F2C32"/>
    <w:rsid w:val="001F302E"/>
    <w:rsid w:val="001F31E5"/>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0A"/>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5F43"/>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1DA8"/>
    <w:rsid w:val="002323B0"/>
    <w:rsid w:val="0023294F"/>
    <w:rsid w:val="00232D3E"/>
    <w:rsid w:val="002335AF"/>
    <w:rsid w:val="002339EF"/>
    <w:rsid w:val="00233B50"/>
    <w:rsid w:val="00233D6B"/>
    <w:rsid w:val="0023491A"/>
    <w:rsid w:val="00235122"/>
    <w:rsid w:val="002353F9"/>
    <w:rsid w:val="00235711"/>
    <w:rsid w:val="00235C2B"/>
    <w:rsid w:val="0023624D"/>
    <w:rsid w:val="0023698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C5A"/>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822"/>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158"/>
    <w:rsid w:val="002743CC"/>
    <w:rsid w:val="00274C38"/>
    <w:rsid w:val="00274DED"/>
    <w:rsid w:val="002753CD"/>
    <w:rsid w:val="00275582"/>
    <w:rsid w:val="002755F3"/>
    <w:rsid w:val="002764E2"/>
    <w:rsid w:val="0027709F"/>
    <w:rsid w:val="0027759D"/>
    <w:rsid w:val="00277CC4"/>
    <w:rsid w:val="002800EC"/>
    <w:rsid w:val="002810E7"/>
    <w:rsid w:val="00281C53"/>
    <w:rsid w:val="0028253E"/>
    <w:rsid w:val="002826B7"/>
    <w:rsid w:val="00282968"/>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2C3"/>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973"/>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42F"/>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6CBE"/>
    <w:rsid w:val="002E74C6"/>
    <w:rsid w:val="002E7557"/>
    <w:rsid w:val="002E7BB7"/>
    <w:rsid w:val="002F0183"/>
    <w:rsid w:val="002F07A6"/>
    <w:rsid w:val="002F0FDE"/>
    <w:rsid w:val="002F13C5"/>
    <w:rsid w:val="002F15F9"/>
    <w:rsid w:val="002F198D"/>
    <w:rsid w:val="002F1E3D"/>
    <w:rsid w:val="002F2A86"/>
    <w:rsid w:val="002F2DC3"/>
    <w:rsid w:val="002F31BC"/>
    <w:rsid w:val="002F3731"/>
    <w:rsid w:val="002F41ED"/>
    <w:rsid w:val="002F4C0A"/>
    <w:rsid w:val="002F5105"/>
    <w:rsid w:val="002F5718"/>
    <w:rsid w:val="002F60DC"/>
    <w:rsid w:val="002F6271"/>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410"/>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0BA"/>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CEB"/>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7EE"/>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DB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6D54"/>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838"/>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B10"/>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8F7"/>
    <w:rsid w:val="003C0A6C"/>
    <w:rsid w:val="003C0DFB"/>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3A"/>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4C0F"/>
    <w:rsid w:val="003E5011"/>
    <w:rsid w:val="003E55A4"/>
    <w:rsid w:val="003E5BF5"/>
    <w:rsid w:val="003E63BD"/>
    <w:rsid w:val="003E657F"/>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2D0"/>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7"/>
    <w:rsid w:val="00405A58"/>
    <w:rsid w:val="0040698A"/>
    <w:rsid w:val="0040743E"/>
    <w:rsid w:val="004075D4"/>
    <w:rsid w:val="0040777B"/>
    <w:rsid w:val="00407885"/>
    <w:rsid w:val="004100F3"/>
    <w:rsid w:val="00410659"/>
    <w:rsid w:val="00411642"/>
    <w:rsid w:val="00411972"/>
    <w:rsid w:val="0041274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2F"/>
    <w:rsid w:val="00417BBD"/>
    <w:rsid w:val="00417EBE"/>
    <w:rsid w:val="004203B8"/>
    <w:rsid w:val="00420898"/>
    <w:rsid w:val="00421D72"/>
    <w:rsid w:val="004222DD"/>
    <w:rsid w:val="0042392C"/>
    <w:rsid w:val="00423BC4"/>
    <w:rsid w:val="00423F1F"/>
    <w:rsid w:val="0042404A"/>
    <w:rsid w:val="00424085"/>
    <w:rsid w:val="004244A5"/>
    <w:rsid w:val="004247A7"/>
    <w:rsid w:val="00424AAD"/>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337"/>
    <w:rsid w:val="00475624"/>
    <w:rsid w:val="00475C60"/>
    <w:rsid w:val="00475F2F"/>
    <w:rsid w:val="00476141"/>
    <w:rsid w:val="00476168"/>
    <w:rsid w:val="0047663D"/>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5A1"/>
    <w:rsid w:val="004B35B1"/>
    <w:rsid w:val="004B40AB"/>
    <w:rsid w:val="004B444C"/>
    <w:rsid w:val="004B4954"/>
    <w:rsid w:val="004B4CE1"/>
    <w:rsid w:val="004B5154"/>
    <w:rsid w:val="004B5875"/>
    <w:rsid w:val="004B5E28"/>
    <w:rsid w:val="004B66AE"/>
    <w:rsid w:val="004B72CE"/>
    <w:rsid w:val="004B7AAD"/>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620"/>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003"/>
    <w:rsid w:val="004D085E"/>
    <w:rsid w:val="004D09C4"/>
    <w:rsid w:val="004D0D2A"/>
    <w:rsid w:val="004D0E09"/>
    <w:rsid w:val="004D17F8"/>
    <w:rsid w:val="004D266E"/>
    <w:rsid w:val="004D2E9A"/>
    <w:rsid w:val="004D3AA5"/>
    <w:rsid w:val="004D3ACE"/>
    <w:rsid w:val="004D4288"/>
    <w:rsid w:val="004D4704"/>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B85"/>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43E"/>
    <w:rsid w:val="004F1C43"/>
    <w:rsid w:val="004F21BA"/>
    <w:rsid w:val="004F22E4"/>
    <w:rsid w:val="004F28B3"/>
    <w:rsid w:val="004F2B70"/>
    <w:rsid w:val="004F34DC"/>
    <w:rsid w:val="004F3F76"/>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AA9"/>
    <w:rsid w:val="00511DD3"/>
    <w:rsid w:val="0051335C"/>
    <w:rsid w:val="00513D22"/>
    <w:rsid w:val="00514B87"/>
    <w:rsid w:val="00514C53"/>
    <w:rsid w:val="00516437"/>
    <w:rsid w:val="005166DE"/>
    <w:rsid w:val="00517156"/>
    <w:rsid w:val="00517176"/>
    <w:rsid w:val="005172CF"/>
    <w:rsid w:val="0051780B"/>
    <w:rsid w:val="00520DD8"/>
    <w:rsid w:val="00521461"/>
    <w:rsid w:val="005217FD"/>
    <w:rsid w:val="00522745"/>
    <w:rsid w:val="00522CAE"/>
    <w:rsid w:val="00522D70"/>
    <w:rsid w:val="00522FB7"/>
    <w:rsid w:val="00523430"/>
    <w:rsid w:val="0052349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78D"/>
    <w:rsid w:val="00527C7F"/>
    <w:rsid w:val="00531095"/>
    <w:rsid w:val="005310D1"/>
    <w:rsid w:val="0053113A"/>
    <w:rsid w:val="0053152A"/>
    <w:rsid w:val="00531788"/>
    <w:rsid w:val="00531BE4"/>
    <w:rsid w:val="00531C6F"/>
    <w:rsid w:val="00532360"/>
    <w:rsid w:val="00532747"/>
    <w:rsid w:val="0053274D"/>
    <w:rsid w:val="005327B9"/>
    <w:rsid w:val="00532D67"/>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366"/>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5DCA"/>
    <w:rsid w:val="005664B7"/>
    <w:rsid w:val="00566D07"/>
    <w:rsid w:val="00566D20"/>
    <w:rsid w:val="00566E04"/>
    <w:rsid w:val="00567685"/>
    <w:rsid w:val="0057019D"/>
    <w:rsid w:val="0057036C"/>
    <w:rsid w:val="00571798"/>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20C"/>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0B16"/>
    <w:rsid w:val="00591195"/>
    <w:rsid w:val="005914CB"/>
    <w:rsid w:val="005916FB"/>
    <w:rsid w:val="00591BB6"/>
    <w:rsid w:val="00591BC1"/>
    <w:rsid w:val="00591F24"/>
    <w:rsid w:val="00592A93"/>
    <w:rsid w:val="00592C65"/>
    <w:rsid w:val="00593334"/>
    <w:rsid w:val="0059378B"/>
    <w:rsid w:val="00593EF8"/>
    <w:rsid w:val="005945AC"/>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19B"/>
    <w:rsid w:val="005A3440"/>
    <w:rsid w:val="005A38D8"/>
    <w:rsid w:val="005A46E2"/>
    <w:rsid w:val="005A5C3A"/>
    <w:rsid w:val="005A61B4"/>
    <w:rsid w:val="005A62C9"/>
    <w:rsid w:val="005A65A1"/>
    <w:rsid w:val="005A67D7"/>
    <w:rsid w:val="005A6B62"/>
    <w:rsid w:val="005A6CE9"/>
    <w:rsid w:val="005A73B1"/>
    <w:rsid w:val="005A758E"/>
    <w:rsid w:val="005A76F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34C"/>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0D"/>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5C5"/>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23"/>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C21"/>
    <w:rsid w:val="00622CE8"/>
    <w:rsid w:val="00622D8F"/>
    <w:rsid w:val="00622E29"/>
    <w:rsid w:val="00623492"/>
    <w:rsid w:val="00623786"/>
    <w:rsid w:val="00624360"/>
    <w:rsid w:val="0062488E"/>
    <w:rsid w:val="0062553A"/>
    <w:rsid w:val="0062575A"/>
    <w:rsid w:val="00625EF4"/>
    <w:rsid w:val="00626215"/>
    <w:rsid w:val="00627DAE"/>
    <w:rsid w:val="00627DC9"/>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3C70"/>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920"/>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1B8"/>
    <w:rsid w:val="006869AA"/>
    <w:rsid w:val="00686F5B"/>
    <w:rsid w:val="006905D1"/>
    <w:rsid w:val="006907DD"/>
    <w:rsid w:val="006912DF"/>
    <w:rsid w:val="00691348"/>
    <w:rsid w:val="00691E31"/>
    <w:rsid w:val="00691F19"/>
    <w:rsid w:val="00691F77"/>
    <w:rsid w:val="00691FCC"/>
    <w:rsid w:val="006920A9"/>
    <w:rsid w:val="006926A2"/>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3DEE"/>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CFF"/>
    <w:rsid w:val="006F6941"/>
    <w:rsid w:val="006F69F6"/>
    <w:rsid w:val="006F6BCB"/>
    <w:rsid w:val="006F7104"/>
    <w:rsid w:val="006F73FC"/>
    <w:rsid w:val="006F778D"/>
    <w:rsid w:val="00700348"/>
    <w:rsid w:val="00701020"/>
    <w:rsid w:val="007011CA"/>
    <w:rsid w:val="00701265"/>
    <w:rsid w:val="00701AFC"/>
    <w:rsid w:val="007022EC"/>
    <w:rsid w:val="007028F0"/>
    <w:rsid w:val="00703563"/>
    <w:rsid w:val="0070388E"/>
    <w:rsid w:val="007039E6"/>
    <w:rsid w:val="00703CB5"/>
    <w:rsid w:val="00703CE8"/>
    <w:rsid w:val="0070418B"/>
    <w:rsid w:val="00704737"/>
    <w:rsid w:val="00704C1B"/>
    <w:rsid w:val="0070548B"/>
    <w:rsid w:val="007059EA"/>
    <w:rsid w:val="00705C2C"/>
    <w:rsid w:val="00705D34"/>
    <w:rsid w:val="00706311"/>
    <w:rsid w:val="00706362"/>
    <w:rsid w:val="0070638A"/>
    <w:rsid w:val="007066EA"/>
    <w:rsid w:val="0070708F"/>
    <w:rsid w:val="00707769"/>
    <w:rsid w:val="007077B6"/>
    <w:rsid w:val="00707CAB"/>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1D67"/>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867"/>
    <w:rsid w:val="007639C1"/>
    <w:rsid w:val="00763CDF"/>
    <w:rsid w:val="007640BA"/>
    <w:rsid w:val="00764958"/>
    <w:rsid w:val="00764D97"/>
    <w:rsid w:val="00765219"/>
    <w:rsid w:val="0076543B"/>
    <w:rsid w:val="00765BED"/>
    <w:rsid w:val="007661B9"/>
    <w:rsid w:val="007663EC"/>
    <w:rsid w:val="00766B7A"/>
    <w:rsid w:val="00766D74"/>
    <w:rsid w:val="00766F25"/>
    <w:rsid w:val="00766F86"/>
    <w:rsid w:val="00767396"/>
    <w:rsid w:val="00767DB1"/>
    <w:rsid w:val="00767DD1"/>
    <w:rsid w:val="00767DE3"/>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EE7"/>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01F4"/>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301"/>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52A"/>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78A"/>
    <w:rsid w:val="008177C6"/>
    <w:rsid w:val="00817B01"/>
    <w:rsid w:val="0082015C"/>
    <w:rsid w:val="0082050D"/>
    <w:rsid w:val="00821321"/>
    <w:rsid w:val="00821C4C"/>
    <w:rsid w:val="00822251"/>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10"/>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4DF"/>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1BD"/>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3BEC"/>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552"/>
    <w:rsid w:val="008C15D4"/>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2FE"/>
    <w:rsid w:val="00901562"/>
    <w:rsid w:val="009022C6"/>
    <w:rsid w:val="009024DD"/>
    <w:rsid w:val="00902ABC"/>
    <w:rsid w:val="009042E1"/>
    <w:rsid w:val="00904B85"/>
    <w:rsid w:val="00905833"/>
    <w:rsid w:val="00906019"/>
    <w:rsid w:val="0090660F"/>
    <w:rsid w:val="00906DA2"/>
    <w:rsid w:val="009071FB"/>
    <w:rsid w:val="0090729C"/>
    <w:rsid w:val="00907A00"/>
    <w:rsid w:val="00907F64"/>
    <w:rsid w:val="0091029D"/>
    <w:rsid w:val="0091073A"/>
    <w:rsid w:val="00910879"/>
    <w:rsid w:val="00910BEE"/>
    <w:rsid w:val="00911B91"/>
    <w:rsid w:val="00912025"/>
    <w:rsid w:val="00912521"/>
    <w:rsid w:val="009128A3"/>
    <w:rsid w:val="009129F2"/>
    <w:rsid w:val="0091314E"/>
    <w:rsid w:val="00913EA4"/>
    <w:rsid w:val="00914095"/>
    <w:rsid w:val="00915910"/>
    <w:rsid w:val="009160C5"/>
    <w:rsid w:val="0091627F"/>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52D"/>
    <w:rsid w:val="009276D2"/>
    <w:rsid w:val="00930BE0"/>
    <w:rsid w:val="0093114C"/>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6FC7"/>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77D"/>
    <w:rsid w:val="00983248"/>
    <w:rsid w:val="009832DC"/>
    <w:rsid w:val="00983740"/>
    <w:rsid w:val="00983A78"/>
    <w:rsid w:val="009840C0"/>
    <w:rsid w:val="00984322"/>
    <w:rsid w:val="00984372"/>
    <w:rsid w:val="00984674"/>
    <w:rsid w:val="009848DE"/>
    <w:rsid w:val="00984DEC"/>
    <w:rsid w:val="00985DB8"/>
    <w:rsid w:val="00986098"/>
    <w:rsid w:val="00986BE0"/>
    <w:rsid w:val="00986EC3"/>
    <w:rsid w:val="009870A1"/>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11"/>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AAE"/>
    <w:rsid w:val="009B4BF9"/>
    <w:rsid w:val="009B4C39"/>
    <w:rsid w:val="009B53BE"/>
    <w:rsid w:val="009B6AD3"/>
    <w:rsid w:val="009B6C35"/>
    <w:rsid w:val="009B71CC"/>
    <w:rsid w:val="009B73B3"/>
    <w:rsid w:val="009C00D2"/>
    <w:rsid w:val="009C016A"/>
    <w:rsid w:val="009C01E9"/>
    <w:rsid w:val="009C0365"/>
    <w:rsid w:val="009C058E"/>
    <w:rsid w:val="009C09EA"/>
    <w:rsid w:val="009C0B48"/>
    <w:rsid w:val="009C1135"/>
    <w:rsid w:val="009C2352"/>
    <w:rsid w:val="009C27D3"/>
    <w:rsid w:val="009C2AB5"/>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0AA"/>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64D"/>
    <w:rsid w:val="009F7A44"/>
    <w:rsid w:val="009F7A8D"/>
    <w:rsid w:val="009F7F58"/>
    <w:rsid w:val="00A00C65"/>
    <w:rsid w:val="00A010A7"/>
    <w:rsid w:val="00A016AF"/>
    <w:rsid w:val="00A029F4"/>
    <w:rsid w:val="00A037E2"/>
    <w:rsid w:val="00A041A3"/>
    <w:rsid w:val="00A059B5"/>
    <w:rsid w:val="00A05B0B"/>
    <w:rsid w:val="00A06056"/>
    <w:rsid w:val="00A0688C"/>
    <w:rsid w:val="00A07CED"/>
    <w:rsid w:val="00A10499"/>
    <w:rsid w:val="00A1070F"/>
    <w:rsid w:val="00A1198A"/>
    <w:rsid w:val="00A11EAA"/>
    <w:rsid w:val="00A120F3"/>
    <w:rsid w:val="00A12E40"/>
    <w:rsid w:val="00A13BA1"/>
    <w:rsid w:val="00A1473C"/>
    <w:rsid w:val="00A14905"/>
    <w:rsid w:val="00A14A3F"/>
    <w:rsid w:val="00A1573D"/>
    <w:rsid w:val="00A1582B"/>
    <w:rsid w:val="00A158EC"/>
    <w:rsid w:val="00A158FD"/>
    <w:rsid w:val="00A1606D"/>
    <w:rsid w:val="00A16376"/>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167"/>
    <w:rsid w:val="00A246B1"/>
    <w:rsid w:val="00A253AD"/>
    <w:rsid w:val="00A2568B"/>
    <w:rsid w:val="00A25E90"/>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7EB"/>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1FA"/>
    <w:rsid w:val="00A455D9"/>
    <w:rsid w:val="00A455E4"/>
    <w:rsid w:val="00A45760"/>
    <w:rsid w:val="00A457D1"/>
    <w:rsid w:val="00A45F52"/>
    <w:rsid w:val="00A46AD1"/>
    <w:rsid w:val="00A46F6D"/>
    <w:rsid w:val="00A46FFA"/>
    <w:rsid w:val="00A475EE"/>
    <w:rsid w:val="00A478CC"/>
    <w:rsid w:val="00A47B05"/>
    <w:rsid w:val="00A5070B"/>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90B"/>
    <w:rsid w:val="00A677D1"/>
    <w:rsid w:val="00A67A2C"/>
    <w:rsid w:val="00A67D44"/>
    <w:rsid w:val="00A7015B"/>
    <w:rsid w:val="00A703D8"/>
    <w:rsid w:val="00A704EF"/>
    <w:rsid w:val="00A705C4"/>
    <w:rsid w:val="00A70AE6"/>
    <w:rsid w:val="00A70F76"/>
    <w:rsid w:val="00A7116B"/>
    <w:rsid w:val="00A7176B"/>
    <w:rsid w:val="00A71D1D"/>
    <w:rsid w:val="00A71F20"/>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A31"/>
    <w:rsid w:val="00A86F0E"/>
    <w:rsid w:val="00A878F9"/>
    <w:rsid w:val="00A87D1B"/>
    <w:rsid w:val="00A90568"/>
    <w:rsid w:val="00A91763"/>
    <w:rsid w:val="00A9194C"/>
    <w:rsid w:val="00A91D05"/>
    <w:rsid w:val="00A93280"/>
    <w:rsid w:val="00A934FE"/>
    <w:rsid w:val="00A935BE"/>
    <w:rsid w:val="00A94064"/>
    <w:rsid w:val="00A94789"/>
    <w:rsid w:val="00A949FF"/>
    <w:rsid w:val="00A9596E"/>
    <w:rsid w:val="00A95EFD"/>
    <w:rsid w:val="00A95F86"/>
    <w:rsid w:val="00A96357"/>
    <w:rsid w:val="00A9679B"/>
    <w:rsid w:val="00A96887"/>
    <w:rsid w:val="00A97158"/>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2F"/>
    <w:rsid w:val="00AA55DE"/>
    <w:rsid w:val="00AA60F4"/>
    <w:rsid w:val="00AA670E"/>
    <w:rsid w:val="00AA676A"/>
    <w:rsid w:val="00AA6983"/>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5B"/>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2D4"/>
    <w:rsid w:val="00AC4855"/>
    <w:rsid w:val="00AC4F24"/>
    <w:rsid w:val="00AC53F0"/>
    <w:rsid w:val="00AC5D35"/>
    <w:rsid w:val="00AC67C8"/>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642"/>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24C"/>
    <w:rsid w:val="00AE324B"/>
    <w:rsid w:val="00AE3D93"/>
    <w:rsid w:val="00AE4ABE"/>
    <w:rsid w:val="00AE4D23"/>
    <w:rsid w:val="00AE5749"/>
    <w:rsid w:val="00AE599C"/>
    <w:rsid w:val="00AE5BE7"/>
    <w:rsid w:val="00AE5FD3"/>
    <w:rsid w:val="00AE64AC"/>
    <w:rsid w:val="00AE6581"/>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00"/>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771"/>
    <w:rsid w:val="00B263B3"/>
    <w:rsid w:val="00B26540"/>
    <w:rsid w:val="00B269AD"/>
    <w:rsid w:val="00B26D2C"/>
    <w:rsid w:val="00B26F9C"/>
    <w:rsid w:val="00B27393"/>
    <w:rsid w:val="00B307C0"/>
    <w:rsid w:val="00B30C90"/>
    <w:rsid w:val="00B31095"/>
    <w:rsid w:val="00B316A1"/>
    <w:rsid w:val="00B3211B"/>
    <w:rsid w:val="00B34B4D"/>
    <w:rsid w:val="00B34F72"/>
    <w:rsid w:val="00B35427"/>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38"/>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587"/>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59CF"/>
    <w:rsid w:val="00B75E74"/>
    <w:rsid w:val="00B76566"/>
    <w:rsid w:val="00B77292"/>
    <w:rsid w:val="00B77A73"/>
    <w:rsid w:val="00B803CA"/>
    <w:rsid w:val="00B80833"/>
    <w:rsid w:val="00B80A33"/>
    <w:rsid w:val="00B80DBC"/>
    <w:rsid w:val="00B81329"/>
    <w:rsid w:val="00B81A75"/>
    <w:rsid w:val="00B81EDF"/>
    <w:rsid w:val="00B82331"/>
    <w:rsid w:val="00B8373D"/>
    <w:rsid w:val="00B839BC"/>
    <w:rsid w:val="00B84C25"/>
    <w:rsid w:val="00B84D6E"/>
    <w:rsid w:val="00B84FDB"/>
    <w:rsid w:val="00B8501B"/>
    <w:rsid w:val="00B8541F"/>
    <w:rsid w:val="00B8564B"/>
    <w:rsid w:val="00B85CCA"/>
    <w:rsid w:val="00B85D6C"/>
    <w:rsid w:val="00B85E1F"/>
    <w:rsid w:val="00B868FE"/>
    <w:rsid w:val="00B869EE"/>
    <w:rsid w:val="00B876E2"/>
    <w:rsid w:val="00B87951"/>
    <w:rsid w:val="00B9005B"/>
    <w:rsid w:val="00B90BD0"/>
    <w:rsid w:val="00B91320"/>
    <w:rsid w:val="00B91935"/>
    <w:rsid w:val="00B91D63"/>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07"/>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B95"/>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93D"/>
    <w:rsid w:val="00BF2581"/>
    <w:rsid w:val="00BF2689"/>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3F9F"/>
    <w:rsid w:val="00C34819"/>
    <w:rsid w:val="00C353D3"/>
    <w:rsid w:val="00C35B57"/>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A70"/>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57AEA"/>
    <w:rsid w:val="00C60080"/>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C75"/>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87B"/>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6B"/>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25"/>
    <w:rsid w:val="00CB163A"/>
    <w:rsid w:val="00CB1761"/>
    <w:rsid w:val="00CB1891"/>
    <w:rsid w:val="00CB2F0A"/>
    <w:rsid w:val="00CB3CB4"/>
    <w:rsid w:val="00CB3F22"/>
    <w:rsid w:val="00CB4ABF"/>
    <w:rsid w:val="00CB55FF"/>
    <w:rsid w:val="00CB5926"/>
    <w:rsid w:val="00CB6D6E"/>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61A"/>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4F4"/>
    <w:rsid w:val="00D10CCF"/>
    <w:rsid w:val="00D10FB9"/>
    <w:rsid w:val="00D11532"/>
    <w:rsid w:val="00D11902"/>
    <w:rsid w:val="00D11A9C"/>
    <w:rsid w:val="00D11AC3"/>
    <w:rsid w:val="00D12095"/>
    <w:rsid w:val="00D123C8"/>
    <w:rsid w:val="00D12B7A"/>
    <w:rsid w:val="00D12C1F"/>
    <w:rsid w:val="00D13113"/>
    <w:rsid w:val="00D13137"/>
    <w:rsid w:val="00D13148"/>
    <w:rsid w:val="00D13553"/>
    <w:rsid w:val="00D137CE"/>
    <w:rsid w:val="00D13804"/>
    <w:rsid w:val="00D13B54"/>
    <w:rsid w:val="00D15025"/>
    <w:rsid w:val="00D1574C"/>
    <w:rsid w:val="00D15798"/>
    <w:rsid w:val="00D158CC"/>
    <w:rsid w:val="00D15A0F"/>
    <w:rsid w:val="00D15ACC"/>
    <w:rsid w:val="00D15EA5"/>
    <w:rsid w:val="00D15FD1"/>
    <w:rsid w:val="00D16A49"/>
    <w:rsid w:val="00D16DA1"/>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61"/>
    <w:rsid w:val="00D251FD"/>
    <w:rsid w:val="00D25287"/>
    <w:rsid w:val="00D2618B"/>
    <w:rsid w:val="00D2641C"/>
    <w:rsid w:val="00D26E53"/>
    <w:rsid w:val="00D271E5"/>
    <w:rsid w:val="00D272B2"/>
    <w:rsid w:val="00D27319"/>
    <w:rsid w:val="00D2779A"/>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1B7"/>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796"/>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2F97"/>
    <w:rsid w:val="00D739C2"/>
    <w:rsid w:val="00D741BC"/>
    <w:rsid w:val="00D7477B"/>
    <w:rsid w:val="00D7487A"/>
    <w:rsid w:val="00D74AE4"/>
    <w:rsid w:val="00D7555B"/>
    <w:rsid w:val="00D763C9"/>
    <w:rsid w:val="00D76881"/>
    <w:rsid w:val="00D76F8D"/>
    <w:rsid w:val="00D77246"/>
    <w:rsid w:val="00D778A4"/>
    <w:rsid w:val="00D77A88"/>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4BD2"/>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D10"/>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9AE"/>
    <w:rsid w:val="00DA3248"/>
    <w:rsid w:val="00DA39AE"/>
    <w:rsid w:val="00DA3C43"/>
    <w:rsid w:val="00DA5132"/>
    <w:rsid w:val="00DA52E4"/>
    <w:rsid w:val="00DA576A"/>
    <w:rsid w:val="00DA589A"/>
    <w:rsid w:val="00DA5BD5"/>
    <w:rsid w:val="00DA5EFA"/>
    <w:rsid w:val="00DA6204"/>
    <w:rsid w:val="00DA6B1C"/>
    <w:rsid w:val="00DA7044"/>
    <w:rsid w:val="00DA73FC"/>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075"/>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3C8"/>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57D"/>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54F"/>
    <w:rsid w:val="00E06A21"/>
    <w:rsid w:val="00E06A34"/>
    <w:rsid w:val="00E06BFB"/>
    <w:rsid w:val="00E06F07"/>
    <w:rsid w:val="00E07781"/>
    <w:rsid w:val="00E07835"/>
    <w:rsid w:val="00E079AF"/>
    <w:rsid w:val="00E07AC8"/>
    <w:rsid w:val="00E07BDC"/>
    <w:rsid w:val="00E10DD1"/>
    <w:rsid w:val="00E11416"/>
    <w:rsid w:val="00E11662"/>
    <w:rsid w:val="00E118C7"/>
    <w:rsid w:val="00E11CC1"/>
    <w:rsid w:val="00E11CD4"/>
    <w:rsid w:val="00E122E3"/>
    <w:rsid w:val="00E12775"/>
    <w:rsid w:val="00E12937"/>
    <w:rsid w:val="00E12987"/>
    <w:rsid w:val="00E1378A"/>
    <w:rsid w:val="00E1384D"/>
    <w:rsid w:val="00E13A68"/>
    <w:rsid w:val="00E13E43"/>
    <w:rsid w:val="00E13EED"/>
    <w:rsid w:val="00E14DEA"/>
    <w:rsid w:val="00E14E35"/>
    <w:rsid w:val="00E152A2"/>
    <w:rsid w:val="00E15D51"/>
    <w:rsid w:val="00E160B5"/>
    <w:rsid w:val="00E16321"/>
    <w:rsid w:val="00E168F0"/>
    <w:rsid w:val="00E169F6"/>
    <w:rsid w:val="00E177BC"/>
    <w:rsid w:val="00E17DC5"/>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513"/>
    <w:rsid w:val="00E27914"/>
    <w:rsid w:val="00E279C6"/>
    <w:rsid w:val="00E30E01"/>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CD6"/>
    <w:rsid w:val="00E44D87"/>
    <w:rsid w:val="00E44F49"/>
    <w:rsid w:val="00E45866"/>
    <w:rsid w:val="00E45B3E"/>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86B"/>
    <w:rsid w:val="00E61AEC"/>
    <w:rsid w:val="00E61BCF"/>
    <w:rsid w:val="00E62624"/>
    <w:rsid w:val="00E63D14"/>
    <w:rsid w:val="00E64905"/>
    <w:rsid w:val="00E64A11"/>
    <w:rsid w:val="00E64CC9"/>
    <w:rsid w:val="00E64D2A"/>
    <w:rsid w:val="00E64DCE"/>
    <w:rsid w:val="00E654A3"/>
    <w:rsid w:val="00E65977"/>
    <w:rsid w:val="00E65D1E"/>
    <w:rsid w:val="00E661E7"/>
    <w:rsid w:val="00E6698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1F"/>
    <w:rsid w:val="00E75522"/>
    <w:rsid w:val="00E757C4"/>
    <w:rsid w:val="00E75952"/>
    <w:rsid w:val="00E75955"/>
    <w:rsid w:val="00E75969"/>
    <w:rsid w:val="00E76492"/>
    <w:rsid w:val="00E7685C"/>
    <w:rsid w:val="00E76BB5"/>
    <w:rsid w:val="00E76D85"/>
    <w:rsid w:val="00E7705E"/>
    <w:rsid w:val="00E771EB"/>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365"/>
    <w:rsid w:val="00E92C80"/>
    <w:rsid w:val="00E92FBE"/>
    <w:rsid w:val="00E933D4"/>
    <w:rsid w:val="00E93454"/>
    <w:rsid w:val="00E93BB9"/>
    <w:rsid w:val="00E93CDD"/>
    <w:rsid w:val="00E94402"/>
    <w:rsid w:val="00E94CE2"/>
    <w:rsid w:val="00E95387"/>
    <w:rsid w:val="00E955AC"/>
    <w:rsid w:val="00E95CA1"/>
    <w:rsid w:val="00E95FF0"/>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CD5"/>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5F9C"/>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1F79"/>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969"/>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4DC"/>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1BB"/>
    <w:rsid w:val="00F212BC"/>
    <w:rsid w:val="00F21701"/>
    <w:rsid w:val="00F21D4F"/>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9E8"/>
    <w:rsid w:val="00F34BD3"/>
    <w:rsid w:val="00F34C83"/>
    <w:rsid w:val="00F35301"/>
    <w:rsid w:val="00F3542B"/>
    <w:rsid w:val="00F3573D"/>
    <w:rsid w:val="00F359B0"/>
    <w:rsid w:val="00F36343"/>
    <w:rsid w:val="00F3676B"/>
    <w:rsid w:val="00F36EA1"/>
    <w:rsid w:val="00F3722E"/>
    <w:rsid w:val="00F37AA4"/>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14D"/>
    <w:rsid w:val="00F737A9"/>
    <w:rsid w:val="00F740B7"/>
    <w:rsid w:val="00F740E3"/>
    <w:rsid w:val="00F74D81"/>
    <w:rsid w:val="00F7500E"/>
    <w:rsid w:val="00F75A91"/>
    <w:rsid w:val="00F7619D"/>
    <w:rsid w:val="00F76A30"/>
    <w:rsid w:val="00F76DD6"/>
    <w:rsid w:val="00F77AA5"/>
    <w:rsid w:val="00F80C70"/>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492"/>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C89"/>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785"/>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E7FBE"/>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966A333"/>
    <w:rsid w:val="0A3A666E"/>
    <w:rsid w:val="0CA0ED60"/>
    <w:rsid w:val="118BD074"/>
    <w:rsid w:val="209EAB93"/>
    <w:rsid w:val="21D15CCD"/>
    <w:rsid w:val="276FC758"/>
    <w:rsid w:val="27B7B889"/>
    <w:rsid w:val="2B62F714"/>
    <w:rsid w:val="3ECE0070"/>
    <w:rsid w:val="3FDC508A"/>
    <w:rsid w:val="458AF348"/>
    <w:rsid w:val="47652AFD"/>
    <w:rsid w:val="4D0DCDA0"/>
    <w:rsid w:val="4E760ECF"/>
    <w:rsid w:val="4FEA5273"/>
    <w:rsid w:val="5454F153"/>
    <w:rsid w:val="55214C25"/>
    <w:rsid w:val="586288A6"/>
    <w:rsid w:val="5B9AF994"/>
    <w:rsid w:val="6A9B0D7F"/>
    <w:rsid w:val="703FEC86"/>
    <w:rsid w:val="7560AB9B"/>
    <w:rsid w:val="7AA8D5BB"/>
    <w:rsid w:val="7AD95A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B8219F6-CE2D-4090-91DD-5536F29C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rsid w:val="00231DA8"/>
  </w:style>
  <w:style w:type="character" w:customStyle="1" w:styleId="eop">
    <w:name w:val="eop"/>
    <w:basedOn w:val="DefaultParagraphFont"/>
    <w:rsid w:val="00231DA8"/>
  </w:style>
  <w:style w:type="paragraph" w:customStyle="1" w:styleId="paragraph">
    <w:name w:val="paragraph"/>
    <w:basedOn w:val="Normal"/>
    <w:rsid w:val="009F7A44"/>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D2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8993203">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0717824">
      <w:bodyDiv w:val="1"/>
      <w:marLeft w:val="0"/>
      <w:marRight w:val="0"/>
      <w:marTop w:val="0"/>
      <w:marBottom w:val="0"/>
      <w:divBdr>
        <w:top w:val="none" w:sz="0" w:space="0" w:color="auto"/>
        <w:left w:val="none" w:sz="0" w:space="0" w:color="auto"/>
        <w:bottom w:val="none" w:sz="0" w:space="0" w:color="auto"/>
        <w:right w:val="none" w:sz="0" w:space="0" w:color="auto"/>
      </w:divBdr>
      <w:divsChild>
        <w:div w:id="1033656323">
          <w:marLeft w:val="0"/>
          <w:marRight w:val="0"/>
          <w:marTop w:val="0"/>
          <w:marBottom w:val="0"/>
          <w:divBdr>
            <w:top w:val="none" w:sz="0" w:space="0" w:color="auto"/>
            <w:left w:val="none" w:sz="0" w:space="0" w:color="auto"/>
            <w:bottom w:val="none" w:sz="0" w:space="0" w:color="auto"/>
            <w:right w:val="none" w:sz="0" w:space="0" w:color="auto"/>
          </w:divBdr>
        </w:div>
        <w:div w:id="1730609356">
          <w:marLeft w:val="0"/>
          <w:marRight w:val="0"/>
          <w:marTop w:val="0"/>
          <w:marBottom w:val="0"/>
          <w:divBdr>
            <w:top w:val="none" w:sz="0" w:space="0" w:color="auto"/>
            <w:left w:val="none" w:sz="0" w:space="0" w:color="auto"/>
            <w:bottom w:val="none" w:sz="0" w:space="0" w:color="auto"/>
            <w:right w:val="none" w:sz="0" w:space="0" w:color="auto"/>
          </w:divBdr>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2202411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48921889">
      <w:bodyDiv w:val="1"/>
      <w:marLeft w:val="0"/>
      <w:marRight w:val="0"/>
      <w:marTop w:val="0"/>
      <w:marBottom w:val="0"/>
      <w:divBdr>
        <w:top w:val="none" w:sz="0" w:space="0" w:color="auto"/>
        <w:left w:val="none" w:sz="0" w:space="0" w:color="auto"/>
        <w:bottom w:val="none" w:sz="0" w:space="0" w:color="auto"/>
        <w:right w:val="none" w:sz="0" w:space="0" w:color="auto"/>
      </w:divBdr>
      <w:divsChild>
        <w:div w:id="1332872381">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0737431">
      <w:bodyDiv w:val="1"/>
      <w:marLeft w:val="0"/>
      <w:marRight w:val="0"/>
      <w:marTop w:val="0"/>
      <w:marBottom w:val="0"/>
      <w:divBdr>
        <w:top w:val="none" w:sz="0" w:space="0" w:color="auto"/>
        <w:left w:val="none" w:sz="0" w:space="0" w:color="auto"/>
        <w:bottom w:val="none" w:sz="0" w:space="0" w:color="auto"/>
        <w:right w:val="none" w:sz="0" w:space="0" w:color="auto"/>
      </w:divBdr>
    </w:div>
    <w:div w:id="1750230268">
      <w:bodyDiv w:val="1"/>
      <w:marLeft w:val="0"/>
      <w:marRight w:val="0"/>
      <w:marTop w:val="0"/>
      <w:marBottom w:val="0"/>
      <w:divBdr>
        <w:top w:val="none" w:sz="0" w:space="0" w:color="auto"/>
        <w:left w:val="none" w:sz="0" w:space="0" w:color="auto"/>
        <w:bottom w:val="none" w:sz="0" w:space="0" w:color="auto"/>
        <w:right w:val="none" w:sz="0" w:space="0" w:color="auto"/>
      </w:divBdr>
      <w:divsChild>
        <w:div w:id="36247809">
          <w:marLeft w:val="0"/>
          <w:marRight w:val="0"/>
          <w:marTop w:val="0"/>
          <w:marBottom w:val="0"/>
          <w:divBdr>
            <w:top w:val="none" w:sz="0" w:space="0" w:color="auto"/>
            <w:left w:val="none" w:sz="0" w:space="0" w:color="auto"/>
            <w:bottom w:val="none" w:sz="0" w:space="0" w:color="auto"/>
            <w:right w:val="none" w:sz="0" w:space="0" w:color="auto"/>
          </w:divBdr>
        </w:div>
        <w:div w:id="222955152">
          <w:marLeft w:val="0"/>
          <w:marRight w:val="0"/>
          <w:marTop w:val="0"/>
          <w:marBottom w:val="0"/>
          <w:divBdr>
            <w:top w:val="none" w:sz="0" w:space="0" w:color="auto"/>
            <w:left w:val="none" w:sz="0" w:space="0" w:color="auto"/>
            <w:bottom w:val="none" w:sz="0" w:space="0" w:color="auto"/>
            <w:right w:val="none" w:sz="0" w:space="0" w:color="auto"/>
          </w:divBdr>
          <w:divsChild>
            <w:div w:id="143591245">
              <w:marLeft w:val="0"/>
              <w:marRight w:val="0"/>
              <w:marTop w:val="0"/>
              <w:marBottom w:val="0"/>
              <w:divBdr>
                <w:top w:val="none" w:sz="0" w:space="0" w:color="auto"/>
                <w:left w:val="none" w:sz="0" w:space="0" w:color="auto"/>
                <w:bottom w:val="none" w:sz="0" w:space="0" w:color="auto"/>
                <w:right w:val="none" w:sz="0" w:space="0" w:color="auto"/>
              </w:divBdr>
            </w:div>
            <w:div w:id="250937925">
              <w:marLeft w:val="0"/>
              <w:marRight w:val="0"/>
              <w:marTop w:val="0"/>
              <w:marBottom w:val="0"/>
              <w:divBdr>
                <w:top w:val="none" w:sz="0" w:space="0" w:color="auto"/>
                <w:left w:val="none" w:sz="0" w:space="0" w:color="auto"/>
                <w:bottom w:val="none" w:sz="0" w:space="0" w:color="auto"/>
                <w:right w:val="none" w:sz="0" w:space="0" w:color="auto"/>
              </w:divBdr>
            </w:div>
            <w:div w:id="261031879">
              <w:marLeft w:val="0"/>
              <w:marRight w:val="0"/>
              <w:marTop w:val="0"/>
              <w:marBottom w:val="0"/>
              <w:divBdr>
                <w:top w:val="none" w:sz="0" w:space="0" w:color="auto"/>
                <w:left w:val="none" w:sz="0" w:space="0" w:color="auto"/>
                <w:bottom w:val="none" w:sz="0" w:space="0" w:color="auto"/>
                <w:right w:val="none" w:sz="0" w:space="0" w:color="auto"/>
              </w:divBdr>
            </w:div>
            <w:div w:id="407115479">
              <w:marLeft w:val="0"/>
              <w:marRight w:val="0"/>
              <w:marTop w:val="0"/>
              <w:marBottom w:val="0"/>
              <w:divBdr>
                <w:top w:val="none" w:sz="0" w:space="0" w:color="auto"/>
                <w:left w:val="none" w:sz="0" w:space="0" w:color="auto"/>
                <w:bottom w:val="none" w:sz="0" w:space="0" w:color="auto"/>
                <w:right w:val="none" w:sz="0" w:space="0" w:color="auto"/>
              </w:divBdr>
            </w:div>
            <w:div w:id="442575473">
              <w:marLeft w:val="0"/>
              <w:marRight w:val="0"/>
              <w:marTop w:val="0"/>
              <w:marBottom w:val="0"/>
              <w:divBdr>
                <w:top w:val="none" w:sz="0" w:space="0" w:color="auto"/>
                <w:left w:val="none" w:sz="0" w:space="0" w:color="auto"/>
                <w:bottom w:val="none" w:sz="0" w:space="0" w:color="auto"/>
                <w:right w:val="none" w:sz="0" w:space="0" w:color="auto"/>
              </w:divBdr>
            </w:div>
            <w:div w:id="1182359202">
              <w:marLeft w:val="0"/>
              <w:marRight w:val="0"/>
              <w:marTop w:val="0"/>
              <w:marBottom w:val="0"/>
              <w:divBdr>
                <w:top w:val="none" w:sz="0" w:space="0" w:color="auto"/>
                <w:left w:val="none" w:sz="0" w:space="0" w:color="auto"/>
                <w:bottom w:val="none" w:sz="0" w:space="0" w:color="auto"/>
                <w:right w:val="none" w:sz="0" w:space="0" w:color="auto"/>
              </w:divBdr>
            </w:div>
            <w:div w:id="1268929556">
              <w:marLeft w:val="0"/>
              <w:marRight w:val="0"/>
              <w:marTop w:val="0"/>
              <w:marBottom w:val="0"/>
              <w:divBdr>
                <w:top w:val="none" w:sz="0" w:space="0" w:color="auto"/>
                <w:left w:val="none" w:sz="0" w:space="0" w:color="auto"/>
                <w:bottom w:val="none" w:sz="0" w:space="0" w:color="auto"/>
                <w:right w:val="none" w:sz="0" w:space="0" w:color="auto"/>
              </w:divBdr>
            </w:div>
            <w:div w:id="1363281840">
              <w:marLeft w:val="0"/>
              <w:marRight w:val="0"/>
              <w:marTop w:val="0"/>
              <w:marBottom w:val="0"/>
              <w:divBdr>
                <w:top w:val="none" w:sz="0" w:space="0" w:color="auto"/>
                <w:left w:val="none" w:sz="0" w:space="0" w:color="auto"/>
                <w:bottom w:val="none" w:sz="0" w:space="0" w:color="auto"/>
                <w:right w:val="none" w:sz="0" w:space="0" w:color="auto"/>
              </w:divBdr>
            </w:div>
            <w:div w:id="1399983616">
              <w:marLeft w:val="0"/>
              <w:marRight w:val="0"/>
              <w:marTop w:val="0"/>
              <w:marBottom w:val="0"/>
              <w:divBdr>
                <w:top w:val="none" w:sz="0" w:space="0" w:color="auto"/>
                <w:left w:val="none" w:sz="0" w:space="0" w:color="auto"/>
                <w:bottom w:val="none" w:sz="0" w:space="0" w:color="auto"/>
                <w:right w:val="none" w:sz="0" w:space="0" w:color="auto"/>
              </w:divBdr>
            </w:div>
            <w:div w:id="1436828051">
              <w:marLeft w:val="0"/>
              <w:marRight w:val="0"/>
              <w:marTop w:val="0"/>
              <w:marBottom w:val="0"/>
              <w:divBdr>
                <w:top w:val="none" w:sz="0" w:space="0" w:color="auto"/>
                <w:left w:val="none" w:sz="0" w:space="0" w:color="auto"/>
                <w:bottom w:val="none" w:sz="0" w:space="0" w:color="auto"/>
                <w:right w:val="none" w:sz="0" w:space="0" w:color="auto"/>
              </w:divBdr>
            </w:div>
            <w:div w:id="1459378806">
              <w:marLeft w:val="0"/>
              <w:marRight w:val="0"/>
              <w:marTop w:val="0"/>
              <w:marBottom w:val="0"/>
              <w:divBdr>
                <w:top w:val="none" w:sz="0" w:space="0" w:color="auto"/>
                <w:left w:val="none" w:sz="0" w:space="0" w:color="auto"/>
                <w:bottom w:val="none" w:sz="0" w:space="0" w:color="auto"/>
                <w:right w:val="none" w:sz="0" w:space="0" w:color="auto"/>
              </w:divBdr>
            </w:div>
            <w:div w:id="1814180425">
              <w:marLeft w:val="0"/>
              <w:marRight w:val="0"/>
              <w:marTop w:val="0"/>
              <w:marBottom w:val="0"/>
              <w:divBdr>
                <w:top w:val="none" w:sz="0" w:space="0" w:color="auto"/>
                <w:left w:val="none" w:sz="0" w:space="0" w:color="auto"/>
                <w:bottom w:val="none" w:sz="0" w:space="0" w:color="auto"/>
                <w:right w:val="none" w:sz="0" w:space="0" w:color="auto"/>
              </w:divBdr>
            </w:div>
            <w:div w:id="1880820139">
              <w:marLeft w:val="0"/>
              <w:marRight w:val="0"/>
              <w:marTop w:val="0"/>
              <w:marBottom w:val="0"/>
              <w:divBdr>
                <w:top w:val="none" w:sz="0" w:space="0" w:color="auto"/>
                <w:left w:val="none" w:sz="0" w:space="0" w:color="auto"/>
                <w:bottom w:val="none" w:sz="0" w:space="0" w:color="auto"/>
                <w:right w:val="none" w:sz="0" w:space="0" w:color="auto"/>
              </w:divBdr>
            </w:div>
            <w:div w:id="2131046839">
              <w:marLeft w:val="0"/>
              <w:marRight w:val="0"/>
              <w:marTop w:val="0"/>
              <w:marBottom w:val="0"/>
              <w:divBdr>
                <w:top w:val="none" w:sz="0" w:space="0" w:color="auto"/>
                <w:left w:val="none" w:sz="0" w:space="0" w:color="auto"/>
                <w:bottom w:val="none" w:sz="0" w:space="0" w:color="auto"/>
                <w:right w:val="none" w:sz="0" w:space="0" w:color="auto"/>
              </w:divBdr>
            </w:div>
          </w:divsChild>
        </w:div>
        <w:div w:id="465009582">
          <w:marLeft w:val="0"/>
          <w:marRight w:val="0"/>
          <w:marTop w:val="0"/>
          <w:marBottom w:val="0"/>
          <w:divBdr>
            <w:top w:val="none" w:sz="0" w:space="0" w:color="auto"/>
            <w:left w:val="none" w:sz="0" w:space="0" w:color="auto"/>
            <w:bottom w:val="none" w:sz="0" w:space="0" w:color="auto"/>
            <w:right w:val="none" w:sz="0" w:space="0" w:color="auto"/>
          </w:divBdr>
        </w:div>
        <w:div w:id="525799542">
          <w:marLeft w:val="0"/>
          <w:marRight w:val="0"/>
          <w:marTop w:val="0"/>
          <w:marBottom w:val="0"/>
          <w:divBdr>
            <w:top w:val="none" w:sz="0" w:space="0" w:color="auto"/>
            <w:left w:val="none" w:sz="0" w:space="0" w:color="auto"/>
            <w:bottom w:val="none" w:sz="0" w:space="0" w:color="auto"/>
            <w:right w:val="none" w:sz="0" w:space="0" w:color="auto"/>
          </w:divBdr>
        </w:div>
        <w:div w:id="1567838094">
          <w:marLeft w:val="0"/>
          <w:marRight w:val="0"/>
          <w:marTop w:val="0"/>
          <w:marBottom w:val="0"/>
          <w:divBdr>
            <w:top w:val="none" w:sz="0" w:space="0" w:color="auto"/>
            <w:left w:val="none" w:sz="0" w:space="0" w:color="auto"/>
            <w:bottom w:val="none" w:sz="0" w:space="0" w:color="auto"/>
            <w:right w:val="none" w:sz="0" w:space="0" w:color="auto"/>
          </w:divBdr>
        </w:div>
        <w:div w:id="1615866635">
          <w:marLeft w:val="0"/>
          <w:marRight w:val="0"/>
          <w:marTop w:val="0"/>
          <w:marBottom w:val="0"/>
          <w:divBdr>
            <w:top w:val="none" w:sz="0" w:space="0" w:color="auto"/>
            <w:left w:val="none" w:sz="0" w:space="0" w:color="auto"/>
            <w:bottom w:val="none" w:sz="0" w:space="0" w:color="auto"/>
            <w:right w:val="none" w:sz="0" w:space="0" w:color="auto"/>
          </w:divBdr>
          <w:divsChild>
            <w:div w:id="1318800578">
              <w:marLeft w:val="0"/>
              <w:marRight w:val="0"/>
              <w:marTop w:val="0"/>
              <w:marBottom w:val="0"/>
              <w:divBdr>
                <w:top w:val="none" w:sz="0" w:space="0" w:color="auto"/>
                <w:left w:val="none" w:sz="0" w:space="0" w:color="auto"/>
                <w:bottom w:val="none" w:sz="0" w:space="0" w:color="auto"/>
                <w:right w:val="none" w:sz="0" w:space="0" w:color="auto"/>
              </w:divBdr>
            </w:div>
            <w:div w:id="1779326691">
              <w:marLeft w:val="0"/>
              <w:marRight w:val="0"/>
              <w:marTop w:val="0"/>
              <w:marBottom w:val="0"/>
              <w:divBdr>
                <w:top w:val="none" w:sz="0" w:space="0" w:color="auto"/>
                <w:left w:val="none" w:sz="0" w:space="0" w:color="auto"/>
                <w:bottom w:val="none" w:sz="0" w:space="0" w:color="auto"/>
                <w:right w:val="none" w:sz="0" w:space="0" w:color="auto"/>
              </w:divBdr>
            </w:div>
          </w:divsChild>
        </w:div>
        <w:div w:id="1753045161">
          <w:marLeft w:val="0"/>
          <w:marRight w:val="0"/>
          <w:marTop w:val="0"/>
          <w:marBottom w:val="0"/>
          <w:divBdr>
            <w:top w:val="none" w:sz="0" w:space="0" w:color="auto"/>
            <w:left w:val="none" w:sz="0" w:space="0" w:color="auto"/>
            <w:bottom w:val="none" w:sz="0" w:space="0" w:color="auto"/>
            <w:right w:val="none" w:sz="0" w:space="0" w:color="auto"/>
          </w:divBdr>
        </w:div>
        <w:div w:id="1762988464">
          <w:marLeft w:val="0"/>
          <w:marRight w:val="0"/>
          <w:marTop w:val="0"/>
          <w:marBottom w:val="0"/>
          <w:divBdr>
            <w:top w:val="none" w:sz="0" w:space="0" w:color="auto"/>
            <w:left w:val="none" w:sz="0" w:space="0" w:color="auto"/>
            <w:bottom w:val="none" w:sz="0" w:space="0" w:color="auto"/>
            <w:right w:val="none" w:sz="0" w:space="0" w:color="auto"/>
          </w:divBdr>
        </w:div>
        <w:div w:id="1869374574">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0CE5CDDF79A7A34AA127EC7CDA3F36DA" ma:contentTypeVersion="29" ma:contentTypeDescription="" ma:contentTypeScope="" ma:versionID="62362c9e9ec34a68bdddc2bb0704d78d">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9525f14979ad962f810630fd1a7b4036"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Further keywords or terms that best describe the document content that DO NOT appear in the Title or File Name."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IT Service Management|9d4c6b7b-2902-4040-87f3-6d3821ce8c88"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5;#ICT Delivery|39c43e7b-1891-4972-b83d-63d93da1e734"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5f136715-c233-4510-a118-10beec993db7}"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5f136715-c233-4510-a118-10beec993db7}"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7;#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8;#Information Services|30448c83-753c-4662-9f56-9cde52d6c172"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32</Value>
      <Value>8</Value>
      <Value>7</Value>
      <Value>6</Value>
      <Value>5</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IT Service Management</TermName>
          <TermId xmlns="http://schemas.microsoft.com/office/infopath/2007/PartnerControls">9d4c6b7b-2902-4040-87f3-6d3821ce8c88</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Information Services</TermName>
          <TermId xmlns="http://schemas.microsoft.com/office/infopath/2007/PartnerControls">30448c83-753c-4662-9f56-9cde52d6c172</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ICT Delivery</TermName>
          <TermId xmlns="http://schemas.microsoft.com/office/infopath/2007/PartnerControls">39c43e7b-1891-4972-b83d-63d93da1e734</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DOCID1-469268894-799</_dlc_DocId>
    <_dlc_DocIdUrl xmlns="a5f32de4-e402-4188-b034-e71ca7d22e54">
      <Url>https://delwpvicgovau.sharepoint.com/sites/ecm_1/_layouts/15/DocIdRedir.aspx?ID=DOCID1-469268894-799</Url>
      <Description>DOCID1-469268894-799</Description>
    </_dlc_DocIdUrl>
  </documentManagement>
</p:properties>
</file>

<file path=customXml/item5.xml><?xml version="1.0" encoding="utf-8"?>
<?mso-contentType ?>
<SharedContentType xmlns="Microsoft.SharePoint.Taxonomy.ContentTypeSync" SourceId="3452d580-73c1-4b2b-acb3-3600a17877a9" ContentTypeId="0x0101002517F445A0F35E449C98AAD631F2B0380103"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/sites/ecm_1/Human Resources</xsnScope>
</customXs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3FBE21-48A9-4D9E-A231-8DA0BA5D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FB39-AFA4-498A-98A7-FADBFFE7FB4A}">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5.xml><?xml version="1.0" encoding="utf-8"?>
<ds:datastoreItem xmlns:ds="http://schemas.openxmlformats.org/officeDocument/2006/customXml" ds:itemID="{12962650-7017-4DE2-9537-B951D7137545}">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809C1DF0-4488-4F55-962B-5527DDB3C6C1}">
  <ds:schemaRefs>
    <ds:schemaRef ds:uri="http://schemas.microsoft.com/office/2006/metadata/customXsn"/>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5</cp:revision>
  <cp:lastPrinted>2022-06-17T19:14:00Z</cp:lastPrinted>
  <dcterms:created xsi:type="dcterms:W3CDTF">2026-07-02T01:43:00Z</dcterms:created>
  <dcterms:modified xsi:type="dcterms:W3CDTF">2026-07-06T00:45:00Z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0x0101002517F445A0F35E449C98AAD631F2B0380103000CE5CDDF79A7A34AA127EC7CDA3F36DA</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g91c59fb10974fa1a03160ad8386f0f4">
    <vt:lpwstr/>
  </property>
  <property fmtid="{D5CDD505-2E9C-101B-9397-08002B2CF9AE}" pid="8" name="Records Class Team Admin">
    <vt:lpwstr>43;#Process and procedure|9fed78e4-0cf7-4349-93c6-1d5eeb34ebd6</vt:lpwstr>
  </property>
  <property fmtid="{D5CDD505-2E9C-101B-9397-08002B2CF9AE}" pid="9" name="Department Document Type">
    <vt:lpwstr>51;#Template|ad5654aa-69da-4dc8-81ae-e984a44f2180</vt:lpwstr>
  </property>
  <property fmtid="{D5CDD505-2E9C-101B-9397-08002B2CF9AE}" pid="10" name="Record_x0020_Purpose">
    <vt:lpwstr/>
  </property>
  <property fmtid="{D5CDD505-2E9C-101B-9397-08002B2CF9AE}" pid="11" name="Record Purpose">
    <vt:lpwstr/>
  </property>
  <property fmtid="{D5CDD505-2E9C-101B-9397-08002B2CF9AE}" pid="12" name="MSIP_Label_4257e2ab-f512-40e2-9c9a-c64247360765_Enabled">
    <vt:lpwstr>true</vt:lpwstr>
  </property>
  <property fmtid="{D5CDD505-2E9C-101B-9397-08002B2CF9AE}" pid="13" name="MSIP_Label_4257e2ab-f512-40e2-9c9a-c64247360765_SetDate">
    <vt:lpwstr>2023-08-29T02:24:45Z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efa26417-f8db-412c-a288-adff284ffa2b</vt:lpwstr>
  </property>
  <property fmtid="{D5CDD505-2E9C-101B-9397-08002B2CF9AE}" pid="18" name="MSIP_Label_4257e2ab-f512-40e2-9c9a-c64247360765_ContentBits">
    <vt:lpwstr>2</vt:lpwstr>
  </property>
  <property fmtid="{D5CDD505-2E9C-101B-9397-08002B2CF9AE}" pid="19" name="AdaRegion">
    <vt:lpwstr/>
  </property>
  <property fmtid="{D5CDD505-2E9C-101B-9397-08002B2CF9AE}" pid="20"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1" name="AdaOwningGroup">
    <vt:lpwstr>18;#People and Culture|4fe8dd26-179b-41a1-8a74-1f09d81ad67a</vt:lpwstr>
  </property>
  <property fmtid="{D5CDD505-2E9C-101B-9397-08002B2CF9AE}" pid="22" name="_dlc_DocIdItemGuid">
    <vt:lpwstr>598380f9-a39e-4a27-b49b-06970e1a7609</vt:lpwstr>
  </property>
  <property fmtid="{D5CDD505-2E9C-101B-9397-08002B2CF9AE}" pid="23" name="Security Classification">
    <vt:lpwstr>32;#Public|4cf06271-6744-4b13-adab-7df8d80986af</vt:lpwstr>
  </property>
  <property fmtid="{D5CDD505-2E9C-101B-9397-08002B2CF9AE}" pid="24" name="Section">
    <vt:lpwstr>6;#IT Service Management|9d4c6b7b-2902-4040-87f3-6d3821ce8c88</vt:lpwstr>
  </property>
  <property fmtid="{D5CDD505-2E9C-101B-9397-08002B2CF9AE}" pid="25" name="Sub-Section">
    <vt:lpwstr/>
  </property>
  <property fmtid="{D5CDD505-2E9C-101B-9397-08002B2CF9AE}" pid="26" name="Agency">
    <vt:lpwstr>1;#Department of Environment, Land, Water and Planning|607a3f87-1228-4cd9-82a5-076aa8776274</vt:lpwstr>
  </property>
  <property fmtid="{D5CDD505-2E9C-101B-9397-08002B2CF9AE}" pid="27" name="Branch">
    <vt:lpwstr>5;#ICT Delivery|39c43e7b-1891-4972-b83d-63d93da1e734</vt:lpwstr>
  </property>
  <property fmtid="{D5CDD505-2E9C-101B-9397-08002B2CF9AE}" pid="28" name="Location_x0020_Type">
    <vt:lpwstr/>
  </property>
  <property fmtid="{D5CDD505-2E9C-101B-9397-08002B2CF9AE}" pid="29" name="Copyright_x0020_Licence_x0020_Name">
    <vt:lpwstr/>
  </property>
  <property fmtid="{D5CDD505-2E9C-101B-9397-08002B2CF9AE}" pid="30" name="df723ab3fe1c4eb7a0b151674e7ac40d">
    <vt:lpwstr/>
  </property>
  <property fmtid="{D5CDD505-2E9C-101B-9397-08002B2CF9AE}" pid="31" name="Division">
    <vt:lpwstr>8;#Information Services|30448c83-753c-4662-9f56-9cde52d6c172</vt:lpwstr>
  </property>
  <property fmtid="{D5CDD505-2E9C-101B-9397-08002B2CF9AE}" pid="32" name="o2e611f6ba3e4c8f9a895dfb7980639e">
    <vt:lpwstr/>
  </property>
  <property fmtid="{D5CDD505-2E9C-101B-9397-08002B2CF9AE}" pid="33" name="Reference Type">
    <vt:lpwstr/>
  </property>
  <property fmtid="{D5CDD505-2E9C-101B-9397-08002B2CF9AE}" pid="34" name="Group1">
    <vt:lpwstr>7;#Corporate Services|583021de-5b88-4fc0-9d26-f0e13a42b826</vt:lpwstr>
  </property>
  <property fmtid="{D5CDD505-2E9C-101B-9397-08002B2CF9AE}" pid="35" name="Copyright Licence Name">
    <vt:lpwstr/>
  </property>
  <property fmtid="{D5CDD505-2E9C-101B-9397-08002B2CF9AE}" pid="36" name="Location Type">
    <vt:lpwstr/>
  </property>
  <property fmtid="{D5CDD505-2E9C-101B-9397-08002B2CF9AE}" pid="37" name="Reference_x0020_Type">
    <vt:lpwstr/>
  </property>
  <property fmtid="{D5CDD505-2E9C-101B-9397-08002B2CF9AE}" pid="38" name="Sub_x002d_Section">
    <vt:lpwstr/>
  </property>
  <property fmtid="{D5CDD505-2E9C-101B-9397-08002B2CF9AE}" pid="39" name="Security_x0020_Classification">
    <vt:lpwstr>32;#Public|4cf06271-6744-4b13-adab-7df8d80986af</vt:lpwstr>
  </property>
  <property fmtid="{D5CDD505-2E9C-101B-9397-08002B2CF9AE}" pid="40" name="Dissemination_x0020_Limiting_x0020_Marker">
    <vt:lpwstr>2;#FOUO|955eb6fc-b35a-4808-8aa5-31e514fa3f26</vt:lpwstr>
  </property>
  <property fmtid="{D5CDD505-2E9C-101B-9397-08002B2CF9AE}" pid="41" name="docLang">
    <vt:lpwstr>en</vt:lpwstr>
  </property>
  <property fmtid="{D5CDD505-2E9C-101B-9397-08002B2CF9AE}" pid="42" name="GrammarlyDocumentId">
    <vt:lpwstr>00ca2690-fa8e-4aa9-8a69-fa3bb56947fd</vt:lpwstr>
  </property>
</Properties>
</file>