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0E38FF"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22E8B0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5286EF2" w:rsidR="00495B3B" w:rsidRPr="00495B3B" w:rsidRDefault="00696B82" w:rsidP="00495B3B">
            <w:pPr>
              <w:spacing w:before="0" w:after="0"/>
              <w:ind w:left="57" w:right="-450"/>
              <w:rPr>
                <w:rFonts w:ascii="Arial" w:hAnsi="Arial" w:cs="Arial"/>
                <w:color w:val="363534"/>
                <w:szCs w:val="22"/>
              </w:rPr>
            </w:pPr>
            <w:r>
              <w:rPr>
                <w:rFonts w:cstheme="minorHAnsi"/>
                <w:color w:val="111111" w:themeColor="text1" w:themeShade="80"/>
                <w:szCs w:val="22"/>
              </w:rPr>
              <w:t xml:space="preserve">Senior </w:t>
            </w:r>
            <w:r w:rsidR="00EF7B28">
              <w:rPr>
                <w:rFonts w:cstheme="minorHAnsi"/>
                <w:color w:val="111111" w:themeColor="text1" w:themeShade="80"/>
                <w:szCs w:val="22"/>
              </w:rPr>
              <w:t>Policy</w:t>
            </w:r>
            <w:r w:rsidRPr="0016274F">
              <w:rPr>
                <w:rFonts w:cstheme="minorHAnsi"/>
                <w:color w:val="111111" w:themeColor="text1" w:themeShade="80"/>
                <w:szCs w:val="22"/>
              </w:rPr>
              <w:t xml:space="preserve"> </w:t>
            </w:r>
            <w:r>
              <w:rPr>
                <w:rFonts w:cstheme="minorHAnsi"/>
                <w:color w:val="111111" w:themeColor="text1" w:themeShade="80"/>
                <w:szCs w:val="22"/>
              </w:rPr>
              <w:t>Officer</w:t>
            </w:r>
          </w:p>
        </w:tc>
      </w:tr>
      <w:tr w:rsidR="00495B3B" w:rsidRPr="00495B3B" w14:paraId="5F8F815C" w14:textId="77777777" w:rsidTr="522E8B0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2D8245E" w:rsidR="00495B3B" w:rsidRPr="00495B3B" w:rsidRDefault="00C4621C" w:rsidP="00495B3B">
            <w:pPr>
              <w:spacing w:before="0" w:after="0"/>
              <w:ind w:left="57" w:right="-450"/>
              <w:rPr>
                <w:rFonts w:ascii="Arial" w:hAnsi="Arial" w:cs="Arial"/>
                <w:color w:val="363534"/>
                <w:szCs w:val="22"/>
              </w:rPr>
            </w:pPr>
            <w:r w:rsidRPr="00C4621C">
              <w:t>50969893</w:t>
            </w:r>
          </w:p>
        </w:tc>
      </w:tr>
      <w:tr w:rsidR="00495B3B" w:rsidRPr="00495B3B" w14:paraId="6052E497" w14:textId="77777777" w:rsidTr="522E8B0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BAB96C5" w:rsidR="00495B3B" w:rsidRPr="00495B3B" w:rsidRDefault="00696B82"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522E8B01">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DEF7D00" w:rsidR="00495B3B" w:rsidRPr="00495B3B" w:rsidRDefault="00835682" w:rsidP="00495B3B">
            <w:pPr>
              <w:spacing w:before="0" w:after="0"/>
              <w:ind w:left="57" w:right="-450"/>
              <w:rPr>
                <w:rFonts w:ascii="Arial" w:hAnsi="Arial" w:cs="Arial"/>
                <w:color w:val="363534"/>
                <w:szCs w:val="22"/>
              </w:rPr>
            </w:pPr>
            <w:r w:rsidRPr="00460A89">
              <w:t>$1</w:t>
            </w:r>
            <w:r w:rsidR="00F93628">
              <w:t>16,413</w:t>
            </w:r>
            <w:r w:rsidRPr="00460A89">
              <w:t xml:space="preserve"> - $1</w:t>
            </w:r>
            <w:r w:rsidR="007B4E6A">
              <w:t>40,849</w:t>
            </w:r>
            <w:r w:rsidRPr="00460A89">
              <w:t xml:space="preserve"> plus superannuation</w:t>
            </w:r>
          </w:p>
        </w:tc>
      </w:tr>
      <w:tr w:rsidR="00495B3B" w:rsidRPr="00495B3B" w14:paraId="2A722203" w14:textId="77777777" w:rsidTr="522E8B01">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9FB684D"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until </w:t>
            </w:r>
            <w:r w:rsidR="00696B82">
              <w:rPr>
                <w:rFonts w:ascii="Arial" w:hAnsi="Arial" w:cs="Arial"/>
                <w:color w:val="363534"/>
                <w:szCs w:val="22"/>
              </w:rPr>
              <w:t xml:space="preserve">30 </w:t>
            </w:r>
            <w:r w:rsidR="00674523">
              <w:rPr>
                <w:rFonts w:ascii="Arial" w:hAnsi="Arial" w:cs="Arial"/>
                <w:color w:val="363534"/>
                <w:szCs w:val="22"/>
              </w:rPr>
              <w:t>June 202</w:t>
            </w:r>
            <w:r w:rsidR="007B4E6A">
              <w:rPr>
                <w:rFonts w:ascii="Arial" w:hAnsi="Arial" w:cs="Arial"/>
                <w:color w:val="363534"/>
                <w:szCs w:val="22"/>
              </w:rPr>
              <w:t>7</w:t>
            </w:r>
            <w:r w:rsidRPr="00495B3B">
              <w:rPr>
                <w:rFonts w:ascii="Arial" w:hAnsi="Arial" w:cs="Arial"/>
                <w:color w:val="363534"/>
                <w:szCs w:val="22"/>
              </w:rPr>
              <w:t xml:space="preserve"> </w:t>
            </w:r>
          </w:p>
        </w:tc>
      </w:tr>
      <w:tr w:rsidR="00495B3B" w:rsidRPr="00495B3B" w14:paraId="73E4C712" w14:textId="77777777" w:rsidTr="522E8B01">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4876087" w:rsidR="00495B3B" w:rsidRPr="00495B3B" w:rsidRDefault="00696B82" w:rsidP="00495B3B">
            <w:pPr>
              <w:spacing w:before="0" w:after="0"/>
              <w:ind w:left="57" w:right="-450"/>
              <w:rPr>
                <w:rFonts w:ascii="Arial" w:hAnsi="Arial" w:cs="Arial"/>
                <w:color w:val="363534"/>
                <w:szCs w:val="22"/>
              </w:rPr>
            </w:pPr>
            <w:r>
              <w:rPr>
                <w:rFonts w:cstheme="minorHAnsi"/>
                <w:color w:val="111111" w:themeColor="text1" w:themeShade="80"/>
                <w:szCs w:val="22"/>
              </w:rPr>
              <w:t>Agriculture Victoria</w:t>
            </w:r>
          </w:p>
        </w:tc>
      </w:tr>
      <w:tr w:rsidR="00495B3B" w:rsidRPr="00495B3B" w14:paraId="1EBFF7E6" w14:textId="77777777" w:rsidTr="522E8B01">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E83E83E" w:rsidR="00495B3B" w:rsidRPr="00495B3B" w:rsidRDefault="00696B82" w:rsidP="0FB0C37B">
            <w:pPr>
              <w:spacing w:before="0" w:after="0"/>
              <w:ind w:left="57" w:right="-450"/>
              <w:rPr>
                <w:rFonts w:cs="Calibri"/>
              </w:rPr>
            </w:pPr>
            <w:r w:rsidRPr="0FB0C37B">
              <w:rPr>
                <w:rFonts w:cstheme="minorBidi"/>
                <w:color w:val="111111"/>
              </w:rPr>
              <w:t xml:space="preserve">Biosecurity </w:t>
            </w:r>
            <w:r w:rsidR="4FAB6104" w:rsidRPr="0FB0C37B">
              <w:rPr>
                <w:rFonts w:cstheme="minorBidi"/>
                <w:color w:val="111111"/>
              </w:rPr>
              <w:t xml:space="preserve">Victoria / </w:t>
            </w:r>
            <w:r w:rsidR="4FAB6104" w:rsidRPr="0FB0C37B">
              <w:rPr>
                <w:rFonts w:cs="Calibri"/>
              </w:rPr>
              <w:t>Biosecurity Emergency Management and Strategy</w:t>
            </w:r>
          </w:p>
        </w:tc>
      </w:tr>
      <w:tr w:rsidR="00495B3B" w:rsidRPr="00495B3B" w14:paraId="37A0D7CE" w14:textId="77777777" w:rsidTr="522E8B01">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AB265A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 within Victoria</w:t>
            </w:r>
          </w:p>
          <w:p w14:paraId="3B7CA3B3" w14:textId="3D296166"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696B82">
              <w:rPr>
                <w:rFonts w:ascii="Arial" w:hAnsi="Arial" w:cs="Arial"/>
                <w:color w:val="363534"/>
                <w:szCs w:val="22"/>
              </w:rPr>
              <w:fldChar w:fldCharType="begin">
                <w:ffData>
                  <w:name w:val=""/>
                  <w:enabled/>
                  <w:calcOnExit w:val="0"/>
                  <w:checkBox>
                    <w:size w:val="26"/>
                    <w:default w:val="1"/>
                  </w:checkBox>
                </w:ffData>
              </w:fldChar>
            </w:r>
            <w:r w:rsidR="00696B82">
              <w:rPr>
                <w:rFonts w:ascii="Arial" w:hAnsi="Arial" w:cs="Arial"/>
                <w:color w:val="363534"/>
                <w:szCs w:val="22"/>
              </w:rPr>
              <w:instrText xml:space="preserve"> FORMCHECKBOX </w:instrText>
            </w:r>
            <w:r w:rsidR="00696B82">
              <w:rPr>
                <w:rFonts w:ascii="Arial" w:hAnsi="Arial" w:cs="Arial"/>
                <w:color w:val="363534"/>
                <w:szCs w:val="22"/>
              </w:rPr>
            </w:r>
            <w:r w:rsidR="00696B82">
              <w:rPr>
                <w:rFonts w:ascii="Arial" w:hAnsi="Arial" w:cs="Arial"/>
                <w:color w:val="363534"/>
                <w:szCs w:val="22"/>
              </w:rPr>
              <w:fldChar w:fldCharType="separate"/>
            </w:r>
            <w:r w:rsidR="00696B82">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22E8B01">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B0C5186" w:rsidR="00495B3B" w:rsidRPr="00791241" w:rsidRDefault="00791241" w:rsidP="347FD2C5">
            <w:pPr>
              <w:tabs>
                <w:tab w:val="left" w:pos="469"/>
                <w:tab w:val="left" w:pos="1189"/>
              </w:tabs>
              <w:spacing w:before="0" w:after="0"/>
              <w:ind w:left="57" w:right="-450"/>
              <w:rPr>
                <w:rFonts w:ascii="Arial" w:hAnsi="Arial" w:cs="Arial"/>
                <w:color w:val="363534"/>
              </w:rPr>
            </w:pPr>
            <w:r w:rsidRPr="00791241">
              <w:rPr>
                <w:rFonts w:ascii="Arial" w:hAnsi="Arial" w:cs="Arial"/>
                <w:color w:val="363534"/>
              </w:rPr>
              <w:t>Program Manager - Biosecurity Preparedness - Oversight and Monitoring</w:t>
            </w:r>
          </w:p>
        </w:tc>
      </w:tr>
      <w:tr w:rsidR="00495B3B" w:rsidRPr="00495B3B" w14:paraId="35F6D00F" w14:textId="77777777" w:rsidTr="522E8B01">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5E3C5C2"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96B82">
              <w:rPr>
                <w:rFonts w:ascii="Arial" w:hAnsi="Arial" w:cs="Arial"/>
                <w:color w:val="363534"/>
                <w:szCs w:val="22"/>
              </w:rPr>
              <w:fldChar w:fldCharType="begin">
                <w:ffData>
                  <w:name w:val=""/>
                  <w:enabled/>
                  <w:calcOnExit w:val="0"/>
                  <w:checkBox>
                    <w:size w:val="26"/>
                    <w:default w:val="1"/>
                  </w:checkBox>
                </w:ffData>
              </w:fldChar>
            </w:r>
            <w:r w:rsidR="00696B82">
              <w:rPr>
                <w:rFonts w:ascii="Arial" w:hAnsi="Arial" w:cs="Arial"/>
                <w:color w:val="363534"/>
                <w:szCs w:val="22"/>
              </w:rPr>
              <w:instrText xml:space="preserve"> FORMCHECKBOX </w:instrText>
            </w:r>
            <w:r w:rsidR="00696B82">
              <w:rPr>
                <w:rFonts w:ascii="Arial" w:hAnsi="Arial" w:cs="Arial"/>
                <w:color w:val="363534"/>
                <w:szCs w:val="22"/>
              </w:rPr>
            </w:r>
            <w:r w:rsidR="00696B82">
              <w:rPr>
                <w:rFonts w:ascii="Arial" w:hAnsi="Arial" w:cs="Arial"/>
                <w:color w:val="363534"/>
                <w:szCs w:val="22"/>
              </w:rPr>
              <w:fldChar w:fldCharType="separate"/>
            </w:r>
            <w:r w:rsidR="00696B82">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522E8B01">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02DC600" w:rsidR="00E81590" w:rsidRPr="00495B3B" w:rsidRDefault="1D3C2882" w:rsidP="00791241">
            <w:pPr>
              <w:spacing w:before="0" w:after="0"/>
              <w:ind w:left="57" w:right="-450"/>
              <w:rPr>
                <w:rFonts w:ascii="Arial" w:hAnsi="Arial" w:cs="Arial"/>
                <w:color w:val="363534"/>
              </w:rPr>
            </w:pPr>
            <w:r w:rsidRPr="522E8B01">
              <w:rPr>
                <w:rFonts w:ascii="Arial" w:hAnsi="Arial" w:cs="Arial"/>
                <w:color w:val="363534"/>
              </w:rPr>
              <w:t>Anuradha Gunathilake</w:t>
            </w:r>
            <w:r w:rsidR="00791241">
              <w:rPr>
                <w:rFonts w:ascii="Arial" w:hAnsi="Arial" w:cs="Arial"/>
                <w:color w:val="363534"/>
              </w:rPr>
              <w:t xml:space="preserve"> via </w:t>
            </w:r>
            <w:hyperlink r:id="rId23" w:history="1">
              <w:r w:rsidR="00791241" w:rsidRPr="00312E7D">
                <w:rPr>
                  <w:rStyle w:val="Hyperlink"/>
                  <w:rFonts w:cstheme="minorHAnsi"/>
                  <w:szCs w:val="22"/>
                </w:rPr>
                <w:t>anuradha.gunathilake@agriculture.vic.gov.au</w:t>
              </w:r>
            </w:hyperlink>
            <w:r w:rsidR="00791241">
              <w:t xml:space="preserve"> or </w:t>
            </w:r>
            <w:r w:rsidR="00791241">
              <w:br/>
            </w:r>
            <w:r w:rsidR="00791241" w:rsidRPr="522E8B01">
              <w:rPr>
                <w:rFonts w:ascii="Arial" w:hAnsi="Arial" w:cs="Arial"/>
                <w:color w:val="363534"/>
              </w:rPr>
              <w:t>0459 108 323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21FCD83" w14:textId="4BCC35A6" w:rsidR="00456099" w:rsidRDefault="00696B82" w:rsidP="003A28B3">
      <w:pPr>
        <w:tabs>
          <w:tab w:val="left" w:pos="9026"/>
        </w:tabs>
        <w:rPr>
          <w:rFonts w:cs="Calibri"/>
        </w:rPr>
      </w:pPr>
      <w:r w:rsidRPr="001E3106">
        <w:rPr>
          <w:rFonts w:cs="Calibri"/>
        </w:rPr>
        <w:t>The Senior P</w:t>
      </w:r>
      <w:r w:rsidR="007A0E2F">
        <w:rPr>
          <w:rFonts w:cs="Calibri"/>
        </w:rPr>
        <w:t>olicy</w:t>
      </w:r>
      <w:r w:rsidRPr="001E3106">
        <w:rPr>
          <w:rFonts w:cs="Calibri"/>
        </w:rPr>
        <w:t xml:space="preserve"> Officer is a key position delivering Agriculture Victoria's </w:t>
      </w:r>
      <w:r>
        <w:rPr>
          <w:rFonts w:cs="Calibri"/>
        </w:rPr>
        <w:t>Biosecurity</w:t>
      </w:r>
      <w:r w:rsidRPr="001E3106">
        <w:rPr>
          <w:rFonts w:cs="Calibri"/>
        </w:rPr>
        <w:t xml:space="preserve"> Preparedness </w:t>
      </w:r>
      <w:r w:rsidR="007F2C42" w:rsidRPr="001E3106">
        <w:rPr>
          <w:rFonts w:cs="Calibri"/>
        </w:rPr>
        <w:t>Program</w:t>
      </w:r>
      <w:r w:rsidR="007F2C42" w:rsidRPr="00773E9D">
        <w:t>,</w:t>
      </w:r>
      <w:r w:rsidR="00773E9D">
        <w:rPr>
          <w:rFonts w:cs="Calibri"/>
        </w:rPr>
        <w:t xml:space="preserve"> </w:t>
      </w:r>
      <w:r w:rsidR="00773E9D" w:rsidRPr="00773E9D">
        <w:rPr>
          <w:rFonts w:cs="Calibri"/>
        </w:rPr>
        <w:t xml:space="preserve">strengthening Victoria’s whole-of-government preparedness for Emergency Animal Disease (EAD) and other </w:t>
      </w:r>
      <w:r w:rsidR="007F2C42">
        <w:rPr>
          <w:rFonts w:cs="Calibri"/>
        </w:rPr>
        <w:t xml:space="preserve">significant </w:t>
      </w:r>
      <w:r w:rsidR="00773E9D" w:rsidRPr="00773E9D">
        <w:rPr>
          <w:rFonts w:cs="Calibri"/>
        </w:rPr>
        <w:t>biosecurity emergencies. The role supports effective system-wide readiness through governance, coordination, evaluation and continuous improvement of preparedness capability.</w:t>
      </w:r>
    </w:p>
    <w:p w14:paraId="749D09DF" w14:textId="6E1C9AEF" w:rsidR="004E50D2" w:rsidRDefault="00361772" w:rsidP="008A2ADF">
      <w:pPr>
        <w:tabs>
          <w:tab w:val="left" w:pos="9026"/>
        </w:tabs>
        <w:rPr>
          <w:rFonts w:cs="Calibri"/>
        </w:rPr>
      </w:pPr>
      <w:r>
        <w:rPr>
          <w:rFonts w:cs="Calibri"/>
        </w:rPr>
        <w:t xml:space="preserve">The Senior Policy Officer role </w:t>
      </w:r>
      <w:r w:rsidR="008A2ADF">
        <w:rPr>
          <w:rFonts w:cs="Calibri"/>
        </w:rPr>
        <w:t>manages</w:t>
      </w:r>
      <w:r w:rsidR="008A2ADF" w:rsidRPr="008A2ADF">
        <w:rPr>
          <w:rFonts w:cs="Calibri"/>
        </w:rPr>
        <w:t xml:space="preserve"> the development</w:t>
      </w:r>
      <w:r w:rsidR="008A2ADF">
        <w:rPr>
          <w:rFonts w:cs="Calibri"/>
        </w:rPr>
        <w:t xml:space="preserve"> </w:t>
      </w:r>
      <w:r w:rsidR="008A2ADF" w:rsidRPr="008A2ADF">
        <w:rPr>
          <w:rFonts w:cs="Calibri"/>
        </w:rPr>
        <w:t xml:space="preserve">of </w:t>
      </w:r>
      <w:r w:rsidR="008A2ADF">
        <w:rPr>
          <w:rFonts w:cs="Calibri"/>
        </w:rPr>
        <w:t xml:space="preserve">key </w:t>
      </w:r>
      <w:r w:rsidR="008A2ADF" w:rsidRPr="008A2ADF">
        <w:rPr>
          <w:rFonts w:cs="Calibri"/>
        </w:rPr>
        <w:t xml:space="preserve">strategic policy and planning documents, including </w:t>
      </w:r>
      <w:r w:rsidR="008A2ADF">
        <w:rPr>
          <w:rFonts w:cs="Calibri"/>
        </w:rPr>
        <w:t>S</w:t>
      </w:r>
      <w:r w:rsidR="008A2ADF" w:rsidRPr="008A2ADF">
        <w:rPr>
          <w:rFonts w:cs="Calibri"/>
        </w:rPr>
        <w:t xml:space="preserve">tate </w:t>
      </w:r>
      <w:r w:rsidR="008A2ADF">
        <w:rPr>
          <w:rFonts w:cs="Calibri"/>
        </w:rPr>
        <w:t>P</w:t>
      </w:r>
      <w:r w:rsidR="008A2ADF" w:rsidRPr="008A2ADF">
        <w:rPr>
          <w:rFonts w:cs="Calibri"/>
        </w:rPr>
        <w:t>lans, program evaluations and budget initiatives. It provides high-quality analysis of complex and emerging issues, applying systems thinking and evidence-based approaches to inform government and senior executive decision-making.</w:t>
      </w:r>
    </w:p>
    <w:p w14:paraId="014870DB" w14:textId="77CC531A" w:rsidR="008A2ADF" w:rsidRPr="008A2ADF" w:rsidRDefault="008A2ADF" w:rsidP="008A2ADF">
      <w:pPr>
        <w:tabs>
          <w:tab w:val="left" w:pos="9026"/>
        </w:tabs>
        <w:rPr>
          <w:rFonts w:cs="Calibri"/>
        </w:rPr>
      </w:pPr>
      <w:r w:rsidRPr="008A2ADF">
        <w:rPr>
          <w:rFonts w:cs="Calibri"/>
        </w:rPr>
        <w:t>The position</w:t>
      </w:r>
      <w:r>
        <w:rPr>
          <w:rFonts w:cs="Calibri"/>
        </w:rPr>
        <w:t xml:space="preserve"> also</w:t>
      </w:r>
      <w:r w:rsidRPr="008A2ADF">
        <w:rPr>
          <w:rFonts w:cs="Calibri"/>
        </w:rPr>
        <w:t xml:space="preserve"> contributes to the governance and oversight of program delivery, including preparing briefings and presentations and coordinating across policy, operational and technical domains.</w:t>
      </w:r>
    </w:p>
    <w:p w14:paraId="030A5AC8" w14:textId="4436C81B" w:rsidR="008A2ADF" w:rsidRDefault="008A2ADF" w:rsidP="008A2ADF">
      <w:pPr>
        <w:tabs>
          <w:tab w:val="left" w:pos="9026"/>
        </w:tabs>
        <w:rPr>
          <w:rFonts w:cs="Calibri"/>
        </w:rPr>
      </w:pPr>
      <w:r w:rsidRPr="008A2ADF">
        <w:rPr>
          <w:rFonts w:cs="Calibri"/>
        </w:rPr>
        <w:t xml:space="preserve">Working in a complex and fast-paced environment, the role requires strong stakeholder engagement and the ability to influence outcomes across government, industry and community partners. </w:t>
      </w:r>
    </w:p>
    <w:p w14:paraId="3F6B3842" w14:textId="77777777" w:rsidR="004E50D2" w:rsidRDefault="004E50D2" w:rsidP="003A28B3">
      <w:pPr>
        <w:tabs>
          <w:tab w:val="left" w:pos="9026"/>
        </w:tabs>
        <w:rPr>
          <w:rFonts w:cs="Calibri"/>
        </w:rPr>
      </w:pPr>
    </w:p>
    <w:p w14:paraId="0C4C7D12" w14:textId="77777777" w:rsidR="00E8076E" w:rsidRDefault="00E8076E" w:rsidP="00CA128C">
      <w:pPr>
        <w:tabs>
          <w:tab w:val="left" w:pos="9026"/>
        </w:tabs>
        <w:rPr>
          <w:rFonts w:ascii="Arial" w:hAnsi="Arial" w:cs="Arial"/>
          <w:bCs/>
          <w:color w:val="442D97"/>
          <w:sz w:val="28"/>
          <w:szCs w:val="28"/>
          <w:lang w:eastAsia="zh-CN"/>
        </w:rPr>
      </w:pPr>
    </w:p>
    <w:p w14:paraId="1B3F576A" w14:textId="1C99A052" w:rsidR="00495B3B" w:rsidRPr="00495B3B" w:rsidRDefault="00495B3B" w:rsidP="00696B82">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501FBEDE" w14:textId="77777777" w:rsidR="00500CAA" w:rsidRPr="007F12E1" w:rsidRDefault="00500CAA" w:rsidP="00500CAA">
      <w:pPr>
        <w:keepNext/>
        <w:spacing w:line="240" w:lineRule="auto"/>
        <w:rPr>
          <w:rFonts w:ascii="Arial" w:hAnsi="Arial" w:cs="Arial"/>
          <w:i/>
          <w:iCs/>
          <w:noProof/>
          <w:color w:val="000000"/>
          <w:lang w:eastAsia="zh-CN"/>
        </w:rPr>
      </w:pPr>
      <w:r w:rsidRPr="007F12E1">
        <w:rPr>
          <w:rFonts w:ascii="Arial" w:hAnsi="Arial" w:cs="Arial"/>
          <w:i/>
          <w:iCs/>
          <w:noProof/>
          <w:color w:val="000000"/>
          <w:lang w:eastAsia="zh-CN"/>
        </w:rPr>
        <w:t>The Group</w:t>
      </w:r>
    </w:p>
    <w:p w14:paraId="6CEA3D5C" w14:textId="77777777" w:rsidR="00500CAA" w:rsidRDefault="00500CAA" w:rsidP="00500CAA">
      <w:pPr>
        <w:keepNext/>
        <w:spacing w:line="240" w:lineRule="auto"/>
        <w:rPr>
          <w:rFonts w:ascii="Arial" w:hAnsi="Arial" w:cs="Arial"/>
          <w:noProof/>
          <w:color w:val="000000"/>
          <w:lang w:eastAsia="zh-CN"/>
        </w:rPr>
      </w:pPr>
      <w:r w:rsidRPr="00546443">
        <w:rPr>
          <w:rFonts w:ascii="Arial" w:hAnsi="Arial" w:cs="Arial"/>
          <w:b/>
          <w:bCs/>
          <w:noProof/>
          <w:color w:val="000000"/>
          <w:lang w:eastAsia="zh-CN"/>
        </w:rPr>
        <w:t>Agriculture Victoria</w:t>
      </w:r>
      <w:r w:rsidRPr="00546443">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1E21C689" w14:textId="70A00D57" w:rsidR="00D35EF4" w:rsidRPr="00D35EF4" w:rsidRDefault="00D35EF4" w:rsidP="00500CAA">
      <w:pPr>
        <w:keepNext/>
        <w:spacing w:line="240" w:lineRule="auto"/>
      </w:pPr>
      <w:r w:rsidRPr="001E2B4B">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4"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1E2B4B">
          <w:rPr>
            <w:rStyle w:val="Hyperlink"/>
          </w:rPr>
          <w:t>Emergency Role Nomination</w:t>
        </w:r>
      </w:hyperlink>
      <w:r w:rsidRPr="001E2B4B">
        <w:t xml:space="preserve"> page. Enquiries about emergency roles can also be directed to: </w:t>
      </w:r>
      <w:hyperlink r:id="rId25" w:tgtFrame="_blank" w:tooltip="mailto:agvic.emcapability@agriculture.vic.gov.au" w:history="1">
        <w:r w:rsidRPr="001E2B4B">
          <w:rPr>
            <w:rStyle w:val="Hyperlink"/>
          </w:rPr>
          <w:t>agvic.emcapability@agriculture.vic.gov.au</w:t>
        </w:r>
      </w:hyperlink>
      <w:r w:rsidRPr="001E2B4B">
        <w:t>.</w:t>
      </w:r>
    </w:p>
    <w:p w14:paraId="7140F625" w14:textId="77777777" w:rsidR="00500CAA" w:rsidRPr="00E53E95" w:rsidRDefault="00500CAA" w:rsidP="00500CAA">
      <w:pPr>
        <w:keepNext/>
        <w:spacing w:line="240" w:lineRule="auto"/>
        <w:rPr>
          <w:rFonts w:ascii="Arial" w:hAnsi="Arial" w:cs="Arial"/>
          <w:noProof/>
          <w:color w:val="000000"/>
          <w:lang w:eastAsia="zh-CN"/>
        </w:rPr>
      </w:pPr>
      <w:r w:rsidRPr="0D56B122">
        <w:rPr>
          <w:rFonts w:ascii="Arial" w:hAnsi="Arial" w:cs="Arial"/>
          <w:i/>
          <w:iCs/>
          <w:noProof/>
          <w:color w:val="000000"/>
          <w:lang w:eastAsia="zh-CN"/>
        </w:rPr>
        <w:t>The Division</w:t>
      </w:r>
      <w:r w:rsidRPr="0D56B122">
        <w:rPr>
          <w:rFonts w:ascii="Arial" w:hAnsi="Arial" w:cs="Arial"/>
          <w:noProof/>
          <w:color w:val="000000"/>
          <w:lang w:eastAsia="zh-CN"/>
        </w:rPr>
        <w:t> </w:t>
      </w:r>
    </w:p>
    <w:p w14:paraId="642FCFDE" w14:textId="77777777" w:rsidR="00500CAA" w:rsidRPr="00A93BB5" w:rsidRDefault="00500CAA" w:rsidP="00500CAA">
      <w:pPr>
        <w:keepNext/>
        <w:spacing w:line="240" w:lineRule="auto"/>
        <w:rPr>
          <w:rFonts w:ascii="Arial" w:hAnsi="Arial" w:cs="Arial"/>
          <w:noProof/>
          <w:lang w:eastAsia="zh-CN"/>
        </w:rPr>
      </w:pPr>
      <w:r w:rsidRPr="00A93BB5">
        <w:rPr>
          <w:rFonts w:ascii="Arial" w:hAnsi="Arial" w:cs="Arial"/>
          <w:noProof/>
          <w:lang w:eastAsia="zh-CN"/>
        </w:rPr>
        <w:t xml:space="preserve">The </w:t>
      </w:r>
      <w:r w:rsidRPr="00A93BB5">
        <w:rPr>
          <w:rFonts w:ascii="Arial" w:hAnsi="Arial" w:cs="Arial"/>
          <w:b/>
          <w:bCs/>
          <w:noProof/>
          <w:lang w:eastAsia="zh-CN"/>
        </w:rPr>
        <w:t>Biosecurity Victoria (BV) division</w:t>
      </w:r>
      <w:r w:rsidRPr="00A93BB5">
        <w:rPr>
          <w:rFonts w:ascii="Arial" w:hAnsi="Arial" w:cs="Arial"/>
          <w:noProof/>
          <w:lang w:eastAsia="zh-CN"/>
        </w:rPr>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19465D2E" w14:textId="77777777" w:rsidR="00500CAA" w:rsidRPr="00A93BB5" w:rsidRDefault="00500CAA">
      <w:pPr>
        <w:keepNext/>
        <w:numPr>
          <w:ilvl w:val="0"/>
          <w:numId w:val="18"/>
        </w:numPr>
        <w:spacing w:line="240" w:lineRule="auto"/>
        <w:rPr>
          <w:rFonts w:ascii="Arial" w:hAnsi="Arial" w:cs="Arial"/>
          <w:noProof/>
          <w:lang w:eastAsia="zh-CN"/>
        </w:rPr>
      </w:pPr>
      <w:r w:rsidRPr="00A93BB5">
        <w:rPr>
          <w:rFonts w:ascii="Arial" w:hAnsi="Arial" w:cs="Arial"/>
          <w:noProof/>
          <w:lang w:eastAsia="zh-CN"/>
        </w:rPr>
        <w:t>Maintaining and improving access to domestic and international markets for Victorian products</w:t>
      </w:r>
    </w:p>
    <w:p w14:paraId="3B7165E8" w14:textId="77777777" w:rsidR="00500CAA" w:rsidRPr="00A93BB5" w:rsidRDefault="00500CAA">
      <w:pPr>
        <w:keepNext/>
        <w:numPr>
          <w:ilvl w:val="0"/>
          <w:numId w:val="18"/>
        </w:numPr>
        <w:spacing w:line="240" w:lineRule="auto"/>
        <w:rPr>
          <w:rFonts w:ascii="Arial" w:hAnsi="Arial" w:cs="Arial"/>
          <w:noProof/>
          <w:lang w:eastAsia="zh-CN"/>
        </w:rPr>
      </w:pPr>
      <w:r w:rsidRPr="00A93BB5">
        <w:rPr>
          <w:rFonts w:ascii="Arial" w:hAnsi="Arial" w:cs="Arial"/>
          <w:noProof/>
          <w:lang w:eastAsia="zh-CN"/>
        </w:rPr>
        <w:t>Preparing for, responding to, and facilitating recovery from biosecurity emergencies</w:t>
      </w:r>
    </w:p>
    <w:p w14:paraId="085F57F7" w14:textId="77777777" w:rsidR="00500CAA" w:rsidRPr="00A93BB5" w:rsidRDefault="00500CAA">
      <w:pPr>
        <w:keepNext/>
        <w:numPr>
          <w:ilvl w:val="0"/>
          <w:numId w:val="18"/>
        </w:numPr>
        <w:spacing w:line="240" w:lineRule="auto"/>
        <w:rPr>
          <w:rFonts w:ascii="Arial" w:hAnsi="Arial" w:cs="Arial"/>
          <w:noProof/>
          <w:lang w:eastAsia="zh-CN"/>
        </w:rPr>
      </w:pPr>
      <w:r w:rsidRPr="00A93BB5">
        <w:rPr>
          <w:rFonts w:ascii="Arial" w:hAnsi="Arial" w:cs="Arial"/>
          <w:noProof/>
          <w:lang w:eastAsia="zh-CN"/>
        </w:rPr>
        <w:t>Ensuring early detection and preventing the introduction and spread of plant and animal pests/diseases and invasive species</w:t>
      </w:r>
    </w:p>
    <w:p w14:paraId="4CBE5AAC" w14:textId="77777777" w:rsidR="00500CAA" w:rsidRPr="00A93BB5" w:rsidRDefault="00500CAA">
      <w:pPr>
        <w:keepNext/>
        <w:numPr>
          <w:ilvl w:val="0"/>
          <w:numId w:val="18"/>
        </w:numPr>
        <w:spacing w:line="240" w:lineRule="auto"/>
        <w:rPr>
          <w:rFonts w:ascii="Arial" w:hAnsi="Arial" w:cs="Arial"/>
          <w:noProof/>
          <w:lang w:eastAsia="zh-CN"/>
        </w:rPr>
      </w:pPr>
      <w:r w:rsidRPr="00A93BB5">
        <w:rPr>
          <w:rFonts w:ascii="Arial" w:hAnsi="Arial" w:cs="Arial"/>
          <w:noProof/>
          <w:lang w:eastAsia="zh-CN"/>
        </w:rPr>
        <w:t>Ensuring compliance with responsibilities associated with animal welfare, chemical use, invasive species, plant and animal pest and diseases through education and enforcement</w:t>
      </w:r>
    </w:p>
    <w:p w14:paraId="3DA95E50" w14:textId="77777777" w:rsidR="00500CAA" w:rsidRPr="00A93BB5" w:rsidRDefault="00500CAA">
      <w:pPr>
        <w:keepNext/>
        <w:numPr>
          <w:ilvl w:val="0"/>
          <w:numId w:val="18"/>
        </w:numPr>
        <w:spacing w:line="240" w:lineRule="auto"/>
        <w:rPr>
          <w:rFonts w:ascii="Arial" w:hAnsi="Arial" w:cs="Arial"/>
          <w:noProof/>
          <w:lang w:eastAsia="zh-CN"/>
        </w:rPr>
      </w:pPr>
      <w:r w:rsidRPr="00A93BB5">
        <w:rPr>
          <w:rFonts w:ascii="Arial" w:hAnsi="Arial" w:cs="Arial"/>
          <w:noProof/>
          <w:lang w:eastAsia="zh-CN"/>
        </w:rPr>
        <w:t>Supporting enhancing traceability and product integrity across the agricultural supply chain</w:t>
      </w:r>
    </w:p>
    <w:p w14:paraId="2593F722" w14:textId="77777777" w:rsidR="00500CAA" w:rsidRDefault="00500CAA">
      <w:pPr>
        <w:keepNext/>
        <w:numPr>
          <w:ilvl w:val="0"/>
          <w:numId w:val="18"/>
        </w:numPr>
        <w:spacing w:line="240" w:lineRule="auto"/>
        <w:rPr>
          <w:rFonts w:ascii="Arial" w:hAnsi="Arial" w:cs="Arial"/>
          <w:noProof/>
          <w:lang w:eastAsia="zh-CN"/>
        </w:rPr>
      </w:pPr>
      <w:r w:rsidRPr="00A93BB5">
        <w:rPr>
          <w:rFonts w:ascii="Arial" w:hAnsi="Arial" w:cs="Arial"/>
          <w:noProof/>
          <w:lang w:eastAsia="zh-CN"/>
        </w:rPr>
        <w:t>Scientific and domestic animal license regulation services</w:t>
      </w:r>
    </w:p>
    <w:p w14:paraId="74B55244" w14:textId="77777777" w:rsidR="00BF4E90" w:rsidRPr="00BF4E90" w:rsidRDefault="00BF4E90" w:rsidP="00BF4E90">
      <w:pPr>
        <w:keepNext/>
        <w:spacing w:line="240" w:lineRule="auto"/>
        <w:rPr>
          <w:rFonts w:ascii="Arial" w:hAnsi="Arial" w:cs="Arial"/>
          <w:noProof/>
          <w:color w:val="000000"/>
          <w:lang w:eastAsia="zh-CN"/>
        </w:rPr>
      </w:pPr>
      <w:r w:rsidRPr="00BF4E90">
        <w:rPr>
          <w:rFonts w:ascii="Arial" w:hAnsi="Arial" w:cs="Arial"/>
          <w:i/>
          <w:iCs/>
          <w:noProof/>
          <w:color w:val="000000"/>
          <w:lang w:eastAsia="zh-CN"/>
        </w:rPr>
        <w:t>The Branch</w:t>
      </w:r>
    </w:p>
    <w:p w14:paraId="6B220159" w14:textId="77777777" w:rsidR="00BF4E90" w:rsidRPr="00BF4E90" w:rsidRDefault="00BF4E90" w:rsidP="00BF4E90">
      <w:pPr>
        <w:tabs>
          <w:tab w:val="left" w:pos="10178"/>
        </w:tabs>
        <w:spacing w:before="0" w:after="0"/>
        <w:ind w:right="114"/>
        <w:rPr>
          <w:rFonts w:cs="Calibri"/>
          <w:highlight w:val="yellow"/>
        </w:rPr>
      </w:pPr>
      <w:r w:rsidRPr="00BF4E90">
        <w:rPr>
          <w:rFonts w:cs="Calibri"/>
        </w:rPr>
        <w:t xml:space="preserve">The </w:t>
      </w:r>
      <w:r w:rsidRPr="00BF4E90">
        <w:rPr>
          <w:rFonts w:cs="Calibri"/>
          <w:b/>
          <w:bCs/>
        </w:rPr>
        <w:t>Biosecurity Emergency Management and Strategy (BEMS) branch</w:t>
      </w:r>
      <w:r w:rsidRPr="00BF4E90">
        <w:rPr>
          <w:rFonts w:cs="Calibri"/>
        </w:rPr>
        <w:t xml:space="preserve"> supports the implementation of Victoria’s Biosecurity Strategy and continues to boost DEECA’s preparedness for biosecurity emergencies. The branch oversees the development and oversight of Victoria’s Biosecurity Strategy Implementation plan, monitoring and evaluation plan. The BEMS is instrumental in driving and monitoring the continuous improvement of Victoria’s whole of government biosecurity preparedness as well as DEECA’s biosecurity preparedness particularly through independent assessments of progress, oversight of the funded initiatives and delivery of a biosecurity exercise program.</w:t>
      </w:r>
    </w:p>
    <w:p w14:paraId="09D2BD50" w14:textId="77777777" w:rsidR="00BF4E90" w:rsidRPr="00A93BB5" w:rsidRDefault="00BF4E90" w:rsidP="00BF4E90">
      <w:pPr>
        <w:keepNext/>
        <w:spacing w:line="240" w:lineRule="auto"/>
        <w:rPr>
          <w:rFonts w:ascii="Arial" w:hAnsi="Arial" w:cs="Arial"/>
          <w:noProof/>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8464C39" w14:textId="3606614A" w:rsidR="0072554C" w:rsidRPr="0072554C" w:rsidRDefault="0072554C">
      <w:pPr>
        <w:numPr>
          <w:ilvl w:val="0"/>
          <w:numId w:val="19"/>
        </w:numPr>
        <w:spacing w:before="0" w:after="0" w:line="240" w:lineRule="auto"/>
        <w:rPr>
          <w:rFonts w:cs="Calibri"/>
        </w:rPr>
      </w:pPr>
      <w:r w:rsidRPr="0072554C">
        <w:rPr>
          <w:rFonts w:cs="Calibri"/>
        </w:rPr>
        <w:t xml:space="preserve">Contribute to, and where appropriate lead, </w:t>
      </w:r>
      <w:r>
        <w:rPr>
          <w:rFonts w:cs="Calibri"/>
        </w:rPr>
        <w:t>the development</w:t>
      </w:r>
      <w:r w:rsidR="0022461D">
        <w:rPr>
          <w:rFonts w:cs="Calibri"/>
        </w:rPr>
        <w:t xml:space="preserve"> strategic policy positions to </w:t>
      </w:r>
      <w:r w:rsidRPr="0072554C">
        <w:rPr>
          <w:rFonts w:cs="Calibri"/>
        </w:rPr>
        <w:t xml:space="preserve">facilitate the efficient and effective </w:t>
      </w:r>
      <w:r w:rsidR="0022461D">
        <w:rPr>
          <w:rFonts w:cs="Calibri"/>
        </w:rPr>
        <w:t>delivery of gove</w:t>
      </w:r>
      <w:r w:rsidR="001F1705">
        <w:rPr>
          <w:rFonts w:cs="Calibri"/>
        </w:rPr>
        <w:t>rnment priorities</w:t>
      </w:r>
      <w:r w:rsidRPr="0072554C">
        <w:rPr>
          <w:rFonts w:cs="Calibri"/>
        </w:rPr>
        <w:t>. </w:t>
      </w:r>
    </w:p>
    <w:p w14:paraId="0BE6EA12" w14:textId="1093C9FF" w:rsidR="0072554C" w:rsidRPr="0072554C" w:rsidRDefault="0072554C">
      <w:pPr>
        <w:numPr>
          <w:ilvl w:val="0"/>
          <w:numId w:val="19"/>
        </w:numPr>
        <w:spacing w:before="0" w:after="0" w:line="240" w:lineRule="auto"/>
        <w:rPr>
          <w:rFonts w:cs="Calibri"/>
        </w:rPr>
      </w:pPr>
      <w:r w:rsidRPr="0072554C">
        <w:rPr>
          <w:rFonts w:cs="Calibri"/>
        </w:rPr>
        <w:t>Provide timely and high-quality advice on complex and sensitive policy issues and proposals and prepare and review quality reports, briefings and ministerial correspondence as required for the Minister, and senior management. </w:t>
      </w:r>
    </w:p>
    <w:p w14:paraId="34AE7354" w14:textId="77777777" w:rsidR="0072554C" w:rsidRPr="0072554C" w:rsidRDefault="0072554C">
      <w:pPr>
        <w:numPr>
          <w:ilvl w:val="0"/>
          <w:numId w:val="19"/>
        </w:numPr>
        <w:spacing w:before="0" w:after="0" w:line="240" w:lineRule="auto"/>
        <w:rPr>
          <w:rFonts w:cs="Calibri"/>
        </w:rPr>
      </w:pPr>
      <w:r w:rsidRPr="0072554C">
        <w:rPr>
          <w:rFonts w:cs="Calibri"/>
        </w:rPr>
        <w:t>Actively lead and participate in the planning and delivery of important projects on time with a professional attitude and to a high quality. </w:t>
      </w:r>
    </w:p>
    <w:p w14:paraId="238B3F99" w14:textId="77777777" w:rsidR="0072554C" w:rsidRPr="0072554C" w:rsidRDefault="0072554C">
      <w:pPr>
        <w:numPr>
          <w:ilvl w:val="0"/>
          <w:numId w:val="19"/>
        </w:numPr>
        <w:spacing w:before="0" w:after="0" w:line="240" w:lineRule="auto"/>
        <w:rPr>
          <w:rFonts w:cs="Calibri"/>
        </w:rPr>
      </w:pPr>
      <w:r w:rsidRPr="0072554C">
        <w:rPr>
          <w:rFonts w:cs="Calibri"/>
        </w:rPr>
        <w:t>Manage and/or support team members to deliver advice and projects, and in doing so encourage collaboration, integrity and policy excellence. </w:t>
      </w:r>
    </w:p>
    <w:p w14:paraId="3013A182" w14:textId="77777777" w:rsidR="0072554C" w:rsidRPr="0072554C" w:rsidRDefault="0072554C">
      <w:pPr>
        <w:numPr>
          <w:ilvl w:val="0"/>
          <w:numId w:val="19"/>
        </w:numPr>
        <w:spacing w:before="0" w:after="0" w:line="240" w:lineRule="auto"/>
        <w:rPr>
          <w:rFonts w:cs="Calibri"/>
        </w:rPr>
      </w:pPr>
      <w:r w:rsidRPr="0072554C">
        <w:rPr>
          <w:rFonts w:cs="Calibri"/>
        </w:rPr>
        <w:t>Liaise, negotiate and collaborate across government and with a broad range of stakeholders and effectively represent the department in multi-jurisdictional forums and stakeholder consultations. </w:t>
      </w:r>
    </w:p>
    <w:p w14:paraId="7C27B24B" w14:textId="68D7BEA5" w:rsidR="0072554C" w:rsidRPr="0072554C" w:rsidRDefault="0072554C">
      <w:pPr>
        <w:numPr>
          <w:ilvl w:val="0"/>
          <w:numId w:val="19"/>
        </w:numPr>
        <w:spacing w:before="0" w:after="0" w:line="240" w:lineRule="auto"/>
        <w:rPr>
          <w:rFonts w:cs="Calibri"/>
        </w:rPr>
      </w:pPr>
      <w:r w:rsidRPr="0072554C">
        <w:rPr>
          <w:rFonts w:cs="Calibri"/>
        </w:rPr>
        <w:t xml:space="preserve">Other duties commensurate with the role that support the </w:t>
      </w:r>
      <w:r w:rsidR="00257CCF">
        <w:rPr>
          <w:rFonts w:cs="Calibri"/>
        </w:rPr>
        <w:t xml:space="preserve">Biosecurity Emergency Management Strategy </w:t>
      </w:r>
      <w:r w:rsidR="00B00B45">
        <w:rPr>
          <w:rFonts w:cs="Calibri"/>
        </w:rPr>
        <w:t>Branch</w:t>
      </w:r>
      <w:r w:rsidRPr="0072554C">
        <w:rPr>
          <w:rFonts w:cs="Calibri"/>
        </w:rPr>
        <w:t xml:space="preserve"> to deliver its requirements and obligations. </w:t>
      </w:r>
    </w:p>
    <w:p w14:paraId="19EFDEAF" w14:textId="77777777" w:rsidR="0072554C" w:rsidRPr="0072554C" w:rsidRDefault="0072554C">
      <w:pPr>
        <w:numPr>
          <w:ilvl w:val="0"/>
          <w:numId w:val="19"/>
        </w:numPr>
        <w:spacing w:before="0" w:after="0" w:line="240" w:lineRule="auto"/>
        <w:rPr>
          <w:rFonts w:cs="Calibri"/>
        </w:rPr>
      </w:pPr>
      <w:r w:rsidRPr="0072554C">
        <w:rPr>
          <w:rFonts w:cs="Calibri"/>
        </w:rPr>
        <w:t>To practice cultural safety by creating environments, relationships and systems free from racism and discrimination so that people can feel safe, valued and able to participate.</w:t>
      </w:r>
    </w:p>
    <w:p w14:paraId="1AEE2617" w14:textId="77777777" w:rsidR="00495B3B" w:rsidRDefault="00495B3B" w:rsidP="00495B3B">
      <w:pPr>
        <w:spacing w:before="0" w:after="0" w:line="240" w:lineRule="auto"/>
        <w:ind w:left="360"/>
        <w:rPr>
          <w:rFonts w:ascii="Arial" w:hAnsi="Arial" w:cs="Arial"/>
          <w:lang w:eastAsia="zh-CN"/>
        </w:rPr>
      </w:pPr>
    </w:p>
    <w:p w14:paraId="00123ACC" w14:textId="77777777" w:rsidR="00C72E4E" w:rsidRDefault="00C72E4E" w:rsidP="00495B3B">
      <w:pPr>
        <w:spacing w:before="0" w:after="0" w:line="240" w:lineRule="auto"/>
        <w:ind w:left="360"/>
        <w:rPr>
          <w:rFonts w:ascii="Arial" w:hAnsi="Arial" w:cs="Arial"/>
          <w:lang w:eastAsia="zh-CN"/>
        </w:rPr>
      </w:pPr>
    </w:p>
    <w:p w14:paraId="116CCA69" w14:textId="77777777" w:rsidR="00C72E4E" w:rsidRDefault="00C72E4E" w:rsidP="00495B3B">
      <w:pPr>
        <w:spacing w:before="0" w:after="0" w:line="240" w:lineRule="auto"/>
        <w:ind w:left="360"/>
        <w:rPr>
          <w:rFonts w:ascii="Arial" w:hAnsi="Arial" w:cs="Arial"/>
          <w:lang w:eastAsia="zh-CN"/>
        </w:rPr>
      </w:pPr>
    </w:p>
    <w:p w14:paraId="578525B5" w14:textId="77777777" w:rsidR="00C72E4E" w:rsidRPr="00495B3B" w:rsidRDefault="00C72E4E" w:rsidP="00CA128C">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824ED88" w14:textId="77777777" w:rsidR="00BC0AAC" w:rsidRPr="00495B3B" w:rsidRDefault="00BC0AAC" w:rsidP="00BC0AAC">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2EAE83B" w14:textId="77777777" w:rsidR="00BC0AAC" w:rsidRDefault="00BC0AAC" w:rsidP="00BC0AAC">
      <w:pPr>
        <w:pStyle w:val="ListParagraph"/>
        <w:numPr>
          <w:ilvl w:val="0"/>
          <w:numId w:val="22"/>
        </w:numPr>
        <w:spacing w:before="0" w:after="0"/>
        <w:rPr>
          <w:rFonts w:ascii="Arial" w:hAnsi="Arial" w:cs="Arial"/>
          <w:color w:val="363534"/>
          <w:szCs w:val="22"/>
        </w:rPr>
      </w:pPr>
      <w:r w:rsidRPr="00BC0AAC">
        <w:rPr>
          <w:rFonts w:ascii="Arial" w:hAnsi="Arial" w:cs="Arial"/>
          <w:color w:val="363534"/>
          <w:szCs w:val="22"/>
        </w:rPr>
        <w:t>Tertiary qualification(s) in science, law, economics, public policy, or agriculture (desirable).</w:t>
      </w:r>
    </w:p>
    <w:p w14:paraId="7E734B83" w14:textId="4EE71A5B" w:rsidR="00BC0AAC" w:rsidRPr="00BC0AAC" w:rsidRDefault="00BC0AAC" w:rsidP="00BC0AAC">
      <w:pPr>
        <w:pStyle w:val="ListParagraph"/>
        <w:numPr>
          <w:ilvl w:val="0"/>
          <w:numId w:val="22"/>
        </w:numPr>
        <w:spacing w:before="0" w:after="0"/>
        <w:rPr>
          <w:rFonts w:ascii="Arial" w:hAnsi="Arial" w:cs="Arial"/>
          <w:color w:val="363534"/>
          <w:szCs w:val="22"/>
        </w:rPr>
      </w:pPr>
      <w:r w:rsidRPr="00BC0AAC">
        <w:rPr>
          <w:rFonts w:ascii="Arial" w:hAnsi="Arial" w:cs="Arial"/>
          <w:color w:val="363534"/>
          <w:szCs w:val="22"/>
        </w:rPr>
        <w:t>Demonstrated ability to formulate and communicate public policy options and recommendations (mandatory).</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C72352F" w14:textId="77777777" w:rsidR="00DC2A93" w:rsidRDefault="00DC2A93">
      <w:pPr>
        <w:pStyle w:val="ListParagraph"/>
        <w:numPr>
          <w:ilvl w:val="0"/>
          <w:numId w:val="16"/>
        </w:numPr>
        <w:spacing w:before="0" w:after="60" w:line="240" w:lineRule="auto"/>
        <w:rPr>
          <w:rFonts w:ascii="Arial" w:eastAsia="Arial" w:hAnsi="Arial" w:cs="Arial"/>
          <w:color w:val="232222" w:themeColor="text1"/>
        </w:rPr>
      </w:pPr>
      <w:bookmarkStart w:id="2" w:name="_Hlk102550785"/>
      <w:r>
        <w:rPr>
          <w:rFonts w:ascii="Arial" w:eastAsia="Arial" w:hAnsi="Arial" w:cs="Arial"/>
          <w:b/>
          <w:bCs/>
          <w:color w:val="232222" w:themeColor="text1"/>
        </w:rPr>
        <w:t>Policy Design and Development</w:t>
      </w:r>
      <w:r>
        <w:rPr>
          <w:rFonts w:ascii="Arial" w:eastAsia="Arial" w:hAnsi="Arial" w:cs="Arial"/>
          <w:color w:val="232222" w:themeColor="text1"/>
        </w:rPr>
        <w:t>: Demonstrated ability to formulate and communicate public policy options and recommendations; scan effectively for links and potential implications of proposed policy options and keep up to date with a broad range of complex contemporary issues.</w:t>
      </w:r>
    </w:p>
    <w:p w14:paraId="246F3D38" w14:textId="77777777" w:rsidR="00DC2A93" w:rsidRDefault="00DC2A93">
      <w:pPr>
        <w:pStyle w:val="ListParagraph"/>
        <w:numPr>
          <w:ilvl w:val="0"/>
          <w:numId w:val="16"/>
        </w:numPr>
        <w:spacing w:before="0" w:after="60" w:line="240" w:lineRule="auto"/>
        <w:rPr>
          <w:rFonts w:ascii="Arial" w:eastAsia="Arial" w:hAnsi="Arial" w:cs="Arial"/>
          <w:color w:val="232222" w:themeColor="text1"/>
        </w:rPr>
      </w:pPr>
      <w:r>
        <w:rPr>
          <w:rFonts w:ascii="Arial" w:eastAsia="Arial" w:hAnsi="Arial" w:cs="Arial"/>
          <w:b/>
          <w:bCs/>
          <w:color w:val="232222" w:themeColor="text1"/>
        </w:rPr>
        <w:t>Influencing and stakeholder management</w:t>
      </w:r>
      <w:r>
        <w:rPr>
          <w:rFonts w:ascii="Arial" w:eastAsia="Arial" w:hAnsi="Arial" w:cs="Arial"/>
          <w:color w:val="232222" w:themeColor="text1"/>
        </w:rPr>
        <w:t>: Demonstrated ability to build buy-in and support from key internal and external clients or stakeholders, identify and manage a range of complex and often competing needs, using a variety of different influencing approaches tailored to different clients and effectively negotiating with stakeholders to achieve desired outcomes.</w:t>
      </w:r>
    </w:p>
    <w:p w14:paraId="5A8C4B75" w14:textId="77777777" w:rsidR="00DC2A93" w:rsidRDefault="00DC2A93">
      <w:pPr>
        <w:pStyle w:val="ListParagraph"/>
        <w:numPr>
          <w:ilvl w:val="0"/>
          <w:numId w:val="16"/>
        </w:numPr>
        <w:spacing w:before="0" w:after="60" w:line="240" w:lineRule="auto"/>
        <w:rPr>
          <w:rFonts w:ascii="Arial" w:eastAsia="Arial" w:hAnsi="Arial" w:cs="Arial"/>
          <w:color w:val="232222" w:themeColor="text1"/>
        </w:rPr>
      </w:pPr>
      <w:r>
        <w:rPr>
          <w:rFonts w:ascii="Arial" w:eastAsia="Arial" w:hAnsi="Arial" w:cs="Arial"/>
          <w:b/>
          <w:bCs/>
          <w:color w:val="232222" w:themeColor="text1"/>
        </w:rPr>
        <w:t>Problem Solving</w:t>
      </w:r>
      <w:r>
        <w:rPr>
          <w:rFonts w:ascii="Arial" w:eastAsia="Arial" w:hAnsi="Arial" w:cs="Arial"/>
          <w:color w:val="232222" w:themeColor="text1"/>
        </w:rPr>
        <w:t xml:space="preserve">: Seeks all relevant information for problem-solving; seeks out and integrates complex primary information sources; liaises with stakeholders to ensure full understanding of the issues; anticipates potential problems; analyses issues from different perspectives and draws sound inferences from information available; identifies and proposes workable solutions to problems from deep understanding of issues and policy context; implements solutions, evaluates effectiveness and adjusts actions as required. </w:t>
      </w:r>
    </w:p>
    <w:p w14:paraId="35F228F2" w14:textId="4EFE609C" w:rsidR="00C72E4E" w:rsidRDefault="00DC2A93">
      <w:pPr>
        <w:pStyle w:val="ListParagraph"/>
        <w:numPr>
          <w:ilvl w:val="0"/>
          <w:numId w:val="16"/>
        </w:numPr>
        <w:shd w:val="clear" w:color="auto" w:fill="FFFFFF" w:themeFill="background1"/>
        <w:spacing w:before="220" w:after="220"/>
        <w:rPr>
          <w:rFonts w:ascii="Arial" w:eastAsia="Arial" w:hAnsi="Arial" w:cs="Arial"/>
          <w:color w:val="232222" w:themeColor="text1"/>
        </w:rPr>
      </w:pPr>
      <w:r>
        <w:rPr>
          <w:rFonts w:ascii="Arial" w:eastAsia="Arial" w:hAnsi="Arial" w:cs="Arial"/>
          <w:b/>
          <w:bCs/>
          <w:color w:val="232222" w:themeColor="text1"/>
        </w:rPr>
        <w:t>Written and Verbal Communication</w:t>
      </w:r>
      <w:r>
        <w:rPr>
          <w:rFonts w:ascii="Arial" w:eastAsia="Arial" w:hAnsi="Arial" w:cs="Arial"/>
          <w:color w:val="232222" w:themeColor="text1"/>
        </w:rPr>
        <w:t>: Prepares complex briefs, letters, emails and reports using clear and grammatically correct language; edits written communications to ensure necessary information is included and meets audience needs. Confidently conveys ideas and information in a clear and interesting way; understands the target audience and the objectives of communication; handles difficult and sensitive communications well.</w:t>
      </w:r>
    </w:p>
    <w:p w14:paraId="61CC39B4" w14:textId="26DD9421" w:rsidR="00495B3B" w:rsidRPr="00CA128C" w:rsidRDefault="00C13442" w:rsidP="00CA128C">
      <w:pPr>
        <w:pStyle w:val="ListParagraph"/>
        <w:numPr>
          <w:ilvl w:val="0"/>
          <w:numId w:val="16"/>
        </w:numPr>
        <w:shd w:val="clear" w:color="auto" w:fill="FFFFFF" w:themeFill="background1"/>
        <w:spacing w:before="220" w:after="220"/>
        <w:rPr>
          <w:rFonts w:ascii="Arial" w:hAnsi="Arial" w:cs="Arial"/>
          <w:noProof/>
        </w:rPr>
      </w:pPr>
      <w:r w:rsidRPr="00CA128C">
        <w:rPr>
          <w:rFonts w:ascii="Arial" w:hAnsi="Arial" w:cs="Arial"/>
          <w:noProof/>
        </w:rPr>
        <w:t xml:space="preserve">Demonstrated track record as a flexible and effective team player, comfortable working in a fast paced and reactive environment with the ability to multitask and provide support and assistance for other team members. </w:t>
      </w:r>
    </w:p>
    <w:p w14:paraId="3C7BD46B" w14:textId="77777777" w:rsidR="00791241" w:rsidRPr="00495B3B" w:rsidRDefault="00495B3B" w:rsidP="00C3500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r w:rsidR="00791241">
        <w:rPr>
          <w:rFonts w:ascii="Arial" w:hAnsi="Arial" w:cs="Arial"/>
          <w:bCs/>
          <w:color w:val="442D97"/>
          <w:sz w:val="28"/>
          <w:szCs w:val="28"/>
          <w:lang w:eastAsia="zh-CN"/>
        </w:rPr>
        <w:br/>
      </w:r>
    </w:p>
    <w:tbl>
      <w:tblPr>
        <w:tblStyle w:val="TableGrid10"/>
        <w:tblW w:w="0" w:type="auto"/>
        <w:tblLook w:val="04A0" w:firstRow="1" w:lastRow="0" w:firstColumn="1" w:lastColumn="0" w:noHBand="0" w:noVBand="1"/>
      </w:tblPr>
      <w:tblGrid>
        <w:gridCol w:w="3402"/>
        <w:gridCol w:w="6803"/>
      </w:tblGrid>
      <w:tr w:rsidR="00791241" w:rsidRPr="00495B3B" w14:paraId="60CEFD5A" w14:textId="77777777" w:rsidTr="00A55B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590D805" w14:textId="77777777" w:rsidR="00791241" w:rsidRPr="00495B3B" w:rsidRDefault="00791241" w:rsidP="00A55BDA">
            <w:pPr>
              <w:rPr>
                <w:rFonts w:cs="Arial"/>
                <w:color w:val="1A1A1A"/>
                <w:sz w:val="20"/>
              </w:rPr>
            </w:pPr>
            <w:r w:rsidRPr="00495B3B">
              <w:rPr>
                <w:rFonts w:cs="Arial"/>
                <w:color w:val="1A1A1A"/>
                <w:sz w:val="20"/>
              </w:rPr>
              <w:t>Financial Delegation Value</w:t>
            </w:r>
          </w:p>
        </w:tc>
        <w:tc>
          <w:tcPr>
            <w:tcW w:w="6803" w:type="dxa"/>
            <w:shd w:val="clear" w:color="auto" w:fill="auto"/>
          </w:tcPr>
          <w:p w14:paraId="50BC3F23" w14:textId="42C8F421" w:rsidR="00791241" w:rsidRPr="00495B3B" w:rsidRDefault="00791241" w:rsidP="00A55BDA">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791241" w:rsidRPr="00495B3B" w14:paraId="103BA77C" w14:textId="77777777" w:rsidTr="00A55BD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39BD2BD" w14:textId="7D72FB3E" w:rsidR="00791241" w:rsidRPr="002B6138" w:rsidRDefault="00791241" w:rsidP="002B6138">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185CE06F" w14:textId="77777777" w:rsidR="00791241" w:rsidRPr="00495B3B" w:rsidRDefault="00791241" w:rsidP="00791241">
            <w:pPr>
              <w:numPr>
                <w:ilvl w:val="0"/>
                <w:numId w:val="21"/>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32916E27" w14:textId="1EA9B8DA" w:rsidR="00791241" w:rsidRPr="00495B3B" w:rsidRDefault="00791241" w:rsidP="0079124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791241" w:rsidRPr="00495B3B" w14:paraId="7C1C8C55" w14:textId="77777777" w:rsidTr="00A55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D28E238" w14:textId="287EAC6E" w:rsidR="00791241" w:rsidRPr="00791241" w:rsidRDefault="00791241" w:rsidP="00791241">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647B62D2" w14:textId="77777777" w:rsidR="00791241" w:rsidRPr="00495B3B" w:rsidRDefault="00791241" w:rsidP="00A55BDA">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08C2962" w14:textId="08B375E9" w:rsidR="00791241" w:rsidRPr="00495B3B" w:rsidRDefault="00791241" w:rsidP="0079124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791241" w:rsidRPr="00495B3B" w14:paraId="304F467B" w14:textId="77777777" w:rsidTr="00A55BD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40A31E" w14:textId="77777777" w:rsidR="00791241" w:rsidRPr="00495B3B" w:rsidRDefault="00791241" w:rsidP="00A55BDA">
            <w:pPr>
              <w:spacing w:before="120" w:after="120"/>
              <w:rPr>
                <w:rFonts w:ascii="Arial" w:hAnsi="Arial"/>
                <w:color w:val="1A1A1A"/>
                <w:sz w:val="20"/>
              </w:rPr>
            </w:pPr>
            <w:r w:rsidRPr="00495B3B">
              <w:rPr>
                <w:rFonts w:ascii="Arial" w:hAnsi="Arial"/>
                <w:color w:val="1A1A1A"/>
                <w:sz w:val="20"/>
              </w:rPr>
              <w:t>Employment terms and conditions</w:t>
            </w:r>
          </w:p>
          <w:p w14:paraId="40BEBB0C" w14:textId="77777777" w:rsidR="00791241" w:rsidRPr="00495B3B" w:rsidRDefault="00791241" w:rsidP="00A55BDA">
            <w:pPr>
              <w:spacing w:before="120" w:after="120"/>
              <w:rPr>
                <w:rFonts w:ascii="Arial" w:hAnsi="Arial"/>
                <w:color w:val="1A1A1A"/>
                <w:sz w:val="20"/>
              </w:rPr>
            </w:pPr>
          </w:p>
        </w:tc>
        <w:tc>
          <w:tcPr>
            <w:tcW w:w="6803" w:type="dxa"/>
            <w:shd w:val="clear" w:color="auto" w:fill="auto"/>
          </w:tcPr>
          <w:p w14:paraId="701A8CA7" w14:textId="77777777" w:rsidR="00791241" w:rsidRPr="00495B3B" w:rsidRDefault="00791241" w:rsidP="00A55BDA">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4592E5F1" w14:textId="77777777" w:rsidR="00791241" w:rsidRPr="00495B3B" w:rsidRDefault="00791241" w:rsidP="00A55BDA">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2F8C3162" w14:textId="77777777" w:rsidR="00791241" w:rsidRPr="00495B3B" w:rsidRDefault="00791241" w:rsidP="00A55BDA">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791241" w:rsidRPr="00495B3B" w14:paraId="0FE6789F" w14:textId="77777777" w:rsidTr="00A55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C4FBA44" w14:textId="77777777" w:rsidR="00791241" w:rsidRPr="00495B3B" w:rsidRDefault="00791241" w:rsidP="00A55BDA">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49A9BDE3" w14:textId="77777777" w:rsidR="00791241" w:rsidRPr="00495B3B" w:rsidRDefault="00791241" w:rsidP="00A55BDA">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bookmarkEnd w:id="2"/>
    <w:p w14:paraId="39418693" w14:textId="77777777" w:rsidR="00791241" w:rsidRPr="00495B3B" w:rsidRDefault="00791241" w:rsidP="00791241">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1D48175" w14:textId="77777777" w:rsidR="00791241" w:rsidRPr="00454423" w:rsidRDefault="00791241" w:rsidP="0079124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07726FD" w14:textId="77777777" w:rsidR="00791241" w:rsidRPr="005763CD" w:rsidRDefault="00791241" w:rsidP="00791241">
      <w:pPr>
        <w:spacing w:before="0" w:after="0"/>
        <w:rPr>
          <w:rFonts w:ascii="Arial" w:hAnsi="Arial" w:cs="Arial"/>
        </w:rPr>
      </w:pPr>
      <w:r w:rsidRPr="005763CD">
        <w:rPr>
          <w:rFonts w:ascii="Arial" w:hAnsi="Arial" w:cs="Arial"/>
        </w:rPr>
        <w:lastRenderedPageBreak/>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61FAEAC" w14:textId="77777777" w:rsidR="00791241" w:rsidRPr="005763CD" w:rsidRDefault="00791241" w:rsidP="00791241">
      <w:pPr>
        <w:spacing w:before="0" w:after="0"/>
        <w:rPr>
          <w:rFonts w:ascii="Arial" w:hAnsi="Arial" w:cs="Arial"/>
        </w:rPr>
      </w:pPr>
    </w:p>
    <w:p w14:paraId="287CD294" w14:textId="77777777" w:rsidR="00791241" w:rsidRPr="005763CD" w:rsidRDefault="00791241" w:rsidP="0079124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57A7464A" w14:textId="77777777" w:rsidR="00791241" w:rsidRPr="00495B3B" w:rsidRDefault="00791241" w:rsidP="0079124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D8F9916" w14:textId="670C4841" w:rsidR="00791241" w:rsidRPr="00791241" w:rsidRDefault="00791241" w:rsidP="00791241">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0CA9D22" w14:textId="77777777" w:rsidR="00791241" w:rsidRDefault="00791241" w:rsidP="00791241">
      <w:pPr>
        <w:keepNext/>
        <w:spacing w:before="0" w:line="240" w:lineRule="auto"/>
        <w:rPr>
          <w:rFonts w:ascii="Arial" w:eastAsia="Microsoft JhengHei" w:hAnsi="Arial"/>
          <w:color w:val="442D97"/>
          <w:sz w:val="28"/>
          <w:szCs w:val="28"/>
        </w:rPr>
      </w:pPr>
    </w:p>
    <w:p w14:paraId="58F09D02" w14:textId="24F186BC" w:rsidR="00791241" w:rsidRPr="00AC1638" w:rsidRDefault="00791241" w:rsidP="00791241">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1C44286" w14:textId="77777777" w:rsidR="00791241" w:rsidRPr="00AC1638" w:rsidRDefault="00791241" w:rsidP="0079124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0138DEA2" w14:textId="77777777" w:rsidR="00791241" w:rsidRPr="00495B3B" w:rsidRDefault="00791241" w:rsidP="0079124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DC1990E" w14:textId="77777777" w:rsidR="00791241" w:rsidRDefault="00791241" w:rsidP="0079124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719B4BD" w14:textId="77777777" w:rsidR="00791241" w:rsidRPr="00495B3B" w:rsidRDefault="00791241" w:rsidP="00791241">
      <w:pPr>
        <w:spacing w:line="240" w:lineRule="auto"/>
        <w:contextualSpacing/>
        <w:outlineLvl w:val="1"/>
        <w:rPr>
          <w:rFonts w:ascii="Arial" w:hAnsi="Arial" w:cs="Arial"/>
          <w:color w:val="363534"/>
        </w:rPr>
      </w:pPr>
    </w:p>
    <w:p w14:paraId="00375F0D" w14:textId="77777777" w:rsidR="00791241" w:rsidRPr="00495B3B" w:rsidRDefault="00791241" w:rsidP="0079124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7462586" w14:textId="77777777" w:rsidR="00791241" w:rsidRPr="00495B3B" w:rsidRDefault="00791241" w:rsidP="0079124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91A818B" w14:textId="77777777" w:rsidR="00791241" w:rsidRPr="00495B3B" w:rsidRDefault="00791241" w:rsidP="0079124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8E856A9" w14:textId="77777777" w:rsidR="00791241" w:rsidRPr="00495B3B" w:rsidRDefault="00791241" w:rsidP="0079124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4516ED4" w14:textId="77777777" w:rsidR="00791241" w:rsidRPr="00495B3B" w:rsidRDefault="00791241" w:rsidP="00791241">
      <w:pPr>
        <w:rPr>
          <w:rFonts w:ascii="Arial" w:hAnsi="Arial" w:cs="Arial"/>
          <w:b/>
          <w:bCs/>
          <w:color w:val="363534"/>
        </w:rPr>
      </w:pPr>
      <w:r w:rsidRPr="00495B3B">
        <w:rPr>
          <w:rFonts w:ascii="Arial" w:hAnsi="Arial" w:cs="Arial"/>
          <w:b/>
          <w:bCs/>
          <w:color w:val="363534"/>
        </w:rPr>
        <w:t>Aboriginal Cultural Safety</w:t>
      </w:r>
    </w:p>
    <w:p w14:paraId="2315A843" w14:textId="77777777" w:rsidR="00791241" w:rsidRPr="00495B3B" w:rsidRDefault="00791241" w:rsidP="0079124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726134F3">
          <w:rPr>
            <w:rStyle w:val="Hyperlink"/>
            <w:rFonts w:ascii="Arial" w:hAnsi="Arial" w:cs="Arial"/>
          </w:rPr>
          <w:t>aboriginal.employment@deeca.vic.gov.au</w:t>
        </w:r>
      </w:hyperlink>
      <w:r>
        <w:t>.</w:t>
      </w:r>
    </w:p>
    <w:p w14:paraId="10E4E5BD" w14:textId="77777777" w:rsidR="00791241" w:rsidRPr="00495B3B" w:rsidRDefault="00791241" w:rsidP="00791241">
      <w:pPr>
        <w:rPr>
          <w:rFonts w:ascii="Arial" w:hAnsi="Arial" w:cs="Arial"/>
          <w:b/>
          <w:color w:val="363534"/>
          <w:szCs w:val="22"/>
        </w:rPr>
      </w:pPr>
      <w:r w:rsidRPr="00495B3B">
        <w:rPr>
          <w:rFonts w:ascii="Arial" w:hAnsi="Arial" w:cs="Arial"/>
          <w:b/>
          <w:color w:val="363534"/>
          <w:szCs w:val="22"/>
        </w:rPr>
        <w:t>Balancing your Life / Hybrid Working</w:t>
      </w:r>
    </w:p>
    <w:p w14:paraId="384E3D81" w14:textId="77777777" w:rsidR="00791241" w:rsidRPr="00495B3B" w:rsidRDefault="00791241" w:rsidP="0079124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C9A6065" w14:textId="77777777" w:rsidR="00791241" w:rsidRPr="00495B3B" w:rsidRDefault="00791241" w:rsidP="0079124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7425C9">
      <w:headerReference w:type="default" r:id="rId30"/>
      <w:footerReference w:type="even" r:id="rId31"/>
      <w:footerReference w:type="default" r:id="rId32"/>
      <w:foot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05D4" w14:textId="77777777" w:rsidR="003E17C7" w:rsidRDefault="003E17C7" w:rsidP="00CD157B">
      <w:pPr>
        <w:pStyle w:val="NoSpacing"/>
      </w:pPr>
    </w:p>
    <w:p w14:paraId="2F874C0A" w14:textId="77777777" w:rsidR="003E17C7" w:rsidRDefault="003E17C7"/>
  </w:endnote>
  <w:endnote w:type="continuationSeparator" w:id="0">
    <w:p w14:paraId="78AB5715" w14:textId="77777777" w:rsidR="003E17C7" w:rsidRDefault="003E17C7" w:rsidP="00CD157B">
      <w:pPr>
        <w:pStyle w:val="NoSpacing"/>
      </w:pPr>
    </w:p>
    <w:p w14:paraId="6038C207" w14:textId="77777777" w:rsidR="003E17C7" w:rsidRDefault="003E17C7"/>
  </w:endnote>
  <w:endnote w:type="continuationNotice" w:id="1">
    <w:p w14:paraId="3515B33C" w14:textId="77777777" w:rsidR="003E17C7" w:rsidRDefault="003E17C7" w:rsidP="00CD157B">
      <w:pPr>
        <w:pStyle w:val="NoSpacing"/>
      </w:pPr>
    </w:p>
    <w:p w14:paraId="1C89D50C" w14:textId="77777777" w:rsidR="003E17C7" w:rsidRDefault="003E1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7668A14" w:rsidR="00C871F9" w:rsidRPr="00810C40" w:rsidRDefault="00B70300" w:rsidP="00C871F9">
    <w:pPr>
      <w:pStyle w:val="Footer"/>
    </w:pPr>
    <w:r>
      <w:rPr>
        <w:b/>
        <w:bCs w:val="0"/>
        <w:noProof/>
      </w:rPr>
      <mc:AlternateContent>
        <mc:Choice Requires="wps">
          <w:drawing>
            <wp:anchor distT="0" distB="0" distL="0" distR="0" simplePos="0" relativeHeight="251658253" behindDoc="0" locked="0" layoutInCell="1" allowOverlap="1" wp14:anchorId="73CBF615" wp14:editId="5D4D5787">
              <wp:simplePos x="635" y="635"/>
              <wp:positionH relativeFrom="page">
                <wp:align>center</wp:align>
              </wp:positionH>
              <wp:positionV relativeFrom="page">
                <wp:align>bottom</wp:align>
              </wp:positionV>
              <wp:extent cx="1149350" cy="452755"/>
              <wp:effectExtent l="0" t="0" r="12700" b="0"/>
              <wp:wrapNone/>
              <wp:docPr id="636926079"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3BB386E4" w14:textId="714A9DE9"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BF615" id="_x0000_t202" coordsize="21600,21600" o:spt="202" path="m,l,21600r21600,l21600,xe">
              <v:stroke joinstyle="miter"/>
              <v:path gradientshapeok="t" o:connecttype="rect"/>
            </v:shapetype>
            <v:shape id="Text Box 2" o:spid="_x0000_s1026" type="#_x0000_t202" alt="OFFICIAL-Sensitive" style="position:absolute;margin-left:0;margin-top:0;width:90.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fCgIAABYEAAAOAAAAZHJzL2Uyb0RvYy54bWysU8Fu2zAMvQ/YPwi6L3ayZm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" filled="f" stroked="f">
              <v:textbox style="mso-fit-shape-to-text:t" inset="0,0,0,15pt">
                <w:txbxContent>
                  <w:p w14:paraId="3BB386E4" w14:textId="714A9DE9"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v:textbox>
              <w10:wrap anchorx="page" anchory="page"/>
            </v:shape>
          </w:pict>
        </mc:Fallback>
      </mc:AlternateContent>
    </w:r>
    <w:r w:rsidR="00C871F9" w:rsidRPr="00C871F9">
      <w:rPr>
        <w:b/>
        <w:bCs w:val="0"/>
      </w:rPr>
      <w:fldChar w:fldCharType="begin"/>
    </w:r>
    <w:r w:rsidR="00C871F9" w:rsidRPr="00C871F9">
      <w:rPr>
        <w:b/>
        <w:bCs w:val="0"/>
      </w:rPr>
      <w:instrText xml:space="preserve"> PAGE   \* MERGEFORMAT </w:instrText>
    </w:r>
    <w:r w:rsidR="00C871F9" w:rsidRPr="00C871F9">
      <w:rPr>
        <w:b/>
        <w:bCs w:val="0"/>
      </w:rPr>
      <w:fldChar w:fldCharType="separate"/>
    </w:r>
    <w:r w:rsidR="00C871F9" w:rsidRPr="00C871F9">
      <w:rPr>
        <w:b/>
        <w:bCs w:val="0"/>
      </w:rPr>
      <w:t>4</w:t>
    </w:r>
    <w:r w:rsidR="00C871F9" w:rsidRPr="00C871F9">
      <w:rPr>
        <w:b/>
        <w:bCs w:val="0"/>
      </w:rPr>
      <w:fldChar w:fldCharType="end"/>
    </w:r>
    <w:r w:rsidR="00C871F9"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5C88420" w:rsidR="00D40EAF" w:rsidRPr="00810C40" w:rsidRDefault="00B70300" w:rsidP="00D40EAF">
    <w:pPr>
      <w:pStyle w:val="Footer"/>
    </w:pPr>
    <w:r>
      <w:rPr>
        <w:b/>
        <w:bCs w:val="0"/>
        <w:noProof/>
      </w:rPr>
      <mc:AlternateContent>
        <mc:Choice Requires="wps">
          <w:drawing>
            <wp:anchor distT="0" distB="0" distL="0" distR="0" simplePos="0" relativeHeight="251658254" behindDoc="0" locked="0" layoutInCell="1" allowOverlap="1" wp14:anchorId="1881877C" wp14:editId="5DFBC02B">
              <wp:simplePos x="635" y="635"/>
              <wp:positionH relativeFrom="page">
                <wp:align>center</wp:align>
              </wp:positionH>
              <wp:positionV relativeFrom="page">
                <wp:align>bottom</wp:align>
              </wp:positionV>
              <wp:extent cx="1149350" cy="452755"/>
              <wp:effectExtent l="0" t="0" r="12700" b="0"/>
              <wp:wrapNone/>
              <wp:docPr id="1566706841"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A240244" w14:textId="2277914B"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1877C" id="_x0000_t202" coordsize="21600,21600" o:spt="202" path="m,l,21600r21600,l21600,xe">
              <v:stroke joinstyle="miter"/>
              <v:path gradientshapeok="t" o:connecttype="rect"/>
            </v:shapetype>
            <v:shape id="Text Box 3" o:spid="_x0000_s1027" type="#_x0000_t202" alt="OFFICIAL-Sensitive" style="position:absolute;margin-left:0;margin-top:0;width:90.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PHgaPQNAgAAHQQA&#10;AA4AAAAAAAAAAAAAAAAALgIAAGRycy9lMm9Eb2MueG1sUEsBAi0AFAAGAAgAAAAhAOcjORPaAAAA&#10;BAEAAA8AAAAAAAAAAAAAAAAAZwQAAGRycy9kb3ducmV2LnhtbFBLBQYAAAAABAAEAPMAAABuBQAA&#10;AAA=&#10;" filled="f" stroked="f">
              <v:textbox style="mso-fit-shape-to-text:t" inset="0,0,0,15pt">
                <w:txbxContent>
                  <w:p w14:paraId="0A240244" w14:textId="2277914B"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v:textbox>
              <w10:wrap anchorx="page" anchory="page"/>
            </v:shape>
          </w:pict>
        </mc:Fallback>
      </mc:AlternateContent>
    </w:r>
    <w:r w:rsidR="00D40EAF" w:rsidRPr="00C871F9">
      <w:rPr>
        <w:b/>
        <w:bCs w:val="0"/>
      </w:rPr>
      <w:fldChar w:fldCharType="begin"/>
    </w:r>
    <w:r w:rsidR="00D40EAF" w:rsidRPr="00C871F9">
      <w:rPr>
        <w:b/>
        <w:bCs w:val="0"/>
      </w:rPr>
      <w:instrText xml:space="preserve"> PAGE   \* MERGEFORMAT </w:instrText>
    </w:r>
    <w:r w:rsidR="00D40EAF" w:rsidRPr="00C871F9">
      <w:rPr>
        <w:b/>
        <w:bCs w:val="0"/>
      </w:rPr>
      <w:fldChar w:fldCharType="separate"/>
    </w:r>
    <w:r w:rsidR="00D40EAF">
      <w:rPr>
        <w:b/>
        <w:bCs w:val="0"/>
      </w:rPr>
      <w:t>2</w:t>
    </w:r>
    <w:r w:rsidR="00D40EAF" w:rsidRPr="00C871F9">
      <w:rPr>
        <w:b/>
        <w:bCs w:val="0"/>
      </w:rPr>
      <w:fldChar w:fldCharType="end"/>
    </w:r>
    <w:r w:rsidR="00D40EAF" w:rsidRPr="00D55628">
      <w:rPr>
        <w:b/>
      </w:rPr>
      <w:tab/>
    </w:r>
    <w:r w:rsidR="00D40EAF"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0BB4395B" w:rsidR="00364C9A" w:rsidRDefault="00B70300" w:rsidP="00C871F9">
    <w:pPr>
      <w:pStyle w:val="Footer"/>
    </w:pPr>
    <w:r>
      <w:rPr>
        <w:noProof/>
      </w:rPr>
      <mc:AlternateContent>
        <mc:Choice Requires="wps">
          <w:drawing>
            <wp:anchor distT="0" distB="0" distL="0" distR="0" simplePos="0" relativeHeight="251658252" behindDoc="0" locked="0" layoutInCell="1" allowOverlap="1" wp14:anchorId="1C08FF2C" wp14:editId="38ED3E39">
              <wp:simplePos x="635" y="635"/>
              <wp:positionH relativeFrom="page">
                <wp:align>center</wp:align>
              </wp:positionH>
              <wp:positionV relativeFrom="page">
                <wp:align>bottom</wp:align>
              </wp:positionV>
              <wp:extent cx="1149350" cy="452755"/>
              <wp:effectExtent l="0" t="0" r="12700" b="0"/>
              <wp:wrapNone/>
              <wp:docPr id="1844521258"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3B47807B" w14:textId="4118CBD2"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8FF2C" id="_x0000_t202" coordsize="21600,21600" o:spt="202" path="m,l,21600r21600,l21600,xe">
              <v:stroke joinstyle="miter"/>
              <v:path gradientshapeok="t" o:connecttype="rect"/>
            </v:shapetype>
            <v:shape id="Text Box 1" o:spid="_x0000_s1028" type="#_x0000_t202" alt="OFFICIAL-Sensitive" style="position:absolute;margin-left:0;margin-top:0;width:90.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yDwIAAB0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RiG/sg8CAAAd&#10;BAAADgAAAAAAAAAAAAAAAAAuAgAAZHJzL2Uyb0RvYy54bWxQSwECLQAUAAYACAAAACEA5yM5E9oA&#10;AAAEAQAADwAAAAAAAAAAAAAAAABpBAAAZHJzL2Rvd25yZXYueG1sUEsFBgAAAAAEAAQA8wAAAHAF&#10;AAAAAA==&#10;" filled="f" stroked="f">
              <v:textbox style="mso-fit-shape-to-text:t" inset="0,0,0,15pt">
                <w:txbxContent>
                  <w:p w14:paraId="3B47807B" w14:textId="4118CBD2"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AE9F" w14:textId="7380D1F5" w:rsidR="00B70300" w:rsidRDefault="00B70300">
    <w:pPr>
      <w:pStyle w:val="Footer"/>
    </w:pPr>
    <w:r>
      <w:rPr>
        <w:noProof/>
      </w:rPr>
      <mc:AlternateContent>
        <mc:Choice Requires="wps">
          <w:drawing>
            <wp:anchor distT="0" distB="0" distL="0" distR="0" simplePos="0" relativeHeight="251658256" behindDoc="0" locked="0" layoutInCell="1" allowOverlap="1" wp14:anchorId="30039C6A" wp14:editId="178C6312">
              <wp:simplePos x="635" y="635"/>
              <wp:positionH relativeFrom="page">
                <wp:align>center</wp:align>
              </wp:positionH>
              <wp:positionV relativeFrom="page">
                <wp:align>bottom</wp:align>
              </wp:positionV>
              <wp:extent cx="1149350" cy="452755"/>
              <wp:effectExtent l="0" t="0" r="12700" b="0"/>
              <wp:wrapNone/>
              <wp:docPr id="567105532"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97DAD71" w14:textId="357382DF"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39C6A" id="_x0000_t202" coordsize="21600,21600" o:spt="202" path="m,l,21600r21600,l21600,xe">
              <v:stroke joinstyle="miter"/>
              <v:path gradientshapeok="t" o:connecttype="rect"/>
            </v:shapetype>
            <v:shape id="Text Box 5" o:spid="_x0000_s1029" type="#_x0000_t202" alt="OFFICIAL-Sensitive" style="position:absolute;margin-left:0;margin-top:0;width:90.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K54Njw8CAAAd&#10;BAAADgAAAAAAAAAAAAAAAAAuAgAAZHJzL2Uyb0RvYy54bWxQSwECLQAUAAYACAAAACEA5yM5E9oA&#10;AAAEAQAADwAAAAAAAAAAAAAAAABpBAAAZHJzL2Rvd25yZXYueG1sUEsFBgAAAAAEAAQA8wAAAHAF&#10;AAAAAA==&#10;" filled="f" stroked="f">
              <v:textbox style="mso-fit-shape-to-text:t" inset="0,0,0,15pt">
                <w:txbxContent>
                  <w:p w14:paraId="097DAD71" w14:textId="357382DF"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D2BB" w14:textId="3B879FC2" w:rsidR="00B70300" w:rsidRDefault="00B70300">
    <w:pPr>
      <w:pStyle w:val="Footer"/>
    </w:pPr>
    <w:r>
      <w:rPr>
        <w:noProof/>
      </w:rPr>
      <mc:AlternateContent>
        <mc:Choice Requires="wps">
          <w:drawing>
            <wp:anchor distT="0" distB="0" distL="0" distR="0" simplePos="0" relativeHeight="251658257" behindDoc="0" locked="0" layoutInCell="1" allowOverlap="1" wp14:anchorId="5D08A0EE" wp14:editId="5C3534C0">
              <wp:simplePos x="635" y="635"/>
              <wp:positionH relativeFrom="page">
                <wp:align>center</wp:align>
              </wp:positionH>
              <wp:positionV relativeFrom="page">
                <wp:align>bottom</wp:align>
              </wp:positionV>
              <wp:extent cx="1149350" cy="452755"/>
              <wp:effectExtent l="0" t="0" r="12700" b="0"/>
              <wp:wrapNone/>
              <wp:docPr id="1212504964"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42D6C940" w14:textId="44F37FFB"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8A0EE" id="_x0000_t202" coordsize="21600,21600" o:spt="202" path="m,l,21600r21600,l21600,xe">
              <v:stroke joinstyle="miter"/>
              <v:path gradientshapeok="t" o:connecttype="rect"/>
            </v:shapetype>
            <v:shape id="Text Box 6" o:spid="_x0000_s1030" type="#_x0000_t202" alt="OFFICIAL-Sensitive" style="position:absolute;margin-left:0;margin-top:0;width:90.5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A/DgIAAB0EAAAOAAAAZHJzL2Uyb0RvYy54bWysU8Fu2zAMvQ/YPwi6L3ayZm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" filled="f" stroked="f">
              <v:textbox style="mso-fit-shape-to-text:t" inset="0,0,0,15pt">
                <w:txbxContent>
                  <w:p w14:paraId="42D6C940" w14:textId="44F37FFB"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A21" w14:textId="01A908A7" w:rsidR="00B70300" w:rsidRDefault="00B70300">
    <w:pPr>
      <w:pStyle w:val="Footer"/>
    </w:pPr>
    <w:r>
      <w:rPr>
        <w:noProof/>
      </w:rPr>
      <mc:AlternateContent>
        <mc:Choice Requires="wps">
          <w:drawing>
            <wp:anchor distT="0" distB="0" distL="0" distR="0" simplePos="0" relativeHeight="251658255" behindDoc="0" locked="0" layoutInCell="1" allowOverlap="1" wp14:anchorId="4CBD976E" wp14:editId="3A2295BE">
              <wp:simplePos x="635" y="635"/>
              <wp:positionH relativeFrom="page">
                <wp:align>center</wp:align>
              </wp:positionH>
              <wp:positionV relativeFrom="page">
                <wp:align>bottom</wp:align>
              </wp:positionV>
              <wp:extent cx="1149350" cy="452755"/>
              <wp:effectExtent l="0" t="0" r="12700" b="0"/>
              <wp:wrapNone/>
              <wp:docPr id="2069257191"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7244D8B" w14:textId="16BF8D6A"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D976E" id="_x0000_t202" coordsize="21600,21600" o:spt="202" path="m,l,21600r21600,l21600,xe">
              <v:stroke joinstyle="miter"/>
              <v:path gradientshapeok="t" o:connecttype="rect"/>
            </v:shapetype>
            <v:shape id="Text Box 4" o:spid="_x0000_s1031" type="#_x0000_t202" alt="OFFICIAL-Sensitive" style="position:absolute;margin-left:0;margin-top:0;width:90.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EUdogINAgAAHQQA&#10;AA4AAAAAAAAAAAAAAAAALgIAAGRycy9lMm9Eb2MueG1sUEsBAi0AFAAGAAgAAAAhAOcjORPaAAAA&#10;BAEAAA8AAAAAAAAAAAAAAAAAZwQAAGRycy9kb3ducmV2LnhtbFBLBQYAAAAABAAEAPMAAABuBQAA&#10;AAA=&#10;" filled="f" stroked="f">
              <v:textbox style="mso-fit-shape-to-text:t" inset="0,0,0,15pt">
                <w:txbxContent>
                  <w:p w14:paraId="07244D8B" w14:textId="16BF8D6A" w:rsidR="00B70300" w:rsidRPr="00B70300" w:rsidRDefault="00B70300" w:rsidP="00B70300">
                    <w:pPr>
                      <w:spacing w:after="0"/>
                      <w:rPr>
                        <w:rFonts w:ascii="Calibri" w:eastAsia="Calibri" w:hAnsi="Calibri" w:cs="Calibri"/>
                        <w:noProof/>
                        <w:color w:val="000000"/>
                        <w:sz w:val="24"/>
                        <w:szCs w:val="24"/>
                      </w:rPr>
                    </w:pPr>
                    <w:r w:rsidRPr="00B70300">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A93E" w14:textId="77777777" w:rsidR="003E17C7" w:rsidRPr="0056073C" w:rsidRDefault="003E17C7" w:rsidP="005D764F">
      <w:pPr>
        <w:pStyle w:val="FootnoteSeparator"/>
      </w:pPr>
    </w:p>
    <w:p w14:paraId="7BA29041" w14:textId="77777777" w:rsidR="003E17C7" w:rsidRDefault="003E17C7"/>
  </w:footnote>
  <w:footnote w:type="continuationSeparator" w:id="0">
    <w:p w14:paraId="568D1DFC" w14:textId="77777777" w:rsidR="003E17C7" w:rsidRPr="00CA30B7" w:rsidRDefault="003E17C7" w:rsidP="006D5A90">
      <w:pPr>
        <w:rPr>
          <w:lang w:val="en-US"/>
        </w:rPr>
      </w:pPr>
      <w:r w:rsidRPr="00CA30B7">
        <w:rPr>
          <w:lang w:val="en-US"/>
        </w:rPr>
        <w:t>_______</w:t>
      </w:r>
    </w:p>
    <w:p w14:paraId="7EC424CF" w14:textId="77777777" w:rsidR="003E17C7" w:rsidRDefault="003E17C7"/>
  </w:footnote>
  <w:footnote w:type="continuationNotice" w:id="1">
    <w:p w14:paraId="354417FA" w14:textId="77777777" w:rsidR="003E17C7" w:rsidRDefault="003E17C7" w:rsidP="006D5A90"/>
    <w:p w14:paraId="10589F26" w14:textId="77777777" w:rsidR="003E17C7" w:rsidRDefault="003E1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43F4E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BB5766"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493C2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4E18A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2244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9A46C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C0F14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7E049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91A58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66B29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F8632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D5002F"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4FC43F7"/>
    <w:multiLevelType w:val="hybridMultilevel"/>
    <w:tmpl w:val="1C2AEC12"/>
    <w:lvl w:ilvl="0" w:tplc="C1A8E344">
      <w:start w:val="1"/>
      <w:numFmt w:val="decimal"/>
      <w:pStyle w:val="normal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EF7739B"/>
    <w:multiLevelType w:val="multilevel"/>
    <w:tmpl w:val="BBD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0">
    <w:nsid w:val="43B839A3"/>
    <w:multiLevelType w:val="hybridMultilevel"/>
    <w:tmpl w:val="AA38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67ED499E"/>
    <w:multiLevelType w:val="hybridMultilevel"/>
    <w:tmpl w:val="5A7495D0"/>
    <w:lvl w:ilvl="0" w:tplc="F8EC20D0">
      <w:start w:val="1"/>
      <w:numFmt w:val="decimal"/>
      <w:lvlText w:val="%1."/>
      <w:lvlJc w:val="left"/>
      <w:pPr>
        <w:ind w:left="360" w:hanging="360"/>
      </w:pPr>
      <w:rPr>
        <w:rFonts w:asciiTheme="minorHAnsi" w:eastAsia="Times New Roman" w:hAnsiTheme="minorHAns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8"/>
  </w:num>
  <w:num w:numId="3" w16cid:durableId="985085104">
    <w:abstractNumId w:val="9"/>
  </w:num>
  <w:num w:numId="4" w16cid:durableId="1872112631">
    <w:abstractNumId w:val="11"/>
  </w:num>
  <w:num w:numId="5" w16cid:durableId="336812815">
    <w:abstractNumId w:val="23"/>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6"/>
  </w:num>
  <w:num w:numId="11" w16cid:durableId="1160577431">
    <w:abstractNumId w:val="28"/>
  </w:num>
  <w:num w:numId="12" w16cid:durableId="1673139647">
    <w:abstractNumId w:val="16"/>
  </w:num>
  <w:num w:numId="13" w16cid:durableId="1742215375">
    <w:abstractNumId w:val="46"/>
  </w:num>
  <w:num w:numId="14" w16cid:durableId="664823544">
    <w:abstractNumId w:val="43"/>
  </w:num>
  <w:num w:numId="15" w16cid:durableId="979774751">
    <w:abstractNumId w:val="12"/>
  </w:num>
  <w:num w:numId="16" w16cid:durableId="384571885">
    <w:abstractNumId w:val="42"/>
  </w:num>
  <w:num w:numId="17" w16cid:durableId="926159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1031745">
    <w:abstractNumId w:val="13"/>
  </w:num>
  <w:num w:numId="19" w16cid:durableId="1536699780">
    <w:abstractNumId w:val="4"/>
  </w:num>
  <w:num w:numId="20" w16cid:durableId="1149785811">
    <w:abstractNumId w:val="32"/>
  </w:num>
  <w:num w:numId="21" w16cid:durableId="322781625">
    <w:abstractNumId w:val="25"/>
  </w:num>
  <w:num w:numId="22" w16cid:durableId="1019273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1A8"/>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3C4"/>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214"/>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3AE"/>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21E"/>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0DB"/>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E4B"/>
    <w:rsid w:val="001176AC"/>
    <w:rsid w:val="00117809"/>
    <w:rsid w:val="00120092"/>
    <w:rsid w:val="0012041B"/>
    <w:rsid w:val="00120D59"/>
    <w:rsid w:val="001218C4"/>
    <w:rsid w:val="0012246B"/>
    <w:rsid w:val="001228AC"/>
    <w:rsid w:val="001230A0"/>
    <w:rsid w:val="00123111"/>
    <w:rsid w:val="00123633"/>
    <w:rsid w:val="00124271"/>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49C"/>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C5F"/>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705"/>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76"/>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80F"/>
    <w:rsid w:val="00210B5C"/>
    <w:rsid w:val="00210C96"/>
    <w:rsid w:val="00210D2E"/>
    <w:rsid w:val="00211075"/>
    <w:rsid w:val="00211747"/>
    <w:rsid w:val="002117DD"/>
    <w:rsid w:val="00211AC7"/>
    <w:rsid w:val="00212101"/>
    <w:rsid w:val="00213177"/>
    <w:rsid w:val="00213867"/>
    <w:rsid w:val="00213B2D"/>
    <w:rsid w:val="00214138"/>
    <w:rsid w:val="002144FC"/>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61D"/>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CCF"/>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57"/>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7D2"/>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653"/>
    <w:rsid w:val="002B0874"/>
    <w:rsid w:val="002B0881"/>
    <w:rsid w:val="002B0D60"/>
    <w:rsid w:val="002B118F"/>
    <w:rsid w:val="002B1D36"/>
    <w:rsid w:val="002B23F8"/>
    <w:rsid w:val="002B270E"/>
    <w:rsid w:val="002B3F94"/>
    <w:rsid w:val="002B4A7C"/>
    <w:rsid w:val="002B5C9D"/>
    <w:rsid w:val="002B60CC"/>
    <w:rsid w:val="002B6138"/>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94C"/>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772"/>
    <w:rsid w:val="00346ADF"/>
    <w:rsid w:val="00346B5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772"/>
    <w:rsid w:val="00361ECA"/>
    <w:rsid w:val="0036200D"/>
    <w:rsid w:val="0036258B"/>
    <w:rsid w:val="00362602"/>
    <w:rsid w:val="00362729"/>
    <w:rsid w:val="00362A66"/>
    <w:rsid w:val="00362A68"/>
    <w:rsid w:val="003636D0"/>
    <w:rsid w:val="003636D4"/>
    <w:rsid w:val="00363BD9"/>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067"/>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6AA"/>
    <w:rsid w:val="003A28B3"/>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3D1"/>
    <w:rsid w:val="003D6672"/>
    <w:rsid w:val="003D66C9"/>
    <w:rsid w:val="003D70B4"/>
    <w:rsid w:val="003D70C8"/>
    <w:rsid w:val="003E00FF"/>
    <w:rsid w:val="003E07D5"/>
    <w:rsid w:val="003E0F81"/>
    <w:rsid w:val="003E11F5"/>
    <w:rsid w:val="003E1457"/>
    <w:rsid w:val="003E17C7"/>
    <w:rsid w:val="003E1BAD"/>
    <w:rsid w:val="003E240E"/>
    <w:rsid w:val="003E26E7"/>
    <w:rsid w:val="003E2FEB"/>
    <w:rsid w:val="003E329B"/>
    <w:rsid w:val="003E3AD8"/>
    <w:rsid w:val="003E4645"/>
    <w:rsid w:val="003E47FB"/>
    <w:rsid w:val="003E4809"/>
    <w:rsid w:val="003E482A"/>
    <w:rsid w:val="003E48F1"/>
    <w:rsid w:val="003E5011"/>
    <w:rsid w:val="003E52FF"/>
    <w:rsid w:val="003E55A4"/>
    <w:rsid w:val="003E63BD"/>
    <w:rsid w:val="003E6915"/>
    <w:rsid w:val="003E7083"/>
    <w:rsid w:val="003E7163"/>
    <w:rsid w:val="003E7911"/>
    <w:rsid w:val="003E7CC4"/>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9D1"/>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440"/>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099"/>
    <w:rsid w:val="004565E0"/>
    <w:rsid w:val="00456F3C"/>
    <w:rsid w:val="0045706A"/>
    <w:rsid w:val="00457492"/>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84"/>
    <w:rsid w:val="004673DE"/>
    <w:rsid w:val="004675B5"/>
    <w:rsid w:val="0046768A"/>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51F"/>
    <w:rsid w:val="0048263F"/>
    <w:rsid w:val="00482677"/>
    <w:rsid w:val="00482D14"/>
    <w:rsid w:val="00482E90"/>
    <w:rsid w:val="004831EE"/>
    <w:rsid w:val="0048370C"/>
    <w:rsid w:val="00483946"/>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0D2"/>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0CAA"/>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192"/>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854"/>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8F7"/>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BD9"/>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6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68D"/>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573"/>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04C"/>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19A"/>
    <w:rsid w:val="00671BB1"/>
    <w:rsid w:val="006726FB"/>
    <w:rsid w:val="00672D5E"/>
    <w:rsid w:val="00672F1B"/>
    <w:rsid w:val="006730D3"/>
    <w:rsid w:val="00673EB7"/>
    <w:rsid w:val="00674523"/>
    <w:rsid w:val="0067478C"/>
    <w:rsid w:val="00674C32"/>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B82"/>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0C0"/>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696"/>
    <w:rsid w:val="006C778A"/>
    <w:rsid w:val="006C7D04"/>
    <w:rsid w:val="006C7F3C"/>
    <w:rsid w:val="006D08FE"/>
    <w:rsid w:val="006D0C0F"/>
    <w:rsid w:val="006D0FD1"/>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94C"/>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54C"/>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A28"/>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644"/>
    <w:rsid w:val="007639C1"/>
    <w:rsid w:val="00763CDF"/>
    <w:rsid w:val="007640BA"/>
    <w:rsid w:val="0076473D"/>
    <w:rsid w:val="00764958"/>
    <w:rsid w:val="00764A1D"/>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3E9D"/>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241"/>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0E2F"/>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511"/>
    <w:rsid w:val="007B2048"/>
    <w:rsid w:val="007B2CDF"/>
    <w:rsid w:val="007B37D2"/>
    <w:rsid w:val="007B39E2"/>
    <w:rsid w:val="007B3CEB"/>
    <w:rsid w:val="007B3DAC"/>
    <w:rsid w:val="007B47D3"/>
    <w:rsid w:val="007B4E6A"/>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6A7"/>
    <w:rsid w:val="007D1CB8"/>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C42"/>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27EDE"/>
    <w:rsid w:val="008303F6"/>
    <w:rsid w:val="00830A76"/>
    <w:rsid w:val="008310EA"/>
    <w:rsid w:val="00831C65"/>
    <w:rsid w:val="00831CBA"/>
    <w:rsid w:val="00832059"/>
    <w:rsid w:val="0083215A"/>
    <w:rsid w:val="0083274E"/>
    <w:rsid w:val="0083275D"/>
    <w:rsid w:val="008338F1"/>
    <w:rsid w:val="00833F28"/>
    <w:rsid w:val="008343EF"/>
    <w:rsid w:val="008346E3"/>
    <w:rsid w:val="008346EA"/>
    <w:rsid w:val="00834C64"/>
    <w:rsid w:val="00834EE1"/>
    <w:rsid w:val="00834F75"/>
    <w:rsid w:val="008351FE"/>
    <w:rsid w:val="00835590"/>
    <w:rsid w:val="00835682"/>
    <w:rsid w:val="00835C6A"/>
    <w:rsid w:val="00836163"/>
    <w:rsid w:val="0083675E"/>
    <w:rsid w:val="00836A4E"/>
    <w:rsid w:val="00836B9A"/>
    <w:rsid w:val="00837AA5"/>
    <w:rsid w:val="00837B8F"/>
    <w:rsid w:val="00837E9A"/>
    <w:rsid w:val="00837F11"/>
    <w:rsid w:val="0084009E"/>
    <w:rsid w:val="008405AF"/>
    <w:rsid w:val="00840721"/>
    <w:rsid w:val="00840C91"/>
    <w:rsid w:val="00840F2D"/>
    <w:rsid w:val="0084171D"/>
    <w:rsid w:val="00841981"/>
    <w:rsid w:val="00842222"/>
    <w:rsid w:val="00842607"/>
    <w:rsid w:val="00842E33"/>
    <w:rsid w:val="008436A5"/>
    <w:rsid w:val="00843AFB"/>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21"/>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C05"/>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ADF"/>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B57"/>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CD2"/>
    <w:rsid w:val="008D2D24"/>
    <w:rsid w:val="008D348D"/>
    <w:rsid w:val="008D3806"/>
    <w:rsid w:val="008D3F70"/>
    <w:rsid w:val="008D4B4E"/>
    <w:rsid w:val="008D505C"/>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BD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461"/>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81C"/>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5CF"/>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6D4"/>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96"/>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4D5"/>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9CC"/>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47DE8"/>
    <w:rsid w:val="00A50AF4"/>
    <w:rsid w:val="00A51014"/>
    <w:rsid w:val="00A51573"/>
    <w:rsid w:val="00A516B8"/>
    <w:rsid w:val="00A51A13"/>
    <w:rsid w:val="00A51DA8"/>
    <w:rsid w:val="00A51E51"/>
    <w:rsid w:val="00A51ECF"/>
    <w:rsid w:val="00A52149"/>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0D1"/>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1CC"/>
    <w:rsid w:val="00A754E7"/>
    <w:rsid w:val="00A75703"/>
    <w:rsid w:val="00A7585A"/>
    <w:rsid w:val="00A7595C"/>
    <w:rsid w:val="00A75E13"/>
    <w:rsid w:val="00A7647C"/>
    <w:rsid w:val="00A76776"/>
    <w:rsid w:val="00A769E9"/>
    <w:rsid w:val="00A76D09"/>
    <w:rsid w:val="00A770F0"/>
    <w:rsid w:val="00A7714E"/>
    <w:rsid w:val="00A80EAB"/>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712"/>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B45"/>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8B5"/>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30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0DBC"/>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3A21"/>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62E"/>
    <w:rsid w:val="00BB3A2F"/>
    <w:rsid w:val="00BB4FFE"/>
    <w:rsid w:val="00BB5C55"/>
    <w:rsid w:val="00BB6C59"/>
    <w:rsid w:val="00BB6F0D"/>
    <w:rsid w:val="00BB71B8"/>
    <w:rsid w:val="00BB75D1"/>
    <w:rsid w:val="00BB7839"/>
    <w:rsid w:val="00BB7854"/>
    <w:rsid w:val="00BB78B1"/>
    <w:rsid w:val="00BB7917"/>
    <w:rsid w:val="00BB7E78"/>
    <w:rsid w:val="00BB7E7A"/>
    <w:rsid w:val="00BC02FD"/>
    <w:rsid w:val="00BC0AAC"/>
    <w:rsid w:val="00BC0F21"/>
    <w:rsid w:val="00BC17CA"/>
    <w:rsid w:val="00BC186D"/>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349"/>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E90"/>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42"/>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CB4"/>
    <w:rsid w:val="00C31760"/>
    <w:rsid w:val="00C31A01"/>
    <w:rsid w:val="00C31BCF"/>
    <w:rsid w:val="00C322C5"/>
    <w:rsid w:val="00C32994"/>
    <w:rsid w:val="00C32D32"/>
    <w:rsid w:val="00C337ED"/>
    <w:rsid w:val="00C339C7"/>
    <w:rsid w:val="00C33BEC"/>
    <w:rsid w:val="00C34819"/>
    <w:rsid w:val="00C35000"/>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21C"/>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2E4E"/>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28C"/>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459"/>
    <w:rsid w:val="00CD2834"/>
    <w:rsid w:val="00CD2BF8"/>
    <w:rsid w:val="00CD3149"/>
    <w:rsid w:val="00CD3943"/>
    <w:rsid w:val="00CD42A4"/>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7C1"/>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68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5EF4"/>
    <w:rsid w:val="00D3669C"/>
    <w:rsid w:val="00D402CC"/>
    <w:rsid w:val="00D407E4"/>
    <w:rsid w:val="00D409CE"/>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63D"/>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099"/>
    <w:rsid w:val="00D77246"/>
    <w:rsid w:val="00D778A4"/>
    <w:rsid w:val="00D800CD"/>
    <w:rsid w:val="00D801A0"/>
    <w:rsid w:val="00D80C7B"/>
    <w:rsid w:val="00D8111B"/>
    <w:rsid w:val="00D811CF"/>
    <w:rsid w:val="00D813D4"/>
    <w:rsid w:val="00D81ABA"/>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93"/>
    <w:rsid w:val="00DC2ADA"/>
    <w:rsid w:val="00DC2B03"/>
    <w:rsid w:val="00DC2DAE"/>
    <w:rsid w:val="00DC2DF5"/>
    <w:rsid w:val="00DC3793"/>
    <w:rsid w:val="00DC37C4"/>
    <w:rsid w:val="00DC4403"/>
    <w:rsid w:val="00DC44FB"/>
    <w:rsid w:val="00DC49E9"/>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BA3"/>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FE7"/>
    <w:rsid w:val="00E2352F"/>
    <w:rsid w:val="00E23AE7"/>
    <w:rsid w:val="00E23AF1"/>
    <w:rsid w:val="00E24CF0"/>
    <w:rsid w:val="00E24DB4"/>
    <w:rsid w:val="00E254C4"/>
    <w:rsid w:val="00E25B75"/>
    <w:rsid w:val="00E261C2"/>
    <w:rsid w:val="00E26215"/>
    <w:rsid w:val="00E2624C"/>
    <w:rsid w:val="00E26401"/>
    <w:rsid w:val="00E27914"/>
    <w:rsid w:val="00E279C6"/>
    <w:rsid w:val="00E3077F"/>
    <w:rsid w:val="00E31516"/>
    <w:rsid w:val="00E316D8"/>
    <w:rsid w:val="00E31C2B"/>
    <w:rsid w:val="00E31DFE"/>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9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D85"/>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76E"/>
    <w:rsid w:val="00E80B65"/>
    <w:rsid w:val="00E81590"/>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BDD"/>
    <w:rsid w:val="00E92C80"/>
    <w:rsid w:val="00E92FBE"/>
    <w:rsid w:val="00E933D4"/>
    <w:rsid w:val="00E93454"/>
    <w:rsid w:val="00E93BB9"/>
    <w:rsid w:val="00E93CDD"/>
    <w:rsid w:val="00E94402"/>
    <w:rsid w:val="00E946DD"/>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87D"/>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B28"/>
    <w:rsid w:val="00EF7CFD"/>
    <w:rsid w:val="00EF7E6E"/>
    <w:rsid w:val="00F00345"/>
    <w:rsid w:val="00F00C18"/>
    <w:rsid w:val="00F00C2C"/>
    <w:rsid w:val="00F015CC"/>
    <w:rsid w:val="00F01603"/>
    <w:rsid w:val="00F01C62"/>
    <w:rsid w:val="00F01E89"/>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5EF"/>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D53"/>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1E5"/>
    <w:rsid w:val="00F65323"/>
    <w:rsid w:val="00F65625"/>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A1B"/>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628"/>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5B0"/>
    <w:rsid w:val="00FA1AD8"/>
    <w:rsid w:val="00FA29B1"/>
    <w:rsid w:val="00FA2A58"/>
    <w:rsid w:val="00FA2B13"/>
    <w:rsid w:val="00FA2C43"/>
    <w:rsid w:val="00FA3335"/>
    <w:rsid w:val="00FA373F"/>
    <w:rsid w:val="00FA3CB7"/>
    <w:rsid w:val="00FA3EB8"/>
    <w:rsid w:val="00FA3F60"/>
    <w:rsid w:val="00FA4029"/>
    <w:rsid w:val="00FA4605"/>
    <w:rsid w:val="00FA4961"/>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7C8"/>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3A3"/>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4"/>
    <w:rsid w:val="00FF6E87"/>
    <w:rsid w:val="00FF6FE9"/>
    <w:rsid w:val="00FF702B"/>
    <w:rsid w:val="00FF737E"/>
    <w:rsid w:val="00FF7803"/>
    <w:rsid w:val="00FF7D96"/>
    <w:rsid w:val="03BFC2F1"/>
    <w:rsid w:val="0F43418D"/>
    <w:rsid w:val="0F9C1F43"/>
    <w:rsid w:val="0FB0C37B"/>
    <w:rsid w:val="17325B71"/>
    <w:rsid w:val="1819A330"/>
    <w:rsid w:val="1D3C2882"/>
    <w:rsid w:val="347FD2C5"/>
    <w:rsid w:val="3EC2B6E5"/>
    <w:rsid w:val="45C89CC4"/>
    <w:rsid w:val="460F3AE5"/>
    <w:rsid w:val="4A218BE5"/>
    <w:rsid w:val="4FAB6104"/>
    <w:rsid w:val="522E8B01"/>
    <w:rsid w:val="54AD8C5E"/>
    <w:rsid w:val="5F1C8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069D0C0-E6C6-4085-8C40-156C9664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bodycopy">
    <w:name w:val="DTPLI body copy"/>
    <w:basedOn w:val="Normal"/>
    <w:qFormat/>
    <w:rsid w:val="00840721"/>
    <w:pPr>
      <w:spacing w:before="0" w:line="240" w:lineRule="auto"/>
      <w:ind w:right="-2"/>
    </w:pPr>
    <w:rPr>
      <w:rFonts w:ascii="Tahoma" w:hAnsi="Tahoma" w:cs="Arial"/>
      <w:sz w:val="18"/>
    </w:rPr>
  </w:style>
  <w:style w:type="paragraph" w:customStyle="1" w:styleId="normalnumbered">
    <w:name w:val="normal numbered"/>
    <w:basedOn w:val="Normal"/>
    <w:qFormat/>
    <w:rsid w:val="00C13442"/>
    <w:pPr>
      <w:numPr>
        <w:numId w:val="17"/>
      </w:numPr>
      <w:tabs>
        <w:tab w:val="left" w:pos="1134"/>
      </w:tabs>
      <w:suppressAutoHyphens/>
      <w:spacing w:before="0" w:after="240" w:line="240" w:lineRule="auto"/>
    </w:pPr>
    <w:rPr>
      <w:rFonts w:ascii="Calibri" w:hAnsi="Calibri"/>
      <w:color w:val="000000"/>
      <w:szCs w:val="24"/>
      <w:lang w:eastAsia="zh-CN"/>
    </w:rPr>
  </w:style>
  <w:style w:type="character" w:customStyle="1" w:styleId="ListParagraphChar">
    <w:name w:val="List Paragraph Char"/>
    <w:aliases w:val="Bullet List Char"/>
    <w:link w:val="ListParagraph"/>
    <w:uiPriority w:val="34"/>
    <w:locked/>
    <w:rsid w:val="00DC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gvic.emcapability@agriculture.vic.gov.a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anuradha.gunathilake@agriculture.vic.gov.au" TargetMode="External"/><Relationship Id="rId28"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DOCID1129-2081343109-31</_dlc_DocId>
    <_dlc_DocIdUrl xmlns="a5f32de4-e402-4188-b034-e71ca7d22e54">
      <Url>https://delwpvicgovau.sharepoint.com/sites/ecm_1129/_layouts/15/DocIdRedir.aspx?ID=DOCID1129-2081343109-31</Url>
      <Description>DOCID1129-2081343109-31</Description>
    </_dlc_DocIdUrl>
    <TaxCatchAll xmlns="9fd47c19-1c4a-4d7d-b342-c10cef269344">
      <Value>13</Value>
      <Value>2</Value>
      <Value>1</Value>
      <Value>14</Value>
    </TaxCatchAll>
    <DLCPolicyLabelClientValue xmlns="1e9e3136-3dd0-4fb9-bea8-be70a8201a1a">Version {_UIVersionString}</DLCPolicyLabelClientVal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Process and procedure</TermName>
          <TermId xmlns="http://schemas.microsoft.com/office/infopath/2007/PartnerControls">9fed78e4-0cf7-4349-93c6-1d5eeb34ebd6</TermId>
        </TermInfo>
      </Terms>
    </d25512bccefe4fa083801fcb78c24163>
    <DLCPolicyLabelValue xmlns="1e9e3136-3dd0-4fb9-bea8-be70a8201a1a">Version 8.0</DLCPolicyLabelValue>
  </documentManagement>
</p:properti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6C736975E12A4941A694A032DD02FCE5" ma:contentTypeVersion="20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a23c8e5aa5cafa47a318c89a031865cb">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abb2fbaf-e59c-4ed3-b8a0-ecc4466d848d" targetNamespace="http://schemas.microsoft.com/office/2006/metadata/properties" ma:root="true" ma:fieldsID="d42b4b629090318b7a91601d4b42af43" ns1:_="" ns2:_="" ns3:_="" ns4:_="" ns5:_="" ns6: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abb2fbaf-e59c-4ed3-b8a0-ecc4466d848d"/>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2fbaf-e59c-4ed3-b8a0-ecc4466d848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1e9e3136-3dd0-4fb9-bea8-be70a8201a1a"/>
    <ds:schemaRef ds:uri="http://schemas.microsoft.com/sharepoint/v3/fields"/>
  </ds:schemaRefs>
</ds:datastoreItem>
</file>

<file path=customXml/itemProps3.xml><?xml version="1.0" encoding="utf-8"?>
<ds:datastoreItem xmlns:ds="http://schemas.openxmlformats.org/officeDocument/2006/customXml" ds:itemID="{F5459C48-7996-48E4-9C4D-6AF7E0FF7AEF}">
  <ds:schemaRefs>
    <ds:schemaRef ds:uri="Microsoft.SharePoint.Taxonomy.ContentTypeSync"/>
  </ds:schemaRefs>
</ds:datastoreItem>
</file>

<file path=customXml/itemProps4.xml><?xml version="1.0" encoding="utf-8"?>
<ds:datastoreItem xmlns:ds="http://schemas.openxmlformats.org/officeDocument/2006/customXml" ds:itemID="{D4D6A126-B3FD-40DD-9D97-1329F08C7B83}">
  <ds:schemaRefs>
    <ds:schemaRef ds:uri="office.server.polic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58AF667B-0B2D-4E2E-AF08-4E26F3C41E41}">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BACC2227-0FC9-443C-9346-D9793E590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abb2fbaf-e59c-4ed3-b8a0-ecc4466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50959783</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50959783</dc:title>
  <dc:subject/>
  <dc:creator>Maree Lawson (DEECA)</dc:creator>
  <cp:keywords/>
  <dc:description/>
  <cp:lastModifiedBy>Kim Newman (DEECA)</cp:lastModifiedBy>
  <cp:revision>72</cp:revision>
  <cp:lastPrinted>2022-06-18T12:14:00Z</cp:lastPrinted>
  <dcterms:created xsi:type="dcterms:W3CDTF">2026-05-20T00:23:00Z</dcterms:created>
  <dcterms:modified xsi:type="dcterms:W3CDTF">2026-07-08T04:38:00Z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0x0101009298E819CE1EBB4F8D2096B3E0F0C2911F006C736975E12A4941A694A032DD02FCE5</vt:lpwstr>
  </property>
  <property fmtid="{D5CDD505-2E9C-101B-9397-08002B2CF9AE}" pid="5" name="MediaServiceImageTags">
    <vt:lpwstr/>
  </property>
  <property fmtid="{D5CDD505-2E9C-101B-9397-08002B2CF9AE}" pid="6" name="_dlc_DocIdItemGuid">
    <vt:lpwstr>bd55bbf6-0589-4981-b92f-9e0fee6a3ea4</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13;#Process and procedure|9fed78e4-0cf7-4349-93c6-1d5eeb34ebd6</vt:lpwstr>
  </property>
  <property fmtid="{D5CDD505-2E9C-101B-9397-08002B2CF9AE}" pid="11" name="Department Document Type">
    <vt:lpwstr>14;#Template|ad5654aa-69da-4dc8-81ae-e984a44f2180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ClassificationContentMarkingFooterShapeIds">
    <vt:lpwstr>6df1292a,25f6b87f,5d620c99,7b565be7,21cd57fc,48455b84</vt:lpwstr>
  </property>
  <property fmtid="{D5CDD505-2E9C-101B-9397-08002B2CF9AE}" pid="18" name="ClassificationContentMarkingFooterFontProps">
    <vt:lpwstr>#000000,12,Calibri</vt:lpwstr>
  </property>
  <property fmtid="{D5CDD505-2E9C-101B-9397-08002B2CF9AE}" pid="19" name="ClassificationContentMarkingFooterText">
    <vt:lpwstr>OFFICIAL-Sensitive</vt:lpwstr>
  </property>
  <property fmtid="{D5CDD505-2E9C-101B-9397-08002B2CF9AE}" pid="20" name="MSIP_Label_5a19367b-7a73-403d-b732-ebe2e73fbf56_Enabled">
    <vt:lpwstr>true</vt:lpwstr>
  </property>
  <property fmtid="{D5CDD505-2E9C-101B-9397-08002B2CF9AE}" pid="21" name="MSIP_Label_5a19367b-7a73-403d-b732-ebe2e73fbf56_SetDate">
    <vt:lpwstr>2024-08-08T06:55:36Z</vt:lpwstr>
  </property>
  <property fmtid="{D5CDD505-2E9C-101B-9397-08002B2CF9AE}" pid="22" name="MSIP_Label_5a19367b-7a73-403d-b732-ebe2e73fbf56_Method">
    <vt:lpwstr>Privileged</vt:lpwstr>
  </property>
  <property fmtid="{D5CDD505-2E9C-101B-9397-08002B2CF9AE}" pid="23" name="MSIP_Label_5a19367b-7a73-403d-b732-ebe2e73fbf56_Name">
    <vt:lpwstr>OFFICIAL-Sensitive</vt:lpwstr>
  </property>
  <property fmtid="{D5CDD505-2E9C-101B-9397-08002B2CF9AE}" pid="24" name="MSIP_Label_5a19367b-7a73-403d-b732-ebe2e73fbf56_SiteId">
    <vt:lpwstr>e8bdd6f7-fc18-4e48-a554-7f547927223b</vt:lpwstr>
  </property>
  <property fmtid="{D5CDD505-2E9C-101B-9397-08002B2CF9AE}" pid="25" name="MSIP_Label_5a19367b-7a73-403d-b732-ebe2e73fbf56_ActionId">
    <vt:lpwstr>6851f189-cf46-4298-a98f-a156176238a6</vt:lpwstr>
  </property>
  <property fmtid="{D5CDD505-2E9C-101B-9397-08002B2CF9AE}" pid="26" name="MSIP_Label_5a19367b-7a73-403d-b732-ebe2e73fbf56_ContentBits">
    <vt:lpwstr>2</vt:lpwstr>
  </property>
  <property fmtid="{D5CDD505-2E9C-101B-9397-08002B2CF9AE}" pid="27" name="Security_x0020_Classification">
    <vt:lpwstr>2;#Unclassified|7fa379f4-4aba-4692-ab80-7d39d3a23cf4</vt:lpwstr>
  </property>
  <property fmtid="{D5CDD505-2E9C-101B-9397-08002B2CF9AE}" pid="28" name="Department_x0020_Document_x0020_Type">
    <vt:lpwstr>14;#Template|ad5654aa-69da-4dc8-81ae-e984a44f2180</vt:lpwstr>
  </property>
  <property fmtid="{D5CDD505-2E9C-101B-9397-08002B2CF9AE}" pid="29" name="Dissemination_x0020_Limiting_x0020_Marker">
    <vt:lpwstr>1;#FOUO|955eb6fc-b35a-4808-8aa5-31e514fa3f26</vt:lpwstr>
  </property>
  <property fmtid="{D5CDD505-2E9C-101B-9397-08002B2CF9AE}" pid="30" name="Records Class Project">
    <vt:lpwstr/>
  </property>
  <property fmtid="{D5CDD505-2E9C-101B-9397-08002B2CF9AE}" pid="31" name="Records_x0020_Class_x0020_Project">
    <vt:lpwstr/>
  </property>
  <property fmtid="{D5CDD505-2E9C-101B-9397-08002B2CF9AE}" pid="32" name="No.ofdirectreports">
    <vt:r8>0</vt:r8>
  </property>
  <property fmtid="{D5CDD505-2E9C-101B-9397-08002B2CF9AE}" pid="33" name="Order">
    <vt:r8>71000</vt:r8>
  </property>
  <property fmtid="{D5CDD505-2E9C-101B-9397-08002B2CF9AE}" pid="34" name="DAP">
    <vt:bool>false</vt:bool>
  </property>
  <property fmtid="{D5CDD505-2E9C-101B-9397-08002B2CF9AE}" pid="35" name="Branch">
    <vt:lpwstr>Biosecurity Emergency Management and Strategy</vt:lpwstr>
  </property>
  <property fmtid="{D5CDD505-2E9C-101B-9397-08002B2CF9AE}" pid="36" name="Position tenure">
    <vt:lpwstr>Fixed Term</vt:lpwstr>
  </property>
  <property fmtid="{D5CDD505-2E9C-101B-9397-08002B2CF9AE}" pid="37" name="xd_ProgID">
    <vt:lpwstr/>
  </property>
  <property fmtid="{D5CDD505-2E9C-101B-9397-08002B2CF9AE}" pid="38" name="DocumentSetDescription">
    <vt:lpwstr/>
  </property>
  <property fmtid="{D5CDD505-2E9C-101B-9397-08002B2CF9AE}" pid="39" name="ComplianceAssetId">
    <vt:lpwstr/>
  </property>
  <property fmtid="{D5CDD505-2E9C-101B-9397-08002B2CF9AE}" pid="40" name="TemplateUrl">
    <vt:lpwstr/>
  </property>
  <property fmtid="{D5CDD505-2E9C-101B-9397-08002B2CF9AE}" pid="41" name="AvailableforEOI">
    <vt:lpwstr>Yes</vt:lpwstr>
  </property>
  <property fmtid="{D5CDD505-2E9C-101B-9397-08002B2CF9AE}" pid="42" name="_ExtendedDescription">
    <vt:lpwstr/>
  </property>
  <property fmtid="{D5CDD505-2E9C-101B-9397-08002B2CF9AE}" pid="43" name="TriggerFlowInfo">
    <vt:lpwstr/>
  </property>
  <property fmtid="{D5CDD505-2E9C-101B-9397-08002B2CF9AE}" pid="44" name="No of positions">
    <vt:r8>1</vt:r8>
  </property>
  <property fmtid="{D5CDD505-2E9C-101B-9397-08002B2CF9AE}" pid="45" name="Grade">
    <vt:lpwstr>VPS Grade 5</vt:lpwstr>
  </property>
  <property fmtid="{D5CDD505-2E9C-101B-9397-08002B2CF9AE}" pid="46" name="xd_Signature">
    <vt:bool>false</vt:bool>
  </property>
  <property fmtid="{D5CDD505-2E9C-101B-9397-08002B2CF9AE}" pid="47" name="Location">
    <vt:lpwstr>;#Flexible;#</vt:lpwstr>
  </property>
  <property fmtid="{D5CDD505-2E9C-101B-9397-08002B2CF9AE}" pid="48" name="Records_x0020_Class_x0020_HR_x0020_Admin">
    <vt:lpwstr>47;#Recruitment ＆ EOI|635dcb9b-1cd8-41ef-b4f7-595a5c7197ba</vt:lpwstr>
  </property>
  <property fmtid="{D5CDD505-2E9C-101B-9397-08002B2CF9AE}" pid="49" name="Records Class HR Admin">
    <vt:lpwstr>47</vt:lpwstr>
  </property>
  <property fmtid="{D5CDD505-2E9C-101B-9397-08002B2CF9AE}" pid="50" name="Records_x0020_Class_x0020_Team_x0020_Admin">
    <vt:lpwstr>13;#Process and procedure|9fed78e4-0cf7-4349-93c6-1d5eeb34ebd6</vt:lpwstr>
  </property>
</Properties>
</file>