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4E70D2"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65"/>
        <w:gridCol w:w="7669"/>
      </w:tblGrid>
      <w:tr w:rsidR="00495B3B" w:rsidRPr="00495B3B" w14:paraId="7C7EDD09" w14:textId="77777777" w:rsidTr="7824202E">
        <w:trPr>
          <w:trHeight w:val="399"/>
        </w:trPr>
        <w:tc>
          <w:tcPr>
            <w:tcW w:w="2565"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0AAF272F" w14:textId="4C46BF33" w:rsidR="00495B3B" w:rsidRPr="00495B3B" w:rsidRDefault="00E8203E" w:rsidP="00495B3B">
            <w:pPr>
              <w:spacing w:before="0" w:after="0"/>
              <w:ind w:left="57" w:right="-450"/>
              <w:rPr>
                <w:rFonts w:ascii="Arial" w:hAnsi="Arial" w:cs="Arial"/>
                <w:color w:val="363534"/>
                <w:szCs w:val="22"/>
              </w:rPr>
            </w:pPr>
            <w:r>
              <w:rPr>
                <w:rFonts w:ascii="Arial" w:hAnsi="Arial" w:cs="Arial"/>
                <w:color w:val="363534"/>
                <w:szCs w:val="22"/>
              </w:rPr>
              <w:t xml:space="preserve">Principal Policy </w:t>
            </w:r>
            <w:r w:rsidR="002B1DD2">
              <w:rPr>
                <w:rFonts w:ascii="Arial" w:hAnsi="Arial" w:cs="Arial"/>
                <w:color w:val="363534"/>
                <w:szCs w:val="22"/>
              </w:rPr>
              <w:t>Adviser</w:t>
            </w:r>
            <w:r w:rsidR="000C4DBF">
              <w:rPr>
                <w:rFonts w:ascii="Arial" w:hAnsi="Arial" w:cs="Arial"/>
                <w:color w:val="363534"/>
                <w:szCs w:val="22"/>
              </w:rPr>
              <w:t>, Policy Pool</w:t>
            </w:r>
          </w:p>
        </w:tc>
      </w:tr>
      <w:tr w:rsidR="00495B3B" w:rsidRPr="00495B3B" w14:paraId="5F8F815C" w14:textId="77777777" w:rsidTr="7824202E">
        <w:trPr>
          <w:trHeight w:val="399"/>
        </w:trPr>
        <w:tc>
          <w:tcPr>
            <w:tcW w:w="2565"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592AF1EA" w14:textId="02148F09" w:rsidR="00495B3B" w:rsidRPr="00495B3B" w:rsidRDefault="647577AB" w:rsidP="7824202E">
            <w:pPr>
              <w:spacing w:before="0" w:after="0"/>
              <w:ind w:left="57" w:right="-450"/>
              <w:rPr>
                <w:rFonts w:ascii="Arial" w:hAnsi="Arial" w:cs="Arial"/>
                <w:color w:val="363534"/>
              </w:rPr>
            </w:pPr>
            <w:r w:rsidRPr="7824202E">
              <w:rPr>
                <w:rFonts w:ascii="Arial" w:hAnsi="Arial" w:cs="Arial"/>
                <w:color w:val="363534"/>
              </w:rPr>
              <w:t>50948603</w:t>
            </w:r>
          </w:p>
        </w:tc>
      </w:tr>
      <w:tr w:rsidR="00495B3B" w:rsidRPr="00495B3B" w14:paraId="6052E497" w14:textId="77777777" w:rsidTr="7824202E">
        <w:trPr>
          <w:trHeight w:val="399"/>
        </w:trPr>
        <w:tc>
          <w:tcPr>
            <w:tcW w:w="2565"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25CA635E" w14:textId="6752EF8B" w:rsidR="00495B3B" w:rsidRPr="00495B3B" w:rsidRDefault="00E8203E" w:rsidP="00495B3B">
            <w:pPr>
              <w:spacing w:before="0" w:after="0"/>
              <w:ind w:left="57" w:right="-450"/>
              <w:rPr>
                <w:rFonts w:ascii="Arial" w:hAnsi="Arial" w:cs="Arial"/>
                <w:color w:val="363534"/>
                <w:szCs w:val="22"/>
              </w:rPr>
            </w:pPr>
            <w:r>
              <w:rPr>
                <w:rFonts w:ascii="Arial" w:hAnsi="Arial" w:cs="Arial"/>
                <w:color w:val="363534"/>
                <w:szCs w:val="22"/>
              </w:rPr>
              <w:t>VPS Grade 6</w:t>
            </w:r>
          </w:p>
        </w:tc>
      </w:tr>
      <w:tr w:rsidR="00495B3B" w:rsidRPr="00495B3B" w14:paraId="513E600D" w14:textId="77777777" w:rsidTr="7824202E">
        <w:trPr>
          <w:trHeight w:val="399"/>
        </w:trPr>
        <w:tc>
          <w:tcPr>
            <w:tcW w:w="2565"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2A6A7605" w14:textId="23A14BE3" w:rsidR="00495B3B" w:rsidRPr="00495B3B" w:rsidRDefault="35E17EB1" w:rsidP="00495B3B">
            <w:pPr>
              <w:spacing w:before="0" w:after="0"/>
              <w:ind w:left="57" w:right="-450"/>
            </w:pPr>
            <w:r w:rsidRPr="7824202E">
              <w:rPr>
                <w:rFonts w:ascii="Arial" w:eastAsia="Arial" w:hAnsi="Arial" w:cs="Arial"/>
                <w:color w:val="363534"/>
              </w:rPr>
              <w:t>$</w:t>
            </w:r>
            <w:r w:rsidR="001545D8">
              <w:rPr>
                <w:rFonts w:ascii="Arial" w:eastAsia="Arial" w:hAnsi="Arial" w:cs="Arial"/>
                <w:color w:val="363534"/>
              </w:rPr>
              <w:t>142,790</w:t>
            </w:r>
            <w:r w:rsidR="00716AE5">
              <w:rPr>
                <w:rFonts w:ascii="Arial" w:eastAsia="Arial" w:hAnsi="Arial" w:cs="Arial"/>
                <w:color w:val="363534"/>
              </w:rPr>
              <w:t xml:space="preserve"> – </w:t>
            </w:r>
            <w:r w:rsidR="001545D8">
              <w:rPr>
                <w:rFonts w:ascii="Arial" w:eastAsia="Arial" w:hAnsi="Arial" w:cs="Arial"/>
                <w:color w:val="363534"/>
              </w:rPr>
              <w:t>$191.084</w:t>
            </w:r>
            <w:r w:rsidRPr="7824202E">
              <w:rPr>
                <w:rFonts w:ascii="Arial" w:eastAsia="Arial" w:hAnsi="Arial" w:cs="Arial"/>
                <w:color w:val="363534"/>
              </w:rPr>
              <w:t xml:space="preserve"> </w:t>
            </w:r>
            <w:r w:rsidR="001545D8">
              <w:rPr>
                <w:rFonts w:ascii="Arial" w:eastAsia="Arial" w:hAnsi="Arial" w:cs="Arial"/>
                <w:color w:val="363534"/>
              </w:rPr>
              <w:t>plus</w:t>
            </w:r>
            <w:r w:rsidRPr="7824202E">
              <w:rPr>
                <w:rFonts w:ascii="Arial" w:eastAsia="Arial" w:hAnsi="Arial" w:cs="Arial"/>
                <w:color w:val="363534"/>
              </w:rPr>
              <w:t xml:space="preserve"> super</w:t>
            </w:r>
            <w:r w:rsidR="001545D8">
              <w:rPr>
                <w:rFonts w:ascii="Arial" w:eastAsia="Arial" w:hAnsi="Arial" w:cs="Arial"/>
              </w:rPr>
              <w:t>annuation</w:t>
            </w:r>
          </w:p>
        </w:tc>
      </w:tr>
      <w:tr w:rsidR="00495B3B" w:rsidRPr="00495B3B" w14:paraId="2A722203" w14:textId="77777777" w:rsidTr="7824202E">
        <w:trPr>
          <w:trHeight w:val="399"/>
        </w:trPr>
        <w:tc>
          <w:tcPr>
            <w:tcW w:w="2565" w:type="dxa"/>
            <w:tcBorders>
              <w:top w:val="nil"/>
              <w:bottom w:val="nil"/>
              <w:right w:val="nil"/>
            </w:tcBorders>
            <w:vAlign w:val="center"/>
          </w:tcPr>
          <w:p w14:paraId="60F7C270" w14:textId="77777777" w:rsidR="00495B3B" w:rsidRPr="00B94658" w:rsidRDefault="00495B3B" w:rsidP="00495B3B">
            <w:pPr>
              <w:spacing w:before="0" w:after="0"/>
              <w:ind w:right="-450"/>
              <w:rPr>
                <w:rFonts w:ascii="Arial" w:hAnsi="Arial" w:cs="Arial"/>
                <w:b/>
                <w:color w:val="363534"/>
                <w:szCs w:val="22"/>
              </w:rPr>
            </w:pPr>
            <w:r w:rsidRPr="00B94658">
              <w:rPr>
                <w:rFonts w:ascii="Arial" w:hAnsi="Arial" w:cs="Arial"/>
                <w:b/>
                <w:color w:val="363534"/>
                <w:szCs w:val="22"/>
              </w:rPr>
              <w:t>Employment type:</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1BEB3C39" w14:textId="696A8749" w:rsidR="00495B3B" w:rsidRPr="00B94658" w:rsidRDefault="00B94658" w:rsidP="00495B3B">
            <w:pPr>
              <w:tabs>
                <w:tab w:val="left" w:pos="3529"/>
              </w:tabs>
              <w:spacing w:before="0" w:after="0"/>
              <w:ind w:left="57" w:right="-450"/>
              <w:rPr>
                <w:rFonts w:ascii="Arial" w:hAnsi="Arial" w:cs="Arial"/>
                <w:color w:val="363534"/>
                <w:szCs w:val="22"/>
              </w:rPr>
            </w:pPr>
            <w:r w:rsidRPr="00B94658">
              <w:rPr>
                <w:rFonts w:ascii="Arial" w:hAnsi="Arial" w:cs="Arial"/>
                <w:color w:val="363534"/>
                <w:szCs w:val="22"/>
              </w:rPr>
              <w:t>Ongoing</w:t>
            </w:r>
            <w:r w:rsidR="00495B3B" w:rsidRPr="00B94658">
              <w:rPr>
                <w:rFonts w:ascii="Arial" w:hAnsi="Arial" w:cs="Arial"/>
                <w:color w:val="363534"/>
                <w:szCs w:val="22"/>
              </w:rPr>
              <w:t xml:space="preserve"> </w:t>
            </w:r>
          </w:p>
        </w:tc>
      </w:tr>
      <w:tr w:rsidR="00495B3B" w:rsidRPr="00495B3B" w14:paraId="73E4C712" w14:textId="77777777" w:rsidTr="7824202E">
        <w:trPr>
          <w:trHeight w:val="399"/>
        </w:trPr>
        <w:tc>
          <w:tcPr>
            <w:tcW w:w="2565"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5A6BC801" w14:textId="71A26CB6" w:rsidR="00495B3B" w:rsidRPr="00495B3B" w:rsidRDefault="00E8203E" w:rsidP="00495B3B">
            <w:pPr>
              <w:spacing w:before="0" w:after="0"/>
              <w:ind w:left="57" w:right="-450"/>
              <w:rPr>
                <w:rFonts w:ascii="Arial" w:hAnsi="Arial" w:cs="Arial"/>
                <w:color w:val="363534"/>
                <w:szCs w:val="22"/>
              </w:rPr>
            </w:pPr>
            <w:r>
              <w:rPr>
                <w:rFonts w:ascii="Arial" w:hAnsi="Arial" w:cs="Arial"/>
                <w:color w:val="363534"/>
                <w:szCs w:val="22"/>
              </w:rPr>
              <w:t>Corporate Services Group</w:t>
            </w:r>
          </w:p>
        </w:tc>
      </w:tr>
      <w:tr w:rsidR="00495B3B" w:rsidRPr="00495B3B" w14:paraId="1EBFF7E6" w14:textId="77777777" w:rsidTr="7824202E">
        <w:trPr>
          <w:trHeight w:val="399"/>
        </w:trPr>
        <w:tc>
          <w:tcPr>
            <w:tcW w:w="2565"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20A96CCF" w14:textId="518B6B5A" w:rsidR="00495B3B" w:rsidRPr="00495B3B" w:rsidRDefault="006457CC" w:rsidP="00495B3B">
            <w:pPr>
              <w:spacing w:before="0" w:after="0"/>
              <w:ind w:left="57" w:right="-450"/>
              <w:rPr>
                <w:rFonts w:ascii="Arial" w:hAnsi="Arial" w:cs="Arial"/>
                <w:color w:val="363534"/>
                <w:szCs w:val="22"/>
              </w:rPr>
            </w:pPr>
            <w:r>
              <w:rPr>
                <w:rFonts w:ascii="Arial" w:hAnsi="Arial" w:cs="Arial"/>
                <w:color w:val="363534"/>
                <w:szCs w:val="22"/>
              </w:rPr>
              <w:t>Strategy and Performance</w:t>
            </w:r>
            <w:r w:rsidR="00E8203E">
              <w:rPr>
                <w:rFonts w:ascii="Arial" w:hAnsi="Arial" w:cs="Arial"/>
                <w:color w:val="363534"/>
                <w:szCs w:val="22"/>
              </w:rPr>
              <w:t xml:space="preserve"> Division; </w:t>
            </w:r>
            <w:r w:rsidR="00B65FD4" w:rsidRPr="00B65FD4">
              <w:rPr>
                <w:rFonts w:ascii="Arial" w:hAnsi="Arial" w:cs="Arial"/>
                <w:color w:val="363534"/>
                <w:szCs w:val="22"/>
              </w:rPr>
              <w:t>Planning and Performance Branch</w:t>
            </w:r>
          </w:p>
        </w:tc>
      </w:tr>
      <w:tr w:rsidR="00495B3B" w:rsidRPr="00495B3B" w14:paraId="37A0D7CE" w14:textId="77777777" w:rsidTr="7824202E">
        <w:trPr>
          <w:trHeight w:val="399"/>
        </w:trPr>
        <w:tc>
          <w:tcPr>
            <w:tcW w:w="2565"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26162B02" w14:textId="27A342F4"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1E1A37E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E8203E">
              <w:rPr>
                <w:rFonts w:ascii="Arial" w:hAnsi="Arial" w:cs="Arial"/>
                <w:color w:val="363534"/>
                <w:szCs w:val="22"/>
              </w:rPr>
              <w:fldChar w:fldCharType="begin">
                <w:ffData>
                  <w:name w:val=""/>
                  <w:enabled/>
                  <w:calcOnExit w:val="0"/>
                  <w:checkBox>
                    <w:size w:val="26"/>
                    <w:default w:val="1"/>
                  </w:checkBox>
                </w:ffData>
              </w:fldChar>
            </w:r>
            <w:r w:rsidR="00E8203E">
              <w:rPr>
                <w:rFonts w:ascii="Arial" w:hAnsi="Arial" w:cs="Arial"/>
                <w:color w:val="363534"/>
                <w:szCs w:val="22"/>
              </w:rPr>
              <w:instrText xml:space="preserve"> FORMCHECKBOX </w:instrText>
            </w:r>
            <w:r w:rsidR="00E8203E">
              <w:rPr>
                <w:rFonts w:ascii="Arial" w:hAnsi="Arial" w:cs="Arial"/>
                <w:color w:val="363534"/>
                <w:szCs w:val="22"/>
              </w:rPr>
            </w:r>
            <w:r w:rsidR="00E8203E">
              <w:rPr>
                <w:rFonts w:ascii="Arial" w:hAnsi="Arial" w:cs="Arial"/>
                <w:color w:val="363534"/>
                <w:szCs w:val="22"/>
              </w:rPr>
              <w:fldChar w:fldCharType="separate"/>
            </w:r>
            <w:r w:rsidR="00E8203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7824202E">
        <w:trPr>
          <w:trHeight w:val="399"/>
        </w:trPr>
        <w:tc>
          <w:tcPr>
            <w:tcW w:w="2565"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49BBC3C8" w14:textId="113A65E3" w:rsidR="00495B3B" w:rsidRPr="00495B3B" w:rsidRDefault="00E8203E"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Manager, Policy Pool</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7824202E">
        <w:trPr>
          <w:trHeight w:val="399"/>
        </w:trPr>
        <w:tc>
          <w:tcPr>
            <w:tcW w:w="2565"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3B39DD97" w14:textId="71794529" w:rsidR="00495B3B" w:rsidRPr="00495B3B" w:rsidRDefault="008043D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E8203E">
              <w:rPr>
                <w:rFonts w:ascii="Arial" w:hAnsi="Arial" w:cs="Arial"/>
                <w:color w:val="363534"/>
                <w:szCs w:val="22"/>
              </w:rPr>
              <w:t xml:space="preserve"> </w:t>
            </w:r>
          </w:p>
        </w:tc>
      </w:tr>
      <w:tr w:rsidR="00495B3B" w:rsidRPr="00495B3B" w14:paraId="70C7CF88" w14:textId="77777777" w:rsidTr="7824202E">
        <w:trPr>
          <w:trHeight w:val="399"/>
        </w:trPr>
        <w:tc>
          <w:tcPr>
            <w:tcW w:w="2565"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723EDD97" w14:textId="7DE8FC1B" w:rsidR="00495B3B" w:rsidRPr="00495B3B" w:rsidRDefault="003F757C" w:rsidP="00495B3B">
            <w:pPr>
              <w:spacing w:before="0" w:after="0"/>
              <w:ind w:left="57" w:right="-450"/>
              <w:rPr>
                <w:rFonts w:ascii="Arial" w:hAnsi="Arial" w:cs="Arial"/>
                <w:color w:val="363534"/>
                <w:szCs w:val="22"/>
              </w:rPr>
            </w:pPr>
            <w:r w:rsidRPr="003F757C">
              <w:rPr>
                <w:rFonts w:ascii="Arial" w:hAnsi="Arial" w:cs="Arial"/>
                <w:color w:val="363534"/>
                <w:szCs w:val="22"/>
              </w:rPr>
              <w:t xml:space="preserve">Alison Taylor, E: </w:t>
            </w:r>
            <w:hyperlink r:id="rId23" w:history="1">
              <w:r w:rsidRPr="003F757C">
                <w:rPr>
                  <w:rStyle w:val="Hyperlink"/>
                  <w:rFonts w:ascii="Arial" w:hAnsi="Arial" w:cs="Arial"/>
                  <w:szCs w:val="22"/>
                </w:rPr>
                <w:t>alison.taylor@deeca.vic.gov.au</w:t>
              </w:r>
            </w:hyperlink>
            <w:r w:rsidRPr="003F757C">
              <w:rPr>
                <w:rFonts w:ascii="Arial" w:hAnsi="Arial" w:cs="Arial"/>
                <w:color w:val="363534"/>
                <w:szCs w:val="22"/>
              </w:rPr>
              <w:t xml:space="preserve"> P: 0488 951 202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818DA5C" w14:textId="77777777" w:rsidR="007241DC" w:rsidRDefault="007241DC" w:rsidP="007241DC">
      <w:pPr>
        <w:pStyle w:val="DTPLIheadinggreen"/>
        <w:spacing w:before="120"/>
        <w:ind w:right="0"/>
        <w:rPr>
          <w:rFonts w:ascii="Arial" w:hAnsi="Arial" w:cs="Arial"/>
          <w:color w:val="000000"/>
          <w:sz w:val="20"/>
          <w:szCs w:val="20"/>
        </w:rPr>
      </w:pPr>
      <w:r>
        <w:rPr>
          <w:rFonts w:ascii="Arial" w:hAnsi="Arial" w:cs="Arial"/>
          <w:color w:val="000000"/>
          <w:sz w:val="20"/>
          <w:szCs w:val="20"/>
        </w:rPr>
        <w:t xml:space="preserve">The Principal Policy Officer will </w:t>
      </w:r>
      <w:r w:rsidRPr="0050714E">
        <w:rPr>
          <w:rFonts w:ascii="Arial" w:hAnsi="Arial" w:cs="Arial"/>
          <w:color w:val="000000"/>
          <w:sz w:val="20"/>
          <w:szCs w:val="20"/>
        </w:rPr>
        <w:t>work in a range of settings, depending on department priorities. They will bring high level policy expertise and leadership to develop and implement effective policies for programs of work, usually within an existing policy or planning function. The role will require extensive policy experience, agility and highly effective relationship building skills.</w:t>
      </w:r>
      <w:r>
        <w:rPr>
          <w:rFonts w:ascii="Arial" w:hAnsi="Arial" w:cs="Arial"/>
          <w:color w:val="000000"/>
          <w:sz w:val="20"/>
          <w:szCs w:val="20"/>
        </w:rPr>
        <w:t xml:space="preserve"> </w:t>
      </w:r>
    </w:p>
    <w:p w14:paraId="1C7DEFB7" w14:textId="77777777" w:rsidR="007241DC" w:rsidRDefault="007241DC" w:rsidP="007241DC">
      <w:pPr>
        <w:pStyle w:val="DTPLIheadinggreen"/>
        <w:spacing w:before="120"/>
        <w:ind w:right="0"/>
        <w:rPr>
          <w:rFonts w:ascii="Arial" w:hAnsi="Arial" w:cs="Arial"/>
          <w:color w:val="000000"/>
          <w:sz w:val="20"/>
          <w:szCs w:val="20"/>
        </w:rPr>
      </w:pPr>
      <w:r w:rsidRPr="0053383B">
        <w:rPr>
          <w:rFonts w:ascii="Arial" w:hAnsi="Arial" w:cs="Arial"/>
          <w:color w:val="000000"/>
          <w:sz w:val="20"/>
          <w:szCs w:val="20"/>
        </w:rPr>
        <w:t xml:space="preserve">The successful applicant will have </w:t>
      </w:r>
      <w:r>
        <w:rPr>
          <w:rFonts w:ascii="Arial" w:hAnsi="Arial" w:cs="Arial"/>
          <w:color w:val="000000"/>
          <w:sz w:val="20"/>
          <w:szCs w:val="20"/>
        </w:rPr>
        <w:t xml:space="preserve">extensive </w:t>
      </w:r>
      <w:r w:rsidRPr="0053383B">
        <w:rPr>
          <w:rFonts w:ascii="Arial" w:hAnsi="Arial" w:cs="Arial"/>
          <w:color w:val="000000"/>
          <w:sz w:val="20"/>
          <w:szCs w:val="20"/>
        </w:rPr>
        <w:t xml:space="preserve">experience </w:t>
      </w:r>
      <w:r>
        <w:rPr>
          <w:rFonts w:ascii="Arial" w:hAnsi="Arial" w:cs="Arial"/>
          <w:color w:val="000000"/>
          <w:sz w:val="20"/>
          <w:szCs w:val="20"/>
        </w:rPr>
        <w:t xml:space="preserve">leading in and working </w:t>
      </w:r>
      <w:r w:rsidRPr="0053383B">
        <w:rPr>
          <w:rFonts w:ascii="Arial" w:hAnsi="Arial" w:cs="Arial"/>
          <w:color w:val="000000"/>
          <w:sz w:val="20"/>
          <w:szCs w:val="20"/>
        </w:rPr>
        <w:t>with</w:t>
      </w:r>
      <w:r w:rsidRPr="0053383B" w:rsidDel="00AC2938">
        <w:rPr>
          <w:rFonts w:ascii="Arial" w:hAnsi="Arial" w:cs="Arial"/>
          <w:color w:val="000000"/>
          <w:sz w:val="20"/>
          <w:szCs w:val="20"/>
        </w:rPr>
        <w:t xml:space="preserve"> </w:t>
      </w:r>
      <w:r w:rsidRPr="0053383B">
        <w:rPr>
          <w:rFonts w:ascii="Arial" w:hAnsi="Arial" w:cs="Arial"/>
          <w:color w:val="000000"/>
          <w:sz w:val="20"/>
          <w:szCs w:val="20"/>
        </w:rPr>
        <w:t xml:space="preserve">policy and regulation, strong research and analysis capabilities and </w:t>
      </w:r>
      <w:r>
        <w:rPr>
          <w:rFonts w:ascii="Arial" w:hAnsi="Arial" w:cs="Arial"/>
          <w:color w:val="000000"/>
          <w:sz w:val="20"/>
          <w:szCs w:val="20"/>
        </w:rPr>
        <w:t xml:space="preserve">strong </w:t>
      </w:r>
      <w:r w:rsidRPr="0053383B">
        <w:rPr>
          <w:rFonts w:ascii="Arial" w:hAnsi="Arial" w:cs="Arial"/>
          <w:color w:val="000000"/>
          <w:sz w:val="20"/>
          <w:szCs w:val="20"/>
        </w:rPr>
        <w:t>stakeholder collaboration skills</w:t>
      </w:r>
      <w:r>
        <w:rPr>
          <w:rFonts w:ascii="Arial" w:hAnsi="Arial" w:cs="Arial"/>
          <w:color w:val="000000"/>
          <w:sz w:val="20"/>
          <w:szCs w:val="20"/>
        </w:rPr>
        <w:t xml:space="preserve"> in a complex setting</w:t>
      </w:r>
      <w:r w:rsidRPr="0053383B">
        <w:rPr>
          <w:rFonts w:ascii="Arial" w:hAnsi="Arial" w:cs="Arial"/>
          <w:color w:val="000000"/>
          <w:sz w:val="20"/>
          <w:szCs w:val="20"/>
        </w:rPr>
        <w:t xml:space="preserve">. The position involves providing direction policy and regulation for </w:t>
      </w:r>
      <w:r>
        <w:rPr>
          <w:rFonts w:ascii="Arial" w:hAnsi="Arial" w:cs="Arial"/>
          <w:color w:val="000000"/>
          <w:sz w:val="20"/>
          <w:szCs w:val="20"/>
        </w:rPr>
        <w:t>DEECA</w:t>
      </w:r>
      <w:r w:rsidRPr="0053383B">
        <w:rPr>
          <w:rFonts w:ascii="Arial" w:hAnsi="Arial" w:cs="Arial"/>
          <w:color w:val="000000"/>
          <w:sz w:val="20"/>
          <w:szCs w:val="20"/>
        </w:rPr>
        <w:t xml:space="preserve">. The role requires organisational and project delivery and management skills, effective relationship building across government agencies, and attention to detail. Strong written and communication skills are required, including to brief the Minister and the Departmental Executive. The applicant </w:t>
      </w:r>
      <w:r>
        <w:rPr>
          <w:rFonts w:ascii="Arial" w:hAnsi="Arial" w:cs="Arial"/>
          <w:color w:val="000000"/>
          <w:sz w:val="20"/>
          <w:szCs w:val="20"/>
        </w:rPr>
        <w:t xml:space="preserve">may </w:t>
      </w:r>
      <w:r w:rsidRPr="0053383B">
        <w:rPr>
          <w:rFonts w:ascii="Arial" w:hAnsi="Arial" w:cs="Arial"/>
          <w:color w:val="000000"/>
          <w:sz w:val="20"/>
          <w:szCs w:val="20"/>
        </w:rPr>
        <w:t>be required to represent the Department at stakeholder meetings and forums. Opportunities for skills development will be available to support the successful candidate in fulfilling this role.</w:t>
      </w:r>
    </w:p>
    <w:p w14:paraId="37DAD9CC" w14:textId="77777777" w:rsidR="001D58BE" w:rsidRPr="00495B3B" w:rsidRDefault="001D58BE" w:rsidP="001D58BE">
      <w:pPr>
        <w:tabs>
          <w:tab w:val="left" w:pos="10178"/>
        </w:tabs>
        <w:ind w:right="114"/>
        <w:jc w:val="both"/>
        <w:rPr>
          <w:rFonts w:ascii="Arial" w:hAnsi="Arial" w:cs="Arial"/>
          <w:bCs/>
          <w:i/>
          <w:color w:val="442D97"/>
          <w:sz w:val="30"/>
          <w:szCs w:val="22"/>
        </w:rPr>
      </w:pPr>
      <w:r w:rsidRPr="00495B3B">
        <w:rPr>
          <w:rFonts w:ascii="Arial" w:hAnsi="Arial" w:cs="Arial"/>
          <w:bCs/>
          <w:color w:val="442D97"/>
          <w:sz w:val="28"/>
          <w:szCs w:val="28"/>
          <w:lang w:eastAsia="zh-CN"/>
        </w:rPr>
        <w:t>Context</w:t>
      </w:r>
    </w:p>
    <w:p w14:paraId="61E22FB7" w14:textId="77777777" w:rsidR="001D58BE" w:rsidRPr="00414B1A" w:rsidRDefault="001D58BE" w:rsidP="001D58BE">
      <w:pPr>
        <w:keepNext/>
        <w:spacing w:line="240" w:lineRule="auto"/>
        <w:rPr>
          <w:rFonts w:ascii="Arial" w:hAnsi="Arial"/>
          <w:b/>
          <w:bCs/>
          <w:iCs/>
          <w:color w:val="000000"/>
          <w:szCs w:val="22"/>
        </w:rPr>
      </w:pPr>
      <w:r w:rsidRPr="00414B1A">
        <w:rPr>
          <w:rFonts w:ascii="Arial" w:hAnsi="Arial"/>
          <w:b/>
          <w:bCs/>
          <w:iCs/>
          <w:color w:val="000000"/>
          <w:szCs w:val="22"/>
        </w:rPr>
        <w:t>The Group  </w:t>
      </w:r>
    </w:p>
    <w:p w14:paraId="3D4D59B2" w14:textId="77777777" w:rsidR="001D58BE" w:rsidRPr="00414B1A" w:rsidRDefault="001D58BE" w:rsidP="001D58BE">
      <w:pPr>
        <w:keepNext/>
        <w:spacing w:line="240" w:lineRule="auto"/>
        <w:rPr>
          <w:rFonts w:ascii="Arial" w:hAnsi="Arial"/>
          <w:iCs/>
          <w:color w:val="000000"/>
          <w:szCs w:val="22"/>
        </w:rPr>
      </w:pPr>
      <w:r w:rsidRPr="00414B1A">
        <w:rPr>
          <w:rFonts w:ascii="Arial" w:hAnsi="Arial"/>
          <w:iCs/>
          <w:color w:val="000000"/>
          <w:szCs w:val="22"/>
        </w:rPr>
        <w:t xml:space="preserve">The Corporate Services Group enables good governance, efficient and effective services that meet customer needs, and partners to deliver the Strategic Framework. We provide whole-of-department services, systems, processes, policies, strategies, standards, reporting and analysis. We view, use, and share insights, data, and business intelligence to inform the department's decision-making. In addition, we provide support to build a constructive and capable workforce. Together, we deliver better by working across our group and colleagues in other groups to provide services across finance, digital and customer communications, including the customer </w:t>
      </w:r>
      <w:r w:rsidRPr="00414B1A">
        <w:rPr>
          <w:rFonts w:ascii="Arial" w:hAnsi="Arial"/>
          <w:iCs/>
          <w:color w:val="000000"/>
          <w:szCs w:val="22"/>
        </w:rPr>
        <w:lastRenderedPageBreak/>
        <w:t>contact centre, people and culture, information services, legal and governance and strategic planning, operations and performance. </w:t>
      </w:r>
    </w:p>
    <w:p w14:paraId="5B76CFD0" w14:textId="77777777" w:rsidR="001D58BE" w:rsidRPr="00414B1A" w:rsidRDefault="001D58BE" w:rsidP="001D58BE">
      <w:pPr>
        <w:keepNext/>
        <w:spacing w:line="240" w:lineRule="auto"/>
        <w:rPr>
          <w:rFonts w:ascii="Arial" w:hAnsi="Arial"/>
          <w:b/>
          <w:bCs/>
          <w:iCs/>
          <w:color w:val="000000"/>
          <w:szCs w:val="22"/>
        </w:rPr>
      </w:pPr>
      <w:r w:rsidRPr="00414B1A">
        <w:rPr>
          <w:rFonts w:ascii="Arial" w:hAnsi="Arial"/>
          <w:b/>
          <w:bCs/>
          <w:iCs/>
          <w:color w:val="000000"/>
          <w:szCs w:val="22"/>
        </w:rPr>
        <w:t>The Division  </w:t>
      </w:r>
    </w:p>
    <w:p w14:paraId="780F49B5" w14:textId="77777777" w:rsidR="001D58BE" w:rsidRPr="00414B1A" w:rsidRDefault="001D58BE" w:rsidP="001D58BE">
      <w:pPr>
        <w:keepNext/>
        <w:spacing w:line="240" w:lineRule="auto"/>
        <w:rPr>
          <w:rFonts w:ascii="Arial" w:hAnsi="Arial"/>
          <w:iCs/>
          <w:color w:val="000000"/>
          <w:szCs w:val="22"/>
        </w:rPr>
      </w:pPr>
      <w:r w:rsidRPr="00414B1A">
        <w:rPr>
          <w:rFonts w:ascii="Arial" w:hAnsi="Arial"/>
          <w:iCs/>
          <w:color w:val="000000"/>
          <w:szCs w:val="22"/>
        </w:rPr>
        <w:t>The Strategy and Performance Division drives DEECA’s strategic direction and operational excellence by bringing together multidisciplinary teams to design and deliver priority programs and services. The division collects and interprets data, provides expert advice and direction, and develops fit-for-purpose strategies, frameworks, policies, and procedures. With leadership across risk and assurance, governance, insurance, internal audit, policy, planning and performance, and ministerial and Cabinet services, the division ensures that DEECA and its groups are strongly aligned with government priorities through informed decision-making to deliver meaningful outcomes for the Victorian community. </w:t>
      </w:r>
    </w:p>
    <w:p w14:paraId="7D8B9B36" w14:textId="77777777" w:rsidR="001D58BE" w:rsidRPr="00414B1A" w:rsidRDefault="001D58BE" w:rsidP="001D58BE">
      <w:pPr>
        <w:keepNext/>
        <w:spacing w:line="240" w:lineRule="auto"/>
        <w:rPr>
          <w:rFonts w:ascii="Arial" w:hAnsi="Arial"/>
          <w:b/>
          <w:bCs/>
          <w:iCs/>
          <w:color w:val="000000"/>
          <w:szCs w:val="22"/>
        </w:rPr>
      </w:pPr>
      <w:r w:rsidRPr="00967902">
        <w:rPr>
          <w:rFonts w:ascii="Arial" w:hAnsi="Arial"/>
          <w:b/>
          <w:bCs/>
          <w:iCs/>
          <w:color w:val="000000"/>
          <w:szCs w:val="22"/>
        </w:rPr>
        <w:t>T</w:t>
      </w:r>
      <w:r w:rsidRPr="00414B1A">
        <w:rPr>
          <w:rFonts w:ascii="Arial" w:hAnsi="Arial"/>
          <w:b/>
          <w:bCs/>
          <w:iCs/>
          <w:color w:val="000000"/>
          <w:szCs w:val="22"/>
        </w:rPr>
        <w:t>he Branch </w:t>
      </w:r>
    </w:p>
    <w:p w14:paraId="6FCE6D8F" w14:textId="77777777" w:rsidR="001D58BE" w:rsidRPr="00414B1A" w:rsidRDefault="001D58BE" w:rsidP="001D58BE">
      <w:pPr>
        <w:keepNext/>
        <w:spacing w:line="240" w:lineRule="auto"/>
        <w:rPr>
          <w:rFonts w:ascii="Arial" w:hAnsi="Arial"/>
          <w:iCs/>
          <w:color w:val="000000"/>
          <w:szCs w:val="22"/>
        </w:rPr>
      </w:pPr>
      <w:r w:rsidRPr="00414B1A">
        <w:rPr>
          <w:rFonts w:ascii="Arial" w:hAnsi="Arial"/>
          <w:iCs/>
          <w:color w:val="000000"/>
          <w:szCs w:val="22"/>
        </w:rPr>
        <w:t xml:space="preserve">The </w:t>
      </w:r>
      <w:r w:rsidRPr="00A14AF7">
        <w:rPr>
          <w:rFonts w:ascii="Arial" w:hAnsi="Arial"/>
          <w:b/>
          <w:bCs/>
          <w:iCs/>
          <w:color w:val="000000"/>
          <w:szCs w:val="22"/>
        </w:rPr>
        <w:t>Policy, Planning and Performance Branch</w:t>
      </w:r>
      <w:r w:rsidRPr="00414B1A">
        <w:rPr>
          <w:rFonts w:ascii="Arial" w:hAnsi="Arial"/>
          <w:iCs/>
          <w:color w:val="000000"/>
          <w:szCs w:val="22"/>
        </w:rPr>
        <w:t xml:space="preserve"> leads the integration of strategic policy, planning, and performance frameworks across DEECA to strengthen alignment with whole-of-government priorities and deliver meaningful DEECA outcomes. The branch fosters collaboration between DEECA Groups, the Executive Board, and the Secretary, ensuring plans, and reporting processes are forward-looking, evidence-based, and operationally feasible. This integrated approach between policy and operational settings ensures the department’s strategic policy, business planning, performance reporting, and project delivery are strategic, coordinated, and responsive to emerging challenges and risks. </w:t>
      </w:r>
    </w:p>
    <w:p w14:paraId="5D4E0C65" w14:textId="77777777" w:rsidR="001D58BE" w:rsidRPr="00414B1A" w:rsidRDefault="001D58BE" w:rsidP="001D58BE">
      <w:pPr>
        <w:keepNext/>
        <w:spacing w:line="240" w:lineRule="auto"/>
        <w:rPr>
          <w:rFonts w:ascii="Arial" w:hAnsi="Arial"/>
          <w:iCs/>
          <w:color w:val="000000"/>
          <w:szCs w:val="22"/>
        </w:rPr>
      </w:pPr>
      <w:r w:rsidRPr="00414B1A">
        <w:rPr>
          <w:rFonts w:ascii="Arial" w:hAnsi="Arial"/>
          <w:iCs/>
          <w:color w:val="000000"/>
          <w:szCs w:val="22"/>
        </w:rPr>
        <w:t>Key branch functions include: </w:t>
      </w:r>
    </w:p>
    <w:p w14:paraId="163E6BDD" w14:textId="77777777" w:rsidR="001D58BE" w:rsidRPr="00414B1A" w:rsidRDefault="001D58BE" w:rsidP="001D58BE">
      <w:pPr>
        <w:keepNext/>
        <w:numPr>
          <w:ilvl w:val="0"/>
          <w:numId w:val="45"/>
        </w:numPr>
        <w:spacing w:line="240" w:lineRule="auto"/>
        <w:rPr>
          <w:rFonts w:ascii="Arial" w:hAnsi="Arial"/>
          <w:iCs/>
          <w:color w:val="000000"/>
          <w:szCs w:val="22"/>
        </w:rPr>
      </w:pPr>
      <w:r w:rsidRPr="00A14AF7">
        <w:rPr>
          <w:rFonts w:ascii="Arial" w:hAnsi="Arial"/>
          <w:b/>
          <w:bCs/>
          <w:iCs/>
          <w:color w:val="000000"/>
          <w:szCs w:val="22"/>
        </w:rPr>
        <w:t>Strategic Policy Coordination:</w:t>
      </w:r>
      <w:r w:rsidRPr="00414B1A">
        <w:rPr>
          <w:rFonts w:ascii="Arial" w:hAnsi="Arial"/>
          <w:iCs/>
          <w:color w:val="000000"/>
          <w:szCs w:val="22"/>
        </w:rPr>
        <w:t xml:space="preserve"> Aligning policy views across DEECA portfolios to improve outcomes and support evidence-based decision-making while acting as a conduit to central agencies. </w:t>
      </w:r>
    </w:p>
    <w:p w14:paraId="73BCC9B6" w14:textId="77777777" w:rsidR="001D58BE" w:rsidRPr="00414B1A" w:rsidRDefault="001D58BE" w:rsidP="001D58BE">
      <w:pPr>
        <w:keepNext/>
        <w:numPr>
          <w:ilvl w:val="0"/>
          <w:numId w:val="46"/>
        </w:numPr>
        <w:spacing w:line="240" w:lineRule="auto"/>
        <w:rPr>
          <w:rFonts w:ascii="Arial" w:hAnsi="Arial"/>
          <w:iCs/>
          <w:color w:val="000000"/>
          <w:szCs w:val="22"/>
        </w:rPr>
      </w:pPr>
      <w:r w:rsidRPr="00A14AF7">
        <w:rPr>
          <w:rFonts w:ascii="Arial" w:hAnsi="Arial"/>
          <w:b/>
          <w:bCs/>
          <w:iCs/>
          <w:color w:val="000000"/>
          <w:szCs w:val="22"/>
        </w:rPr>
        <w:t>Planning and Performance Management:</w:t>
      </w:r>
      <w:r w:rsidRPr="00414B1A">
        <w:rPr>
          <w:rFonts w:ascii="Arial" w:hAnsi="Arial"/>
          <w:iCs/>
          <w:color w:val="000000"/>
          <w:szCs w:val="22"/>
        </w:rPr>
        <w:t xml:space="preserve"> Guiding the development of long-term strategic plans, annual delivery plans, and reporting frameworks that drive accountability, identify risks and opportunities, and align with government priorities. </w:t>
      </w:r>
    </w:p>
    <w:p w14:paraId="2C932F73" w14:textId="77777777" w:rsidR="001D58BE" w:rsidRPr="00414B1A" w:rsidRDefault="001D58BE" w:rsidP="001D58BE">
      <w:pPr>
        <w:keepNext/>
        <w:numPr>
          <w:ilvl w:val="0"/>
          <w:numId w:val="47"/>
        </w:numPr>
        <w:spacing w:line="240" w:lineRule="auto"/>
        <w:rPr>
          <w:rFonts w:ascii="Arial" w:hAnsi="Arial"/>
          <w:iCs/>
          <w:color w:val="000000"/>
          <w:szCs w:val="22"/>
        </w:rPr>
      </w:pPr>
      <w:r w:rsidRPr="00A14AF7">
        <w:rPr>
          <w:rFonts w:ascii="Arial" w:hAnsi="Arial"/>
          <w:b/>
          <w:bCs/>
          <w:iCs/>
          <w:color w:val="000000"/>
          <w:szCs w:val="22"/>
        </w:rPr>
        <w:t>Enterprise Project Management Office</w:t>
      </w:r>
      <w:r w:rsidRPr="00414B1A">
        <w:rPr>
          <w:rFonts w:ascii="Arial" w:hAnsi="Arial"/>
          <w:iCs/>
          <w:color w:val="000000"/>
          <w:szCs w:val="22"/>
        </w:rPr>
        <w:t xml:space="preserve"> (</w:t>
      </w:r>
      <w:r>
        <w:rPr>
          <w:rFonts w:ascii="Arial" w:hAnsi="Arial"/>
          <w:iCs/>
          <w:color w:val="000000"/>
          <w:szCs w:val="22"/>
        </w:rPr>
        <w:t>EPMO</w:t>
      </w:r>
      <w:r w:rsidRPr="00414B1A">
        <w:rPr>
          <w:rFonts w:ascii="Arial" w:hAnsi="Arial"/>
          <w:iCs/>
          <w:color w:val="000000"/>
          <w:szCs w:val="22"/>
        </w:rPr>
        <w:t xml:space="preserve">): Providing strategic oversight of project governance and delivery. The </w:t>
      </w:r>
      <w:r>
        <w:rPr>
          <w:rFonts w:ascii="Arial" w:hAnsi="Arial"/>
          <w:iCs/>
          <w:color w:val="000000"/>
          <w:szCs w:val="22"/>
        </w:rPr>
        <w:t>EPMO</w:t>
      </w:r>
      <w:r w:rsidRPr="00414B1A">
        <w:rPr>
          <w:rFonts w:ascii="Arial" w:hAnsi="Arial"/>
          <w:iCs/>
          <w:color w:val="000000"/>
          <w:szCs w:val="22"/>
        </w:rPr>
        <w:t xml:space="preserve"> equips teams with tools and strategies to drive consistency, efficiency, and outcomes in alignment with corporate goals. </w:t>
      </w:r>
    </w:p>
    <w:p w14:paraId="25900AA6" w14:textId="77777777" w:rsidR="001D58BE" w:rsidRPr="00414B1A" w:rsidRDefault="001D58BE" w:rsidP="001D58BE">
      <w:pPr>
        <w:keepNext/>
        <w:numPr>
          <w:ilvl w:val="0"/>
          <w:numId w:val="48"/>
        </w:numPr>
        <w:spacing w:line="240" w:lineRule="auto"/>
        <w:rPr>
          <w:rFonts w:ascii="Arial" w:hAnsi="Arial"/>
          <w:iCs/>
          <w:color w:val="000000"/>
          <w:szCs w:val="22"/>
        </w:rPr>
      </w:pPr>
      <w:r w:rsidRPr="00A14AF7">
        <w:rPr>
          <w:rFonts w:ascii="Arial" w:hAnsi="Arial"/>
          <w:b/>
          <w:bCs/>
          <w:iCs/>
          <w:color w:val="000000"/>
          <w:szCs w:val="22"/>
        </w:rPr>
        <w:t>Data and Insights:</w:t>
      </w:r>
      <w:r w:rsidRPr="00414B1A">
        <w:rPr>
          <w:rFonts w:ascii="Arial" w:hAnsi="Arial"/>
          <w:iCs/>
          <w:color w:val="000000"/>
          <w:szCs w:val="22"/>
        </w:rPr>
        <w:t xml:space="preserve"> Employing analytics and trends to deliver evidence-based insights and providing performance data and reporting to enhance strategic decision-making and report on performance for DEECA.   </w:t>
      </w:r>
    </w:p>
    <w:p w14:paraId="21F53ACE" w14:textId="77777777" w:rsidR="001D58BE" w:rsidRPr="00925463" w:rsidRDefault="001D58BE" w:rsidP="001D58BE">
      <w:pPr>
        <w:pStyle w:val="ListBullet"/>
        <w:numPr>
          <w:ilvl w:val="0"/>
          <w:numId w:val="48"/>
        </w:numPr>
        <w:rPr>
          <w:rFonts w:ascii="Arial" w:hAnsi="Arial" w:cs="Arial"/>
          <w:color w:val="000000"/>
          <w:lang w:eastAsia="zh-CN"/>
        </w:rPr>
      </w:pPr>
      <w:bookmarkStart w:id="2" w:name="_Hlk211941818"/>
      <w:r w:rsidRPr="51B97358">
        <w:rPr>
          <w:rFonts w:ascii="Arial" w:hAnsi="Arial" w:cs="Arial"/>
          <w:b/>
          <w:bCs/>
          <w:color w:val="000000"/>
          <w:lang w:eastAsia="zh-CN"/>
        </w:rPr>
        <w:t>Policy Pool:</w:t>
      </w:r>
      <w:r w:rsidRPr="51B97358">
        <w:rPr>
          <w:rFonts w:ascii="Arial" w:hAnsi="Arial" w:cs="Arial"/>
          <w:color w:val="000000"/>
          <w:lang w:eastAsia="zh-CN"/>
        </w:rPr>
        <w:t xml:space="preserve"> A scalable, flexible resource pool supporting cross-functional policy development to build organisational agility and tackle emerging issues effectively.</w:t>
      </w:r>
    </w:p>
    <w:bookmarkEnd w:id="2"/>
    <w:p w14:paraId="57DDA2AA" w14:textId="77777777" w:rsidR="001D58BE" w:rsidRDefault="001D58BE" w:rsidP="001D58BE">
      <w:pPr>
        <w:keepNext/>
        <w:spacing w:line="240" w:lineRule="auto"/>
        <w:rPr>
          <w:rFonts w:ascii="Arial" w:hAnsi="Arial"/>
          <w:iCs/>
          <w:color w:val="000000"/>
          <w:szCs w:val="22"/>
        </w:rPr>
      </w:pPr>
      <w:r w:rsidRPr="00414B1A">
        <w:rPr>
          <w:rFonts w:ascii="Arial" w:hAnsi="Arial"/>
          <w:iCs/>
          <w:color w:val="000000"/>
          <w:szCs w:val="22"/>
        </w:rPr>
        <w:t>This integrated and collaborative approach positions the Policy, Planning and Performance Branch as a critical driver of innovation, responsiveness, and performance excellence within DEECA.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A80781E" w14:textId="1C2876AF" w:rsidR="007241DC" w:rsidRPr="001A353A" w:rsidRDefault="007241DC" w:rsidP="007241DC">
      <w:pPr>
        <w:numPr>
          <w:ilvl w:val="0"/>
          <w:numId w:val="43"/>
        </w:numPr>
        <w:spacing w:line="240" w:lineRule="auto"/>
        <w:ind w:left="357" w:hanging="357"/>
        <w:rPr>
          <w:rFonts w:ascii="Arial" w:hAnsi="Arial"/>
          <w:szCs w:val="22"/>
        </w:rPr>
      </w:pPr>
      <w:r w:rsidRPr="001A353A">
        <w:rPr>
          <w:rFonts w:ascii="Arial" w:hAnsi="Arial"/>
          <w:szCs w:val="22"/>
        </w:rPr>
        <w:t xml:space="preserve">Undertake </w:t>
      </w:r>
      <w:r>
        <w:rPr>
          <w:rFonts w:ascii="Arial" w:hAnsi="Arial"/>
          <w:szCs w:val="22"/>
        </w:rPr>
        <w:t xml:space="preserve">assigned </w:t>
      </w:r>
      <w:r w:rsidRPr="001A353A">
        <w:rPr>
          <w:rFonts w:ascii="Arial" w:hAnsi="Arial"/>
          <w:szCs w:val="22"/>
        </w:rPr>
        <w:t xml:space="preserve">placements to provide </w:t>
      </w:r>
      <w:r>
        <w:rPr>
          <w:rFonts w:ascii="Arial" w:hAnsi="Arial"/>
          <w:szCs w:val="22"/>
        </w:rPr>
        <w:t xml:space="preserve">Principal </w:t>
      </w:r>
      <w:r w:rsidRPr="001A353A">
        <w:rPr>
          <w:rFonts w:ascii="Arial" w:hAnsi="Arial"/>
          <w:szCs w:val="22"/>
        </w:rPr>
        <w:t xml:space="preserve">Policy </w:t>
      </w:r>
      <w:r>
        <w:rPr>
          <w:rFonts w:ascii="Arial" w:hAnsi="Arial"/>
          <w:szCs w:val="22"/>
        </w:rPr>
        <w:t>leadership for</w:t>
      </w:r>
      <w:r w:rsidRPr="001A353A">
        <w:rPr>
          <w:rFonts w:ascii="Arial" w:hAnsi="Arial"/>
          <w:szCs w:val="22"/>
        </w:rPr>
        <w:t xml:space="preserve"> Groups across DEECA as part of </w:t>
      </w:r>
      <w:r>
        <w:rPr>
          <w:rFonts w:ascii="Arial" w:hAnsi="Arial"/>
          <w:szCs w:val="22"/>
        </w:rPr>
        <w:t>a Senior Policy Officer Pool.</w:t>
      </w:r>
    </w:p>
    <w:p w14:paraId="5D8D14DA" w14:textId="77777777" w:rsidR="007241DC" w:rsidRPr="004E443E" w:rsidRDefault="007241DC" w:rsidP="007241DC">
      <w:pPr>
        <w:pStyle w:val="ListParagraph"/>
        <w:numPr>
          <w:ilvl w:val="0"/>
          <w:numId w:val="43"/>
        </w:numPr>
        <w:spacing w:before="60" w:after="0" w:line="240" w:lineRule="auto"/>
        <w:contextualSpacing w:val="0"/>
        <w:rPr>
          <w:rFonts w:ascii="Arial" w:hAnsi="Arial"/>
          <w:lang w:eastAsia="zh-CN"/>
        </w:rPr>
      </w:pPr>
      <w:bookmarkStart w:id="3" w:name="_Hlk54878867"/>
      <w:r w:rsidRPr="787AF530">
        <w:rPr>
          <w:rFonts w:ascii="Arial" w:hAnsi="Arial"/>
          <w:lang w:eastAsia="zh-CN"/>
        </w:rPr>
        <w:t>Provide high-quality and authoritative strategic policy advice to deliver key projects and outcomes, including the preparation of government submissions, business cases and reports, responses to issues papers and implementation plans.</w:t>
      </w:r>
    </w:p>
    <w:p w14:paraId="0865D600" w14:textId="77777777" w:rsidR="007241DC" w:rsidRPr="004E443E" w:rsidRDefault="007241DC" w:rsidP="007241DC">
      <w:pPr>
        <w:pStyle w:val="ListParagraph"/>
        <w:numPr>
          <w:ilvl w:val="0"/>
          <w:numId w:val="43"/>
        </w:numPr>
        <w:spacing w:before="60" w:after="0" w:line="240" w:lineRule="auto"/>
        <w:contextualSpacing w:val="0"/>
        <w:rPr>
          <w:rFonts w:ascii="Arial" w:hAnsi="Arial"/>
          <w:lang w:eastAsia="zh-CN"/>
        </w:rPr>
      </w:pPr>
      <w:bookmarkStart w:id="4" w:name="_Hlk54878915"/>
      <w:bookmarkEnd w:id="3"/>
      <w:r w:rsidRPr="787AF530">
        <w:rPr>
          <w:rFonts w:ascii="Arial" w:hAnsi="Arial"/>
          <w:lang w:eastAsia="zh-CN"/>
        </w:rPr>
        <w:t>Develop high quality briefings, meeting papers, presentations and correspondence, consistent with key policy objectives for a range of audiences including Ministers, DELWP Executives and central agencies.</w:t>
      </w:r>
    </w:p>
    <w:bookmarkEnd w:id="4"/>
    <w:p w14:paraId="45CF7991" w14:textId="77777777" w:rsidR="007241DC" w:rsidRPr="004E443E" w:rsidRDefault="007241DC" w:rsidP="007241DC">
      <w:pPr>
        <w:pStyle w:val="ListParagraph"/>
        <w:numPr>
          <w:ilvl w:val="0"/>
          <w:numId w:val="43"/>
        </w:numPr>
        <w:spacing w:before="60" w:after="0" w:line="240" w:lineRule="auto"/>
        <w:contextualSpacing w:val="0"/>
        <w:rPr>
          <w:rFonts w:ascii="Arial" w:hAnsi="Arial"/>
          <w:lang w:eastAsia="zh-CN"/>
        </w:rPr>
      </w:pPr>
      <w:r w:rsidRPr="787AF530">
        <w:rPr>
          <w:rFonts w:ascii="Arial" w:hAnsi="Arial"/>
          <w:lang w:eastAsia="zh-CN"/>
        </w:rPr>
        <w:t xml:space="preserve">Identify emerging complex or highly sensitive issues, risks and trends impacting on the successful achievement of objectives and priorities and develop innovative solutions and options. </w:t>
      </w:r>
    </w:p>
    <w:p w14:paraId="43779906" w14:textId="77777777" w:rsidR="007241DC" w:rsidRPr="004E443E" w:rsidRDefault="007241DC" w:rsidP="007241DC">
      <w:pPr>
        <w:pStyle w:val="ListParagraph"/>
        <w:numPr>
          <w:ilvl w:val="0"/>
          <w:numId w:val="43"/>
        </w:numPr>
        <w:spacing w:before="60" w:after="0" w:line="240" w:lineRule="auto"/>
        <w:contextualSpacing w:val="0"/>
        <w:rPr>
          <w:rFonts w:ascii="Arial" w:hAnsi="Arial"/>
          <w:lang w:eastAsia="zh-CN"/>
        </w:rPr>
      </w:pPr>
      <w:bookmarkStart w:id="5" w:name="_Hlk54879073"/>
      <w:r w:rsidRPr="0092568F">
        <w:rPr>
          <w:rFonts w:ascii="Arial" w:hAnsi="Arial"/>
          <w:lang w:eastAsia="zh-CN"/>
        </w:rPr>
        <w:t>Manage projects and forward plan to deliver business objectives, fostering an environment of continuous improvement and high-performance.</w:t>
      </w:r>
    </w:p>
    <w:p w14:paraId="5E3663DA" w14:textId="77777777" w:rsidR="007241DC" w:rsidRPr="0092568F" w:rsidRDefault="007241DC" w:rsidP="007241DC">
      <w:pPr>
        <w:pStyle w:val="ListParagraph"/>
        <w:numPr>
          <w:ilvl w:val="0"/>
          <w:numId w:val="43"/>
        </w:numPr>
        <w:spacing w:before="60" w:after="0" w:line="240" w:lineRule="auto"/>
        <w:contextualSpacing w:val="0"/>
        <w:rPr>
          <w:rFonts w:ascii="Arial" w:hAnsi="Arial"/>
          <w:lang w:eastAsia="zh-CN"/>
        </w:rPr>
      </w:pPr>
      <w:r>
        <w:rPr>
          <w:rFonts w:ascii="Arial" w:hAnsi="Arial"/>
          <w:lang w:eastAsia="zh-CN"/>
        </w:rPr>
        <w:t>Lead, i</w:t>
      </w:r>
      <w:r w:rsidRPr="0092568F">
        <w:rPr>
          <w:rFonts w:ascii="Arial" w:hAnsi="Arial"/>
          <w:lang w:eastAsia="zh-CN"/>
        </w:rPr>
        <w:t>nfluence and negotiate effectively with stakeholders and initiate and maintain extensive internal and external networks that will ensure the success of agreed priorities.</w:t>
      </w:r>
    </w:p>
    <w:p w14:paraId="67A198E1" w14:textId="77777777" w:rsidR="007241DC" w:rsidRPr="0092568F" w:rsidRDefault="007241DC" w:rsidP="007241DC">
      <w:pPr>
        <w:pStyle w:val="ListParagraph"/>
        <w:numPr>
          <w:ilvl w:val="0"/>
          <w:numId w:val="43"/>
        </w:numPr>
        <w:spacing w:before="60" w:after="0" w:line="240" w:lineRule="auto"/>
        <w:contextualSpacing w:val="0"/>
        <w:rPr>
          <w:rFonts w:ascii="Arial" w:hAnsi="Arial"/>
          <w:lang w:eastAsia="zh-CN"/>
        </w:rPr>
      </w:pPr>
      <w:r w:rsidRPr="0092568F">
        <w:rPr>
          <w:rFonts w:ascii="Arial" w:hAnsi="Arial"/>
          <w:lang w:eastAsia="zh-CN"/>
        </w:rPr>
        <w:t xml:space="preserve">Maintain confidentiality and display sound judgment when dealing with sensitive information and issues to provide quality and relevant information in line with government policies. </w:t>
      </w:r>
    </w:p>
    <w:p w14:paraId="3D72E527" w14:textId="29837D38" w:rsidR="007241DC" w:rsidRPr="004E443E" w:rsidRDefault="007241DC" w:rsidP="007241DC">
      <w:pPr>
        <w:pStyle w:val="ListParagraph"/>
        <w:numPr>
          <w:ilvl w:val="0"/>
          <w:numId w:val="43"/>
        </w:numPr>
        <w:spacing w:before="60" w:after="0" w:line="240" w:lineRule="auto"/>
        <w:contextualSpacing w:val="0"/>
        <w:rPr>
          <w:rFonts w:ascii="Arial" w:hAnsi="Arial"/>
          <w:lang w:eastAsia="zh-CN"/>
        </w:rPr>
      </w:pPr>
      <w:bookmarkStart w:id="6" w:name="_Hlk54879090"/>
      <w:bookmarkEnd w:id="5"/>
      <w:r>
        <w:rPr>
          <w:rFonts w:ascii="Arial" w:hAnsi="Arial"/>
          <w:lang w:eastAsia="zh-CN"/>
        </w:rPr>
        <w:lastRenderedPageBreak/>
        <w:t xml:space="preserve">Demonstrate leadership for </w:t>
      </w:r>
      <w:r w:rsidRPr="0092568F">
        <w:rPr>
          <w:rFonts w:ascii="Arial" w:hAnsi="Arial"/>
          <w:lang w:eastAsia="zh-CN"/>
        </w:rPr>
        <w:t>a positive, open, delivery focused culture that values, supports and mentors’ people and is based on collaboration, accountability and performance excellence</w:t>
      </w:r>
      <w:bookmarkEnd w:id="6"/>
      <w:r w:rsidRPr="0092568F">
        <w:rPr>
          <w:rFonts w:ascii="Arial" w:hAnsi="Arial"/>
          <w:lang w:eastAsia="zh-CN"/>
        </w:rPr>
        <w:t xml:space="preserve">. </w:t>
      </w:r>
      <w:r w:rsidR="00081B2D">
        <w:rPr>
          <w:rFonts w:ascii="Arial" w:hAnsi="Arial"/>
          <w:lang w:eastAsia="zh-CN"/>
        </w:rPr>
        <w:t>This is includes the management of staff</w:t>
      </w:r>
      <w:r w:rsidR="005A6D5C">
        <w:rPr>
          <w:rFonts w:ascii="Arial" w:hAnsi="Arial"/>
          <w:lang w:eastAsia="zh-CN"/>
        </w:rPr>
        <w:t>,</w:t>
      </w:r>
      <w:r w:rsidR="00081B2D">
        <w:rPr>
          <w:rFonts w:ascii="Arial" w:hAnsi="Arial"/>
          <w:lang w:eastAsia="zh-CN"/>
        </w:rPr>
        <w:t xml:space="preserve"> if the </w:t>
      </w:r>
      <w:r w:rsidR="00C35B6E">
        <w:rPr>
          <w:rFonts w:ascii="Arial" w:hAnsi="Arial"/>
          <w:lang w:eastAsia="zh-CN"/>
        </w:rPr>
        <w:t xml:space="preserve">assignment requires. </w:t>
      </w:r>
    </w:p>
    <w:p w14:paraId="7BCDD4D8" w14:textId="77777777" w:rsidR="007241DC" w:rsidRPr="00EA45E7" w:rsidRDefault="007241DC" w:rsidP="007241DC">
      <w:pPr>
        <w:numPr>
          <w:ilvl w:val="0"/>
          <w:numId w:val="43"/>
        </w:numPr>
        <w:spacing w:line="240" w:lineRule="auto"/>
        <w:rPr>
          <w:rFonts w:ascii="Arial" w:hAnsi="Arial"/>
          <w:szCs w:val="22"/>
        </w:rPr>
      </w:pPr>
      <w:r w:rsidRPr="00F30997">
        <w:rPr>
          <w:rFonts w:ascii="Arial" w:hAnsi="Arial"/>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4D7E34A" w14:textId="77777777" w:rsidR="007241DC" w:rsidRDefault="007241DC" w:rsidP="007241DC">
      <w:pPr>
        <w:pStyle w:val="ListParagraph"/>
        <w:numPr>
          <w:ilvl w:val="0"/>
          <w:numId w:val="43"/>
        </w:numPr>
        <w:spacing w:before="0" w:after="0" w:line="276" w:lineRule="auto"/>
        <w:rPr>
          <w:rFonts w:ascii="Arial" w:hAnsi="Arial"/>
          <w:color w:val="000000"/>
          <w:lang w:eastAsia="zh-CN"/>
        </w:rPr>
      </w:pPr>
      <w:r>
        <w:rPr>
          <w:rFonts w:ascii="Arial" w:hAnsi="Arial"/>
          <w:color w:val="000000"/>
          <w:lang w:eastAsia="zh-CN"/>
        </w:rPr>
        <w:t>Extensive experience in leading strategic legislative and regulatory policy reform.</w:t>
      </w:r>
    </w:p>
    <w:p w14:paraId="79376133" w14:textId="77777777" w:rsidR="007241DC" w:rsidRPr="004E3EFE" w:rsidRDefault="007241DC" w:rsidP="007241DC">
      <w:pPr>
        <w:pStyle w:val="ListParagraph"/>
        <w:numPr>
          <w:ilvl w:val="0"/>
          <w:numId w:val="43"/>
        </w:numPr>
        <w:spacing w:before="0" w:after="0" w:line="276" w:lineRule="auto"/>
        <w:rPr>
          <w:rFonts w:ascii="Arial" w:hAnsi="Arial"/>
          <w:color w:val="000000"/>
          <w:lang w:eastAsia="zh-CN"/>
        </w:rPr>
      </w:pPr>
      <w:r w:rsidRPr="004E3EFE">
        <w:rPr>
          <w:rFonts w:ascii="Arial" w:hAnsi="Arial"/>
          <w:color w:val="000000"/>
          <w:lang w:eastAsia="zh-CN"/>
        </w:rPr>
        <w:t>Ability to analyse complex operational, policy and legal issues, interpret legislation and provide legal policy solutions.</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2CEC38B" w14:textId="19803EAF" w:rsidR="007241DC" w:rsidRPr="00FD2DAA" w:rsidRDefault="007241DC" w:rsidP="007241DC">
      <w:pPr>
        <w:numPr>
          <w:ilvl w:val="0"/>
          <w:numId w:val="43"/>
        </w:numPr>
        <w:spacing w:before="60" w:line="240" w:lineRule="auto"/>
        <w:jc w:val="both"/>
        <w:rPr>
          <w:rFonts w:asciiTheme="majorHAnsi" w:hAnsiTheme="majorHAnsi" w:cstheme="majorHAnsi"/>
          <w:color w:val="000000"/>
          <w:lang w:eastAsia="zh-CN"/>
        </w:rPr>
      </w:pPr>
      <w:r w:rsidRPr="00FD2DAA">
        <w:rPr>
          <w:rFonts w:asciiTheme="majorHAnsi" w:hAnsiTheme="majorHAnsi" w:cstheme="majorHAnsi"/>
          <w:b/>
          <w:bCs/>
          <w:color w:val="000000"/>
          <w:lang w:eastAsia="zh-CN"/>
        </w:rPr>
        <w:t>Policy Design and Development</w:t>
      </w:r>
      <w:r w:rsidRPr="00FD2DAA">
        <w:rPr>
          <w:rFonts w:asciiTheme="majorHAnsi" w:hAnsiTheme="majorHAnsi" w:cstheme="majorHAnsi"/>
          <w:color w:val="000000"/>
          <w:lang w:eastAsia="zh-CN"/>
        </w:rPr>
        <w:t xml:space="preserve">: </w:t>
      </w:r>
      <w:r w:rsidR="00772C53" w:rsidRPr="00752DB7">
        <w:rPr>
          <w:rFonts w:cstheme="minorHAnsi"/>
          <w:iCs/>
          <w:kern w:val="20"/>
          <w:szCs w:val="18"/>
        </w:rPr>
        <w:t>Keeps up to date with a broad range of contemporary issues; Develops complex and far reaching business case proposals. Builds trusting relationships with Senior Leaders across the VPS to engender support for proposals. Provides thought leadership to others on area of expertise.</w:t>
      </w:r>
    </w:p>
    <w:p w14:paraId="6130852F" w14:textId="77777777" w:rsidR="007241DC" w:rsidRPr="00513C5E" w:rsidRDefault="007241DC" w:rsidP="007241DC">
      <w:pPr>
        <w:numPr>
          <w:ilvl w:val="0"/>
          <w:numId w:val="43"/>
        </w:numPr>
        <w:spacing w:before="60" w:line="240" w:lineRule="auto"/>
        <w:jc w:val="both"/>
        <w:rPr>
          <w:rFonts w:asciiTheme="majorHAnsi" w:hAnsiTheme="majorHAnsi" w:cstheme="majorHAnsi"/>
          <w:color w:val="000000"/>
          <w:lang w:eastAsia="zh-CN"/>
        </w:rPr>
      </w:pPr>
      <w:r w:rsidRPr="00513C5E">
        <w:rPr>
          <w:rFonts w:asciiTheme="majorHAnsi" w:hAnsiTheme="majorHAnsi" w:cstheme="majorHAnsi"/>
          <w:b/>
          <w:bCs/>
          <w:color w:val="000000"/>
          <w:lang w:eastAsia="zh-CN"/>
        </w:rPr>
        <w:t>Critical Thinking and Problem Solving:</w:t>
      </w:r>
      <w:r w:rsidRPr="00513C5E">
        <w:rPr>
          <w:rFonts w:asciiTheme="majorHAnsi" w:hAnsiTheme="majorHAnsi" w:cstheme="majorHAnsi"/>
          <w:color w:val="000000"/>
          <w:lang w:eastAsia="zh-CN"/>
        </w:rPr>
        <w:t xml:space="preserve"> </w:t>
      </w:r>
      <w:r>
        <w:t xml:space="preserve">Considers a broad range of topics (beyond immediate area of work), works across government and at senior levels to develop and deliver sustainable solutions. </w:t>
      </w:r>
    </w:p>
    <w:p w14:paraId="1D72462D" w14:textId="699CC498" w:rsidR="007241DC" w:rsidRPr="00513C5E" w:rsidRDefault="007241DC" w:rsidP="007241DC">
      <w:pPr>
        <w:numPr>
          <w:ilvl w:val="0"/>
          <w:numId w:val="43"/>
        </w:numPr>
        <w:spacing w:before="60" w:after="0" w:line="240" w:lineRule="auto"/>
        <w:ind w:left="357" w:hanging="357"/>
        <w:jc w:val="both"/>
        <w:rPr>
          <w:rFonts w:ascii="Arial" w:hAnsi="Arial" w:cs="Arial"/>
          <w:color w:val="000000"/>
          <w:lang w:eastAsia="zh-CN"/>
        </w:rPr>
      </w:pPr>
      <w:r w:rsidRPr="00513C5E">
        <w:rPr>
          <w:rFonts w:asciiTheme="majorHAnsi" w:hAnsiTheme="majorHAnsi" w:cstheme="majorHAnsi"/>
          <w:b/>
          <w:bCs/>
          <w:color w:val="000000"/>
          <w:lang w:eastAsia="zh-CN"/>
        </w:rPr>
        <w:t>Project Delivery</w:t>
      </w:r>
      <w:r w:rsidRPr="00513C5E">
        <w:rPr>
          <w:rFonts w:asciiTheme="majorHAnsi" w:hAnsiTheme="majorHAnsi" w:cstheme="majorHAnsi"/>
          <w:color w:val="000000"/>
          <w:lang w:eastAsia="zh-CN"/>
        </w:rPr>
        <w:t xml:space="preserve">: </w:t>
      </w:r>
      <w:r w:rsidR="00060E04" w:rsidRPr="006B111F">
        <w:t>Is regarded as a thought leader in project management; Considers historical, political and broader context to inform project direction and mitigate risk; Engage key stakeholders at senior levels; Balances the needs of clients, team, and the organisation.</w:t>
      </w:r>
    </w:p>
    <w:p w14:paraId="43FAE79E" w14:textId="53F3DB37" w:rsidR="007241DC" w:rsidRPr="00513C5E" w:rsidRDefault="007241DC" w:rsidP="007241DC">
      <w:pPr>
        <w:numPr>
          <w:ilvl w:val="0"/>
          <w:numId w:val="43"/>
        </w:numPr>
        <w:spacing w:before="60" w:after="0" w:line="240" w:lineRule="auto"/>
        <w:ind w:left="357" w:hanging="357"/>
        <w:jc w:val="both"/>
        <w:rPr>
          <w:rFonts w:ascii="Arial" w:hAnsi="Arial" w:cs="Arial"/>
          <w:color w:val="000000"/>
          <w:lang w:eastAsia="zh-CN"/>
        </w:rPr>
      </w:pPr>
      <w:r w:rsidRPr="00513C5E">
        <w:rPr>
          <w:rFonts w:asciiTheme="majorHAnsi" w:hAnsiTheme="majorHAnsi" w:cstheme="majorHAnsi"/>
          <w:b/>
          <w:bCs/>
          <w:color w:val="000000"/>
          <w:lang w:eastAsia="zh-CN"/>
        </w:rPr>
        <w:t>Influence and Persuasion</w:t>
      </w:r>
      <w:r w:rsidRPr="00513C5E">
        <w:rPr>
          <w:rFonts w:asciiTheme="majorHAnsi" w:hAnsiTheme="majorHAnsi" w:cstheme="majorHAnsi"/>
          <w:color w:val="000000"/>
          <w:lang w:eastAsia="zh-CN"/>
        </w:rPr>
        <w:t xml:space="preserve">: </w:t>
      </w:r>
      <w:r w:rsidR="004D7E1A" w:rsidRPr="00752DB7">
        <w:rPr>
          <w:rFonts w:cstheme="minorHAnsi"/>
          <w:iCs/>
          <w:kern w:val="20"/>
          <w:szCs w:val="18"/>
        </w:rPr>
        <w:t>Develops long-term &amp; multi-phased plans to influence others; Implements complex strategies to build buy-in from key internal &amp; external clients/stakeholders; Effectively negotiates with clients/stakeholders to achieve desired outcomes.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7"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157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60D4C283" w:rsidR="00495B3B" w:rsidRPr="00495B3B" w:rsidRDefault="00495B3B" w:rsidP="00495B3B">
            <w:pPr>
              <w:rPr>
                <w:rFonts w:cs="Arial"/>
                <w:color w:val="1A1A1A"/>
                <w:sz w:val="20"/>
              </w:rPr>
            </w:pPr>
            <w:r w:rsidRPr="00495B3B">
              <w:rPr>
                <w:rFonts w:cs="Arial"/>
                <w:color w:val="1A1A1A"/>
                <w:sz w:val="20"/>
              </w:rPr>
              <w:t xml:space="preserve">Financial Delegation </w:t>
            </w:r>
          </w:p>
        </w:tc>
        <w:tc>
          <w:tcPr>
            <w:tcW w:w="6803" w:type="dxa"/>
            <w:shd w:val="clear" w:color="auto" w:fill="auto"/>
          </w:tcPr>
          <w:p w14:paraId="5C5C7A54" w14:textId="77777777" w:rsidR="00055493" w:rsidRDefault="00055493"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 xml:space="preserve">$0 </w:t>
            </w:r>
          </w:p>
          <w:p w14:paraId="2DBD5EFC" w14:textId="2E8C6DC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1579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56238213" w:rsidR="00495B3B" w:rsidRPr="00495B3B" w:rsidRDefault="00495B3B" w:rsidP="007241DC">
            <w:pPr>
              <w:spacing w:line="240" w:lineRule="auto"/>
              <w:contextualSpacing/>
              <w:outlineLvl w:val="1"/>
              <w:rPr>
                <w:rFonts w:ascii="Arial" w:hAnsi="Arial" w:cs="Arial"/>
                <w:color w:val="1A1A1A"/>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153B7764" w:rsidR="00495B3B" w:rsidRPr="00495B3B" w:rsidRDefault="00E50623" w:rsidP="00E50623">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  </w:t>
            </w:r>
            <w:r w:rsidR="00495B3B" w:rsidRPr="00495B3B">
              <w:rPr>
                <w:rFonts w:ascii="Arial" w:hAnsi="Arial" w:cs="Arial"/>
                <w:sz w:val="20"/>
              </w:rPr>
              <w:t>Sedentary desk work</w:t>
            </w:r>
          </w:p>
          <w:p w14:paraId="23FF4545" w14:textId="4FBF2A40" w:rsidR="00495B3B" w:rsidRPr="00495B3B" w:rsidRDefault="00495B3B" w:rsidP="00E50623">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4157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69856BCE" w:rsidR="00495B3B" w:rsidRPr="00495B3B" w:rsidRDefault="00495B3B" w:rsidP="009F10F1">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C2C7ACD" w:rsidR="00495B3B" w:rsidRPr="00495B3B" w:rsidRDefault="00495B3B" w:rsidP="007241DC">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7"/>
      <w:tr w:rsidR="00495B3B" w:rsidRPr="00495B3B" w14:paraId="555B356F" w14:textId="77777777" w:rsidTr="0041579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777777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2020</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157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94EFBE3" w14:textId="77777777" w:rsidR="003C2187" w:rsidRPr="00495B3B" w:rsidRDefault="003C2187" w:rsidP="003C218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r>
        <w:rPr>
          <w:rFonts w:ascii="Arial" w:hAnsi="Arial" w:cs="Arial"/>
          <w:bCs/>
          <w:color w:val="442D97"/>
          <w:sz w:val="28"/>
          <w:szCs w:val="28"/>
          <w:lang w:eastAsia="zh-CN"/>
        </w:rPr>
        <w:t xml:space="preserve">   </w:t>
      </w:r>
    </w:p>
    <w:p w14:paraId="2E018426" w14:textId="77777777" w:rsidR="001545D8" w:rsidRPr="00454423" w:rsidRDefault="001545D8" w:rsidP="001545D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B376892" w14:textId="77777777" w:rsidR="001545D8" w:rsidRPr="005763CD" w:rsidRDefault="001545D8" w:rsidP="001545D8">
      <w:pPr>
        <w:spacing w:before="0" w:after="0"/>
        <w:rPr>
          <w:rFonts w:ascii="Arial" w:hAnsi="Arial" w:cs="Arial"/>
        </w:rPr>
      </w:pPr>
      <w:r w:rsidRPr="005763CD">
        <w:rPr>
          <w:rFonts w:ascii="Arial" w:hAnsi="Arial" w:cs="Arial"/>
        </w:rPr>
        <w:lastRenderedPageBreak/>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7B35672" w14:textId="77777777" w:rsidR="001545D8" w:rsidRPr="005763CD" w:rsidRDefault="001545D8" w:rsidP="001545D8">
      <w:pPr>
        <w:spacing w:before="0" w:after="0"/>
        <w:rPr>
          <w:rFonts w:ascii="Arial" w:hAnsi="Arial" w:cs="Arial"/>
        </w:rPr>
      </w:pPr>
    </w:p>
    <w:p w14:paraId="66083019" w14:textId="415C7F4F" w:rsidR="001545D8" w:rsidRPr="005763CD" w:rsidRDefault="001545D8" w:rsidP="001545D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r>
        <w:t>.</w:t>
      </w:r>
    </w:p>
    <w:p w14:paraId="3E22F23C" w14:textId="77777777" w:rsidR="003C2187" w:rsidRPr="00495B3B" w:rsidRDefault="003C2187" w:rsidP="003C218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DB3C335" w14:textId="77777777" w:rsidR="003C2187" w:rsidRDefault="003C2187" w:rsidP="003C2187">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454B92C" w14:textId="77777777" w:rsidR="003C2187" w:rsidRDefault="003C2187" w:rsidP="003C2187">
      <w:pPr>
        <w:spacing w:before="0" w:after="0" w:line="240" w:lineRule="auto"/>
        <w:jc w:val="both"/>
        <w:rPr>
          <w:rFonts w:ascii="Arial" w:hAnsi="Arial" w:cs="Arial"/>
          <w:color w:val="000000"/>
          <w:szCs w:val="22"/>
        </w:rPr>
      </w:pPr>
    </w:p>
    <w:p w14:paraId="51509C8F" w14:textId="77777777" w:rsidR="003C2187" w:rsidRPr="00AC1638" w:rsidRDefault="003C2187" w:rsidP="003C218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C92F00B" w14:textId="77777777" w:rsidR="003C2187" w:rsidRPr="00AC1638" w:rsidRDefault="003C2187" w:rsidP="003C218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C0FA485" w14:textId="77777777" w:rsidR="003C2187" w:rsidRPr="00495B3B" w:rsidRDefault="003C2187" w:rsidP="003C218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F2769F2" w14:textId="77777777" w:rsidR="003C2187" w:rsidRDefault="003C2187" w:rsidP="003C218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6182467" w14:textId="77777777" w:rsidR="003C2187" w:rsidRPr="00495B3B" w:rsidRDefault="003C2187" w:rsidP="003C2187">
      <w:pPr>
        <w:spacing w:line="240" w:lineRule="auto"/>
        <w:contextualSpacing/>
        <w:outlineLvl w:val="1"/>
        <w:rPr>
          <w:rFonts w:ascii="Arial" w:hAnsi="Arial" w:cs="Arial"/>
          <w:color w:val="363534"/>
        </w:rPr>
      </w:pPr>
    </w:p>
    <w:p w14:paraId="17398C2A" w14:textId="77777777" w:rsidR="003C2187" w:rsidRPr="00495B3B" w:rsidRDefault="003C2187" w:rsidP="003C218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5C2EDC5" w14:textId="77777777" w:rsidR="003C2187" w:rsidRPr="00495B3B" w:rsidRDefault="003C2187" w:rsidP="003C218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2284F1E" w14:textId="77777777" w:rsidR="003C2187" w:rsidRPr="00495B3B" w:rsidRDefault="003C2187" w:rsidP="003C218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F7026B7" w14:textId="77777777" w:rsidR="003C2187" w:rsidRPr="00495B3B" w:rsidRDefault="003C2187" w:rsidP="003C218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C89F4D9" w14:textId="77777777" w:rsidR="003C2187" w:rsidRPr="00495B3B" w:rsidRDefault="003C2187" w:rsidP="003C2187">
      <w:pPr>
        <w:rPr>
          <w:rFonts w:ascii="Arial" w:hAnsi="Arial" w:cs="Arial"/>
          <w:b/>
          <w:bCs/>
          <w:color w:val="363534"/>
        </w:rPr>
      </w:pPr>
      <w:r w:rsidRPr="00495B3B">
        <w:rPr>
          <w:rFonts w:ascii="Arial" w:hAnsi="Arial" w:cs="Arial"/>
          <w:b/>
          <w:bCs/>
          <w:color w:val="363534"/>
        </w:rPr>
        <w:t>Aboriginal Cultural Safety</w:t>
      </w:r>
    </w:p>
    <w:p w14:paraId="79E123B3" w14:textId="77777777" w:rsidR="001545D8" w:rsidRPr="00495B3B" w:rsidRDefault="001545D8" w:rsidP="001545D8">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46E7512E" w14:textId="77777777" w:rsidR="003C2187" w:rsidRPr="00495B3B" w:rsidRDefault="003C2187" w:rsidP="003C2187">
      <w:pPr>
        <w:rPr>
          <w:rFonts w:ascii="Arial" w:hAnsi="Arial" w:cs="Arial"/>
          <w:b/>
          <w:color w:val="363534"/>
          <w:szCs w:val="22"/>
        </w:rPr>
      </w:pPr>
      <w:r w:rsidRPr="00495B3B">
        <w:rPr>
          <w:rFonts w:ascii="Arial" w:hAnsi="Arial" w:cs="Arial"/>
          <w:b/>
          <w:color w:val="363534"/>
          <w:szCs w:val="22"/>
        </w:rPr>
        <w:t>Balancing your Life / Hybrid Working</w:t>
      </w:r>
    </w:p>
    <w:p w14:paraId="33221C0A" w14:textId="77777777" w:rsidR="003C2187" w:rsidRPr="00495B3B" w:rsidRDefault="003C2187" w:rsidP="003C218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E9A8CAA" w14:textId="77777777" w:rsidR="003C2187" w:rsidRPr="00495B3B" w:rsidRDefault="003C2187" w:rsidP="003C218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4A133837" w14:textId="77777777" w:rsidR="003C2187" w:rsidRPr="00A82B27" w:rsidRDefault="003C2187" w:rsidP="003C2187">
      <w:pPr>
        <w:spacing w:line="240" w:lineRule="auto"/>
      </w:pPr>
    </w:p>
    <w:p w14:paraId="491AE125" w14:textId="1C1E75F1" w:rsidR="00495B3B" w:rsidRPr="00A82B27" w:rsidRDefault="00495B3B" w:rsidP="003C2187">
      <w:pPr>
        <w:keepNext/>
        <w:spacing w:before="360" w:line="240" w:lineRule="auto"/>
      </w:pPr>
    </w:p>
    <w:sectPr w:rsidR="00495B3B" w:rsidRPr="00A82B27"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C88C" w14:textId="77777777" w:rsidR="00690798" w:rsidRDefault="00690798" w:rsidP="00CD157B">
      <w:pPr>
        <w:pStyle w:val="NoSpacing"/>
      </w:pPr>
    </w:p>
    <w:p w14:paraId="078CAFBA" w14:textId="77777777" w:rsidR="00690798" w:rsidRDefault="00690798"/>
  </w:endnote>
  <w:endnote w:type="continuationSeparator" w:id="0">
    <w:p w14:paraId="5D0F4BF5" w14:textId="77777777" w:rsidR="00690798" w:rsidRDefault="00690798" w:rsidP="00CD157B">
      <w:pPr>
        <w:pStyle w:val="NoSpacing"/>
      </w:pPr>
    </w:p>
    <w:p w14:paraId="2EE1DD2E" w14:textId="77777777" w:rsidR="00690798" w:rsidRDefault="00690798"/>
  </w:endnote>
  <w:endnote w:type="continuationNotice" w:id="1">
    <w:p w14:paraId="52B0D601" w14:textId="77777777" w:rsidR="00690798" w:rsidRDefault="00690798" w:rsidP="00CD157B">
      <w:pPr>
        <w:pStyle w:val="NoSpacing"/>
      </w:pPr>
    </w:p>
    <w:p w14:paraId="650ECEE9" w14:textId="77777777" w:rsidR="00690798" w:rsidRDefault="00690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AFD6" w14:textId="77777777" w:rsidR="00690798" w:rsidRPr="0056073C" w:rsidRDefault="00690798" w:rsidP="005D764F">
      <w:pPr>
        <w:pStyle w:val="FootnoteSeparator"/>
      </w:pPr>
    </w:p>
    <w:p w14:paraId="29B16243" w14:textId="77777777" w:rsidR="00690798" w:rsidRDefault="00690798"/>
  </w:footnote>
  <w:footnote w:type="continuationSeparator" w:id="0">
    <w:p w14:paraId="22D79632" w14:textId="77777777" w:rsidR="00690798" w:rsidRPr="00CA30B7" w:rsidRDefault="00690798" w:rsidP="006D5A90">
      <w:pPr>
        <w:rPr>
          <w:lang w:val="en-US"/>
        </w:rPr>
      </w:pPr>
      <w:r w:rsidRPr="00CA30B7">
        <w:rPr>
          <w:lang w:val="en-US"/>
        </w:rPr>
        <w:t>_______</w:t>
      </w:r>
    </w:p>
    <w:p w14:paraId="43A9AFDD" w14:textId="77777777" w:rsidR="00690798" w:rsidRDefault="00690798"/>
  </w:footnote>
  <w:footnote w:type="continuationNotice" w:id="1">
    <w:p w14:paraId="46EAC650" w14:textId="77777777" w:rsidR="00690798" w:rsidRDefault="00690798" w:rsidP="006D5A90"/>
    <w:p w14:paraId="37C6BA6A" w14:textId="77777777" w:rsidR="00690798" w:rsidRDefault="00690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ACBF9A"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10DBE5"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69832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E937B6"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9FEEC4"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C907C"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186D3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E2903D"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C00CB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143A8D"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6C4E34"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EDBEE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236738B"/>
    <w:multiLevelType w:val="multilevel"/>
    <w:tmpl w:val="DF2A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0A244E0"/>
    <w:multiLevelType w:val="multilevel"/>
    <w:tmpl w:val="2B16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46338C"/>
    <w:multiLevelType w:val="multilevel"/>
    <w:tmpl w:val="8B76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5EC210D7"/>
    <w:multiLevelType w:val="multilevel"/>
    <w:tmpl w:val="9BD0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4"/>
  </w:num>
  <w:num w:numId="8" w16cid:durableId="1428236886">
    <w:abstractNumId w:val="35"/>
  </w:num>
  <w:num w:numId="9" w16cid:durableId="1644658156">
    <w:abstractNumId w:val="26"/>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2"/>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204566971">
    <w:abstractNumId w:val="3"/>
  </w:num>
  <w:num w:numId="46" w16cid:durableId="297682956">
    <w:abstractNumId w:val="18"/>
  </w:num>
  <w:num w:numId="47" w16cid:durableId="1360010188">
    <w:abstractNumId w:val="48"/>
  </w:num>
  <w:num w:numId="48" w16cid:durableId="45537006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97F"/>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493"/>
    <w:rsid w:val="0005566D"/>
    <w:rsid w:val="0005578D"/>
    <w:rsid w:val="00055A62"/>
    <w:rsid w:val="00056024"/>
    <w:rsid w:val="000574CC"/>
    <w:rsid w:val="000574DD"/>
    <w:rsid w:val="00057EB4"/>
    <w:rsid w:val="00060B9F"/>
    <w:rsid w:val="00060E04"/>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B2D"/>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4DBF"/>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CD"/>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AA4"/>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5D8"/>
    <w:rsid w:val="00155192"/>
    <w:rsid w:val="00155A96"/>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0D"/>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4E0"/>
    <w:rsid w:val="001D064C"/>
    <w:rsid w:val="001D0889"/>
    <w:rsid w:val="001D11E7"/>
    <w:rsid w:val="001D134B"/>
    <w:rsid w:val="001D15F7"/>
    <w:rsid w:val="001D223D"/>
    <w:rsid w:val="001D2D53"/>
    <w:rsid w:val="001D34EA"/>
    <w:rsid w:val="001D39F8"/>
    <w:rsid w:val="001D3B02"/>
    <w:rsid w:val="001D46AE"/>
    <w:rsid w:val="001D47F4"/>
    <w:rsid w:val="001D58BE"/>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51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3E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0FB"/>
    <w:rsid w:val="002A5F7A"/>
    <w:rsid w:val="002A738D"/>
    <w:rsid w:val="002A73A1"/>
    <w:rsid w:val="002A7ACA"/>
    <w:rsid w:val="002A7D81"/>
    <w:rsid w:val="002B0874"/>
    <w:rsid w:val="002B0881"/>
    <w:rsid w:val="002B0D60"/>
    <w:rsid w:val="002B118F"/>
    <w:rsid w:val="002B1D36"/>
    <w:rsid w:val="002B1DD2"/>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53C"/>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1D13"/>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187"/>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57C"/>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79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B96"/>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161"/>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37"/>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D7E1A"/>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14E"/>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7E6"/>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400"/>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21"/>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6D5C"/>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31E"/>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5D72"/>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749"/>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0DFF"/>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57CC"/>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1F6"/>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5EC"/>
    <w:rsid w:val="00685CEE"/>
    <w:rsid w:val="00685D88"/>
    <w:rsid w:val="006869AA"/>
    <w:rsid w:val="00686F5B"/>
    <w:rsid w:val="006905D1"/>
    <w:rsid w:val="00690798"/>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5CF"/>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4DC8"/>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64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6AE5"/>
    <w:rsid w:val="00717478"/>
    <w:rsid w:val="0071774E"/>
    <w:rsid w:val="007200F0"/>
    <w:rsid w:val="00720717"/>
    <w:rsid w:val="007209A3"/>
    <w:rsid w:val="007215EB"/>
    <w:rsid w:val="007216BB"/>
    <w:rsid w:val="00722328"/>
    <w:rsid w:val="007241DC"/>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48"/>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C53"/>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3D6"/>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865"/>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662"/>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8F4"/>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3F90"/>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3C0"/>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34F"/>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056"/>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ABA"/>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4D96"/>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F36"/>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0F1"/>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BB8"/>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3F2"/>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4A"/>
    <w:rsid w:val="00AB36A1"/>
    <w:rsid w:val="00AB40B1"/>
    <w:rsid w:val="00AB4111"/>
    <w:rsid w:val="00AB46D0"/>
    <w:rsid w:val="00AB4D60"/>
    <w:rsid w:val="00AB4E18"/>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A72"/>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B6"/>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5FD4"/>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ACB"/>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0F36"/>
    <w:rsid w:val="00B91320"/>
    <w:rsid w:val="00B91935"/>
    <w:rsid w:val="00B9201D"/>
    <w:rsid w:val="00B92352"/>
    <w:rsid w:val="00B92973"/>
    <w:rsid w:val="00B931B7"/>
    <w:rsid w:val="00B93B66"/>
    <w:rsid w:val="00B93DAB"/>
    <w:rsid w:val="00B93EFE"/>
    <w:rsid w:val="00B9424E"/>
    <w:rsid w:val="00B9428F"/>
    <w:rsid w:val="00B943E8"/>
    <w:rsid w:val="00B9465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6E"/>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A7D9A"/>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679"/>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A35"/>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574"/>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F5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6A8"/>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623"/>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534"/>
    <w:rsid w:val="00E77892"/>
    <w:rsid w:val="00E80B65"/>
    <w:rsid w:val="00E8203E"/>
    <w:rsid w:val="00E82548"/>
    <w:rsid w:val="00E8280C"/>
    <w:rsid w:val="00E82A2A"/>
    <w:rsid w:val="00E83330"/>
    <w:rsid w:val="00E8338B"/>
    <w:rsid w:val="00E8384D"/>
    <w:rsid w:val="00E84093"/>
    <w:rsid w:val="00E841F4"/>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8EB"/>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40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32D2"/>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438"/>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84B"/>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505701"/>
    <w:rsid w:val="03BFC2F1"/>
    <w:rsid w:val="13E5DFBE"/>
    <w:rsid w:val="35E17EB1"/>
    <w:rsid w:val="647577AB"/>
    <w:rsid w:val="782420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7B6AC3B4-1C6D-4978-A99B-4056937A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qFormat/>
    <w:rsid w:val="007241DC"/>
    <w:pPr>
      <w:keepNext/>
      <w:spacing w:before="480" w:line="240" w:lineRule="auto"/>
      <w:ind w:right="-2"/>
    </w:pPr>
    <w:rPr>
      <w:rFonts w:ascii="Tahoma" w:eastAsiaTheme="minorHAnsi" w:hAnsi="Tahoma" w:cs="Tahoma"/>
      <w:color w:val="57A84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alison.taylor@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45</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PersistId xmlns="a5f32de4-e402-4188-b034-e71ca7d22e54" xsi:nil="true"/>
    <_dlc_DocId xmlns="a5f32de4-e402-4188-b034-e71ca7d22e54">DOCID1091-2015194220-491</_dlc_DocId>
    <_dlc_DocIdUrl xmlns="a5f32de4-e402-4188-b034-e71ca7d22e54">
      <Url>https://delwpvicgovau.sharepoint.com/sites/ecm_1091/_layouts/15/DocIdRedir.aspx?ID=DOCID1091-2015194220-491</Url>
      <Description>DOCID1091-2015194220-491</Description>
    </_dlc_DocIdUrl>
    <ManagersName xmlns="http://schemas.microsoft.com/sharepoint/v3" xsi:nil="true"/>
    <b9b43b809ea4445880dbf70bb9849525 xmlns="9fd47c19-1c4a-4d7d-b342-c10cef269344">
      <Terms xmlns="http://schemas.microsoft.com/office/infopath/2007/PartnerControl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Variation</TermName>
          <TermId xmlns="http://schemas.microsoft.com/office/infopath/2007/PartnerControls">73fa5552-4a4f-46e6-841a-ebc6068e8d74</TermId>
        </TermInfo>
      </Terms>
    </pb0badcc4c144703855597c78047301a>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Employee_Name xmlns="9fd47c19-1c4a-4d7d-b342-c10cef269344">
      <UserInfo>
        <DisplayName/>
        <AccountId xsi:nil="true"/>
        <AccountType/>
      </UserInfo>
    </Employee_Name>
    <DLCPolicyLabelClientValue xmlns="9c4c9ff1-6507-4003-9a10-6bc219b54808">Version {_UIVersionString}</DLCPolicyLabelClientValue>
    <DLCPolicyLabelValue xmlns="9c4c9ff1-6507-4003-9a10-6bc219b54808">Version 0.1</DLCPolicyLabelValue>
  </documentManagement>
</p:properties>
</file>

<file path=customXml/item4.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065032085D5D445865273FD331B6EA4" ma:contentTypeVersion="209" ma:contentTypeDescription="For use with ECM V2 HR Administration libraries. Documents relating to the hiring, on boarding, secondment, higher duties etc. of staff and contractors. &#10;!Note: Performance Management is in EPP " ma:contentTypeScope="" ma:versionID="5208b8c98cadffca1482e1d1e24e64eb">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244b096d-d214-4c34-b6d4-6ffdb4cea9f7" targetNamespace="http://schemas.microsoft.com/office/2006/metadata/properties" ma:root="true" ma:fieldsID="23b1d1c9ba3961a1aea3f2af26a3c3c5" ns1:_="" ns2:_="" ns3:_="" ns4:_="" ns5:_="">
    <xsd:import namespace="http://schemas.microsoft.com/sharepoint/v3"/>
    <xsd:import namespace="9fd47c19-1c4a-4d7d-b342-c10cef269344"/>
    <xsd:import namespace="a5f32de4-e402-4188-b034-e71ca7d22e54"/>
    <xsd:import namespace="9c4c9ff1-6507-4003-9a10-6bc219b54808"/>
    <xsd:import namespace="244b096d-d214-4c34-b6d4-6ffdb4cea9f7"/>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b096d-d214-4c34-b6d4-6ffdb4cea9f7"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A9BA4A-C00F-487C-879F-BDFA0C97ECAC}">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9c4c9ff1-6507-4003-9a10-6bc219b54808"/>
  </ds:schemaRefs>
</ds:datastoreItem>
</file>

<file path=customXml/itemProps4.xml><?xml version="1.0" encoding="utf-8"?>
<ds:datastoreItem xmlns:ds="http://schemas.openxmlformats.org/officeDocument/2006/customXml" ds:itemID="{DB6B7987-727F-4FF6-969B-C345DE552362}">
  <ds:schemaRefs>
    <ds:schemaRef ds:uri="office.server.polic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3CFABFF-3597-4068-9F01-187076E6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244b096d-d214-4c34-b6d4-6ffdb4cea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FB7C3D0-C641-4E83-9C0E-866A8348F444}">
  <ds:schemaRefs>
    <ds:schemaRef ds:uri="http://schemas.microsoft.com/sharepoint/event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2087</Words>
  <Characters>11901</Characters>
  <Application>Microsoft Office Word</Application>
  <DocSecurity>0</DocSecurity>
  <Lines>99</Lines>
  <Paragraphs>27</Paragraphs>
  <ScaleCrop>false</ScaleCrop>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3</cp:revision>
  <cp:lastPrinted>2022-06-18T12:14:00Z</cp:lastPrinted>
  <dcterms:created xsi:type="dcterms:W3CDTF">2026-03-27T01:31:00Z</dcterms:created>
  <dcterms:modified xsi:type="dcterms:W3CDTF">2026-06-29T04:55:00Z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0x0101009298E819CE1EBB4F8D2096B3E0F0C2910F003065032085D5D445865273FD331B6EA4</vt:lpwstr>
  </property>
  <property fmtid="{D5CDD505-2E9C-101B-9397-08002B2CF9AE}" pid="5" name="MediaServiceImageTags">
    <vt:lpwstr/>
  </property>
  <property fmtid="{D5CDD505-2E9C-101B-9397-08002B2CF9AE}" pid="6" name="_dlc_DocIdItemGuid">
    <vt:lpwstr>a9026d87-5906-4a15-849a-a5e7618304bb</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GrammarlyDocumentId">
    <vt:lpwstr>46ca8fb697197895b47fa0085e7922fa4a6ab5d73f12a43c1a4d86bfe08b4312</vt:lpwstr>
  </property>
  <property fmtid="{D5CDD505-2E9C-101B-9397-08002B2CF9AE}" pid="25" name="Section">
    <vt:lpwstr>7;#All|8270565e-a836-42c0-aa61-1ac7b0ff14aa</vt:lpwstr>
  </property>
  <property fmtid="{D5CDD505-2E9C-101B-9397-08002B2CF9AE}" pid="26" name="Agency">
    <vt:lpwstr>1;#Department of Environment, Land, Water and Planning|607a3f87-1228-4cd9-82a5-076aa8776274</vt:lpwstr>
  </property>
  <property fmtid="{D5CDD505-2E9C-101B-9397-08002B2CF9AE}" pid="27" name="Branch">
    <vt:lpwstr>6;#All|8270565e-a836-42c0-aa61-1ac7b0ff14aa</vt:lpwstr>
  </property>
  <property fmtid="{D5CDD505-2E9C-101B-9397-08002B2CF9AE}" pid="28" name="Division">
    <vt:lpwstr>28;#Strategy and Performance|94e14022-adcf-4c64-ac06-14f905c87fe8</vt:lpwstr>
  </property>
  <property fmtid="{D5CDD505-2E9C-101B-9397-08002B2CF9AE}" pid="29" name="Group1">
    <vt:lpwstr>4;#Corporate Services|583021de-5b88-4fc0-9d26-f0e13a42b826</vt:lpwstr>
  </property>
  <property fmtid="{D5CDD505-2E9C-101B-9397-08002B2CF9AE}" pid="30" name="Sub-Section">
    <vt:lpwstr/>
  </property>
  <property fmtid="{D5CDD505-2E9C-101B-9397-08002B2CF9AE}" pid="31" name="lcf76f155ced4ddcb4097134ff3c332f">
    <vt:lpwstr/>
  </property>
  <property fmtid="{D5CDD505-2E9C-101B-9397-08002B2CF9AE}" pid="32" name="SharedWithUsers">
    <vt:lpwstr>10346;#Tracey E Marsden (DEECA);#10411;#Kade Dillon (DEECA);#10671;#Susanna L French (DEECA)</vt:lpwstr>
  </property>
  <property fmtid="{D5CDD505-2E9C-101B-9397-08002B2CF9AE}" pid="33" name="Records_x0020_Class_x0020_HR_x0020_Admin">
    <vt:lpwstr>45;#Position Variation|73fa5552-4a4f-46e6-841a-ebc6068e8d74</vt:lpwstr>
  </property>
  <property fmtid="{D5CDD505-2E9C-101B-9397-08002B2CF9AE}" pid="34" name="Records Class HR Admin">
    <vt:lpwstr>45</vt:lpwstr>
  </property>
  <property fmtid="{D5CDD505-2E9C-101B-9397-08002B2CF9AE}" pid="35" name="Security_x0020_Classification">
    <vt:lpwstr>2;#Unclassified|7fa379f4-4aba-4692-ab80-7d39d3a23cf4</vt:lpwstr>
  </property>
  <property fmtid="{D5CDD505-2E9C-101B-9397-08002B2CF9AE}" pid="36" name="Department_x0020_Document_x0020_Type">
    <vt:lpwstr/>
  </property>
  <property fmtid="{D5CDD505-2E9C-101B-9397-08002B2CF9AE}" pid="37" name="Dissemination_x0020_Limiting_x0020_Marker">
    <vt:lpwstr>1;#FOUO|955eb6fc-b35a-4808-8aa5-31e514fa3f26</vt:lpwstr>
  </property>
</Properties>
</file>