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06305998"/>
    <w:p w14:paraId="6FF04CA1" w14:textId="17AC0533" w:rsidR="00254F12" w:rsidRPr="00862057" w:rsidRDefault="00CC71AB" w:rsidP="001806EE">
      <w:pPr>
        <w:pStyle w:val="Heading1"/>
        <w:framePr w:wrap="around"/>
      </w:pPr>
      <w:sdt>
        <w:sdtPr>
          <w:alias w:val="Document Title"/>
          <w:tag w:val=""/>
          <w:id w:val="-432211567"/>
          <w:placeholder>
            <w:docPart w:val="44F76004F83945E0A670FEB496F80E78"/>
          </w:placeholder>
          <w:dataBinding w:prefixMappings="xmlns:ns0='http://purl.org/dc/elements/1.1/' xmlns:ns1='http://schemas.openxmlformats.org/package/2006/metadata/core-properties' " w:xpath="/ns1:coreProperties[1]/ns0:title[1]" w:storeItemID="{6C3C8BC8-F283-45AE-878A-BAB7291924A1}"/>
          <w:text/>
        </w:sdtPr>
        <w:sdtContent>
          <w:r>
            <w:t>Department of Energy, Environment and Climate Action</w:t>
          </w:r>
        </w:sdtContent>
      </w:sdt>
    </w:p>
    <w:sdt>
      <w:sdtPr>
        <w:alias w:val="Subtitle"/>
        <w:tag w:val=""/>
        <w:id w:val="328029620"/>
        <w:placeholder>
          <w:docPart w:val="909A2B5F97CE4E67B8785384B3B11C92"/>
        </w:placeholder>
        <w:dataBinding w:prefixMappings="xmlns:ns0='http://purl.org/dc/elements/1.1/' xmlns:ns1='http://schemas.openxmlformats.org/package/2006/metadata/core-properties' " w:xpath="/ns1:coreProperties[1]/ns0:subject[1]" w:storeItemID="{6C3C8BC8-F283-45AE-878A-BAB7291924A1}"/>
        <w:text/>
      </w:sdtPr>
      <w:sdtEndPr/>
      <w:sdtContent>
        <w:p w14:paraId="70B8A383" w14:textId="77777777" w:rsidR="004C1F02" w:rsidRDefault="00A14A3F" w:rsidP="001806EE">
          <w:pPr>
            <w:pStyle w:val="Subtitle"/>
            <w:framePr w:wrap="around"/>
          </w:pPr>
          <w:r>
            <w:t>Position Description</w:t>
          </w:r>
        </w:p>
      </w:sdtContent>
    </w:sdt>
    <w:p w14:paraId="7665CF80" w14:textId="77777777" w:rsidR="00254F12" w:rsidRPr="004C1F02" w:rsidRDefault="00254F12" w:rsidP="004C1F02">
      <w:pPr>
        <w:pStyle w:val="xVicLogo"/>
        <w:framePr w:wrap="around"/>
      </w:pPr>
      <w:bookmarkStart w:id="1" w:name="Here"/>
      <w:bookmarkEnd w:id="1"/>
      <w:r w:rsidRPr="004C1F02">
        <w:rPr>
          <w:noProof/>
        </w:rPr>
        <w:drawing>
          <wp:inline distT="0" distB="0" distL="0" distR="0" wp14:anchorId="2B64AD12" wp14:editId="50504E26">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080" cy="444948"/>
                    </a:xfrm>
                    <a:prstGeom prst="rect">
                      <a:avLst/>
                    </a:prstGeom>
                  </pic:spPr>
                </pic:pic>
              </a:graphicData>
            </a:graphic>
          </wp:inline>
        </w:drawing>
      </w:r>
    </w:p>
    <w:p w14:paraId="3AD64588" w14:textId="77777777" w:rsidR="008C06B8" w:rsidRDefault="00677D56" w:rsidP="00FE7FB1">
      <w:pPr>
        <w:pStyle w:val="BodyText"/>
      </w:pPr>
      <w:r>
        <w:rPr>
          <w:noProof/>
        </w:rPr>
        <w:drawing>
          <wp:anchor distT="0" distB="0" distL="114300" distR="114300" simplePos="0" relativeHeight="251620352" behindDoc="0" locked="1" layoutInCell="1" allowOverlap="1" wp14:anchorId="33D2F401" wp14:editId="3EE788EE">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7936" behindDoc="0" locked="1" layoutInCell="1" allowOverlap="1" wp14:anchorId="537CDFA3" wp14:editId="02EE0C48">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26496" behindDoc="1" locked="1" layoutInCell="1" allowOverlap="1" wp14:anchorId="1F5606D0" wp14:editId="42500ED6">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F6048C" id="Navy" o:spid="_x0000_s1026" alt="&quot;&quot;" style="position:absolute;margin-left:0;margin-top:0;width:538.3pt;height:175.4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75648" behindDoc="0" locked="1" layoutInCell="1" allowOverlap="1" wp14:anchorId="14560734" wp14:editId="0A1FD9AA">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81792" behindDoc="0" locked="1" layoutInCell="1" allowOverlap="1" wp14:anchorId="3252D1AA" wp14:editId="0268D0D3">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94080" behindDoc="0" locked="1" layoutInCell="1" allowOverlap="1" wp14:anchorId="3B6DA505" wp14:editId="362D497B">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700224" behindDoc="0" locked="1" layoutInCell="1" allowOverlap="1" wp14:anchorId="26FF8B62" wp14:editId="3492F2DD">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9504" behindDoc="0" locked="1" layoutInCell="1" allowOverlap="1" wp14:anchorId="047BCDF9" wp14:editId="7F4C88E9">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3360" behindDoc="1" locked="1" layoutInCell="1" allowOverlap="1" wp14:anchorId="46ED7369" wp14:editId="1E715FAF">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44928" behindDoc="0" locked="1" layoutInCell="1" allowOverlap="1" wp14:anchorId="7E707C8F" wp14:editId="3C677ECC">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966EDF6" id="RibbonElement2" o:spid="_x0000_s1026" alt="&quot;&quot;" style="position:absolute;margin-left:413.8pt;margin-top:105.25pt;width:98.95pt;height:70.3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1072" behindDoc="0" locked="1" layoutInCell="1" allowOverlap="1" wp14:anchorId="697833E5" wp14:editId="436BC596">
                <wp:simplePos x="0" y="0"/>
                <wp:positionH relativeFrom="page">
                  <wp:posOffset>4833257</wp:posOffset>
                </wp:positionH>
                <wp:positionV relativeFrom="page">
                  <wp:posOffset>1778558</wp:posOffset>
                </wp:positionV>
                <wp:extent cx="1047600" cy="450000"/>
                <wp:effectExtent l="0" t="0" r="635" b="762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7CEAA72" id="RibbonElement3" o:spid="_x0000_s1026" alt="&quot;&quot;" style="position:absolute;margin-left:380.55pt;margin-top:140.05pt;width:82.5pt;height:35.4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qYFCQIAAF8EAAAOAAAAZHJzL2Uyb0RvYy54bWysVMtu2zAQvBfoPxC813pEth6wnEOCFAWK&#10;NkDSD6ApyhJAkSxJS/Lfd0mZttsEPRT1gVxJo/HMLFfb+3ngaGTa9FLUOFnFGDFBZdOLQ41/vD59&#10;KjAyloiGcClYjU/M4Pvdxw/bSVUslZ3kDdMISISpJlXjzlpVRZGhHRuIWUnFBDxspR6IhUt9iBpN&#10;JmAfeJTG8SaapG6UlpQZA3cfl4d45/nbllH7vW0Ns4jXGLRZv2q/7t0a7bakOmiiup6eZZB/UDGQ&#10;XsCfXqgeiSXoqPs3VENPtTSytSsqh0i2bU+Z9wBukvgPNy8dUcx7gXCMusRk/h8t/Ta+qGcNMUzK&#10;VAZK52Ju9eB20IdmH9bpEhabLaJwM4mzfBNDphSeZesYfi7N6Po2PRr7mUnPRMavxi5hN6EiXajo&#10;LEKpoWWuWdw3y2IEzdIYQbP2S7MUse49J8+VaPJSirtijVEHSrJyXcS+F4Mc2av0QOtsgOIiLTcY&#10;BTOg9Yrh4habJkme5b9BAyDsypNCAM5/ViZlcfYfAGFfgMVdnqQBXZTr/K/o97QGPsqlYUvULgGf&#10;+SUV8HSbu5G8b556zl0MfqrYA9doJBAxoZQJm5513CCj61lw1V42p2eNJpiSGpufR6IZRvyLgGPo&#10;RioUOhT7UGjLH6QfPKfWUcEp9nLPE+fG5Pbao67fhd0vAAAA//8DAFBLAwQUAAYACAAAACEAHgZt&#10;qeEAAAALAQAADwAAAGRycy9kb3ducmV2LnhtbEyPwU7DMAyG70i8Q2QkbixNgTJK0wkmkJCQKjHY&#10;gVvWmLajcaom3crbY05w+y1/+v25WM2uFwccQ+dJg1okIJBqbztqNLy/PV0sQYRoyJreE2r4xgCr&#10;8vSkMLn1R3rFwyY2gkso5EZDG+OQSxnqFp0JCz8g8e7Tj85EHsdG2tEcudz1Mk2STDrTEV9ozYDr&#10;FuuvzeQ0VE5lH3FfXQX5uH7A7b562T5PWp+fzfd3ICLO8Q+GX31Wh5Kddn4iG0Sv4SZTilEN6TLh&#10;wMRtmnHYabi8VgnIspD/fyh/AAAA//8DAFBLAQItABQABgAIAAAAIQC2gziS/gAAAOEBAAATAAAA&#10;AAAAAAAAAAAAAAAAAABbQ29udGVudF9UeXBlc10ueG1sUEsBAi0AFAAGAAgAAAAhADj9If/WAAAA&#10;lAEAAAsAAAAAAAAAAAAAAAAALwEAAF9yZWxzLy5yZWxzUEsBAi0AFAAGAAgAAAAhABCupgUJAgAA&#10;XwQAAA4AAAAAAAAAAAAAAAAALgIAAGRycy9lMm9Eb2MueG1sUEsBAi0AFAAGAAgAAAAhAB4Gbanh&#10;AAAACwEAAA8AAAAAAAAAAAAAAAAAYwQAAGRycy9kb3ducmV2LnhtbFBLBQYAAAAABAAEAPMAAABx&#10;BQAAAAA=&#10;" path="m1048296,l211747,,,449198r837120,-241l1048296,xe" fillcolor="#88dbdf [320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216" behindDoc="0" locked="1" layoutInCell="1" allowOverlap="1" wp14:anchorId="1887ECD4" wp14:editId="3195329F">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93D1B79" id="RibbonElement4Grp" o:spid="_x0000_s1026" alt="&quot;&quot;" style="position:absolute;margin-left:446.25pt;margin-top:105.25pt;width:83.05pt;height:70.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38784" behindDoc="0" locked="1" layoutInCell="1" allowOverlap="1" wp14:anchorId="43C3BAAE" wp14:editId="46DD7289">
                <wp:simplePos x="0" y="0"/>
                <wp:positionH relativeFrom="page">
                  <wp:posOffset>5888334</wp:posOffset>
                </wp:positionH>
                <wp:positionV relativeFrom="page">
                  <wp:posOffset>0</wp:posOffset>
                </wp:positionV>
                <wp:extent cx="1677600" cy="1782000"/>
                <wp:effectExtent l="0" t="0" r="0" b="889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B623786" id="RibbonElement1" o:spid="_x0000_s1026" alt="&quot;&quot;" style="position:absolute;margin-left:463.65pt;margin-top:0;width:132.1pt;height:140.3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hm6BQIAAGMEAAAOAAAAZHJzL2Uyb0RvYy54bWysVNFu2yAUfZ+0f0C8L4aki10rTh9adZo0&#10;bZXafQDBOLaEgQGxnb/fBRcn26o9THuBizkczj2X693d1Es0COs6rSpMVwQjobiuO3Ws8PeXxw8F&#10;Rs4zVTOplajwWTh8t3//bjeaUqx1q2UtLAIS5crRVLj13pRZ5ngreuZW2ggFm422PfOwtMestmwE&#10;9l5ma0K22ahtbazmwjn4+jBv4n3kbxrB/bemccIjWWHQ5uNo43gIY7bfsfJomWk7/iqD/YOKnnUK&#10;Ll2oHphn6GS7P6j6jlvtdONXXPeZbpqOi5gDZEPJb9k8t8yImAuY48xik/t/tPzr8GyeLNgwGlc6&#10;CEMWU2P7MIM+NEWzzotZYvKIw0e6zfMtAU857NG8gGpEO7PLcX5y/pPQkYoNX5yf3a5TxNoU8Uml&#10;0ELNQrVkrJbHCKplMYJqHeZqGebDuaAvhGiMWooNucGojVJoQUmsRq8H8aIj0odEguZ8s8EopQNi&#10;LxiprrHFDaU5/QWaAGk2kRQsmB2g6480SATShEjzjCw2OSX5Aifk9q/wt9QmQi61E/NdwYR46WIM&#10;CLi23mnZ1Y+dlMGI2FniXlo0MHCZcS6UT7KvkNnlPYTooOvzk0UjdEqF3Y8TswIj+VnBUwxtlQKb&#10;gkMKrJf3OjZfUBuo4CVHua9dF1rleh1Rl3/D/icAAAD//wMAUEsDBBQABgAIAAAAIQCkNedW4AAA&#10;AAkBAAAPAAAAZHJzL2Rvd25yZXYueG1sTI9BT8JAFITvJv6HzTPxJtvWgFD6SoxGE28CNaG3pfts&#10;G7pvS3eB+u9dTnqczGTmm2w1mk6caXCtZYR4EoEgrqxuuUYotm8PcxDOK9aqs0wIP+Rgld/eZCrV&#10;9sJrOm98LUIJu1QhNN73qZSuasgoN7E9cfC+7WCUD3KopR7UJZSbTiZRNJNGtRwWGtXTS0PVYXMy&#10;CLti+v5RHuWhOPbalPZzW5dfr4j3d+PzEoSn0f+F4Yof0CEPTHt7Yu1Eh7BInh5DFCE8utrxIp6C&#10;2CMk82gGMs/k/wf5LwAAAP//AwBQSwECLQAUAAYACAAAACEAtoM4kv4AAADhAQAAEwAAAAAAAAAA&#10;AAAAAAAAAAAAW0NvbnRlbnRfVHlwZXNdLnhtbFBLAQItABQABgAIAAAAIQA4/SH/1gAAAJQBAAAL&#10;AAAAAAAAAAAAAAAAAC8BAABfcmVscy8ucmVsc1BLAQItABQABgAIAAAAIQD0Jhm6BQIAAGMEAAAO&#10;AAAAAAAAAAAAAAAAAC4CAABkcnMvZTJvRG9jLnhtbFBLAQItABQABgAIAAAAIQCkNedW4AAAAAkB&#10;AAAPAAAAAAAAAAAAAAAAAF8EAABkcnMvZG93bnJldi54bWxQSwUGAAAAAAQABADzAAAAbAUAAAAA&#10;" path="m1677733,l841171,,,1781251r837107,-242l1677733,xe" fillcolor="#004c97 [3204]" stroked="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32640" behindDoc="0" locked="1" layoutInCell="1" allowOverlap="1" wp14:anchorId="387FDCFE" wp14:editId="1C4DD358">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457BF09F" w14:textId="7CCC1F92" w:rsidR="00254F12" w:rsidRPr="00484CC4" w:rsidRDefault="00254F12" w:rsidP="00254F12">
                              <w:pPr>
                                <w:pStyle w:val="xWebCoverPage"/>
                              </w:pPr>
                              <w:hyperlink r:id="rId25"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87FDCFE" id="Cover_Website" o:spid="_x0000_s1026" editas="canvas" alt="&quot;&quot;" style="position:absolute;margin-left:0;margin-top:776.95pt;width:179.15pt;height:65.2pt;z-index:251632640;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457BF09F" w14:textId="7CCC1F92" w:rsidR="00254F12" w:rsidRPr="00484CC4" w:rsidRDefault="00254F12" w:rsidP="00254F12">
                        <w:pPr>
                          <w:pStyle w:val="xWebCoverPage"/>
                        </w:pPr>
                        <w:hyperlink r:id="rId26" w:history="1">
                          <w:r w:rsidRPr="00484CC4">
                            <w:t>deeca.vic.gov.au</w:t>
                          </w:r>
                        </w:hyperlink>
                      </w:p>
                    </w:txbxContent>
                  </v:textbox>
                </v:shape>
                <w10:wrap anchorx="page" anchory="page"/>
                <w10:anchorlock/>
              </v:group>
            </w:pict>
          </mc:Fallback>
        </mc:AlternateContent>
      </w:r>
    </w:p>
    <w:p w14:paraId="493638C4" w14:textId="77777777" w:rsidR="00665916" w:rsidRDefault="00665916" w:rsidP="004C1F02">
      <w:pPr>
        <w:sectPr w:rsidR="00665916" w:rsidSect="008C06B8">
          <w:headerReference w:type="even" r:id="rId27"/>
          <w:headerReference w:type="default" r:id="rId28"/>
          <w:footerReference w:type="even" r:id="rId29"/>
          <w:footerReference w:type="default" r:id="rId30"/>
          <w:headerReference w:type="first" r:id="rId31"/>
          <w:footerReference w:type="first" r:id="rId3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D14711" w:rsidRPr="001B1027" w14:paraId="3DACDA5A" w14:textId="77777777" w:rsidTr="00D14711">
        <w:trPr>
          <w:trHeight w:val="399"/>
        </w:trPr>
        <w:tc>
          <w:tcPr>
            <w:tcW w:w="2580" w:type="dxa"/>
            <w:tcBorders>
              <w:top w:val="nil"/>
              <w:bottom w:val="nil"/>
              <w:right w:val="nil"/>
            </w:tcBorders>
            <w:vAlign w:val="center"/>
          </w:tcPr>
          <w:p w14:paraId="767DF824"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59A58359" w14:textId="4129E53F" w:rsidR="00D14711" w:rsidRPr="00D14711" w:rsidRDefault="00D14711" w:rsidP="00E66311">
            <w:pPr>
              <w:spacing w:before="60" w:after="60"/>
              <w:ind w:left="57" w:right="-450"/>
              <w:rPr>
                <w:rFonts w:ascii="Arial" w:hAnsi="Arial" w:cs="Arial"/>
                <w:color w:val="363534"/>
                <w:szCs w:val="22"/>
              </w:rPr>
            </w:pPr>
            <w:r w:rsidRPr="00D14711">
              <w:rPr>
                <w:rFonts w:ascii="Arial" w:hAnsi="Arial" w:cs="Arial"/>
                <w:color w:val="363534"/>
                <w:szCs w:val="22"/>
              </w:rPr>
              <w:t>Advis</w:t>
            </w:r>
            <w:r w:rsidR="00CC71AB">
              <w:rPr>
                <w:rFonts w:ascii="Arial" w:hAnsi="Arial" w:cs="Arial"/>
                <w:color w:val="363534"/>
                <w:szCs w:val="22"/>
              </w:rPr>
              <w:t>e</w:t>
            </w:r>
            <w:r w:rsidRPr="00D14711">
              <w:rPr>
                <w:rFonts w:ascii="Arial" w:hAnsi="Arial" w:cs="Arial"/>
                <w:color w:val="363534"/>
                <w:szCs w:val="22"/>
              </w:rPr>
              <w:t>r</w:t>
            </w:r>
          </w:p>
        </w:tc>
      </w:tr>
      <w:tr w:rsidR="00D14711" w:rsidRPr="001B1027" w14:paraId="0BBBB35F" w14:textId="77777777" w:rsidTr="00D14711">
        <w:trPr>
          <w:trHeight w:val="399"/>
        </w:trPr>
        <w:tc>
          <w:tcPr>
            <w:tcW w:w="2580" w:type="dxa"/>
            <w:tcBorders>
              <w:top w:val="nil"/>
              <w:bottom w:val="nil"/>
              <w:right w:val="nil"/>
            </w:tcBorders>
            <w:vAlign w:val="center"/>
          </w:tcPr>
          <w:p w14:paraId="2B41938D" w14:textId="0459F958"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Position number</w:t>
            </w:r>
            <w:r w:rsidR="00EB1303">
              <w:rPr>
                <w:rFonts w:ascii="Arial" w:hAnsi="Arial" w:cs="Arial"/>
                <w:b/>
                <w:color w:val="363534"/>
                <w:szCs w:val="22"/>
              </w:rPr>
              <w:t>s</w:t>
            </w:r>
            <w:r w:rsidRPr="00D14711">
              <w:rPr>
                <w:rFonts w:ascii="Arial" w:hAnsi="Arial" w:cs="Arial"/>
                <w:b/>
                <w:color w:val="363534"/>
                <w:szCs w:val="22"/>
              </w:rPr>
              <w:t>:</w:t>
            </w:r>
          </w:p>
        </w:tc>
        <w:tc>
          <w:tcPr>
            <w:tcW w:w="7654" w:type="dxa"/>
            <w:tcBorders>
              <w:top w:val="single" w:sz="4" w:space="0" w:color="A6A6A6"/>
              <w:left w:val="nil"/>
              <w:bottom w:val="single" w:sz="4" w:space="0" w:color="A6A6A6"/>
              <w:right w:val="nil"/>
            </w:tcBorders>
            <w:vAlign w:val="center"/>
          </w:tcPr>
          <w:p w14:paraId="0DC64E6F" w14:textId="5E2DEB59" w:rsidR="00D14711" w:rsidRPr="00D14711" w:rsidRDefault="00EB1303" w:rsidP="00E66311">
            <w:pPr>
              <w:spacing w:before="60" w:after="60"/>
              <w:ind w:left="57" w:right="-450"/>
              <w:rPr>
                <w:rFonts w:ascii="Arial" w:hAnsi="Arial" w:cs="Arial"/>
                <w:color w:val="363534"/>
                <w:szCs w:val="22"/>
              </w:rPr>
            </w:pPr>
            <w:r>
              <w:rPr>
                <w:rFonts w:ascii="Arial" w:hAnsi="Arial" w:cs="Arial"/>
                <w:color w:val="363534"/>
                <w:szCs w:val="22"/>
              </w:rPr>
              <w:t>50940055</w:t>
            </w:r>
          </w:p>
        </w:tc>
      </w:tr>
      <w:tr w:rsidR="00D14711" w:rsidRPr="001B1027" w14:paraId="32226316" w14:textId="77777777" w:rsidTr="00D14711">
        <w:trPr>
          <w:trHeight w:val="399"/>
        </w:trPr>
        <w:tc>
          <w:tcPr>
            <w:tcW w:w="2580" w:type="dxa"/>
            <w:tcBorders>
              <w:top w:val="nil"/>
              <w:bottom w:val="nil"/>
              <w:right w:val="nil"/>
            </w:tcBorders>
            <w:vAlign w:val="center"/>
          </w:tcPr>
          <w:p w14:paraId="3ADCFC15"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4ABF90CA" w14:textId="77777777" w:rsidR="00D14711" w:rsidRPr="00D14711" w:rsidRDefault="00D14711" w:rsidP="00E66311">
            <w:pPr>
              <w:spacing w:before="60" w:after="60"/>
              <w:ind w:left="57" w:right="-450"/>
              <w:rPr>
                <w:rFonts w:ascii="Arial" w:hAnsi="Arial" w:cs="Arial"/>
                <w:color w:val="363534"/>
                <w:szCs w:val="22"/>
              </w:rPr>
            </w:pPr>
            <w:r w:rsidRPr="00D14711">
              <w:rPr>
                <w:rFonts w:ascii="Arial" w:hAnsi="Arial" w:cs="Arial"/>
                <w:color w:val="363534"/>
                <w:szCs w:val="22"/>
              </w:rPr>
              <w:t>VPS Grade 5</w:t>
            </w:r>
          </w:p>
        </w:tc>
      </w:tr>
      <w:tr w:rsidR="00D14711" w:rsidRPr="001B1027" w14:paraId="796E2EF0" w14:textId="77777777" w:rsidTr="00D14711">
        <w:trPr>
          <w:trHeight w:val="399"/>
        </w:trPr>
        <w:tc>
          <w:tcPr>
            <w:tcW w:w="2580" w:type="dxa"/>
            <w:tcBorders>
              <w:top w:val="nil"/>
              <w:bottom w:val="nil"/>
              <w:right w:val="nil"/>
            </w:tcBorders>
            <w:vAlign w:val="center"/>
          </w:tcPr>
          <w:p w14:paraId="6C400454"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6EF2F356" w14:textId="724FAED8" w:rsidR="00D14711" w:rsidRPr="00D14711" w:rsidRDefault="00D14711" w:rsidP="00E66311">
            <w:pPr>
              <w:spacing w:before="60" w:after="60"/>
              <w:ind w:left="57" w:right="-450"/>
              <w:rPr>
                <w:rFonts w:ascii="Arial" w:hAnsi="Arial" w:cs="Arial"/>
                <w:color w:val="363534"/>
                <w:szCs w:val="22"/>
              </w:rPr>
            </w:pPr>
            <w:r w:rsidRPr="00D14711">
              <w:rPr>
                <w:rFonts w:ascii="Arial" w:hAnsi="Arial" w:cs="Arial"/>
                <w:color w:val="363534"/>
                <w:szCs w:val="22"/>
              </w:rPr>
              <w:t>$1</w:t>
            </w:r>
            <w:r w:rsidR="0024049C">
              <w:rPr>
                <w:rFonts w:ascii="Arial" w:hAnsi="Arial" w:cs="Arial"/>
                <w:color w:val="363534"/>
                <w:szCs w:val="22"/>
              </w:rPr>
              <w:t>16</w:t>
            </w:r>
            <w:r w:rsidR="000F5E95">
              <w:rPr>
                <w:rFonts w:ascii="Arial" w:hAnsi="Arial" w:cs="Arial"/>
                <w:color w:val="363534"/>
                <w:szCs w:val="22"/>
              </w:rPr>
              <w:t>,</w:t>
            </w:r>
            <w:r w:rsidR="00F31D60">
              <w:rPr>
                <w:rFonts w:ascii="Arial" w:hAnsi="Arial" w:cs="Arial"/>
                <w:color w:val="363534"/>
                <w:szCs w:val="22"/>
              </w:rPr>
              <w:t>413</w:t>
            </w:r>
            <w:r w:rsidRPr="00D14711">
              <w:rPr>
                <w:rFonts w:ascii="Arial" w:hAnsi="Arial" w:cs="Arial"/>
                <w:color w:val="363534"/>
                <w:szCs w:val="22"/>
              </w:rPr>
              <w:t xml:space="preserve"> - $</w:t>
            </w:r>
            <w:r w:rsidR="00F31D60">
              <w:rPr>
                <w:rFonts w:ascii="Arial" w:hAnsi="Arial" w:cs="Arial"/>
                <w:color w:val="363534"/>
                <w:szCs w:val="22"/>
              </w:rPr>
              <w:t>140</w:t>
            </w:r>
            <w:r w:rsidR="000F5E95">
              <w:rPr>
                <w:rFonts w:ascii="Arial" w:hAnsi="Arial" w:cs="Arial"/>
                <w:color w:val="363534"/>
                <w:szCs w:val="22"/>
              </w:rPr>
              <w:t>,</w:t>
            </w:r>
            <w:r w:rsidR="00F31D60">
              <w:rPr>
                <w:rFonts w:ascii="Arial" w:hAnsi="Arial" w:cs="Arial"/>
                <w:color w:val="363534"/>
                <w:szCs w:val="22"/>
              </w:rPr>
              <w:t>849</w:t>
            </w:r>
            <w:r w:rsidRPr="00D14711">
              <w:rPr>
                <w:rFonts w:ascii="Arial" w:hAnsi="Arial" w:cs="Arial"/>
                <w:color w:val="363534"/>
                <w:szCs w:val="22"/>
              </w:rPr>
              <w:t xml:space="preserve"> p</w:t>
            </w:r>
            <w:r w:rsidR="00CC71AB">
              <w:rPr>
                <w:rFonts w:ascii="Arial" w:hAnsi="Arial" w:cs="Arial"/>
                <w:color w:val="363534"/>
                <w:szCs w:val="22"/>
              </w:rPr>
              <w:t>.</w:t>
            </w:r>
            <w:r w:rsidRPr="00D14711">
              <w:rPr>
                <w:rFonts w:ascii="Arial" w:hAnsi="Arial" w:cs="Arial"/>
                <w:color w:val="363534"/>
                <w:szCs w:val="22"/>
              </w:rPr>
              <w:t>a</w:t>
            </w:r>
            <w:r w:rsidR="00CC71AB">
              <w:rPr>
                <w:rFonts w:ascii="Arial" w:hAnsi="Arial" w:cs="Arial"/>
                <w:color w:val="363534"/>
                <w:szCs w:val="22"/>
              </w:rPr>
              <w:t>.</w:t>
            </w:r>
            <w:r w:rsidRPr="00D14711">
              <w:rPr>
                <w:rFonts w:ascii="Arial" w:hAnsi="Arial" w:cs="Arial"/>
                <w:color w:val="363534"/>
                <w:szCs w:val="22"/>
              </w:rPr>
              <w:t xml:space="preserve"> plus superannuation</w:t>
            </w:r>
          </w:p>
        </w:tc>
      </w:tr>
      <w:tr w:rsidR="00D14711" w:rsidRPr="001B1027" w14:paraId="4E9F35C1" w14:textId="77777777" w:rsidTr="00D14711">
        <w:trPr>
          <w:trHeight w:val="399"/>
        </w:trPr>
        <w:tc>
          <w:tcPr>
            <w:tcW w:w="2580" w:type="dxa"/>
            <w:tcBorders>
              <w:top w:val="nil"/>
              <w:bottom w:val="nil"/>
              <w:right w:val="nil"/>
            </w:tcBorders>
            <w:vAlign w:val="center"/>
          </w:tcPr>
          <w:p w14:paraId="130BA168"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403BBBC4" w14:textId="7A47614E" w:rsidR="00D14711" w:rsidRPr="00D14711" w:rsidRDefault="00F31D60" w:rsidP="00E66311">
            <w:pPr>
              <w:spacing w:before="60" w:after="60"/>
              <w:ind w:left="57" w:right="-450"/>
              <w:rPr>
                <w:rFonts w:ascii="Arial" w:hAnsi="Arial" w:cs="Arial"/>
                <w:color w:val="363534"/>
                <w:szCs w:val="22"/>
              </w:rPr>
            </w:pPr>
            <w:r>
              <w:rPr>
                <w:rFonts w:ascii="Arial" w:hAnsi="Arial" w:cs="Arial"/>
                <w:color w:val="363534"/>
                <w:szCs w:val="22"/>
              </w:rPr>
              <w:t>Fixed term until 30 June 2027</w:t>
            </w:r>
          </w:p>
        </w:tc>
      </w:tr>
      <w:tr w:rsidR="00D14711" w:rsidRPr="001B1027" w14:paraId="172FF0ED" w14:textId="77777777" w:rsidTr="00D14711">
        <w:trPr>
          <w:trHeight w:val="399"/>
        </w:trPr>
        <w:tc>
          <w:tcPr>
            <w:tcW w:w="2580" w:type="dxa"/>
            <w:tcBorders>
              <w:top w:val="nil"/>
              <w:bottom w:val="nil"/>
              <w:right w:val="nil"/>
            </w:tcBorders>
            <w:vAlign w:val="center"/>
          </w:tcPr>
          <w:p w14:paraId="4CDE0800"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7CE5CE80" w14:textId="46573D22" w:rsidR="00D14711" w:rsidRPr="00D14711" w:rsidRDefault="00F91533" w:rsidP="00E66311">
            <w:pPr>
              <w:spacing w:before="60" w:after="60"/>
              <w:ind w:left="57" w:right="-450"/>
              <w:rPr>
                <w:rFonts w:ascii="Arial" w:hAnsi="Arial" w:cs="Arial"/>
                <w:color w:val="363534"/>
                <w:szCs w:val="22"/>
              </w:rPr>
            </w:pPr>
            <w:r>
              <w:rPr>
                <w:rFonts w:ascii="Arial" w:hAnsi="Arial" w:cs="Arial"/>
                <w:color w:val="363534"/>
                <w:szCs w:val="22"/>
              </w:rPr>
              <w:t>Bushfire and Forest Services</w:t>
            </w:r>
          </w:p>
        </w:tc>
      </w:tr>
      <w:tr w:rsidR="00D14711" w:rsidRPr="001B1027" w14:paraId="25B9A77A" w14:textId="77777777" w:rsidTr="00D14711">
        <w:trPr>
          <w:trHeight w:val="399"/>
        </w:trPr>
        <w:tc>
          <w:tcPr>
            <w:tcW w:w="2580" w:type="dxa"/>
            <w:tcBorders>
              <w:top w:val="nil"/>
              <w:bottom w:val="nil"/>
              <w:right w:val="nil"/>
            </w:tcBorders>
            <w:vAlign w:val="center"/>
          </w:tcPr>
          <w:p w14:paraId="253A6148"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4BB2CEF0" w14:textId="77777777" w:rsidR="00D14711" w:rsidRPr="00D14711" w:rsidRDefault="00D14711" w:rsidP="00E66311">
            <w:pPr>
              <w:spacing w:before="60" w:after="60"/>
              <w:ind w:left="57" w:right="-450"/>
              <w:rPr>
                <w:rFonts w:ascii="Arial" w:hAnsi="Arial" w:cs="Arial"/>
                <w:color w:val="363534"/>
                <w:szCs w:val="22"/>
              </w:rPr>
            </w:pPr>
            <w:r w:rsidRPr="00D14711">
              <w:rPr>
                <w:rFonts w:ascii="Arial" w:hAnsi="Arial" w:cs="Arial"/>
                <w:color w:val="363534"/>
                <w:szCs w:val="22"/>
              </w:rPr>
              <w:t>Office of the Deputy Secretary</w:t>
            </w:r>
          </w:p>
        </w:tc>
      </w:tr>
      <w:tr w:rsidR="00D14711" w:rsidRPr="001B1027" w14:paraId="2FD9D7F4" w14:textId="77777777" w:rsidTr="00D14711">
        <w:trPr>
          <w:trHeight w:val="399"/>
        </w:trPr>
        <w:tc>
          <w:tcPr>
            <w:tcW w:w="2580" w:type="dxa"/>
            <w:tcBorders>
              <w:top w:val="nil"/>
              <w:bottom w:val="nil"/>
              <w:right w:val="nil"/>
            </w:tcBorders>
            <w:vAlign w:val="center"/>
          </w:tcPr>
          <w:p w14:paraId="5E5AC870"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276D493E" w14:textId="77777777" w:rsidR="00E66311" w:rsidRPr="003965FE" w:rsidRDefault="00E66311" w:rsidP="00E66311">
            <w:pPr>
              <w:spacing w:before="60" w:after="60"/>
              <w:ind w:left="57" w:right="-448"/>
              <w:rPr>
                <w:rFonts w:ascii="Arial" w:hAnsi="Arial" w:cs="Arial"/>
                <w:color w:val="363534"/>
                <w:szCs w:val="22"/>
              </w:rPr>
            </w:pPr>
            <w:r w:rsidRPr="003965FE">
              <w:rPr>
                <w:rFonts w:ascii="Arial" w:hAnsi="Arial" w:cs="Arial"/>
                <w:color w:val="363534"/>
                <w:szCs w:val="22"/>
              </w:rPr>
              <w:t>Flexible within Victoria</w:t>
            </w:r>
          </w:p>
          <w:p w14:paraId="5BC857B6" w14:textId="269F8D1E" w:rsidR="00D14711" w:rsidRPr="00D14711" w:rsidRDefault="00E66311" w:rsidP="00E66311">
            <w:pPr>
              <w:spacing w:before="60" w:after="60"/>
              <w:ind w:left="57" w:right="-450"/>
              <w:rPr>
                <w:rFonts w:ascii="Arial" w:hAnsi="Arial" w:cs="Arial"/>
                <w:color w:val="363534"/>
                <w:szCs w:val="22"/>
              </w:rPr>
            </w:pPr>
            <w:r w:rsidRPr="003965FE">
              <w:rPr>
                <w:rFonts w:ascii="Arial" w:hAnsi="Arial" w:cs="Arial"/>
                <w:color w:val="363534"/>
                <w:szCs w:val="22"/>
              </w:rPr>
              <w:t xml:space="preserve">Hybrid work arrangement available: </w:t>
            </w:r>
            <w:r w:rsidRPr="003965FE">
              <w:rPr>
                <w:rFonts w:ascii="Arial" w:hAnsi="Arial" w:cs="Arial"/>
                <w:color w:val="363534"/>
                <w:szCs w:val="22"/>
              </w:rPr>
              <w:fldChar w:fldCharType="begin">
                <w:ffData>
                  <w:name w:val=""/>
                  <w:enabled/>
                  <w:calcOnExit w:val="0"/>
                  <w:checkBox>
                    <w:size w:val="26"/>
                    <w:default w:val="1"/>
                  </w:checkBox>
                </w:ffData>
              </w:fldChar>
            </w:r>
            <w:r w:rsidRPr="003965FE">
              <w:rPr>
                <w:rFonts w:ascii="Arial" w:hAnsi="Arial" w:cs="Arial"/>
                <w:color w:val="363534"/>
                <w:szCs w:val="22"/>
              </w:rPr>
              <w:instrText xml:space="preserve"> FORMCHECKBOX </w:instrText>
            </w:r>
            <w:r w:rsidRPr="003965FE">
              <w:rPr>
                <w:rFonts w:ascii="Arial" w:hAnsi="Arial" w:cs="Arial"/>
                <w:color w:val="363534"/>
                <w:szCs w:val="22"/>
              </w:rPr>
            </w:r>
            <w:r w:rsidRPr="003965FE">
              <w:rPr>
                <w:rFonts w:ascii="Arial" w:hAnsi="Arial" w:cs="Arial"/>
                <w:color w:val="363534"/>
                <w:szCs w:val="22"/>
              </w:rPr>
              <w:fldChar w:fldCharType="separate"/>
            </w:r>
            <w:r w:rsidRPr="003965FE">
              <w:rPr>
                <w:rFonts w:ascii="Arial" w:hAnsi="Arial" w:cs="Arial"/>
                <w:color w:val="363534"/>
                <w:szCs w:val="22"/>
              </w:rPr>
              <w:fldChar w:fldCharType="end"/>
            </w:r>
            <w:r w:rsidRPr="003965FE">
              <w:rPr>
                <w:rFonts w:ascii="Arial" w:hAnsi="Arial" w:cs="Arial"/>
                <w:color w:val="363534"/>
                <w:szCs w:val="22"/>
              </w:rPr>
              <w:t>Yes</w:t>
            </w:r>
            <w:r w:rsidRPr="003965FE">
              <w:rPr>
                <w:rFonts w:ascii="Arial" w:hAnsi="Arial" w:cs="Arial"/>
                <w:color w:val="363534"/>
                <w:szCs w:val="22"/>
              </w:rPr>
              <w:tab/>
            </w:r>
            <w:r w:rsidRPr="003965FE">
              <w:rPr>
                <w:rFonts w:ascii="Arial" w:hAnsi="Arial" w:cs="Arial"/>
                <w:color w:val="363534"/>
                <w:szCs w:val="22"/>
              </w:rPr>
              <w:fldChar w:fldCharType="begin">
                <w:ffData>
                  <w:name w:val=""/>
                  <w:enabled/>
                  <w:calcOnExit w:val="0"/>
                  <w:checkBox>
                    <w:size w:val="26"/>
                    <w:default w:val="0"/>
                    <w:checked w:val="0"/>
                  </w:checkBox>
                </w:ffData>
              </w:fldChar>
            </w:r>
            <w:r w:rsidRPr="003965FE">
              <w:rPr>
                <w:rFonts w:ascii="Arial" w:hAnsi="Arial" w:cs="Arial"/>
                <w:color w:val="363534"/>
                <w:szCs w:val="22"/>
              </w:rPr>
              <w:instrText xml:space="preserve"> FORMCHECKBOX </w:instrText>
            </w:r>
            <w:r w:rsidRPr="003965FE">
              <w:rPr>
                <w:rFonts w:ascii="Arial" w:hAnsi="Arial" w:cs="Arial"/>
                <w:color w:val="363534"/>
                <w:szCs w:val="22"/>
              </w:rPr>
            </w:r>
            <w:r w:rsidRPr="003965FE">
              <w:rPr>
                <w:rFonts w:ascii="Arial" w:hAnsi="Arial" w:cs="Arial"/>
                <w:color w:val="363534"/>
                <w:szCs w:val="22"/>
              </w:rPr>
              <w:fldChar w:fldCharType="separate"/>
            </w:r>
            <w:r w:rsidRPr="003965FE">
              <w:rPr>
                <w:rFonts w:ascii="Arial" w:hAnsi="Arial" w:cs="Arial"/>
                <w:color w:val="363534"/>
                <w:szCs w:val="22"/>
              </w:rPr>
              <w:fldChar w:fldCharType="end"/>
            </w:r>
            <w:r w:rsidRPr="003965FE">
              <w:rPr>
                <w:rFonts w:ascii="Arial" w:hAnsi="Arial" w:cs="Arial"/>
                <w:color w:val="363534"/>
                <w:szCs w:val="22"/>
              </w:rPr>
              <w:t xml:space="preserve">  No                </w:t>
            </w:r>
          </w:p>
        </w:tc>
      </w:tr>
      <w:tr w:rsidR="00D14711" w:rsidRPr="001B1027" w14:paraId="6FC988DA" w14:textId="77777777" w:rsidTr="00D14711">
        <w:trPr>
          <w:trHeight w:val="399"/>
        </w:trPr>
        <w:tc>
          <w:tcPr>
            <w:tcW w:w="2580" w:type="dxa"/>
            <w:tcBorders>
              <w:top w:val="nil"/>
              <w:bottom w:val="nil"/>
              <w:right w:val="nil"/>
            </w:tcBorders>
            <w:vAlign w:val="center"/>
          </w:tcPr>
          <w:p w14:paraId="533E88A0"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Reports to:</w:t>
            </w:r>
          </w:p>
        </w:tc>
        <w:tc>
          <w:tcPr>
            <w:tcW w:w="7654" w:type="dxa"/>
            <w:tcBorders>
              <w:top w:val="single" w:sz="4" w:space="0" w:color="A6A6A6"/>
              <w:left w:val="nil"/>
              <w:bottom w:val="single" w:sz="4" w:space="0" w:color="A6A6A6"/>
              <w:right w:val="nil"/>
            </w:tcBorders>
            <w:vAlign w:val="center"/>
          </w:tcPr>
          <w:p w14:paraId="210C4BED" w14:textId="04A52E6B" w:rsidR="00D14711" w:rsidRPr="00D14711" w:rsidRDefault="00D14711" w:rsidP="00E66311">
            <w:pPr>
              <w:spacing w:before="60" w:after="60"/>
              <w:ind w:left="57" w:right="-450"/>
              <w:rPr>
                <w:rFonts w:ascii="Arial" w:hAnsi="Arial" w:cs="Arial"/>
                <w:color w:val="363534"/>
                <w:szCs w:val="22"/>
              </w:rPr>
            </w:pPr>
            <w:r w:rsidRPr="00D14711">
              <w:rPr>
                <w:rFonts w:ascii="Arial" w:hAnsi="Arial" w:cs="Arial"/>
                <w:color w:val="363534"/>
                <w:szCs w:val="22"/>
              </w:rPr>
              <w:t>Manager, Advis</w:t>
            </w:r>
            <w:r w:rsidR="00F930A2">
              <w:rPr>
                <w:rFonts w:ascii="Arial" w:hAnsi="Arial" w:cs="Arial"/>
                <w:color w:val="363534"/>
                <w:szCs w:val="22"/>
              </w:rPr>
              <w:t>o</w:t>
            </w:r>
            <w:r w:rsidRPr="00D14711">
              <w:rPr>
                <w:rFonts w:ascii="Arial" w:hAnsi="Arial" w:cs="Arial"/>
                <w:color w:val="363534"/>
                <w:szCs w:val="22"/>
              </w:rPr>
              <w:t>r and Executive Services, Office of the Deputy Secretary</w:t>
            </w:r>
          </w:p>
        </w:tc>
      </w:tr>
      <w:tr w:rsidR="00D14711" w:rsidRPr="001B1027" w14:paraId="2DAA95B0" w14:textId="77777777" w:rsidTr="00D14711">
        <w:trPr>
          <w:trHeight w:val="399"/>
        </w:trPr>
        <w:tc>
          <w:tcPr>
            <w:tcW w:w="2580" w:type="dxa"/>
            <w:tcBorders>
              <w:top w:val="nil"/>
              <w:bottom w:val="nil"/>
              <w:right w:val="nil"/>
            </w:tcBorders>
            <w:vAlign w:val="center"/>
          </w:tcPr>
          <w:p w14:paraId="21941785"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Direct reports:</w:t>
            </w:r>
          </w:p>
        </w:tc>
        <w:tc>
          <w:tcPr>
            <w:tcW w:w="7654" w:type="dxa"/>
            <w:tcBorders>
              <w:top w:val="single" w:sz="4" w:space="0" w:color="A6A6A6"/>
              <w:left w:val="nil"/>
              <w:bottom w:val="single" w:sz="4" w:space="0" w:color="A6A6A6"/>
              <w:right w:val="nil"/>
            </w:tcBorders>
            <w:vAlign w:val="center"/>
          </w:tcPr>
          <w:p w14:paraId="49571AC3" w14:textId="77777777" w:rsidR="00D14711" w:rsidRPr="00D14711" w:rsidRDefault="00D14711" w:rsidP="00E66311">
            <w:pPr>
              <w:spacing w:before="60" w:after="60"/>
              <w:ind w:left="57" w:right="-450"/>
              <w:rPr>
                <w:rFonts w:ascii="Arial" w:hAnsi="Arial" w:cs="Arial"/>
                <w:color w:val="363534"/>
                <w:szCs w:val="22"/>
              </w:rPr>
            </w:pPr>
            <w:r w:rsidRPr="00D14711">
              <w:rPr>
                <w:rFonts w:ascii="Arial" w:hAnsi="Arial" w:cs="Arial"/>
                <w:color w:val="363534"/>
                <w:szCs w:val="22"/>
              </w:rPr>
              <w:fldChar w:fldCharType="begin">
                <w:ffData>
                  <w:name w:val=""/>
                  <w:enabled/>
                  <w:calcOnExit w:val="0"/>
                  <w:checkBox>
                    <w:size w:val="26"/>
                    <w:default w:val="0"/>
                    <w:checked w:val="0"/>
                  </w:checkBox>
                </w:ffData>
              </w:fldChar>
            </w:r>
            <w:r w:rsidRPr="00D14711">
              <w:rPr>
                <w:rFonts w:ascii="Arial" w:hAnsi="Arial" w:cs="Arial"/>
                <w:color w:val="363534"/>
                <w:szCs w:val="22"/>
              </w:rPr>
              <w:instrText xml:space="preserve"> FORMCHECKBOX </w:instrText>
            </w:r>
            <w:r w:rsidRPr="00D14711">
              <w:rPr>
                <w:rFonts w:ascii="Arial" w:hAnsi="Arial" w:cs="Arial"/>
                <w:color w:val="363534"/>
                <w:szCs w:val="22"/>
              </w:rPr>
            </w:r>
            <w:r w:rsidRPr="00D14711">
              <w:rPr>
                <w:rFonts w:ascii="Arial" w:hAnsi="Arial" w:cs="Arial"/>
                <w:color w:val="363534"/>
                <w:szCs w:val="22"/>
              </w:rPr>
              <w:fldChar w:fldCharType="separate"/>
            </w:r>
            <w:r w:rsidRPr="00D14711">
              <w:rPr>
                <w:rFonts w:ascii="Arial" w:hAnsi="Arial" w:cs="Arial"/>
                <w:color w:val="363534"/>
                <w:szCs w:val="22"/>
              </w:rPr>
              <w:fldChar w:fldCharType="end"/>
            </w:r>
            <w:r w:rsidRPr="00D14711">
              <w:rPr>
                <w:rFonts w:ascii="Arial" w:hAnsi="Arial" w:cs="Arial"/>
                <w:color w:val="363534"/>
                <w:szCs w:val="22"/>
              </w:rPr>
              <w:tab/>
              <w:t>Yes</w:t>
            </w:r>
            <w:r w:rsidRPr="00D14711">
              <w:rPr>
                <w:rFonts w:ascii="Arial" w:hAnsi="Arial" w:cs="Arial"/>
                <w:color w:val="363534"/>
                <w:szCs w:val="22"/>
              </w:rPr>
              <w:tab/>
            </w:r>
            <w:r w:rsidRPr="00D14711">
              <w:rPr>
                <w:rFonts w:ascii="Arial" w:hAnsi="Arial" w:cs="Arial"/>
                <w:color w:val="363534"/>
                <w:szCs w:val="22"/>
              </w:rPr>
              <w:fldChar w:fldCharType="begin">
                <w:ffData>
                  <w:name w:val=""/>
                  <w:enabled/>
                  <w:calcOnExit w:val="0"/>
                  <w:checkBox>
                    <w:size w:val="26"/>
                    <w:default w:val="1"/>
                  </w:checkBox>
                </w:ffData>
              </w:fldChar>
            </w:r>
            <w:r w:rsidRPr="00D14711">
              <w:rPr>
                <w:rFonts w:ascii="Arial" w:hAnsi="Arial" w:cs="Arial"/>
                <w:color w:val="363534"/>
                <w:szCs w:val="22"/>
              </w:rPr>
              <w:instrText xml:space="preserve"> FORMCHECKBOX </w:instrText>
            </w:r>
            <w:r w:rsidRPr="00D14711">
              <w:rPr>
                <w:rFonts w:ascii="Arial" w:hAnsi="Arial" w:cs="Arial"/>
                <w:color w:val="363534"/>
                <w:szCs w:val="22"/>
              </w:rPr>
            </w:r>
            <w:r w:rsidRPr="00D14711">
              <w:rPr>
                <w:rFonts w:ascii="Arial" w:hAnsi="Arial" w:cs="Arial"/>
                <w:color w:val="363534"/>
                <w:szCs w:val="22"/>
              </w:rPr>
              <w:fldChar w:fldCharType="separate"/>
            </w:r>
            <w:r w:rsidRPr="00D14711">
              <w:rPr>
                <w:rFonts w:ascii="Arial" w:hAnsi="Arial" w:cs="Arial"/>
                <w:color w:val="363534"/>
                <w:szCs w:val="22"/>
              </w:rPr>
              <w:fldChar w:fldCharType="end"/>
            </w:r>
            <w:r w:rsidRPr="00D14711">
              <w:rPr>
                <w:rFonts w:ascii="Arial" w:hAnsi="Arial" w:cs="Arial"/>
                <w:color w:val="363534"/>
                <w:szCs w:val="22"/>
              </w:rPr>
              <w:t xml:space="preserve">  No                </w:t>
            </w:r>
          </w:p>
        </w:tc>
      </w:tr>
      <w:tr w:rsidR="00D14711" w:rsidRPr="001B1027" w14:paraId="623EE106" w14:textId="77777777" w:rsidTr="00D14711">
        <w:trPr>
          <w:trHeight w:val="399"/>
        </w:trPr>
        <w:tc>
          <w:tcPr>
            <w:tcW w:w="2580" w:type="dxa"/>
            <w:tcBorders>
              <w:top w:val="nil"/>
              <w:bottom w:val="nil"/>
              <w:right w:val="nil"/>
            </w:tcBorders>
            <w:vAlign w:val="center"/>
          </w:tcPr>
          <w:p w14:paraId="043D5B88" w14:textId="77777777" w:rsidR="00D14711" w:rsidRPr="00D14711" w:rsidRDefault="00D14711" w:rsidP="00D14711">
            <w:pPr>
              <w:spacing w:before="0" w:after="0"/>
              <w:ind w:right="-450"/>
              <w:rPr>
                <w:rFonts w:ascii="Arial" w:hAnsi="Arial" w:cs="Arial"/>
                <w:b/>
                <w:color w:val="363534"/>
                <w:szCs w:val="22"/>
              </w:rPr>
            </w:pPr>
            <w:r w:rsidRPr="00D14711">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40ED14AC" w14:textId="027484C9" w:rsidR="00D14711" w:rsidRPr="00D14711" w:rsidRDefault="00F91533" w:rsidP="00E66311">
            <w:pPr>
              <w:spacing w:before="60" w:after="60"/>
              <w:ind w:left="57" w:right="-450"/>
              <w:rPr>
                <w:rFonts w:ascii="Arial" w:hAnsi="Arial" w:cs="Arial"/>
                <w:color w:val="363534"/>
                <w:szCs w:val="22"/>
              </w:rPr>
            </w:pPr>
            <w:r>
              <w:rPr>
                <w:rFonts w:ascii="Arial" w:hAnsi="Arial" w:cs="Arial"/>
                <w:color w:val="363534"/>
                <w:szCs w:val="22"/>
              </w:rPr>
              <w:t>Carey Paterson</w:t>
            </w:r>
            <w:r w:rsidR="00D14711">
              <w:rPr>
                <w:rFonts w:ascii="Arial" w:hAnsi="Arial" w:cs="Arial"/>
                <w:color w:val="363534"/>
                <w:szCs w:val="22"/>
              </w:rPr>
              <w:t xml:space="preserve">, </w:t>
            </w:r>
            <w:r w:rsidR="00D14711" w:rsidRPr="00D14711">
              <w:rPr>
                <w:rFonts w:ascii="Arial" w:hAnsi="Arial" w:cs="Arial"/>
                <w:color w:val="363534"/>
                <w:szCs w:val="22"/>
              </w:rPr>
              <w:t xml:space="preserve">Manager, </w:t>
            </w:r>
            <w:r w:rsidR="00F930A2">
              <w:rPr>
                <w:rFonts w:ascii="Arial" w:hAnsi="Arial" w:cs="Arial"/>
                <w:color w:val="363534"/>
                <w:szCs w:val="22"/>
              </w:rPr>
              <w:t>Advisor</w:t>
            </w:r>
            <w:r w:rsidR="00D14711" w:rsidRPr="00D14711">
              <w:rPr>
                <w:rFonts w:ascii="Arial" w:hAnsi="Arial" w:cs="Arial"/>
                <w:color w:val="363534"/>
                <w:szCs w:val="22"/>
              </w:rPr>
              <w:t xml:space="preserve"> and Executive Services – </w:t>
            </w:r>
            <w:r w:rsidR="00D909E7">
              <w:rPr>
                <w:rFonts w:ascii="Arial" w:hAnsi="Arial" w:cs="Arial"/>
                <w:color w:val="363534"/>
                <w:szCs w:val="22"/>
              </w:rPr>
              <w:t>0437 367 196</w:t>
            </w:r>
          </w:p>
        </w:tc>
      </w:tr>
    </w:tbl>
    <w:p w14:paraId="511A4FBC" w14:textId="77777777" w:rsidR="00064720" w:rsidRPr="00495B3B" w:rsidRDefault="00064720" w:rsidP="00064720">
      <w:pPr>
        <w:keepNext/>
        <w:spacing w:line="240" w:lineRule="auto"/>
        <w:jc w:val="both"/>
        <w:rPr>
          <w:rFonts w:ascii="Arial" w:hAnsi="Arial" w:cs="Arial"/>
          <w:bCs/>
          <w:color w:val="442D97"/>
          <w:sz w:val="28"/>
          <w:szCs w:val="28"/>
          <w:lang w:eastAsia="zh-CN"/>
        </w:rPr>
      </w:pPr>
      <w:bookmarkStart w:id="2" w:name="_Hlk102550785"/>
      <w:r w:rsidRPr="00495B3B">
        <w:rPr>
          <w:rFonts w:ascii="Arial" w:hAnsi="Arial" w:cs="Arial"/>
          <w:bCs/>
          <w:color w:val="442D97"/>
          <w:sz w:val="28"/>
          <w:szCs w:val="28"/>
          <w:lang w:eastAsia="zh-CN"/>
        </w:rPr>
        <w:t>Position purpose</w:t>
      </w:r>
    </w:p>
    <w:p w14:paraId="7971CD5D" w14:textId="77777777" w:rsidR="00064720" w:rsidRPr="001B1027" w:rsidRDefault="00064720" w:rsidP="00064720">
      <w:pPr>
        <w:pStyle w:val="BodyText"/>
        <w:spacing w:before="0"/>
        <w:jc w:val="both"/>
      </w:pPr>
      <w:r w:rsidRPr="0BCF6DFE">
        <w:rPr>
          <w:lang w:eastAsia="zh-CN"/>
        </w:rPr>
        <w:t>The Advisor supports the provision of high-level advice, strategic policy and project support for the Deputy</w:t>
      </w:r>
      <w:r>
        <w:rPr>
          <w:lang w:eastAsia="zh-CN"/>
        </w:rPr>
        <w:t xml:space="preserve"> </w:t>
      </w:r>
      <w:r w:rsidRPr="0BCF6DFE">
        <w:rPr>
          <w:lang w:eastAsia="zh-CN"/>
        </w:rPr>
        <w:t xml:space="preserve">Secretary, </w:t>
      </w:r>
      <w:r w:rsidRPr="00F91533">
        <w:rPr>
          <w:lang w:eastAsia="zh-CN"/>
        </w:rPr>
        <w:t xml:space="preserve">Bushfire and Forest Services </w:t>
      </w:r>
      <w:r>
        <w:rPr>
          <w:lang w:eastAsia="zh-CN"/>
        </w:rPr>
        <w:t xml:space="preserve">(BFS) </w:t>
      </w:r>
      <w:r w:rsidRPr="0BCF6DFE">
        <w:rPr>
          <w:lang w:eastAsia="zh-CN"/>
        </w:rPr>
        <w:t>in delivering departmental and ministerial priorities and commitments.</w:t>
      </w:r>
    </w:p>
    <w:p w14:paraId="1DE06279" w14:textId="77777777" w:rsidR="00064720" w:rsidRPr="001B1027" w:rsidRDefault="00064720" w:rsidP="00064720">
      <w:pPr>
        <w:pStyle w:val="BodyText"/>
        <w:spacing w:before="0"/>
        <w:jc w:val="both"/>
      </w:pPr>
      <w:r w:rsidRPr="0BCF6DFE">
        <w:rPr>
          <w:lang w:eastAsia="zh-CN"/>
        </w:rPr>
        <w:t xml:space="preserve">The role reports to and will support the Manager, </w:t>
      </w:r>
      <w:r>
        <w:rPr>
          <w:lang w:eastAsia="zh-CN"/>
        </w:rPr>
        <w:t>Advisor</w:t>
      </w:r>
      <w:r w:rsidRPr="0BCF6DFE">
        <w:rPr>
          <w:lang w:eastAsia="zh-CN"/>
        </w:rPr>
        <w:t xml:space="preserve"> and Executive Services as a key liaison point for the</w:t>
      </w:r>
      <w:r>
        <w:rPr>
          <w:lang w:eastAsia="zh-CN"/>
        </w:rPr>
        <w:t xml:space="preserve"> BFS</w:t>
      </w:r>
      <w:r w:rsidRPr="0BCF6DFE">
        <w:rPr>
          <w:lang w:eastAsia="zh-CN"/>
        </w:rPr>
        <w:t xml:space="preserve"> executive leadership teams. The role will have a key advisory role to the Deputy</w:t>
      </w:r>
      <w:r>
        <w:rPr>
          <w:lang w:eastAsia="zh-CN"/>
        </w:rPr>
        <w:t xml:space="preserve"> </w:t>
      </w:r>
      <w:r w:rsidRPr="0BCF6DFE">
        <w:rPr>
          <w:lang w:eastAsia="zh-CN"/>
        </w:rPr>
        <w:t>Secretary and Director, Office of the Deputy Secretary.</w:t>
      </w:r>
    </w:p>
    <w:p w14:paraId="442E6ED5" w14:textId="77777777" w:rsidR="00064720" w:rsidRPr="00495B3B" w:rsidRDefault="00064720" w:rsidP="00064720">
      <w:pPr>
        <w:pStyle w:val="BodyText"/>
        <w:spacing w:before="0"/>
        <w:jc w:val="both"/>
        <w:rPr>
          <w:rFonts w:cs="Arial"/>
          <w:noProof/>
          <w:color w:val="363534"/>
          <w:szCs w:val="22"/>
          <w:lang w:eastAsia="zh-CN"/>
        </w:rPr>
      </w:pPr>
      <w:r w:rsidRPr="0BCF6DFE">
        <w:rPr>
          <w:lang w:eastAsia="zh-CN"/>
        </w:rPr>
        <w:t>To fulfil this role, you will have a sound understanding of public administration and public policy development as</w:t>
      </w:r>
      <w:r>
        <w:rPr>
          <w:lang w:eastAsia="zh-CN"/>
        </w:rPr>
        <w:t xml:space="preserve"> </w:t>
      </w:r>
      <w:r w:rsidRPr="0BCF6DFE">
        <w:rPr>
          <w:lang w:eastAsia="zh-CN"/>
        </w:rPr>
        <w:t>well as a detailed understanding of government processes. You will have strong negotiation and interpersonal</w:t>
      </w:r>
      <w:r>
        <w:rPr>
          <w:lang w:eastAsia="zh-CN"/>
        </w:rPr>
        <w:t xml:space="preserve"> </w:t>
      </w:r>
      <w:r w:rsidRPr="0BCF6DFE">
        <w:rPr>
          <w:lang w:eastAsia="zh-CN"/>
        </w:rPr>
        <w:t>skills and the ability to build and maintain effective strategic relationships with a wide range of stakeholders.</w:t>
      </w:r>
      <w:r>
        <w:rPr>
          <w:lang w:eastAsia="zh-CN"/>
        </w:rPr>
        <w:t xml:space="preserve"> </w:t>
      </w:r>
      <w:r w:rsidRPr="0BCF6DFE">
        <w:rPr>
          <w:lang w:eastAsia="zh-CN"/>
        </w:rPr>
        <w:t>As a member of the Office of the Deputy Secretary, you will be highly organised, with a well-developed,</w:t>
      </w:r>
      <w:r>
        <w:rPr>
          <w:lang w:eastAsia="zh-CN"/>
        </w:rPr>
        <w:t xml:space="preserve"> </w:t>
      </w:r>
      <w:r w:rsidRPr="0BCF6DFE">
        <w:rPr>
          <w:lang w:eastAsia="zh-CN"/>
        </w:rPr>
        <w:t>systematic and logical approach to problem solving and the ability to sustain a high level of drive and</w:t>
      </w:r>
      <w:r>
        <w:rPr>
          <w:lang w:eastAsia="zh-CN"/>
        </w:rPr>
        <w:t xml:space="preserve"> </w:t>
      </w:r>
      <w:r w:rsidRPr="0BCF6DFE">
        <w:rPr>
          <w:lang w:eastAsia="zh-CN"/>
        </w:rPr>
        <w:t>commitment, integrity and resilience and the capacity to build trust through consistent values, actions and</w:t>
      </w:r>
      <w:r>
        <w:rPr>
          <w:lang w:eastAsia="zh-CN"/>
        </w:rPr>
        <w:t xml:space="preserve"> </w:t>
      </w:r>
      <w:r w:rsidRPr="0BCF6DFE">
        <w:rPr>
          <w:lang w:eastAsia="zh-CN"/>
        </w:rPr>
        <w:t>communication.</w:t>
      </w:r>
    </w:p>
    <w:p w14:paraId="445EC808" w14:textId="77777777" w:rsidR="00064720" w:rsidRPr="00495B3B" w:rsidRDefault="00064720" w:rsidP="00064720">
      <w:pPr>
        <w:keepNext/>
        <w:spacing w:line="240" w:lineRule="auto"/>
        <w:jc w:val="both"/>
        <w:rPr>
          <w:rFonts w:ascii="Arial" w:hAnsi="Arial" w:cs="Arial"/>
          <w:bCs/>
          <w:i/>
          <w:color w:val="442D97"/>
          <w:sz w:val="30"/>
          <w:szCs w:val="22"/>
        </w:rPr>
      </w:pPr>
      <w:r w:rsidRPr="00495B3B">
        <w:rPr>
          <w:rFonts w:ascii="Arial" w:hAnsi="Arial" w:cs="Arial"/>
          <w:bCs/>
          <w:color w:val="442D97"/>
          <w:sz w:val="28"/>
          <w:szCs w:val="28"/>
          <w:lang w:eastAsia="zh-CN"/>
        </w:rPr>
        <w:t>Context</w:t>
      </w:r>
    </w:p>
    <w:p w14:paraId="032CAEE8" w14:textId="77777777" w:rsidR="00064720" w:rsidRPr="0082092A" w:rsidRDefault="00064720" w:rsidP="00064720">
      <w:pPr>
        <w:spacing w:before="0"/>
        <w:jc w:val="both"/>
        <w:rPr>
          <w:i/>
          <w:iCs/>
        </w:rPr>
      </w:pPr>
      <w:r w:rsidRPr="0082092A">
        <w:rPr>
          <w:i/>
          <w:iCs/>
        </w:rPr>
        <w:t xml:space="preserve">The </w:t>
      </w:r>
      <w:r>
        <w:rPr>
          <w:i/>
          <w:iCs/>
        </w:rPr>
        <w:t>Group</w:t>
      </w:r>
    </w:p>
    <w:p w14:paraId="643E9F25" w14:textId="77777777" w:rsidR="00064720" w:rsidRPr="003E1A2F" w:rsidRDefault="00064720" w:rsidP="00064720">
      <w:pPr>
        <w:spacing w:before="0"/>
        <w:jc w:val="both"/>
      </w:pPr>
      <w:bookmarkStart w:id="3" w:name="_Hlk21428435"/>
      <w:r>
        <w:t>BFS</w:t>
      </w:r>
      <w:r w:rsidRPr="003E1A2F">
        <w:t xml:space="preserve"> manages </w:t>
      </w:r>
      <w:r>
        <w:t>s</w:t>
      </w:r>
      <w:r w:rsidRPr="003E1A2F">
        <w:t xml:space="preserve">tate forests, coasts and other public land, and delivers integrated, accessible and high-quality programs, projects and services across all </w:t>
      </w:r>
      <w:r>
        <w:t>DEECA</w:t>
      </w:r>
      <w:r w:rsidRPr="003E1A2F">
        <w:t xml:space="preserve"> portfolio areas, working collaboratively with local communities and other partners. The group provides high-quality advice to government on forest, fire and emergency management, and has a lead role in preparing for, responding to, and recovering from fire and other emergencies, to reduce impacts on people, property and the environment. As </w:t>
      </w:r>
      <w:r>
        <w:t>DEECA’s</w:t>
      </w:r>
      <w:r w:rsidRPr="003E1A2F">
        <w:t xml:space="preserve"> main connection to local communities and </w:t>
      </w:r>
      <w:r w:rsidRPr="003E1A2F">
        <w:lastRenderedPageBreak/>
        <w:t>environments across the state, the group provides valuable intelligence on how policy and programs can be designed and delivered to better meet the needs of Victorians</w:t>
      </w:r>
      <w:bookmarkEnd w:id="3"/>
      <w:r w:rsidRPr="003E1A2F">
        <w:t>.</w:t>
      </w:r>
    </w:p>
    <w:p w14:paraId="516C365E" w14:textId="77777777" w:rsidR="00064720" w:rsidRPr="0082092A" w:rsidRDefault="00064720" w:rsidP="00064720">
      <w:pPr>
        <w:spacing w:before="0"/>
        <w:jc w:val="both"/>
        <w:rPr>
          <w:i/>
          <w:iCs/>
        </w:rPr>
      </w:pPr>
      <w:r w:rsidRPr="0082092A">
        <w:rPr>
          <w:i/>
          <w:iCs/>
        </w:rPr>
        <w:t>The Division</w:t>
      </w:r>
    </w:p>
    <w:p w14:paraId="3F6EA285" w14:textId="77777777" w:rsidR="00064720" w:rsidRDefault="00064720" w:rsidP="00064720">
      <w:pPr>
        <w:spacing w:before="0"/>
        <w:jc w:val="both"/>
      </w:pPr>
      <w:r w:rsidRPr="009D4C57">
        <w:t xml:space="preserve">We support the Deputy Secretary, and the Senior Executive Leadership Team, by providing strategic and internal operational advice to meet the priorities of government and the Victorian community. We are committed to business excellence and high performing culture. We ensure that </w:t>
      </w:r>
      <w:r>
        <w:t xml:space="preserve">BFS </w:t>
      </w:r>
      <w:r w:rsidRPr="009D4C57">
        <w:t>has the tools, advice and support it needs to design and deliver programs, projects and services across the state.</w:t>
      </w:r>
      <w:r>
        <w:t xml:space="preserve">  </w:t>
      </w:r>
      <w:r w:rsidRPr="009D4C57">
        <w:t xml:space="preserve">We lead the strategy, finance and budget processes, culture development, communications and stakeholder management for </w:t>
      </w:r>
      <w:r>
        <w:t>BFS</w:t>
      </w:r>
      <w:r w:rsidRPr="009D4C57">
        <w:t>.</w:t>
      </w:r>
      <w:r>
        <w:t xml:space="preserve"> </w:t>
      </w:r>
    </w:p>
    <w:p w14:paraId="125D9126" w14:textId="77777777" w:rsidR="00064720" w:rsidRPr="009D4C57" w:rsidRDefault="00064720" w:rsidP="00064720">
      <w:pPr>
        <w:spacing w:before="0"/>
        <w:jc w:val="both"/>
      </w:pPr>
      <w:r w:rsidRPr="009D4C57">
        <w:t xml:space="preserve">The Office of the Deputy Secretary is also the central coordination point within </w:t>
      </w:r>
      <w:r>
        <w:t>BFS</w:t>
      </w:r>
      <w:r w:rsidRPr="009D4C57">
        <w:t xml:space="preserve"> for the Secretary, Ministers, and Parliamentary and Cabinet processes. Our staff are located across all regions.</w:t>
      </w:r>
    </w:p>
    <w:p w14:paraId="2A962790" w14:textId="77777777" w:rsidR="00064720" w:rsidRPr="00495B3B" w:rsidRDefault="00064720" w:rsidP="00064720">
      <w:pPr>
        <w:keepNext/>
        <w:spacing w:before="0"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F4D8D49" w14:textId="77777777" w:rsidR="00AC6272" w:rsidRPr="00AC6272" w:rsidRDefault="00AC6272">
      <w:pPr>
        <w:pStyle w:val="ListParagraph"/>
        <w:numPr>
          <w:ilvl w:val="0"/>
          <w:numId w:val="17"/>
        </w:numPr>
        <w:spacing w:before="0" w:line="240" w:lineRule="auto"/>
        <w:ind w:left="714" w:hanging="357"/>
        <w:contextualSpacing w:val="0"/>
        <w:jc w:val="both"/>
        <w:rPr>
          <w:rFonts w:ascii="Arial" w:hAnsi="Arial"/>
          <w:color w:val="000000"/>
          <w:lang w:eastAsia="zh-CN"/>
        </w:rPr>
      </w:pPr>
      <w:r w:rsidRPr="00AC6272">
        <w:rPr>
          <w:rFonts w:ascii="Arial" w:hAnsi="Arial"/>
          <w:color w:val="000000"/>
          <w:lang w:eastAsia="zh-CN"/>
        </w:rPr>
        <w:t xml:space="preserve">Support the provision of high-level, expert advice and co-ordination to the Deputy Secretary to ensure high quality outcomes and advice aligned to government, DEECA and BFS group priorities and policies.  </w:t>
      </w:r>
    </w:p>
    <w:p w14:paraId="7D31FD70" w14:textId="77777777" w:rsidR="00AC6272" w:rsidRPr="00AC6272" w:rsidRDefault="00AC6272">
      <w:pPr>
        <w:pStyle w:val="ListParagraph"/>
        <w:numPr>
          <w:ilvl w:val="0"/>
          <w:numId w:val="17"/>
        </w:numPr>
        <w:spacing w:before="0" w:line="240" w:lineRule="auto"/>
        <w:ind w:left="714" w:hanging="357"/>
        <w:contextualSpacing w:val="0"/>
        <w:jc w:val="both"/>
        <w:rPr>
          <w:rFonts w:ascii="Arial" w:hAnsi="Arial"/>
          <w:color w:val="000000"/>
          <w:lang w:eastAsia="zh-CN"/>
        </w:rPr>
      </w:pPr>
      <w:r w:rsidRPr="00AC6272">
        <w:rPr>
          <w:rFonts w:ascii="Arial" w:hAnsi="Arial"/>
          <w:color w:val="000000"/>
          <w:lang w:eastAsia="zh-CN"/>
        </w:rPr>
        <w:t>Provide strong and effective analysis and interpretation of written documentation such as cabinet submissions, briefs and written materials and understand the relevance to BFS group priorities and policies.</w:t>
      </w:r>
    </w:p>
    <w:p w14:paraId="01D49C51" w14:textId="77777777" w:rsidR="00AC6272" w:rsidRPr="00AC6272" w:rsidRDefault="00AC6272">
      <w:pPr>
        <w:pStyle w:val="ListParagraph"/>
        <w:numPr>
          <w:ilvl w:val="0"/>
          <w:numId w:val="17"/>
        </w:numPr>
        <w:spacing w:before="0" w:line="240" w:lineRule="auto"/>
        <w:ind w:left="714" w:hanging="357"/>
        <w:contextualSpacing w:val="0"/>
        <w:jc w:val="both"/>
        <w:rPr>
          <w:rFonts w:ascii="Arial" w:hAnsi="Arial"/>
          <w:color w:val="000000"/>
          <w:lang w:eastAsia="zh-CN"/>
        </w:rPr>
      </w:pPr>
      <w:r w:rsidRPr="00AC6272">
        <w:rPr>
          <w:rFonts w:ascii="Arial" w:hAnsi="Arial"/>
          <w:color w:val="000000"/>
          <w:lang w:eastAsia="zh-CN"/>
        </w:rPr>
        <w:t>Develop and maintain effective relationships across the Bushfire and Forest Services group, DEECA and other relevant Victorian Government departments and provide a key coordination point for Ministerial Offices, Parliamentary, and Cabinet- related government processes.</w:t>
      </w:r>
    </w:p>
    <w:p w14:paraId="547D6ED2" w14:textId="77777777" w:rsidR="00AC6272" w:rsidRPr="00AC6272" w:rsidRDefault="00AC6272">
      <w:pPr>
        <w:pStyle w:val="ListParagraph"/>
        <w:numPr>
          <w:ilvl w:val="0"/>
          <w:numId w:val="17"/>
        </w:numPr>
        <w:spacing w:before="0" w:line="240" w:lineRule="auto"/>
        <w:ind w:left="714" w:hanging="357"/>
        <w:contextualSpacing w:val="0"/>
        <w:jc w:val="both"/>
        <w:rPr>
          <w:rFonts w:ascii="Arial" w:hAnsi="Arial"/>
          <w:color w:val="000000"/>
          <w:lang w:eastAsia="zh-CN"/>
        </w:rPr>
      </w:pPr>
      <w:r w:rsidRPr="00AC6272">
        <w:rPr>
          <w:rFonts w:ascii="Arial" w:hAnsi="Arial"/>
          <w:color w:val="000000"/>
          <w:lang w:eastAsia="zh-CN"/>
        </w:rPr>
        <w:t xml:space="preserve">Support Ministerial engagement and strategic planning and service delivery across the BFS group, partnering with other departmental advisers, to deliver on the priorities of the Victorian Government, department and BFS group.  </w:t>
      </w:r>
    </w:p>
    <w:p w14:paraId="6B114C40" w14:textId="77777777" w:rsidR="00AC6272" w:rsidRPr="00AC6272" w:rsidRDefault="00AC6272">
      <w:pPr>
        <w:pStyle w:val="ListParagraph"/>
        <w:numPr>
          <w:ilvl w:val="0"/>
          <w:numId w:val="17"/>
        </w:numPr>
        <w:spacing w:before="0" w:line="240" w:lineRule="auto"/>
        <w:ind w:left="714" w:hanging="357"/>
        <w:contextualSpacing w:val="0"/>
        <w:jc w:val="both"/>
        <w:rPr>
          <w:rFonts w:ascii="Arial" w:hAnsi="Arial"/>
          <w:color w:val="000000"/>
          <w:lang w:eastAsia="zh-CN"/>
        </w:rPr>
      </w:pPr>
      <w:r w:rsidRPr="00AC6272">
        <w:rPr>
          <w:rFonts w:ascii="Arial" w:hAnsi="Arial"/>
          <w:color w:val="000000"/>
          <w:lang w:eastAsia="zh-CN"/>
        </w:rPr>
        <w:t xml:space="preserve">Develop and deliver compelling communications strategies and craft content for different audiences and channels across a range of complex, group-wide change management initiatives that clearly and consistently articulate the vision and objectives of each program.  </w:t>
      </w:r>
    </w:p>
    <w:p w14:paraId="11A71B8E" w14:textId="77777777" w:rsidR="00AC6272" w:rsidRPr="00AC6272" w:rsidRDefault="00AC6272">
      <w:pPr>
        <w:pStyle w:val="ListParagraph"/>
        <w:numPr>
          <w:ilvl w:val="0"/>
          <w:numId w:val="17"/>
        </w:numPr>
        <w:spacing w:before="0" w:line="240" w:lineRule="auto"/>
        <w:ind w:left="714" w:hanging="357"/>
        <w:contextualSpacing w:val="0"/>
        <w:jc w:val="both"/>
        <w:rPr>
          <w:rFonts w:ascii="Arial" w:hAnsi="Arial"/>
          <w:color w:val="000000"/>
          <w:lang w:eastAsia="zh-CN"/>
        </w:rPr>
      </w:pPr>
      <w:r w:rsidRPr="00AC6272">
        <w:rPr>
          <w:rFonts w:ascii="Arial" w:hAnsi="Arial"/>
          <w:color w:val="000000"/>
          <w:lang w:eastAsia="zh-CN"/>
        </w:rPr>
        <w:t xml:space="preserve">Operate successfully in a dynamic environment with a high degree of sensitivity demonstrating judgement and service excellence. </w:t>
      </w:r>
    </w:p>
    <w:p w14:paraId="52D8C411" w14:textId="77777777" w:rsidR="00AC6272" w:rsidRPr="00AC6272" w:rsidRDefault="00AC6272">
      <w:pPr>
        <w:pStyle w:val="ListParagraph"/>
        <w:numPr>
          <w:ilvl w:val="0"/>
          <w:numId w:val="17"/>
        </w:numPr>
        <w:spacing w:before="0" w:line="240" w:lineRule="auto"/>
        <w:ind w:left="714" w:hanging="357"/>
        <w:contextualSpacing w:val="0"/>
        <w:jc w:val="both"/>
        <w:rPr>
          <w:rFonts w:ascii="Arial" w:hAnsi="Arial"/>
          <w:color w:val="000000"/>
          <w:lang w:eastAsia="zh-CN"/>
        </w:rPr>
      </w:pPr>
      <w:r w:rsidRPr="00AC6272">
        <w:rPr>
          <w:rFonts w:ascii="Arial" w:hAnsi="Arial"/>
          <w:color w:val="000000"/>
          <w:lang w:eastAsia="zh-CN"/>
        </w:rPr>
        <w:t xml:space="preserve">Actively contribute to a positive, open, delivery focused culture that values and supports people and is based on collaboration, accountability and trust.  </w:t>
      </w:r>
    </w:p>
    <w:p w14:paraId="60E6A3D4" w14:textId="77777777" w:rsidR="00AC6272" w:rsidRPr="00AC6272" w:rsidRDefault="00AC6272">
      <w:pPr>
        <w:pStyle w:val="ListParagraph"/>
        <w:numPr>
          <w:ilvl w:val="0"/>
          <w:numId w:val="17"/>
        </w:numPr>
        <w:spacing w:before="0" w:line="240" w:lineRule="auto"/>
        <w:ind w:left="714" w:hanging="357"/>
        <w:contextualSpacing w:val="0"/>
        <w:jc w:val="both"/>
        <w:rPr>
          <w:rFonts w:ascii="Arial" w:hAnsi="Arial"/>
          <w:color w:val="000000"/>
          <w:lang w:eastAsia="zh-CN"/>
        </w:rPr>
      </w:pPr>
      <w:r w:rsidRPr="00AC6272">
        <w:rPr>
          <w:rFonts w:ascii="Arial" w:hAnsi="Arial"/>
          <w:color w:val="000000"/>
          <w:lang w:eastAsia="zh-CN"/>
        </w:rPr>
        <w:t>To practice cultural safety by creating environments, relationships and systems free from racism and discrimination so that people can feel safe, valued and able to participate.</w:t>
      </w:r>
    </w:p>
    <w:p w14:paraId="6FEFF249" w14:textId="77777777" w:rsidR="00064720" w:rsidRPr="00495B3B" w:rsidRDefault="00064720" w:rsidP="0024111D">
      <w:pPr>
        <w:keepNext/>
        <w:spacing w:before="0" w:line="240" w:lineRule="auto"/>
        <w:jc w:val="both"/>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632ED8D9" w14:textId="77777777" w:rsidR="00064720" w:rsidRPr="001B1027" w:rsidRDefault="00064720" w:rsidP="0024111D">
      <w:pPr>
        <w:spacing w:before="0"/>
        <w:jc w:val="both"/>
        <w:rPr>
          <w:rFonts w:ascii="Arial" w:hAnsi="Arial"/>
          <w:szCs w:val="22"/>
        </w:rPr>
      </w:pPr>
      <w:r w:rsidRPr="001B1027">
        <w:rPr>
          <w:rFonts w:ascii="Arial" w:hAnsi="Arial"/>
          <w:szCs w:val="22"/>
        </w:rPr>
        <w:t>The key selection criteria specified below outline the capabilities required for the position.</w:t>
      </w:r>
    </w:p>
    <w:p w14:paraId="1741E044" w14:textId="77777777" w:rsidR="00064720" w:rsidRDefault="00064720" w:rsidP="0024111D">
      <w:pPr>
        <w:spacing w:before="0"/>
        <w:jc w:val="both"/>
        <w:rPr>
          <w:rFonts w:ascii="Arial" w:hAnsi="Arial"/>
          <w:b/>
          <w:szCs w:val="22"/>
        </w:rPr>
      </w:pPr>
      <w:r w:rsidRPr="001B1027">
        <w:rPr>
          <w:rFonts w:ascii="Arial" w:hAnsi="Arial"/>
          <w:b/>
          <w:szCs w:val="22"/>
        </w:rPr>
        <w:t>Specialist/Technical Expertise</w:t>
      </w:r>
      <w:r>
        <w:rPr>
          <w:rFonts w:ascii="Arial" w:hAnsi="Arial"/>
          <w:b/>
          <w:szCs w:val="22"/>
        </w:rPr>
        <w:t>/Qualifications</w:t>
      </w:r>
    </w:p>
    <w:p w14:paraId="5545459A" w14:textId="77777777" w:rsidR="00064720" w:rsidRPr="009D4A97" w:rsidRDefault="00064720">
      <w:pPr>
        <w:pStyle w:val="ListParagraph"/>
        <w:numPr>
          <w:ilvl w:val="0"/>
          <w:numId w:val="17"/>
        </w:numPr>
        <w:spacing w:before="0" w:line="240" w:lineRule="auto"/>
        <w:ind w:left="714" w:hanging="357"/>
        <w:contextualSpacing w:val="0"/>
        <w:jc w:val="both"/>
        <w:rPr>
          <w:rFonts w:ascii="Arial" w:hAnsi="Arial"/>
          <w:color w:val="000000"/>
          <w:lang w:eastAsia="zh-CN"/>
        </w:rPr>
      </w:pPr>
      <w:r w:rsidRPr="009D4A97">
        <w:rPr>
          <w:rFonts w:ascii="Arial" w:hAnsi="Arial"/>
          <w:color w:val="000000"/>
          <w:lang w:eastAsia="zh-CN"/>
        </w:rPr>
        <w:t>Qualifications in a relevant discipline would be desirable</w:t>
      </w:r>
    </w:p>
    <w:p w14:paraId="5D8C07ED" w14:textId="77777777" w:rsidR="00064720" w:rsidRPr="009D4A97" w:rsidRDefault="00064720">
      <w:pPr>
        <w:pStyle w:val="ListParagraph"/>
        <w:numPr>
          <w:ilvl w:val="0"/>
          <w:numId w:val="17"/>
        </w:numPr>
        <w:spacing w:before="0" w:line="240" w:lineRule="auto"/>
        <w:ind w:left="714" w:hanging="357"/>
        <w:contextualSpacing w:val="0"/>
        <w:jc w:val="both"/>
        <w:rPr>
          <w:rFonts w:ascii="Arial" w:hAnsi="Arial"/>
          <w:color w:val="000000"/>
          <w:lang w:eastAsia="zh-CN"/>
        </w:rPr>
      </w:pPr>
      <w:r w:rsidRPr="009D4A97">
        <w:rPr>
          <w:rFonts w:ascii="Arial" w:hAnsi="Arial"/>
          <w:color w:val="000000"/>
          <w:lang w:eastAsia="zh-CN"/>
        </w:rPr>
        <w:t>An understanding of the processes and levers that apply to government is essential</w:t>
      </w:r>
    </w:p>
    <w:p w14:paraId="6018E6E9" w14:textId="77777777" w:rsidR="00064720" w:rsidRPr="001B1027" w:rsidRDefault="00064720" w:rsidP="00064720">
      <w:pPr>
        <w:spacing w:before="0"/>
        <w:jc w:val="both"/>
        <w:rPr>
          <w:rFonts w:ascii="Arial" w:hAnsi="Arial"/>
          <w:b/>
        </w:rPr>
      </w:pPr>
      <w:r w:rsidRPr="7A780293">
        <w:rPr>
          <w:rFonts w:ascii="Arial" w:hAnsi="Arial"/>
          <w:b/>
          <w:bCs/>
        </w:rPr>
        <w:t>Capabilities</w:t>
      </w:r>
    </w:p>
    <w:p w14:paraId="7B6890EB" w14:textId="09C42A75" w:rsidR="00100786" w:rsidRPr="00672312" w:rsidRDefault="00100786">
      <w:pPr>
        <w:pStyle w:val="ListParagraph"/>
        <w:numPr>
          <w:ilvl w:val="0"/>
          <w:numId w:val="18"/>
        </w:numPr>
        <w:spacing w:before="0" w:line="240" w:lineRule="auto"/>
        <w:ind w:left="714" w:hanging="357"/>
        <w:contextualSpacing w:val="0"/>
        <w:jc w:val="both"/>
        <w:rPr>
          <w:rFonts w:ascii="Arial" w:hAnsi="Arial"/>
          <w:b/>
          <w:bCs/>
          <w:color w:val="000000"/>
          <w:lang w:eastAsia="zh-CN"/>
        </w:rPr>
      </w:pPr>
      <w:r w:rsidRPr="00672312">
        <w:rPr>
          <w:b/>
          <w:bCs/>
        </w:rPr>
        <w:t>Critical Thinking and Problem Solving</w:t>
      </w:r>
      <w:r w:rsidRPr="00672312">
        <w:rPr>
          <w:rFonts w:ascii="Arial" w:hAnsi="Arial"/>
          <w:b/>
          <w:bCs/>
          <w:color w:val="000000"/>
          <w:lang w:eastAsia="zh-CN"/>
        </w:rPr>
        <w:t xml:space="preserve"> - </w:t>
      </w:r>
      <w:r w:rsidR="00FE361C" w:rsidRPr="006B111F">
        <w:t>Takes into account wider business context within business unit when considering options to resolve issues. Identifies recurring problems and prevents future recurrence by integrating solutions into work process. Delivers tangible business outcomes as a result of critically evaluating problems from multiple perspectives and delivering effective solutions.</w:t>
      </w:r>
    </w:p>
    <w:p w14:paraId="1C7B5372" w14:textId="59805A4B" w:rsidR="00D10437" w:rsidRPr="00672312" w:rsidRDefault="00D10437">
      <w:pPr>
        <w:pStyle w:val="ListParagraph"/>
        <w:numPr>
          <w:ilvl w:val="0"/>
          <w:numId w:val="18"/>
        </w:numPr>
        <w:spacing w:before="0" w:line="240" w:lineRule="auto"/>
        <w:ind w:left="714" w:hanging="357"/>
        <w:contextualSpacing w:val="0"/>
        <w:jc w:val="both"/>
        <w:rPr>
          <w:iCs/>
          <w:kern w:val="20"/>
          <w:szCs w:val="18"/>
        </w:rPr>
      </w:pPr>
      <w:r w:rsidRPr="00672312">
        <w:rPr>
          <w:rFonts w:ascii="Arial" w:hAnsi="Arial"/>
          <w:b/>
          <w:bCs/>
          <w:color w:val="000000"/>
          <w:lang w:eastAsia="zh-CN"/>
        </w:rPr>
        <w:t xml:space="preserve">Working Collaboratively </w:t>
      </w:r>
      <w:r w:rsidR="002A010A" w:rsidRPr="00672312">
        <w:rPr>
          <w:rFonts w:ascii="Arial" w:hAnsi="Arial"/>
          <w:b/>
          <w:bCs/>
          <w:color w:val="000000"/>
          <w:lang w:eastAsia="zh-CN"/>
        </w:rPr>
        <w:t xml:space="preserve">- </w:t>
      </w:r>
      <w:r w:rsidR="002A010A" w:rsidRPr="00672312">
        <w:rPr>
          <w:iCs/>
          <w:kern w:val="20"/>
          <w:szCs w:val="18"/>
        </w:rPr>
        <w:t>Guides others to create a culture of collaboration; Identifies, and works to overcome, barriers to knowledge or information sharing; Identifies opportunities to work with other teams to deliver outcomes.</w:t>
      </w:r>
    </w:p>
    <w:p w14:paraId="20427C75" w14:textId="6238E0F6" w:rsidR="00587D04" w:rsidRPr="00672312" w:rsidRDefault="00587D04">
      <w:pPr>
        <w:pStyle w:val="ListParagraph"/>
        <w:numPr>
          <w:ilvl w:val="0"/>
          <w:numId w:val="18"/>
        </w:numPr>
        <w:spacing w:before="0" w:line="240" w:lineRule="auto"/>
        <w:ind w:left="714" w:hanging="357"/>
        <w:contextualSpacing w:val="0"/>
        <w:jc w:val="both"/>
        <w:rPr>
          <w:rFonts w:cstheme="minorHAnsi"/>
          <w:iCs/>
          <w:kern w:val="20"/>
          <w:szCs w:val="18"/>
        </w:rPr>
      </w:pPr>
      <w:r w:rsidRPr="00672312">
        <w:rPr>
          <w:rFonts w:cstheme="minorHAnsi"/>
          <w:b/>
          <w:lang w:eastAsia="en-US"/>
        </w:rPr>
        <w:t>Communicate with Impact</w:t>
      </w:r>
      <w:r w:rsidR="0029138C" w:rsidRPr="00672312">
        <w:rPr>
          <w:rFonts w:cstheme="minorHAnsi"/>
          <w:b/>
          <w:lang w:eastAsia="en-US"/>
        </w:rPr>
        <w:t xml:space="preserve"> - </w:t>
      </w:r>
      <w:r w:rsidR="0029138C" w:rsidRPr="00672312">
        <w:rPr>
          <w:rFonts w:cstheme="minorHAnsi"/>
          <w:iCs/>
          <w:kern w:val="20"/>
          <w:szCs w:val="18"/>
        </w:rPr>
        <w:t>Makes a positive impression on others &amp; comes across with credibility; Communicates orally in a manner that is clear fluent and holds the listeners' attention; Able to deal with difficult &amp; sensitive topics &amp; questions.</w:t>
      </w:r>
    </w:p>
    <w:p w14:paraId="32255404" w14:textId="4D10EBED" w:rsidR="00F930A2" w:rsidRPr="00672312" w:rsidRDefault="00524896">
      <w:pPr>
        <w:pStyle w:val="ListParagraph"/>
        <w:numPr>
          <w:ilvl w:val="0"/>
          <w:numId w:val="18"/>
        </w:numPr>
        <w:spacing w:before="0" w:line="240" w:lineRule="auto"/>
        <w:ind w:left="714" w:hanging="357"/>
        <w:contextualSpacing w:val="0"/>
        <w:jc w:val="both"/>
        <w:rPr>
          <w:rFonts w:ascii="Arial" w:hAnsi="Arial"/>
          <w:b/>
          <w:bCs/>
          <w:color w:val="000000"/>
          <w:lang w:eastAsia="zh-CN"/>
        </w:rPr>
      </w:pPr>
      <w:r w:rsidRPr="00672312">
        <w:rPr>
          <w:b/>
          <w:bCs/>
          <w:lang w:eastAsia="en-US"/>
        </w:rPr>
        <w:t xml:space="preserve">Resilience - </w:t>
      </w:r>
      <w:r w:rsidR="0024111D" w:rsidRPr="00672312">
        <w:rPr>
          <w:iCs/>
          <w:kern w:val="20"/>
          <w:szCs w:val="18"/>
        </w:rPr>
        <w:t>Keeps self and others calm when under pressure; Is decisive and charts course of actions enabling teams to resolve a challenging situation.</w:t>
      </w:r>
      <w:r w:rsidR="00F930A2" w:rsidRPr="00672312">
        <w:rPr>
          <w:rFonts w:ascii="Arial" w:hAnsi="Arial" w:cs="Arial"/>
          <w:bCs/>
          <w:color w:val="442D97"/>
          <w:sz w:val="28"/>
          <w:szCs w:val="28"/>
          <w:lang w:eastAsia="zh-CN"/>
        </w:rPr>
        <w:br w:type="page"/>
      </w:r>
    </w:p>
    <w:bookmarkEnd w:id="2"/>
    <w:p w14:paraId="003FFD63" w14:textId="77777777" w:rsidR="00124CFE" w:rsidRPr="00495B3B" w:rsidRDefault="00124CFE" w:rsidP="00124CF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Position specific requirements</w:t>
      </w:r>
    </w:p>
    <w:tbl>
      <w:tblPr>
        <w:tblStyle w:val="TableGrid10"/>
        <w:tblW w:w="0" w:type="auto"/>
        <w:tblLook w:val="04A0" w:firstRow="1" w:lastRow="0" w:firstColumn="1" w:lastColumn="0" w:noHBand="0" w:noVBand="1"/>
      </w:tblPr>
      <w:tblGrid>
        <w:gridCol w:w="3402"/>
        <w:gridCol w:w="6803"/>
      </w:tblGrid>
      <w:tr w:rsidR="00124CFE" w:rsidRPr="00495B3B" w14:paraId="0DD5EC4C" w14:textId="77777777" w:rsidTr="00C410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31E8718B" w14:textId="77777777" w:rsidR="00124CFE" w:rsidRPr="00495B3B" w:rsidRDefault="00124CFE" w:rsidP="00124CFE">
            <w:pPr>
              <w:spacing w:before="0" w:after="120"/>
              <w:ind w:left="142"/>
              <w:rPr>
                <w:rFonts w:cs="Arial"/>
                <w:color w:val="1A1A1A"/>
                <w:sz w:val="20"/>
              </w:rPr>
            </w:pPr>
            <w:r w:rsidRPr="00495B3B">
              <w:rPr>
                <w:rFonts w:cs="Arial"/>
                <w:color w:val="1A1A1A"/>
                <w:sz w:val="20"/>
              </w:rPr>
              <w:t>Financial Delegation Value</w:t>
            </w:r>
          </w:p>
        </w:tc>
        <w:tc>
          <w:tcPr>
            <w:tcW w:w="6803" w:type="dxa"/>
            <w:shd w:val="clear" w:color="auto" w:fill="auto"/>
          </w:tcPr>
          <w:p w14:paraId="3D58AC47" w14:textId="77777777" w:rsidR="00124CFE" w:rsidRPr="00495B3B" w:rsidRDefault="00124CFE" w:rsidP="00124CFE">
            <w:pPr>
              <w:spacing w:before="0" w:after="120"/>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w:t>
            </w:r>
            <w:r>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124CFE" w:rsidRPr="00495B3B" w14:paraId="1CDF8A47" w14:textId="77777777" w:rsidTr="00C41056">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2D6E48B" w14:textId="77777777" w:rsidR="00124CFE" w:rsidRPr="00F930A2" w:rsidRDefault="00124CFE" w:rsidP="00124CFE">
            <w:pPr>
              <w:spacing w:before="0" w:after="120" w:line="240" w:lineRule="auto"/>
              <w:ind w:left="142"/>
              <w:outlineLvl w:val="1"/>
              <w:rPr>
                <w:rFonts w:ascii="Arial" w:hAnsi="Arial" w:cs="Arial"/>
                <w:sz w:val="20"/>
              </w:rPr>
            </w:pPr>
            <w:r w:rsidRPr="00495B3B">
              <w:rPr>
                <w:rFonts w:ascii="Arial" w:hAnsi="Arial" w:cs="Arial"/>
                <w:sz w:val="20"/>
              </w:rPr>
              <w:t>The occupational health and safety    requirements of this position may include, but are not limited to:</w:t>
            </w:r>
          </w:p>
        </w:tc>
        <w:tc>
          <w:tcPr>
            <w:tcW w:w="6803" w:type="dxa"/>
            <w:shd w:val="clear" w:color="auto" w:fill="auto"/>
          </w:tcPr>
          <w:p w14:paraId="690A8687" w14:textId="77777777" w:rsidR="00124CFE" w:rsidRPr="00495B3B" w:rsidRDefault="00124CFE">
            <w:pPr>
              <w:numPr>
                <w:ilvl w:val="0"/>
                <w:numId w:val="16"/>
              </w:numPr>
              <w:spacing w:before="0" w:after="12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53D7E7AC" w14:textId="77777777" w:rsidR="00124CFE" w:rsidRPr="00F930A2" w:rsidRDefault="00124CFE">
            <w:pPr>
              <w:numPr>
                <w:ilvl w:val="0"/>
                <w:numId w:val="16"/>
              </w:numPr>
              <w:spacing w:before="0" w:after="120" w:line="240" w:lineRule="auto"/>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tc>
      </w:tr>
      <w:tr w:rsidR="00124CFE" w:rsidRPr="00495B3B" w14:paraId="22F7AB4C" w14:textId="77777777" w:rsidTr="00C410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6C882A2" w14:textId="77777777" w:rsidR="00124CFE" w:rsidRPr="00F930A2" w:rsidRDefault="00124CFE" w:rsidP="00124CFE">
            <w:pPr>
              <w:spacing w:before="0" w:after="120"/>
              <w:ind w:left="142"/>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p>
        </w:tc>
        <w:tc>
          <w:tcPr>
            <w:tcW w:w="6803" w:type="dxa"/>
            <w:shd w:val="clear" w:color="auto" w:fill="auto"/>
          </w:tcPr>
          <w:p w14:paraId="15486D93" w14:textId="77777777" w:rsidR="00124CFE" w:rsidRPr="00495B3B" w:rsidRDefault="00124CFE" w:rsidP="00124CFE">
            <w:pPr>
              <w:spacing w:before="0" w:after="120"/>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16A06963" w14:textId="77777777" w:rsidR="00124CFE" w:rsidRPr="00495B3B" w:rsidRDefault="00124CFE" w:rsidP="00124CFE">
            <w:pPr>
              <w:spacing w:before="0" w:after="120"/>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tr w:rsidR="00124CFE" w:rsidRPr="00495B3B" w14:paraId="01CA758D" w14:textId="77777777" w:rsidTr="00C41056">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2733C28" w14:textId="77777777" w:rsidR="00124CFE" w:rsidRPr="00495B3B" w:rsidRDefault="00124CFE" w:rsidP="00124CFE">
            <w:pPr>
              <w:spacing w:before="0" w:after="120"/>
              <w:ind w:left="142"/>
              <w:rPr>
                <w:rFonts w:ascii="Arial" w:hAnsi="Arial"/>
                <w:color w:val="1A1A1A"/>
                <w:sz w:val="20"/>
              </w:rPr>
            </w:pPr>
            <w:r w:rsidRPr="00495B3B">
              <w:rPr>
                <w:rFonts w:ascii="Arial" w:hAnsi="Arial"/>
                <w:color w:val="1A1A1A"/>
                <w:sz w:val="20"/>
              </w:rPr>
              <w:t>Employment terms and conditions</w:t>
            </w:r>
          </w:p>
        </w:tc>
        <w:tc>
          <w:tcPr>
            <w:tcW w:w="6803" w:type="dxa"/>
            <w:shd w:val="clear" w:color="auto" w:fill="auto"/>
          </w:tcPr>
          <w:p w14:paraId="69D79130" w14:textId="77777777" w:rsidR="00124CFE" w:rsidRPr="00495B3B" w:rsidRDefault="00124CFE" w:rsidP="00124CFE">
            <w:pPr>
              <w:spacing w:before="0" w:after="120"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2020</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0DE9C34B" w14:textId="77777777" w:rsidR="00124CFE" w:rsidRPr="00495B3B" w:rsidRDefault="00124CFE" w:rsidP="00124CFE">
            <w:pPr>
              <w:tabs>
                <w:tab w:val="left" w:pos="360"/>
                <w:tab w:val="left" w:pos="720"/>
              </w:tabs>
              <w:autoSpaceDE w:val="0"/>
              <w:autoSpaceDN w:val="0"/>
              <w:adjustRightInd w:val="0"/>
              <w:spacing w:before="0" w:after="120"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BF5DA74" w14:textId="77777777" w:rsidR="00124CFE" w:rsidRPr="00495B3B" w:rsidRDefault="00124CFE" w:rsidP="00124CFE">
            <w:pPr>
              <w:tabs>
                <w:tab w:val="left" w:pos="360"/>
                <w:tab w:val="left" w:pos="720"/>
              </w:tabs>
              <w:autoSpaceDE w:val="0"/>
              <w:autoSpaceDN w:val="0"/>
              <w:adjustRightInd w:val="0"/>
              <w:spacing w:before="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124CFE" w:rsidRPr="00495B3B" w14:paraId="3C0A34FC" w14:textId="77777777" w:rsidTr="00C4105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F0C5ACB" w14:textId="77777777" w:rsidR="00124CFE" w:rsidRPr="00495B3B" w:rsidRDefault="00124CFE" w:rsidP="00124CFE">
            <w:pPr>
              <w:spacing w:before="0" w:after="120"/>
              <w:ind w:left="142"/>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2803FCE9" w14:textId="77777777" w:rsidR="00124CFE" w:rsidRPr="00495B3B" w:rsidRDefault="00124CFE" w:rsidP="00124CFE">
            <w:pPr>
              <w:tabs>
                <w:tab w:val="left" w:pos="360"/>
                <w:tab w:val="left" w:pos="720"/>
              </w:tabs>
              <w:autoSpaceDE w:val="0"/>
              <w:autoSpaceDN w:val="0"/>
              <w:adjustRightInd w:val="0"/>
              <w:spacing w:before="0" w:after="120"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6E9F862E" w14:textId="77777777" w:rsidR="00124CFE" w:rsidRPr="00495B3B" w:rsidRDefault="00124CFE" w:rsidP="00124CFE">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4197AE81" w14:textId="77777777" w:rsidR="00CC71AB" w:rsidRPr="00454423" w:rsidRDefault="00CC71AB" w:rsidP="00CC71AB">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30E63F3" w14:textId="77777777" w:rsidR="00CC71AB" w:rsidRPr="005763CD" w:rsidRDefault="00CC71AB" w:rsidP="00CC71A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0A1D605C" w14:textId="77777777" w:rsidR="00CC71AB" w:rsidRPr="005763CD" w:rsidRDefault="00CC71AB" w:rsidP="00CC71AB">
      <w:pPr>
        <w:spacing w:before="0" w:after="0"/>
        <w:rPr>
          <w:rFonts w:ascii="Arial" w:hAnsi="Arial" w:cs="Arial"/>
        </w:rPr>
      </w:pPr>
    </w:p>
    <w:p w14:paraId="24065F4C" w14:textId="77777777" w:rsidR="00CC71AB" w:rsidRPr="005763CD" w:rsidRDefault="00CC71AB" w:rsidP="00CC71A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33" w:history="1">
        <w:r w:rsidRPr="00220147">
          <w:rPr>
            <w:rStyle w:val="Hyperlink"/>
            <w:rFonts w:ascii="Arial" w:hAnsi="Arial" w:cs="Arial"/>
            <w:lang w:eastAsia="en-US"/>
          </w:rPr>
          <w:t>www.deeca.vic.gov.au</w:t>
        </w:r>
      </w:hyperlink>
    </w:p>
    <w:p w14:paraId="484150DD" w14:textId="77777777" w:rsidR="00124CFE" w:rsidRPr="00495B3B" w:rsidRDefault="00124CFE" w:rsidP="00124CFE">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0CC815D7" w14:textId="77777777" w:rsidR="00124CFE" w:rsidRPr="002775A7" w:rsidRDefault="00124CFE" w:rsidP="00124CFE">
      <w:pPr>
        <w:spacing w:before="0" w:after="0" w:line="240" w:lineRule="auto"/>
        <w:jc w:val="both"/>
        <w:rPr>
          <w:rFonts w:ascii="Arial" w:hAnsi="Arial" w:cs="Arial"/>
        </w:rPr>
      </w:pPr>
      <w:r w:rsidRPr="00AC1638">
        <w:rPr>
          <w:rFonts w:ascii="Arial" w:hAnsi="Arial" w:cs="Arial"/>
        </w:rPr>
        <w:t xml:space="preserve">Our values align with the core </w:t>
      </w:r>
      <w:hyperlink r:id="rId3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11183FFE" w14:textId="5B01E233" w:rsidR="00124CFE" w:rsidRPr="00CC71AB" w:rsidRDefault="00124CFE" w:rsidP="00CC71AB">
      <w:pPr>
        <w:rPr>
          <w:rFonts w:ascii="Arial" w:hAnsi="Arial" w:cs="Arial"/>
          <w:color w:val="000000"/>
          <w:szCs w:val="22"/>
        </w:rPr>
      </w:pPr>
      <w:r w:rsidRPr="00AC1638">
        <w:rPr>
          <w:rFonts w:ascii="Arial" w:eastAsia="Microsoft JhengHei" w:hAnsi="Arial"/>
          <w:color w:val="442D97"/>
          <w:sz w:val="28"/>
          <w:szCs w:val="28"/>
        </w:rPr>
        <w:t>Our Community Charter</w:t>
      </w:r>
    </w:p>
    <w:p w14:paraId="6A5BB954" w14:textId="77777777" w:rsidR="00124CFE" w:rsidRPr="00AC1638" w:rsidRDefault="00124CFE" w:rsidP="00124CFE">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5BE1C559" w14:textId="77777777" w:rsidR="00124CFE" w:rsidRPr="00495B3B" w:rsidRDefault="00124CFE" w:rsidP="00124CF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7F5CCE81" w14:textId="77777777" w:rsidR="00124CFE" w:rsidRDefault="00124CFE" w:rsidP="00124CFE">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66B2FA3" w14:textId="77777777" w:rsidR="00124CFE" w:rsidRPr="00495B3B" w:rsidRDefault="00124CFE" w:rsidP="00124CFE">
      <w:pPr>
        <w:spacing w:line="240" w:lineRule="auto"/>
        <w:contextualSpacing/>
        <w:outlineLvl w:val="1"/>
        <w:rPr>
          <w:rFonts w:ascii="Arial" w:hAnsi="Arial" w:cs="Arial"/>
          <w:color w:val="363534"/>
        </w:rPr>
      </w:pPr>
    </w:p>
    <w:p w14:paraId="790F54F5" w14:textId="77777777" w:rsidR="00124CFE" w:rsidRPr="00495B3B" w:rsidRDefault="00124CFE" w:rsidP="00124CFE">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 xml:space="preserve">A Diverse, Inclusive and Flexible Workplace </w:t>
      </w:r>
    </w:p>
    <w:p w14:paraId="5C3B258D" w14:textId="77777777" w:rsidR="00124CFE" w:rsidRPr="00495B3B" w:rsidRDefault="00124CFE" w:rsidP="00124CFE">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641C7773" w14:textId="77777777" w:rsidR="00124CFE" w:rsidRPr="00495B3B" w:rsidRDefault="00124CFE" w:rsidP="00124CFE">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331F5FD4" w14:textId="77777777" w:rsidR="00124CFE" w:rsidRPr="00495B3B" w:rsidRDefault="00124CFE" w:rsidP="00124CFE">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55AC14D1" w14:textId="77777777" w:rsidR="00124CFE" w:rsidRPr="00495B3B" w:rsidRDefault="00124CFE" w:rsidP="00124CFE">
      <w:pPr>
        <w:rPr>
          <w:rFonts w:ascii="Arial" w:hAnsi="Arial" w:cs="Arial"/>
          <w:b/>
          <w:bCs/>
          <w:color w:val="363534"/>
        </w:rPr>
      </w:pPr>
      <w:r w:rsidRPr="00495B3B">
        <w:rPr>
          <w:rFonts w:ascii="Arial" w:hAnsi="Arial" w:cs="Arial"/>
          <w:b/>
          <w:bCs/>
          <w:color w:val="363534"/>
        </w:rPr>
        <w:t>Aboriginal Cultural Safety</w:t>
      </w:r>
    </w:p>
    <w:p w14:paraId="529FCA09" w14:textId="77777777" w:rsidR="00CC71AB" w:rsidRPr="00495B3B" w:rsidRDefault="00CC71AB" w:rsidP="00CC71A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35" w:history="1">
        <w:r w:rsidRPr="726134F3">
          <w:rPr>
            <w:rStyle w:val="Hyperlink"/>
            <w:rFonts w:ascii="Arial" w:hAnsi="Arial" w:cs="Arial"/>
          </w:rPr>
          <w:t>aboriginal.employment@deeca.vic.gov.au</w:t>
        </w:r>
      </w:hyperlink>
      <w:r>
        <w:t>.</w:t>
      </w:r>
    </w:p>
    <w:p w14:paraId="45A776BC" w14:textId="2D10B7EA" w:rsidR="00124CFE" w:rsidRPr="00495B3B" w:rsidRDefault="00124CFE" w:rsidP="00124CFE">
      <w:pPr>
        <w:spacing w:before="0" w:after="0"/>
        <w:rPr>
          <w:rFonts w:ascii="Arial" w:hAnsi="Arial" w:cs="Arial"/>
          <w:color w:val="363534"/>
        </w:rPr>
      </w:pPr>
    </w:p>
    <w:p w14:paraId="4482D7D9" w14:textId="77777777" w:rsidR="00124CFE" w:rsidRPr="00495B3B" w:rsidRDefault="00124CFE" w:rsidP="00124CFE">
      <w:pPr>
        <w:rPr>
          <w:rFonts w:ascii="Arial" w:hAnsi="Arial" w:cs="Arial"/>
          <w:b/>
          <w:color w:val="363534"/>
          <w:szCs w:val="22"/>
        </w:rPr>
      </w:pPr>
      <w:r w:rsidRPr="00495B3B">
        <w:rPr>
          <w:rFonts w:ascii="Arial" w:hAnsi="Arial" w:cs="Arial"/>
          <w:b/>
          <w:color w:val="363534"/>
          <w:szCs w:val="22"/>
        </w:rPr>
        <w:t>Balancing your Life / Hybrid Working</w:t>
      </w:r>
    </w:p>
    <w:p w14:paraId="6A9F7998" w14:textId="77777777" w:rsidR="00124CFE" w:rsidRPr="00495B3B" w:rsidRDefault="00124CFE" w:rsidP="00124CFE">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0308AD4A" w14:textId="77777777" w:rsidR="00124CFE" w:rsidRPr="00495B3B" w:rsidRDefault="00124CFE" w:rsidP="00124CFE">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36" w:history="1">
        <w:r w:rsidRPr="00220147">
          <w:rPr>
            <w:rStyle w:val="Hyperlink"/>
            <w:rFonts w:ascii="Arial" w:eastAsia="Microsoft JhengHei" w:hAnsi="Arial" w:cs="Arial"/>
            <w:sz w:val="22"/>
            <w:szCs w:val="24"/>
            <w:lang w:eastAsia="en-US"/>
          </w:rPr>
          <w:t>customer.service@deeca.vic.gov.au</w:t>
        </w:r>
      </w:hyperlink>
    </w:p>
    <w:p w14:paraId="1972184C" w14:textId="7F0065D6" w:rsidR="00495B3B" w:rsidRPr="00495B3B" w:rsidRDefault="00495B3B" w:rsidP="002A11BC">
      <w:pPr>
        <w:keepNext/>
        <w:spacing w:line="240" w:lineRule="auto"/>
        <w:rPr>
          <w:rFonts w:ascii="Arial" w:eastAsia="Microsoft JhengHei" w:hAnsi="Arial" w:cs="Arial"/>
          <w:sz w:val="22"/>
          <w:szCs w:val="24"/>
          <w:u w:val="single"/>
          <w:lang w:eastAsia="en-US"/>
        </w:rPr>
      </w:pPr>
    </w:p>
    <w:sectPr w:rsidR="00495B3B" w:rsidRPr="00495B3B" w:rsidSect="00F930A2">
      <w:headerReference w:type="default" r:id="rId37"/>
      <w:type w:val="continuous"/>
      <w:pgSz w:w="11907" w:h="16839" w:code="9"/>
      <w:pgMar w:top="1191" w:right="851" w:bottom="851"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77B9D" w14:textId="77777777" w:rsidR="00FA6ED1" w:rsidRDefault="00FA6ED1" w:rsidP="00CD157B">
      <w:pPr>
        <w:pStyle w:val="NoSpacing"/>
      </w:pPr>
    </w:p>
    <w:p w14:paraId="439DFA72" w14:textId="77777777" w:rsidR="00FA6ED1" w:rsidRDefault="00FA6ED1"/>
  </w:endnote>
  <w:endnote w:type="continuationSeparator" w:id="0">
    <w:p w14:paraId="241D1705" w14:textId="77777777" w:rsidR="00FA6ED1" w:rsidRDefault="00FA6ED1" w:rsidP="00CD157B">
      <w:pPr>
        <w:pStyle w:val="NoSpacing"/>
      </w:pPr>
    </w:p>
    <w:p w14:paraId="0B08F0FD" w14:textId="77777777" w:rsidR="00FA6ED1" w:rsidRDefault="00FA6ED1"/>
  </w:endnote>
  <w:endnote w:type="continuationNotice" w:id="1">
    <w:p w14:paraId="525A6823" w14:textId="77777777" w:rsidR="00FA6ED1" w:rsidRDefault="00FA6ED1" w:rsidP="00CD157B">
      <w:pPr>
        <w:pStyle w:val="NoSpacing"/>
      </w:pPr>
    </w:p>
    <w:p w14:paraId="7159E8F1" w14:textId="77777777" w:rsidR="00FA6ED1" w:rsidRDefault="00FA6E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A60698" w14:paraId="7F15A3E7" w14:textId="77777777" w:rsidTr="00505430">
      <w:trPr>
        <w:trHeight w:val="397"/>
      </w:trPr>
      <w:tc>
        <w:tcPr>
          <w:tcW w:w="340" w:type="dxa"/>
        </w:tcPr>
        <w:p w14:paraId="34C922F5" w14:textId="77777777" w:rsidR="00A60698" w:rsidRPr="00D55628" w:rsidRDefault="00364C9A" w:rsidP="00A60698">
          <w:pPr>
            <w:pStyle w:val="FooterEvenPageNumber"/>
            <w:framePr w:wrap="auto" w:vAnchor="margin" w:hAnchor="text" w:yAlign="inline"/>
          </w:pPr>
          <w:r>
            <w:rPr>
              <w:noProof/>
            </w:rPr>
            <mc:AlternateContent>
              <mc:Choice Requires="wps">
                <w:drawing>
                  <wp:anchor distT="0" distB="0" distL="114300" distR="114300" simplePos="0" relativeHeight="251663872" behindDoc="0" locked="0" layoutInCell="0" allowOverlap="1" wp14:anchorId="72A0F53B" wp14:editId="23ECCA07">
                    <wp:simplePos x="0" y="0"/>
                    <wp:positionH relativeFrom="page">
                      <wp:posOffset>0</wp:posOffset>
                    </wp:positionH>
                    <wp:positionV relativeFrom="page">
                      <wp:posOffset>10228818</wp:posOffset>
                    </wp:positionV>
                    <wp:extent cx="7560945" cy="273050"/>
                    <wp:effectExtent l="0" t="0" r="0" b="12700"/>
                    <wp:wrapNone/>
                    <wp:docPr id="41" name="MSIPCM92ca436da7c4fd00cf954361"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2A0F53B" id="_x0000_t202" coordsize="21600,21600" o:spt="202" path="m,l,21600r21600,l21600,xe">
                    <v:stroke joinstyle="miter"/>
                    <v:path gradientshapeok="t" o:connecttype="rect"/>
                  </v:shapetype>
                  <v:shape id="MSIPCM92ca436da7c4fd00cf954361" o:spid="_x0000_s1029" type="#_x0000_t202" alt="{&quot;HashCode&quot;:-1264680268,&quot;Height&quot;:841.0,&quot;Width&quot;:595.0,&quot;Placement&quot;:&quot;Footer&quot;,&quot;Index&quot;:&quot;OddAndEven&quot;,&quot;Section&quot;:1,&quot;Top&quot;:0.0,&quot;Left&quot;:0.0}" style="position:absolute;margin-left:0;margin-top:805.4pt;width:595.35pt;height:21.5pt;z-index:25166387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Dg+czn3wAAAAsBAAAPAAAAZHJzL2Rvd25yZXYueG1sTI9LT8MwEITvSPwHa5G4USc8&#10;ShviVAjEBQlVlKpnJ948mngdxW6b/Hs2JzjuzGh2vnQz2k6ccfCNIwXxIgKBVDjTUKVg//NxtwLh&#10;gyajO0eoYEIPm+z6KtWJcRf6xvMuVIJLyCdaQR1Cn0jpixqt9gvXI7FXusHqwOdQSTPoC5fbTt5H&#10;0VJa3RB/qHWPbzUW7e5kFTxu13kpj609fk2f09S05eE9L5W6vRlfX0AEHMNfGOb5PB0y3pS7Exkv&#10;OgUMElhdxhETzH68jp5B5LP29LACmaXyP0P2CwAA//8DAFBLAQItABQABgAIAAAAIQC2gziS/gAA&#10;AOEBAAATAAAAAAAAAAAAAAAAAAAAAABbQ29udGVudF9UeXBlc10ueG1sUEsBAi0AFAAGAAgAAAAh&#10;ADj9If/WAAAAlAEAAAsAAAAAAAAAAAAAAAAALwEAAF9yZWxzLy5yZWxzUEsBAi0AFAAGAAgAAAAh&#10;AM4I/vMUAgAAJAQAAA4AAAAAAAAAAAAAAAAALgIAAGRycy9lMm9Eb2MueG1sUEsBAi0AFAAGAAgA&#10;AAAhAOD5zOffAAAACwEAAA8AAAAAAAAAAAAAAAAAbgQAAGRycy9kb3ducmV2LnhtbFBLBQYAAAAA&#10;BAAEAPMAAAB6BQAAAAA=&#10;" o:allowincell="f" filled="f" stroked="f" strokeweight=".5pt">
                    <v:textbox inset=",0,,0">
                      <w:txbxContent>
                        <w:p w14:paraId="14D3D1AD"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A60698" w:rsidRPr="00D55628">
            <w:fldChar w:fldCharType="begin"/>
          </w:r>
          <w:r w:rsidR="00A60698" w:rsidRPr="00D55628">
            <w:instrText xml:space="preserve"> PAGE   \* MERGEFORMAT </w:instrText>
          </w:r>
          <w:r w:rsidR="00A60698" w:rsidRPr="00D55628">
            <w:fldChar w:fldCharType="separate"/>
          </w:r>
          <w:r w:rsidR="00A60698">
            <w:t>4</w:t>
          </w:r>
          <w:r w:rsidR="00A60698" w:rsidRPr="00D55628">
            <w:fldChar w:fldCharType="end"/>
          </w:r>
        </w:p>
      </w:tc>
      <w:tc>
        <w:tcPr>
          <w:tcW w:w="9071" w:type="dxa"/>
        </w:tcPr>
        <w:p w14:paraId="2152C328" w14:textId="0EA68929" w:rsidR="00A60698" w:rsidRPr="00810C40" w:rsidRDefault="0092145B" w:rsidP="00495B3B">
          <w:pPr>
            <w:pStyle w:val="FooterEven"/>
            <w:jc w:val="right"/>
          </w:pPr>
          <w:r>
            <w:t>June</w:t>
          </w:r>
          <w:r w:rsidR="00495B3B">
            <w:t xml:space="preserve"> 2023</w:t>
          </w:r>
        </w:p>
      </w:tc>
    </w:tr>
  </w:tbl>
  <w:p w14:paraId="7C3DD4F8"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10347" w:type="dxa"/>
      <w:tblLayout w:type="fixed"/>
      <w:tblCellMar>
        <w:bottom w:w="284" w:type="dxa"/>
      </w:tblCellMar>
      <w:tblLook w:val="04A0" w:firstRow="1" w:lastRow="0" w:firstColumn="1" w:lastColumn="0" w:noHBand="0" w:noVBand="1"/>
    </w:tblPr>
    <w:tblGrid>
      <w:gridCol w:w="8931"/>
      <w:gridCol w:w="425"/>
      <w:gridCol w:w="991"/>
    </w:tblGrid>
    <w:tr w:rsidR="00495B3B" w14:paraId="6C96125A" w14:textId="77777777" w:rsidTr="00495B3B">
      <w:trPr>
        <w:trHeight w:val="397"/>
      </w:trPr>
      <w:tc>
        <w:tcPr>
          <w:tcW w:w="8931" w:type="dxa"/>
        </w:tcPr>
        <w:p w14:paraId="162046A4" w14:textId="315F8460" w:rsidR="00495B3B" w:rsidRPr="00CB1FB7" w:rsidRDefault="00495B3B" w:rsidP="00495B3B">
          <w:pPr>
            <w:pStyle w:val="FooterOdd"/>
            <w:jc w:val="left"/>
            <w:rPr>
              <w:b/>
            </w:rPr>
          </w:pPr>
          <w:r>
            <w:rPr>
              <w:b/>
              <w:noProof/>
            </w:rPr>
            <mc:AlternateContent>
              <mc:Choice Requires="wps">
                <w:drawing>
                  <wp:anchor distT="0" distB="0" distL="114300" distR="114300" simplePos="0" relativeHeight="251664896" behindDoc="0" locked="0" layoutInCell="0" allowOverlap="1" wp14:anchorId="38662FAA" wp14:editId="0B97E1F2">
                    <wp:simplePos x="0" y="0"/>
                    <wp:positionH relativeFrom="page">
                      <wp:posOffset>0</wp:posOffset>
                    </wp:positionH>
                    <wp:positionV relativeFrom="page">
                      <wp:posOffset>10228580</wp:posOffset>
                    </wp:positionV>
                    <wp:extent cx="7560945" cy="273050"/>
                    <wp:effectExtent l="0" t="0" r="0" b="12700"/>
                    <wp:wrapNone/>
                    <wp:docPr id="3" name="MSIPCMbba34deb86f63adf2d9b87a2"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662FAA" id="_x0000_t202" coordsize="21600,21600" o:spt="202" path="m,l,21600r21600,l21600,xe">
                    <v:stroke joinstyle="miter"/>
                    <v:path gradientshapeok="t" o:connecttype="rect"/>
                  </v:shapetype>
                  <v:shape id="MSIPCMbba34deb86f63adf2d9b87a2" o:spid="_x0000_s1030" type="#_x0000_t202" alt="{&quot;HashCode&quot;:-1264680268,&quot;Height&quot;:841.0,&quot;Width&quot;:595.0,&quot;Placement&quot;:&quot;Footer&quot;,&quot;Index&quot;:&quot;Primary&quot;,&quot;Section&quot;:1,&quot;Top&quot;:0.0,&quot;Left&quot;:0.0}" style="position:absolute;margin-left:0;margin-top:805.4pt;width:595.35pt;height:21.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OD5zOffAAAACwEAAA8AAABkcnMvZG93bnJldi54bWxMj0tPwzAQhO9I/AdrkbhR&#10;JzxKG+JUCMQFCVWUqmcn3jyaeB3Fbpv8ezYnOO7MaHa+dDPaTpxx8I0jBfEiAoFUONNQpWD/83G3&#10;AuGDJqM7R6hgQg+b7Poq1YlxF/rG8y5UgkvIJ1pBHUKfSOmLGq32C9cjsVe6werA51BJM+gLl9tO&#10;3kfRUlrdEH+odY9vNRbt7mQVPG7XeSmPrT1+TZ/T1LTl4T0vlbq9GV9fQAQcw18Y5vk8HTLelLsT&#10;GS86BQwSWF3GERPMfryOnkHks/b0sAKZpfI/Q/YLAAD//wMAUEsBAi0AFAAGAAgAAAAhALaDOJL+&#10;AAAA4QEAABMAAAAAAAAAAAAAAAAAAAAAAFtDb250ZW50X1R5cGVzXS54bWxQSwECLQAUAAYACAAA&#10;ACEAOP0h/9YAAACUAQAACwAAAAAAAAAAAAAAAAAvAQAAX3JlbHMvLnJlbHNQSwECLQAUAAYACAAA&#10;ACEAU/SfuBYCAAArBAAADgAAAAAAAAAAAAAAAAAuAgAAZHJzL2Uyb0RvYy54bWxQSwECLQAUAAYA&#10;CAAAACEA4PnM598AAAALAQAADwAAAAAAAAAAAAAAAABwBAAAZHJzL2Rvd25yZXYueG1sUEsFBgAA&#10;AAAEAAQA8wAAAHwFAAAAAA==&#10;" o:allowincell="f" filled="f" stroked="f" strokeweight=".5pt">
                    <v:textbox inset=",0,,0">
                      <w:txbxContent>
                        <w:p w14:paraId="73B71D16" w14:textId="5FD51D30" w:rsidR="00495B3B" w:rsidRPr="00495B3B" w:rsidRDefault="00495B3B" w:rsidP="00495B3B">
                          <w:pPr>
                            <w:spacing w:before="0" w:after="0"/>
                            <w:jc w:val="center"/>
                            <w:rPr>
                              <w:rFonts w:ascii="Calibri" w:hAnsi="Calibri" w:cs="Calibri"/>
                              <w:color w:val="000000"/>
                              <w:sz w:val="24"/>
                            </w:rPr>
                          </w:pPr>
                          <w:r w:rsidRPr="00495B3B">
                            <w:rPr>
                              <w:rFonts w:ascii="Calibri" w:hAnsi="Calibri" w:cs="Calibri"/>
                              <w:color w:val="000000"/>
                              <w:sz w:val="24"/>
                            </w:rPr>
                            <w:t>OFFICIAL</w:t>
                          </w:r>
                        </w:p>
                      </w:txbxContent>
                    </v:textbox>
                    <w10:wrap anchorx="page" anchory="page"/>
                  </v:shape>
                </w:pict>
              </mc:Fallback>
            </mc:AlternateContent>
          </w:r>
          <w:r>
            <w:rPr>
              <w:b/>
            </w:rPr>
            <w:t>3</w:t>
          </w:r>
        </w:p>
      </w:tc>
      <w:tc>
        <w:tcPr>
          <w:tcW w:w="425" w:type="dxa"/>
        </w:tcPr>
        <w:p w14:paraId="75480751" w14:textId="77777777" w:rsidR="00495B3B" w:rsidRDefault="00495B3B" w:rsidP="00495B3B">
          <w:pPr>
            <w:pStyle w:val="FooterOddPageNumber"/>
            <w:ind w:left="-9070" w:firstLine="9070"/>
            <w:jc w:val="left"/>
          </w:pPr>
        </w:p>
      </w:tc>
      <w:tc>
        <w:tcPr>
          <w:tcW w:w="991" w:type="dxa"/>
        </w:tcPr>
        <w:p w14:paraId="6F42B13B" w14:textId="464F3F70" w:rsidR="00495B3B" w:rsidRPr="00D55628" w:rsidRDefault="0092145B" w:rsidP="00495B3B">
          <w:pPr>
            <w:pStyle w:val="FooterOddPageNumber"/>
            <w:ind w:left="-9070" w:firstLine="9070"/>
            <w:jc w:val="left"/>
          </w:pPr>
          <w:r>
            <w:t>June</w:t>
          </w:r>
          <w:r w:rsidR="00495B3B">
            <w:t xml:space="preserve"> 2023</w:t>
          </w:r>
        </w:p>
      </w:tc>
    </w:tr>
  </w:tbl>
  <w:p w14:paraId="544AF284" w14:textId="7633E25E" w:rsidR="00CD157B" w:rsidRDefault="00495B3B" w:rsidP="00495B3B">
    <w:pPr>
      <w:pStyle w:val="Footer"/>
      <w:jc w:val="right"/>
    </w:pPr>
    <w: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6CF45667" w:rsidR="00364C9A" w:rsidRDefault="00364C9A" w:rsidP="0092145B">
    <w:pPr>
      <w:pStyle w:val="Footer"/>
      <w:ind w:left="8640"/>
    </w:pPr>
    <w:r>
      <w:rPr>
        <w:noProof/>
      </w:rPr>
      <mc:AlternateContent>
        <mc:Choice Requires="wps">
          <w:drawing>
            <wp:anchor distT="0" distB="0" distL="114300" distR="114300" simplePos="0" relativeHeight="251662848" behindDoc="0" locked="0" layoutInCell="0" allowOverlap="1" wp14:anchorId="4244B73F" wp14:editId="6136B3D1">
              <wp:simplePos x="0" y="0"/>
              <wp:positionH relativeFrom="page">
                <wp:posOffset>0</wp:posOffset>
              </wp:positionH>
              <wp:positionV relativeFrom="page">
                <wp:posOffset>10228580</wp:posOffset>
              </wp:positionV>
              <wp:extent cx="7560945" cy="273050"/>
              <wp:effectExtent l="0" t="0" r="0" b="12700"/>
              <wp:wrapNone/>
              <wp:docPr id="40" name="MSIPCMd7f8451f86b85c057b799d53"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d7f8451f86b85c057b799d53" o:spid="_x0000_s1031" type="#_x0000_t202" alt="{&quot;HashCode&quot;:-1264680268,&quot;Height&quot;:841.0,&quot;Width&quot;:595.0,&quot;Placement&quot;:&quot;Footer&quot;,&quot;Index&quot;:&quot;FirstPage&quot;,&quot;Section&quot;:1,&quot;Top&quot;:0.0,&quot;Left&quot;:0.0}" style="position:absolute;left:0;text-align:left;margin-left:0;margin-top:805.4pt;width:595.35pt;height:21.5pt;z-index:2516628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4PnM598AAAALAQAADwAAAGRycy9kb3ducmV2LnhtbEyPS0/DMBCE70j8B2uR&#10;uFEnPEob4lQIxAUJVZSqZyfePJp4HcVum/x7Nic47sxodr50M9pOnHHwjSMF8SICgVQ401ClYP/z&#10;cbcC4YMmoztHqGBCD5vs+irViXEX+sbzLlSCS8gnWkEdQp9I6YsarfYL1yOxV7rB6sDnUEkz6AuX&#10;207eR9FSWt0Qf6h1j281Fu3uZBU8btd5KY+tPX5Nn9PUtOXhPS+Vur0ZX19ABBzDXxjm+TwdMt6U&#10;uxMZLzoFDBJYXcYRE8x+vI6eQeSz9vSwApml8j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Dg+czn3wAAAAsBAAAPAAAAAAAAAAAAAAAAAHIEAABkcnMvZG93bnJldi54bWxQSwUG&#10;AAAAAAQABADzAAAAfgUAAAAA&#10;" o:allowincell="f" filled="f" stroked="f" strokeweight=".5pt">
              <v:textbox inset=",0,,0">
                <w:txbxContent>
                  <w:p w14:paraId="36CBF297" w14:textId="77777777" w:rsidR="00364C9A" w:rsidRPr="00364C9A" w:rsidRDefault="00364C9A" w:rsidP="00364C9A">
                    <w:pPr>
                      <w:spacing w:before="0" w:after="0"/>
                      <w:jc w:val="center"/>
                      <w:rPr>
                        <w:rFonts w:ascii="Calibri" w:hAnsi="Calibri" w:cs="Calibri"/>
                        <w:color w:val="000000"/>
                        <w:sz w:val="24"/>
                      </w:rPr>
                    </w:pPr>
                    <w:r w:rsidRPr="00364C9A">
                      <w:rPr>
                        <w:rFonts w:ascii="Calibri" w:hAnsi="Calibri" w:cs="Calibri"/>
                        <w:color w:val="000000"/>
                        <w:sz w:val="24"/>
                      </w:rPr>
                      <w:t>OFFICIAL</w:t>
                    </w:r>
                  </w:p>
                </w:txbxContent>
              </v:textbox>
              <w10:wrap anchorx="page" anchory="page"/>
            </v:shape>
          </w:pict>
        </mc:Fallback>
      </mc:AlternateContent>
    </w:r>
    <w:r w:rsidR="0092145B">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8ACE8" w14:textId="77777777" w:rsidR="00FA6ED1" w:rsidRPr="0056073C" w:rsidRDefault="00FA6ED1" w:rsidP="005D764F">
      <w:pPr>
        <w:pStyle w:val="FootnoteSeparator"/>
      </w:pPr>
    </w:p>
    <w:p w14:paraId="64DE092F" w14:textId="77777777" w:rsidR="00FA6ED1" w:rsidRDefault="00FA6ED1"/>
  </w:footnote>
  <w:footnote w:type="continuationSeparator" w:id="0">
    <w:p w14:paraId="3F7776ED" w14:textId="77777777" w:rsidR="00FA6ED1" w:rsidRPr="00CA30B7" w:rsidRDefault="00FA6ED1" w:rsidP="006D5A90">
      <w:pPr>
        <w:rPr>
          <w:lang w:val="en-US"/>
        </w:rPr>
      </w:pPr>
      <w:r w:rsidRPr="00CA30B7">
        <w:rPr>
          <w:lang w:val="en-US"/>
        </w:rPr>
        <w:t>_______</w:t>
      </w:r>
    </w:p>
    <w:p w14:paraId="651A2861" w14:textId="77777777" w:rsidR="00FA6ED1" w:rsidRDefault="00FA6ED1"/>
  </w:footnote>
  <w:footnote w:type="continuationNotice" w:id="1">
    <w:p w14:paraId="0FF3D6DA" w14:textId="77777777" w:rsidR="00FA6ED1" w:rsidRDefault="00FA6ED1" w:rsidP="006D5A90"/>
    <w:p w14:paraId="1886225E" w14:textId="77777777" w:rsidR="00FA6ED1" w:rsidRDefault="00FA6E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1584"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E7318D" id="Hdr_Element6" o:spid="_x0000_s1026" alt="&quot;&quot;" style="position:absolute;margin-left:512.5pt;margin-top:0;width:83.05pt;height:35.1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0560"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ACE9F9C" id="Hdr_Element1" o:spid="_x0000_s1026" alt="&quot;&quot;" style="position:absolute;margin-left:0;margin-top:0;width:595.3pt;height:35.15pt;z-index:251635712;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260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C80531" id="Hdr_Element4" o:spid="_x0000_s1026" alt="&quot;&quot;" style="position:absolute;margin-left:363.9pt;margin-top:0;width:115.65pt;height:35.1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3632"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5C6D33" id="Hdr_Element5" o:spid="_x0000_s1026" alt="&quot;&quot;" style="position:absolute;margin-left:463.3pt;margin-top:0;width:66.05pt;height:35.1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568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DF3E4B9" id="Hdr_Element2" o:spid="_x0000_s1026" alt="&quot;&quot;" style="position:absolute;margin-left:297.65pt;margin-top:0;width:82.75pt;height:35.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752"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D0C4D2" id="Hdr_Element3" o:spid="_x0000_s1026" alt="&quot;&quot;" style="position:absolute;margin-left:363.8pt;margin-top:0;width:33.1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9719" w14:textId="77777777" w:rsidR="00D41B0A" w:rsidRDefault="00D41B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7441E" w14:textId="77777777" w:rsidR="00D41B0A" w:rsidRDefault="00D41B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6704"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F8E6FFF"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4656"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4D58E4"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7728"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04B3F5"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9776"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AFFDE8"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0800"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55EC8C1"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1824"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F3FC6E1"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2"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3"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6"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8"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9"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0"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361A4DD3"/>
    <w:multiLevelType w:val="hybridMultilevel"/>
    <w:tmpl w:val="B0F66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16"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19"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1"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2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2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2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2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2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34"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5" w15:restartNumberingAfterBreak="0">
    <w:nsid w:val="61BC2E44"/>
    <w:multiLevelType w:val="hybridMultilevel"/>
    <w:tmpl w:val="2578B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3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3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4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43"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8"/>
  </w:num>
  <w:num w:numId="2" w16cid:durableId="170411264">
    <w:abstractNumId w:val="34"/>
  </w:num>
  <w:num w:numId="3" w16cid:durableId="985085104">
    <w:abstractNumId w:val="7"/>
  </w:num>
  <w:num w:numId="4" w16cid:durableId="1872112631">
    <w:abstractNumId w:val="9"/>
  </w:num>
  <w:num w:numId="5" w16cid:durableId="336812815">
    <w:abstractNumId w:val="21"/>
  </w:num>
  <w:num w:numId="6" w16cid:durableId="155153463">
    <w:abstractNumId w:val="0"/>
  </w:num>
  <w:num w:numId="7" w16cid:durableId="1428236886">
    <w:abstractNumId w:val="24"/>
  </w:num>
  <w:num w:numId="8" w16cid:durableId="103154041">
    <w:abstractNumId w:val="26"/>
  </w:num>
  <w:num w:numId="9" w16cid:durableId="1308436166">
    <w:abstractNumId w:val="23"/>
  </w:num>
  <w:num w:numId="10" w16cid:durableId="1335643199">
    <w:abstractNumId w:val="32"/>
  </w:num>
  <w:num w:numId="11" w16cid:durableId="1160577431">
    <w:abstractNumId w:val="25"/>
  </w:num>
  <w:num w:numId="12" w16cid:durableId="1673139647">
    <w:abstractNumId w:val="13"/>
  </w:num>
  <w:num w:numId="13" w16cid:durableId="1742215375">
    <w:abstractNumId w:val="42"/>
  </w:num>
  <w:num w:numId="14" w16cid:durableId="664823544">
    <w:abstractNumId w:val="39"/>
  </w:num>
  <w:num w:numId="15" w16cid:durableId="979774751">
    <w:abstractNumId w:val="10"/>
  </w:num>
  <w:num w:numId="16" w16cid:durableId="322781625">
    <w:abstractNumId w:val="22"/>
  </w:num>
  <w:num w:numId="17" w16cid:durableId="597325115">
    <w:abstractNumId w:val="14"/>
  </w:num>
  <w:num w:numId="18" w16cid:durableId="1596355186">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720"/>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ADA"/>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E95"/>
    <w:rsid w:val="000F5FFD"/>
    <w:rsid w:val="000F6093"/>
    <w:rsid w:val="000F661E"/>
    <w:rsid w:val="000F66F3"/>
    <w:rsid w:val="000F696C"/>
    <w:rsid w:val="000F72AB"/>
    <w:rsid w:val="000F7466"/>
    <w:rsid w:val="000F7BB5"/>
    <w:rsid w:val="000F7C2D"/>
    <w:rsid w:val="0010018C"/>
    <w:rsid w:val="00100786"/>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4CFE"/>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56"/>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5F0"/>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6F4"/>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49C"/>
    <w:rsid w:val="00240884"/>
    <w:rsid w:val="002408CA"/>
    <w:rsid w:val="0024111D"/>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6D2D"/>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38C"/>
    <w:rsid w:val="00291AB8"/>
    <w:rsid w:val="00291CB7"/>
    <w:rsid w:val="00292442"/>
    <w:rsid w:val="00292951"/>
    <w:rsid w:val="00293120"/>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0A"/>
    <w:rsid w:val="002A012A"/>
    <w:rsid w:val="002A0A44"/>
    <w:rsid w:val="002A1002"/>
    <w:rsid w:val="002A11B8"/>
    <w:rsid w:val="002A11BC"/>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6F6F"/>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AE"/>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4F15"/>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2C1"/>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91"/>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6A8"/>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55B7"/>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896"/>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04"/>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4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3C3"/>
    <w:rsid w:val="005C7C99"/>
    <w:rsid w:val="005D010C"/>
    <w:rsid w:val="005D0130"/>
    <w:rsid w:val="005D0BE9"/>
    <w:rsid w:val="005D0C4E"/>
    <w:rsid w:val="005D0ED7"/>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620"/>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312"/>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8E8"/>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5C99"/>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7FC"/>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45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56FD"/>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7F3"/>
    <w:rsid w:val="008F41DE"/>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145B"/>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18C"/>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87D8E"/>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191"/>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272"/>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AD1"/>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3D3"/>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0ED2"/>
    <w:rsid w:val="00C81261"/>
    <w:rsid w:val="00C8159E"/>
    <w:rsid w:val="00C817AF"/>
    <w:rsid w:val="00C829D9"/>
    <w:rsid w:val="00C82BE1"/>
    <w:rsid w:val="00C82D8F"/>
    <w:rsid w:val="00C82FED"/>
    <w:rsid w:val="00C833AA"/>
    <w:rsid w:val="00C836BA"/>
    <w:rsid w:val="00C8397E"/>
    <w:rsid w:val="00C83B28"/>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4BC"/>
    <w:rsid w:val="00CC4726"/>
    <w:rsid w:val="00CC4B9E"/>
    <w:rsid w:val="00CC545D"/>
    <w:rsid w:val="00CC5633"/>
    <w:rsid w:val="00CC57C6"/>
    <w:rsid w:val="00CC5FA4"/>
    <w:rsid w:val="00CC6734"/>
    <w:rsid w:val="00CC68EE"/>
    <w:rsid w:val="00CC6A6C"/>
    <w:rsid w:val="00CC70A2"/>
    <w:rsid w:val="00CC71AB"/>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43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711"/>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1724"/>
    <w:rsid w:val="00D41B0A"/>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09E7"/>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311"/>
    <w:rsid w:val="00E66962"/>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A1F"/>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303"/>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1D8A"/>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1D60"/>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E68"/>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1533"/>
    <w:rsid w:val="00F9224D"/>
    <w:rsid w:val="00F92490"/>
    <w:rsid w:val="00F929BC"/>
    <w:rsid w:val="00F92F98"/>
    <w:rsid w:val="00F930A2"/>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6ED1"/>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361C"/>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571CA"/>
    <w:pPr>
      <w:keepNext/>
      <w:framePr w:w="7655"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571CA"/>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uiPriority w:val="59"/>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paragraph" w:customStyle="1" w:styleId="DTPLIintrotext">
    <w:name w:val="DTPLI intro text"/>
    <w:basedOn w:val="Normal"/>
    <w:next w:val="DTPLIbodycopy"/>
    <w:qFormat/>
    <w:rsid w:val="00D14711"/>
    <w:pPr>
      <w:spacing w:before="240" w:after="240" w:line="240" w:lineRule="auto"/>
      <w:ind w:right="-2"/>
    </w:pPr>
    <w:rPr>
      <w:rFonts w:ascii="Tahoma" w:hAnsi="Tahoma" w:cs="Arial"/>
      <w:b/>
      <w:color w:val="797166"/>
      <w:sz w:val="24"/>
    </w:rPr>
  </w:style>
  <w:style w:type="paragraph" w:customStyle="1" w:styleId="DTPLIbodycopy">
    <w:name w:val="DTPLI body copy"/>
    <w:basedOn w:val="Normal"/>
    <w:qFormat/>
    <w:rsid w:val="00D14711"/>
    <w:pPr>
      <w:spacing w:before="0" w:line="240" w:lineRule="auto"/>
      <w:ind w:right="-2"/>
    </w:pPr>
    <w:rPr>
      <w:rFonts w:ascii="Tahoma" w:hAnsi="Tahoma" w:cs="Arial"/>
      <w:sz w:val="18"/>
    </w:rPr>
  </w:style>
  <w:style w:type="paragraph" w:customStyle="1" w:styleId="DTPLIheadinggreen">
    <w:name w:val="DTPLI heading green"/>
    <w:basedOn w:val="Normal"/>
    <w:next w:val="DTPLIintrotext"/>
    <w:qFormat/>
    <w:rsid w:val="00D14711"/>
    <w:pPr>
      <w:keepNext/>
      <w:spacing w:before="480" w:line="240" w:lineRule="auto"/>
      <w:ind w:right="-2"/>
    </w:pPr>
    <w:rPr>
      <w:rFonts w:ascii="Tahoma" w:hAnsi="Tahoma" w:cs="Arial"/>
      <w:color w:val="57A84C"/>
      <w:sz w:val="30"/>
    </w:rPr>
  </w:style>
  <w:style w:type="paragraph" w:customStyle="1" w:styleId="DTPLIheadingtopcolumngreen">
    <w:name w:val="DTPLI heading top column green"/>
    <w:basedOn w:val="Normal"/>
    <w:qFormat/>
    <w:rsid w:val="00D14711"/>
    <w:pPr>
      <w:keepNext/>
      <w:spacing w:before="0" w:line="240" w:lineRule="auto"/>
    </w:pPr>
    <w:rPr>
      <w:rFonts w:ascii="Verdana" w:hAnsi="Verdana"/>
      <w:color w:val="57A84C"/>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hyperlink" Target="file:///C:\Users\fionadurante\Downloads\deeca.vic.gov.au" TargetMode="External"/><Relationship Id="rId39" Type="http://schemas.openxmlformats.org/officeDocument/2006/relationships/glossaryDocument" Target="glossary/document.xml"/><Relationship Id="rId21" Type="http://schemas.openxmlformats.org/officeDocument/2006/relationships/image" Target="media/image8.png"/><Relationship Id="rId34" Type="http://schemas.openxmlformats.org/officeDocument/2006/relationships/hyperlink" Target="https://careers.vic.gov.au/victorian-public-sector/public-sector-values-integrit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svg"/><Relationship Id="rId25" Type="http://schemas.openxmlformats.org/officeDocument/2006/relationships/hyperlink" Target="file:///C:\Users\fionadurante\Downloads\deeca.vic.gov.au" TargetMode="External"/><Relationship Id="rId33" Type="http://schemas.openxmlformats.org/officeDocument/2006/relationships/hyperlink" Target="http://www.deeca.vic.gov.a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png"/><Relationship Id="rId32" Type="http://schemas.openxmlformats.org/officeDocument/2006/relationships/footer" Target="footer3.xml"/><Relationship Id="rId37" Type="http://schemas.openxmlformats.org/officeDocument/2006/relationships/header" Target="header4.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image" Target="media/image10.png"/><Relationship Id="rId28" Type="http://schemas.openxmlformats.org/officeDocument/2006/relationships/header" Target="header2.xml"/><Relationship Id="rId36" Type="http://schemas.openxmlformats.org/officeDocument/2006/relationships/hyperlink" Target="mailto:customer.service@deeca.vic.gov.au" TargetMode="External"/><Relationship Id="rId10" Type="http://schemas.openxmlformats.org/officeDocument/2006/relationships/settings" Target="settings.xml"/><Relationship Id="rId19" Type="http://schemas.openxmlformats.org/officeDocument/2006/relationships/image" Target="media/image6.png"/><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mailto:aboriginal.employment@deeca.vic.gov.au" TargetMode="External"/><Relationship Id="rId8" Type="http://schemas.openxmlformats.org/officeDocument/2006/relationships/numbering" Target="numbering.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F76004F83945E0A670FEB496F80E78"/>
        <w:category>
          <w:name w:val="General"/>
          <w:gallery w:val="placeholder"/>
        </w:category>
        <w:types>
          <w:type w:val="bbPlcHdr"/>
        </w:types>
        <w:behaviors>
          <w:behavior w:val="content"/>
        </w:behaviors>
        <w:guid w:val="{6BCD9133-37C7-4E6F-B745-1A6FF7D0DC2A}"/>
      </w:docPartPr>
      <w:docPartBody>
        <w:p w:rsidR="00D83E5E" w:rsidRDefault="00D83E5E">
          <w:pPr>
            <w:pStyle w:val="44F76004F83945E0A670FEB496F80E78"/>
          </w:pPr>
          <w:r w:rsidRPr="000C4F86">
            <w:rPr>
              <w:rStyle w:val="PlaceholderText"/>
            </w:rPr>
            <w:t>[Title]</w:t>
          </w:r>
        </w:p>
      </w:docPartBody>
    </w:docPart>
    <w:docPart>
      <w:docPartPr>
        <w:name w:val="909A2B5F97CE4E67B8785384B3B11C92"/>
        <w:category>
          <w:name w:val="General"/>
          <w:gallery w:val="placeholder"/>
        </w:category>
        <w:types>
          <w:type w:val="bbPlcHdr"/>
        </w:types>
        <w:behaviors>
          <w:behavior w:val="content"/>
        </w:behaviors>
        <w:guid w:val="{32BF07D5-B1CE-4369-A580-014D03A6ECC6}"/>
      </w:docPartPr>
      <w:docPartBody>
        <w:p w:rsidR="00D83E5E" w:rsidRDefault="00D83E5E">
          <w:pPr>
            <w:pStyle w:val="909A2B5F97CE4E67B8785384B3B11C92"/>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5E"/>
    <w:rsid w:val="00106BCF"/>
    <w:rsid w:val="001805F0"/>
    <w:rsid w:val="00256D2D"/>
    <w:rsid w:val="002E62F9"/>
    <w:rsid w:val="004A72B3"/>
    <w:rsid w:val="00805FDB"/>
    <w:rsid w:val="00871450"/>
    <w:rsid w:val="008A56FD"/>
    <w:rsid w:val="00A65472"/>
    <w:rsid w:val="00D83E5E"/>
    <w:rsid w:val="00E66962"/>
    <w:rsid w:val="00EE00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44F76004F83945E0A670FEB496F80E78">
    <w:name w:val="44F76004F83945E0A670FEB496F80E78"/>
  </w:style>
  <w:style w:type="paragraph" w:customStyle="1" w:styleId="909A2B5F97CE4E67B8785384B3B11C92">
    <w:name w:val="909A2B5F97CE4E67B8785384B3B11C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haredContentType xmlns="Microsoft.SharePoint.Taxonomy.ContentTypeSync" SourceId="797aeec6-0273-40f2-ab3e-beee73212332" ContentTypeId="0x0101" PreviousValue="true"/>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5" ma:contentTypeDescription="" ma:contentTypeScope="" ma:versionID="1713a043aee4c7bfd83c7b5c180f7c0d">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4781b4a573c16acb833b87a01a0a67ab"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180</Value>
      <Value>138</Value>
      <Value>18</Value>
      <Value>164</Value>
      <Value>91</Value>
    </TaxCatchAll>
    <SharedWithUsers xmlns="59d12b91-b74f-4b49-b03f-48db312c8174">
      <UserInfo>
        <DisplayName>Laurie Barker (DEECA)</DisplayName>
        <AccountId>1470</AccountId>
        <AccountType/>
      </UserInfo>
    </SharedWithUsers>
    <AdaLastReviewedDate xmlns="59d12b91-b74f-4b49-b03f-48db312c8174">2023-06-06T14:00:00+00:00</AdaLastReviewedDate>
    <IconOverlay xmlns="http://schemas.microsoft.com/sharepoint/v4" xsi:nil="true"/>
    <Description xmlns="59d12b91-b74f-4b49-b03f-48db312c8174">Position description template</Description>
    <Category xmlns="59d12b91-b74f-4b49-b03f-48db312c8174">
      <Value>Integrity</Value>
      <Value>People</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Info xmlns="http://schemas.microsoft.com/office/infopath/2007/PartnerControls">
          <TermName xmlns="http://schemas.microsoft.com/office/infopath/2007/PartnerControls">Grade review</TermName>
          <TermId xmlns="http://schemas.microsoft.com/office/infopath/2007/PartnerControls">f7ad65ac-03ab-486a-9d79-d2a18ebc3522</TermId>
        </TermInfo>
        <TermInfo xmlns="http://schemas.microsoft.com/office/infopath/2007/PartnerControls">
          <TermName xmlns="http://schemas.microsoft.com/office/infopath/2007/PartnerControls">Student interns</TermName>
          <TermId xmlns="http://schemas.microsoft.com/office/infopath/2007/PartnerControls">64cffe4a-5ed8-4613-901d-4715e00cad1e</TermId>
        </TermInfo>
        <TermInfo xmlns="http://schemas.microsoft.com/office/infopath/2007/PartnerControls">
          <TermName xmlns="http://schemas.microsoft.com/office/infopath/2007/PartnerControls">Expression of interest to fill a vacancy</TermName>
          <TermId xmlns="http://schemas.microsoft.com/office/infopath/2007/PartnerControls">6d398fea-abd8-4137-b21d-f2907c9c9cc9</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96691C-79E3-4DE7-BAD0-6D8E5387EA01}">
  <ds:schemaRefs>
    <ds:schemaRef ds:uri="Microsoft.SharePoint.Taxonomy.ContentTypeSync"/>
  </ds:schemaRefs>
</ds:datastoreItem>
</file>

<file path=customXml/itemProps3.xml><?xml version="1.0" encoding="utf-8"?>
<ds:datastoreItem xmlns:ds="http://schemas.openxmlformats.org/officeDocument/2006/customXml" ds:itemID="{D1AF1446-0FA3-456A-A9AD-CC0CC07C956D}">
  <ds:schemaRefs>
    <ds:schemaRef ds:uri="http://schemas.microsoft.com/sharepoint/events"/>
  </ds:schemaRefs>
</ds:datastoreItem>
</file>

<file path=customXml/itemProps4.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5.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6.xml><?xml version="1.0" encoding="utf-8"?>
<ds:datastoreItem xmlns:ds="http://schemas.openxmlformats.org/officeDocument/2006/customXml" ds:itemID="{540B8FFF-3718-424E-8028-9EF369736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Energy, Environment and Climate Action</dc:title>
  <dc:subject>Position Description</dc:subject>
  <dc:creator>Fiona</dc:creator>
  <cp:keywords/>
  <dc:description/>
  <cp:lastModifiedBy>Aida Kapetanovic (DEECA)</cp:lastModifiedBy>
  <cp:revision>28</cp:revision>
  <cp:lastPrinted>2022-06-17T02:14:00Z</cp:lastPrinted>
  <dcterms:created xsi:type="dcterms:W3CDTF">2023-06-15T23:21:00Z</dcterms:created>
  <dcterms:modified xsi:type="dcterms:W3CDTF">2026-06-30T05:17:00Z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46622043-69d7-4d8f-91a0-0c3eb6190049</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AdaRegion">
    <vt:lpwstr/>
  </property>
  <property fmtid="{D5CDD505-2E9C-101B-9397-08002B2CF9AE}" pid="15" name="AdaAskAdaKeyword">
    <vt:lpwstr>91;#Recruiting someone to your team|f7744592-b315-4d8e-a76c-334f2b802bf1;#164;#Grade review|f7ad65ac-03ab-486a-9d79-d2a18ebc3522;#138;#Student interns|64cffe4a-5ed8-4613-901d-4715e00cad1e;#180;#Expression of interest to fill a vacancy|6d398fea-abd8-4137-b21d-f2907c9c9cc9</vt:lpwstr>
  </property>
  <property fmtid="{D5CDD505-2E9C-101B-9397-08002B2CF9AE}" pid="16" name="Sub-Section">
    <vt:lpwstr/>
  </property>
  <property fmtid="{D5CDD505-2E9C-101B-9397-08002B2CF9AE}" pid="17" name="Agency">
    <vt:lpwstr>1;#Department of Environment, Land, Water and Planning|607a3f87-1228-4cd9-82a5-076aa8776274</vt:lpwstr>
  </property>
  <property fmtid="{D5CDD505-2E9C-101B-9397-08002B2CF9AE}" pid="18" name="Branch">
    <vt:lpwstr>6;#All|8270565e-a836-42c0-aa61-1ac7b0ff14aa</vt:lpwstr>
  </property>
  <property fmtid="{D5CDD505-2E9C-101B-9397-08002B2CF9AE}" pid="19" name="o85941e134754762b9719660a258a6e6">
    <vt:lpwstr/>
  </property>
  <property fmtid="{D5CDD505-2E9C-101B-9397-08002B2CF9AE}" pid="20" name="xTOCTable">
    <vt:lpwstr>H</vt:lpwstr>
  </property>
  <property fmtid="{D5CDD505-2E9C-101B-9397-08002B2CF9AE}" pid="21" name="xHeadingsNumbered">
    <vt:lpwstr>0</vt:lpwstr>
  </property>
  <property fmtid="{D5CDD505-2E9C-101B-9397-08002B2CF9AE}" pid="22" name="Copyright Licence Name">
    <vt:lpwstr/>
  </property>
  <property fmtid="{D5CDD505-2E9C-101B-9397-08002B2CF9AE}" pid="23" name="Resource type">
    <vt:lpwstr/>
  </property>
  <property fmtid="{D5CDD505-2E9C-101B-9397-08002B2CF9AE}" pid="24" name="xSubtitle">
    <vt:lpwstr>Subtitle</vt:lpwstr>
  </property>
  <property fmtid="{D5CDD505-2E9C-101B-9397-08002B2CF9AE}" pid="25" name="xCR">
    <vt:lpwstr>Heading</vt:lpwstr>
  </property>
  <property fmtid="{D5CDD505-2E9C-101B-9397-08002B2CF9AE}" pid="26" name="xDoctype">
    <vt:lpwstr/>
  </property>
  <property fmtid="{D5CDD505-2E9C-101B-9397-08002B2CF9AE}" pid="27" name="df723ab3fe1c4eb7a0b151674e7ac40d">
    <vt:lpwstr/>
  </property>
  <property fmtid="{D5CDD505-2E9C-101B-9397-08002B2CF9AE}" pid="28" name="Division">
    <vt:lpwstr>5;#People and Culture|c4e519e5-2a1a-4634-bbb0-9eb965f1a8c4</vt:lpwstr>
  </property>
  <property fmtid="{D5CDD505-2E9C-101B-9397-08002B2CF9AE}" pid="29" name="xTOCApp">
    <vt:lpwstr>H</vt:lpwstr>
  </property>
  <property fmtid="{D5CDD505-2E9C-101B-9397-08002B2CF9AE}" pid="30" name="xDate">
    <vt:lpwstr/>
  </property>
  <property fmtid="{D5CDD505-2E9C-101B-9397-08002B2CF9AE}" pid="31" name="xTOCH2">
    <vt:lpwstr>Y</vt:lpwstr>
  </property>
  <property fmtid="{D5CDD505-2E9C-101B-9397-08002B2CF9AE}" pid="32" name="AuthorIds_UIVersion_9216">
    <vt:lpwstr>1110</vt:lpwstr>
  </property>
  <property fmtid="{D5CDD505-2E9C-101B-9397-08002B2CF9AE}" pid="33" name="ld508a88e6264ce89693af80a72862cb">
    <vt:lpwstr/>
  </property>
  <property fmtid="{D5CDD505-2E9C-101B-9397-08002B2CF9AE}" pid="34" name="Category">
    <vt:lpwstr/>
  </property>
  <property fmtid="{D5CDD505-2E9C-101B-9397-08002B2CF9AE}" pid="35" name="AdaOwningGroup">
    <vt:lpwstr>18;#People and Culture|4fe8dd26-179b-41a1-8a74-1f09d81ad67a</vt:lpwstr>
  </property>
  <property fmtid="{D5CDD505-2E9C-101B-9397-08002B2CF9AE}" pid="36" name="xTitle">
    <vt:lpwstr>Title</vt:lpwstr>
  </property>
  <property fmtid="{D5CDD505-2E9C-101B-9397-08002B2CF9AE}" pid="37" name="xTOCFigure">
    <vt:lpwstr>H</vt:lpwstr>
  </property>
  <property fmtid="{D5CDD505-2E9C-101B-9397-08002B2CF9AE}" pid="38" name="xTOCH3">
    <vt:lpwstr>Y</vt:lpwstr>
  </property>
  <property fmtid="{D5CDD505-2E9C-101B-9397-08002B2CF9AE}" pid="39" name="xStatus">
    <vt:lpwstr/>
  </property>
  <property fmtid="{D5CDD505-2E9C-101B-9397-08002B2CF9AE}" pid="40" name="Reference Type">
    <vt:lpwstr/>
  </property>
  <property fmtid="{D5CDD505-2E9C-101B-9397-08002B2CF9AE}" pid="41" name="Copyright License Type">
    <vt:lpwstr/>
  </property>
  <property fmtid="{D5CDD505-2E9C-101B-9397-08002B2CF9AE}" pid="42" name="xAppendixName">
    <vt:lpwstr>Appendix</vt:lpwstr>
  </property>
  <property fmtid="{D5CDD505-2E9C-101B-9397-08002B2CF9AE}" pid="43" name="Capability">
    <vt:lpwstr/>
  </property>
  <property fmtid="{D5CDD505-2E9C-101B-9397-08002B2CF9AE}" pid="44" name="xTOCH4">
    <vt:lpwstr>N</vt:lpwstr>
  </property>
  <property fmtid="{D5CDD505-2E9C-101B-9397-08002B2CF9AE}" pid="45" name="Group1">
    <vt:lpwstr>4;#Corporate Services|583021de-5b88-4fc0-9d26-f0e13a42b826</vt:lpwstr>
  </property>
  <property fmtid="{D5CDD505-2E9C-101B-9397-08002B2CF9AE}" pid="46" name="Section">
    <vt:lpwstr>7;#All|8270565e-a836-42c0-aa61-1ac7b0ff14aa</vt:lpwstr>
  </property>
  <property fmtid="{D5CDD505-2E9C-101B-9397-08002B2CF9AE}" pid="47" name="MSIP_Label_4257e2ab-f512-40e2-9c9a-c64247360765_Enabled">
    <vt:lpwstr>true</vt:lpwstr>
  </property>
  <property fmtid="{D5CDD505-2E9C-101B-9397-08002B2CF9AE}" pid="48" name="MSIP_Label_4257e2ab-f512-40e2-9c9a-c64247360765_SetDate">
    <vt:lpwstr>2023-06-15T23:21:45Z</vt:lpwstr>
  </property>
  <property fmtid="{D5CDD505-2E9C-101B-9397-08002B2CF9AE}" pid="49" name="MSIP_Label_4257e2ab-f512-40e2-9c9a-c64247360765_Method">
    <vt:lpwstr>Privileged</vt:lpwstr>
  </property>
  <property fmtid="{D5CDD505-2E9C-101B-9397-08002B2CF9AE}" pid="50" name="MSIP_Label_4257e2ab-f512-40e2-9c9a-c64247360765_Name">
    <vt:lpwstr>OFFICIAL</vt:lpwstr>
  </property>
  <property fmtid="{D5CDD505-2E9C-101B-9397-08002B2CF9AE}" pid="51" name="MSIP_Label_4257e2ab-f512-40e2-9c9a-c64247360765_SiteId">
    <vt:lpwstr>e8bdd6f7-fc18-4e48-a554-7f547927223b</vt:lpwstr>
  </property>
  <property fmtid="{D5CDD505-2E9C-101B-9397-08002B2CF9AE}" pid="52" name="MSIP_Label_4257e2ab-f512-40e2-9c9a-c64247360765_ActionId">
    <vt:lpwstr>4f369e3a-ad7b-4606-9a28-57c3c7ef6e15</vt:lpwstr>
  </property>
  <property fmtid="{D5CDD505-2E9C-101B-9397-08002B2CF9AE}" pid="53" name="MSIP_Label_4257e2ab-f512-40e2-9c9a-c64247360765_ContentBits">
    <vt:lpwstr>2</vt:lpwstr>
  </property>
</Properties>
</file>