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B9F447"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C271F" w:rsidRDefault="00495B3B" w:rsidP="00495B3B">
            <w:pPr>
              <w:spacing w:before="0" w:after="0"/>
              <w:ind w:right="-450"/>
              <w:rPr>
                <w:rFonts w:ascii="Arial" w:hAnsi="Arial" w:cs="Arial"/>
                <w:b/>
                <w:szCs w:val="22"/>
              </w:rPr>
            </w:pPr>
            <w:r w:rsidRPr="004C271F">
              <w:rPr>
                <w:rFonts w:ascii="Arial" w:hAnsi="Arial" w:cs="Arial"/>
                <w:b/>
                <w:szCs w:val="22"/>
              </w:rPr>
              <w:t>Position title:</w:t>
            </w:r>
          </w:p>
        </w:tc>
        <w:tc>
          <w:tcPr>
            <w:tcW w:w="7654" w:type="dxa"/>
            <w:tcBorders>
              <w:top w:val="single" w:sz="4" w:space="0" w:color="A6A6A6"/>
              <w:left w:val="nil"/>
              <w:bottom w:val="single" w:sz="4" w:space="0" w:color="A6A6A6"/>
              <w:right w:val="nil"/>
            </w:tcBorders>
            <w:vAlign w:val="center"/>
          </w:tcPr>
          <w:p w14:paraId="0AAF272F" w14:textId="5042E055" w:rsidR="00495B3B" w:rsidRPr="004C271F" w:rsidRDefault="00441337" w:rsidP="00495B3B">
            <w:pPr>
              <w:spacing w:before="0" w:after="0"/>
              <w:ind w:left="57" w:right="-450"/>
              <w:rPr>
                <w:rFonts w:ascii="Arial" w:hAnsi="Arial" w:cs="Arial"/>
                <w:szCs w:val="22"/>
              </w:rPr>
            </w:pPr>
            <w:r w:rsidRPr="004C271F">
              <w:rPr>
                <w:rFonts w:ascii="Arial" w:hAnsi="Arial" w:cs="Arial"/>
                <w:szCs w:val="22"/>
              </w:rPr>
              <w:t>Geoscientist, Drill Core Library</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C271F" w:rsidRDefault="00495B3B" w:rsidP="00495B3B">
            <w:pPr>
              <w:spacing w:before="0" w:after="0"/>
              <w:ind w:right="-450"/>
              <w:rPr>
                <w:rFonts w:ascii="Arial" w:hAnsi="Arial" w:cs="Arial"/>
                <w:b/>
                <w:szCs w:val="22"/>
              </w:rPr>
            </w:pPr>
            <w:r w:rsidRPr="004C271F">
              <w:rPr>
                <w:rFonts w:ascii="Arial" w:hAnsi="Arial" w:cs="Arial"/>
                <w:b/>
                <w:szCs w:val="22"/>
              </w:rPr>
              <w:t>Position number:</w:t>
            </w:r>
          </w:p>
        </w:tc>
        <w:tc>
          <w:tcPr>
            <w:tcW w:w="7654" w:type="dxa"/>
            <w:tcBorders>
              <w:top w:val="single" w:sz="4" w:space="0" w:color="A6A6A6"/>
              <w:left w:val="nil"/>
              <w:bottom w:val="single" w:sz="4" w:space="0" w:color="A6A6A6"/>
              <w:right w:val="nil"/>
            </w:tcBorders>
            <w:vAlign w:val="center"/>
          </w:tcPr>
          <w:p w14:paraId="592AF1EA" w14:textId="0F725A2A" w:rsidR="00495B3B" w:rsidRPr="004C271F" w:rsidRDefault="00160426" w:rsidP="00495B3B">
            <w:pPr>
              <w:spacing w:before="0" w:after="0"/>
              <w:ind w:left="57" w:right="-450"/>
              <w:rPr>
                <w:rFonts w:ascii="Arial" w:hAnsi="Arial" w:cs="Arial"/>
                <w:szCs w:val="22"/>
              </w:rPr>
            </w:pPr>
            <w:r>
              <w:rPr>
                <w:rFonts w:ascii="Arial" w:hAnsi="Arial" w:cs="Arial"/>
                <w:szCs w:val="22"/>
              </w:rPr>
              <w:t>50969872</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C271F" w:rsidRDefault="00495B3B" w:rsidP="00495B3B">
            <w:pPr>
              <w:spacing w:before="0" w:after="0"/>
              <w:ind w:right="-450"/>
              <w:rPr>
                <w:rFonts w:ascii="Arial" w:hAnsi="Arial" w:cs="Arial"/>
                <w:b/>
                <w:szCs w:val="22"/>
              </w:rPr>
            </w:pPr>
            <w:r w:rsidRPr="004C271F">
              <w:rPr>
                <w:rFonts w:ascii="Arial" w:hAnsi="Arial" w:cs="Arial"/>
                <w:b/>
                <w:szCs w:val="22"/>
              </w:rPr>
              <w:t>Classification:</w:t>
            </w:r>
          </w:p>
        </w:tc>
        <w:tc>
          <w:tcPr>
            <w:tcW w:w="7654" w:type="dxa"/>
            <w:tcBorders>
              <w:top w:val="single" w:sz="4" w:space="0" w:color="A6A6A6"/>
              <w:left w:val="nil"/>
              <w:bottom w:val="single" w:sz="4" w:space="0" w:color="A6A6A6"/>
              <w:right w:val="nil"/>
            </w:tcBorders>
            <w:vAlign w:val="center"/>
          </w:tcPr>
          <w:p w14:paraId="25CA635E" w14:textId="68A2502C" w:rsidR="00495B3B" w:rsidRPr="004C271F" w:rsidRDefault="00441337" w:rsidP="00495B3B">
            <w:pPr>
              <w:spacing w:before="0" w:after="0"/>
              <w:ind w:left="57" w:right="-450"/>
              <w:rPr>
                <w:rFonts w:ascii="Arial" w:hAnsi="Arial" w:cs="Arial"/>
                <w:szCs w:val="22"/>
              </w:rPr>
            </w:pPr>
            <w:r w:rsidRPr="004C271F">
              <w:rPr>
                <w:rFonts w:ascii="Arial" w:hAnsi="Arial" w:cs="Arial"/>
                <w:szCs w:val="22"/>
              </w:rPr>
              <w:t>Science A</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C271F" w:rsidRDefault="00495B3B" w:rsidP="00495B3B">
            <w:pPr>
              <w:spacing w:before="0" w:after="0"/>
              <w:ind w:right="-450"/>
              <w:rPr>
                <w:rFonts w:ascii="Arial" w:hAnsi="Arial" w:cs="Arial"/>
                <w:b/>
                <w:szCs w:val="22"/>
              </w:rPr>
            </w:pPr>
            <w:r w:rsidRPr="004C271F">
              <w:rPr>
                <w:rFonts w:ascii="Arial" w:hAnsi="Arial" w:cs="Arial"/>
                <w:b/>
                <w:szCs w:val="22"/>
              </w:rPr>
              <w:t>Salary range:</w:t>
            </w:r>
          </w:p>
        </w:tc>
        <w:tc>
          <w:tcPr>
            <w:tcW w:w="7654" w:type="dxa"/>
            <w:tcBorders>
              <w:top w:val="single" w:sz="4" w:space="0" w:color="A6A6A6"/>
              <w:left w:val="nil"/>
              <w:bottom w:val="single" w:sz="4" w:space="0" w:color="A6A6A6"/>
              <w:right w:val="nil"/>
            </w:tcBorders>
            <w:vAlign w:val="center"/>
          </w:tcPr>
          <w:p w14:paraId="2A6A7605" w14:textId="1CFDB860" w:rsidR="00495B3B" w:rsidRPr="004C271F" w:rsidRDefault="00441337" w:rsidP="00495B3B">
            <w:pPr>
              <w:spacing w:before="0" w:after="0"/>
              <w:ind w:left="57" w:right="-450"/>
              <w:rPr>
                <w:rFonts w:ascii="Arial" w:hAnsi="Arial" w:cs="Arial"/>
                <w:szCs w:val="22"/>
              </w:rPr>
            </w:pPr>
            <w:r w:rsidRPr="004C271F">
              <w:rPr>
                <w:rFonts w:ascii="Arial" w:hAnsi="Arial" w:cs="Arial"/>
                <w:szCs w:val="22"/>
              </w:rPr>
              <w:t>$</w:t>
            </w:r>
            <w:r w:rsidR="00A52F7C" w:rsidRPr="004C271F">
              <w:rPr>
                <w:rFonts w:ascii="Arial" w:hAnsi="Arial" w:cs="Arial"/>
                <w:szCs w:val="22"/>
              </w:rPr>
              <w:t>72,189</w:t>
            </w:r>
            <w:r w:rsidRPr="004C271F">
              <w:rPr>
                <w:rFonts w:ascii="Arial" w:hAnsi="Arial" w:cs="Arial"/>
                <w:szCs w:val="22"/>
              </w:rPr>
              <w:t xml:space="preserve"> - $98,955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C271F" w:rsidRDefault="00495B3B" w:rsidP="00495B3B">
            <w:pPr>
              <w:spacing w:before="0" w:after="0"/>
              <w:ind w:right="-450"/>
              <w:rPr>
                <w:rFonts w:ascii="Arial" w:hAnsi="Arial" w:cs="Arial"/>
                <w:b/>
                <w:szCs w:val="22"/>
              </w:rPr>
            </w:pPr>
            <w:r w:rsidRPr="004C271F">
              <w:rPr>
                <w:rFonts w:ascii="Arial" w:hAnsi="Arial" w:cs="Arial"/>
                <w:b/>
                <w:szCs w:val="22"/>
              </w:rPr>
              <w:t>Employment type:</w:t>
            </w:r>
          </w:p>
        </w:tc>
        <w:tc>
          <w:tcPr>
            <w:tcW w:w="7654" w:type="dxa"/>
            <w:tcBorders>
              <w:top w:val="single" w:sz="4" w:space="0" w:color="A6A6A6"/>
              <w:left w:val="nil"/>
              <w:bottom w:val="single" w:sz="4" w:space="0" w:color="A6A6A6"/>
              <w:right w:val="nil"/>
            </w:tcBorders>
            <w:vAlign w:val="center"/>
          </w:tcPr>
          <w:p w14:paraId="1BEB3C39" w14:textId="3781D18E" w:rsidR="00495B3B" w:rsidRPr="004C271F" w:rsidRDefault="00495B3B" w:rsidP="00495B3B">
            <w:pPr>
              <w:tabs>
                <w:tab w:val="left" w:pos="3529"/>
              </w:tabs>
              <w:spacing w:before="0" w:after="0"/>
              <w:ind w:left="57" w:right="-450"/>
              <w:rPr>
                <w:rFonts w:ascii="Arial" w:hAnsi="Arial" w:cs="Arial"/>
                <w:szCs w:val="22"/>
              </w:rPr>
            </w:pPr>
            <w:r w:rsidRPr="004C271F">
              <w:rPr>
                <w:rFonts w:ascii="Arial" w:hAnsi="Arial" w:cs="Arial"/>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C271F" w:rsidRDefault="00495B3B" w:rsidP="00495B3B">
            <w:pPr>
              <w:spacing w:before="0" w:after="0"/>
              <w:ind w:right="-450"/>
              <w:rPr>
                <w:rFonts w:ascii="Arial" w:hAnsi="Arial" w:cs="Arial"/>
                <w:b/>
                <w:szCs w:val="22"/>
              </w:rPr>
            </w:pPr>
            <w:r w:rsidRPr="004C271F">
              <w:rPr>
                <w:rFonts w:ascii="Arial" w:hAnsi="Arial" w:cs="Arial"/>
                <w:b/>
                <w:szCs w:val="22"/>
              </w:rPr>
              <w:t>Group:</w:t>
            </w:r>
          </w:p>
        </w:tc>
        <w:tc>
          <w:tcPr>
            <w:tcW w:w="7654" w:type="dxa"/>
            <w:tcBorders>
              <w:top w:val="single" w:sz="4" w:space="0" w:color="A6A6A6"/>
              <w:left w:val="nil"/>
              <w:bottom w:val="single" w:sz="4" w:space="0" w:color="A6A6A6"/>
              <w:right w:val="nil"/>
            </w:tcBorders>
            <w:vAlign w:val="center"/>
          </w:tcPr>
          <w:p w14:paraId="5A6BC801" w14:textId="4A148184" w:rsidR="00495B3B" w:rsidRPr="004C271F" w:rsidRDefault="00441337" w:rsidP="00495B3B">
            <w:pPr>
              <w:spacing w:before="0" w:after="0"/>
              <w:ind w:left="57" w:right="-450"/>
              <w:rPr>
                <w:rFonts w:ascii="Arial" w:hAnsi="Arial" w:cs="Arial"/>
                <w:szCs w:val="22"/>
              </w:rPr>
            </w:pPr>
            <w:r w:rsidRPr="004C271F">
              <w:rPr>
                <w:rFonts w:ascii="Arial" w:hAnsi="Arial" w:cs="Arial"/>
                <w:szCs w:val="22"/>
              </w:rPr>
              <w:t>Resources Victoria</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C271F" w:rsidRDefault="00495B3B" w:rsidP="00495B3B">
            <w:pPr>
              <w:spacing w:before="0" w:after="0"/>
              <w:ind w:right="-450"/>
              <w:rPr>
                <w:rFonts w:ascii="Arial" w:hAnsi="Arial" w:cs="Arial"/>
                <w:b/>
                <w:szCs w:val="22"/>
              </w:rPr>
            </w:pPr>
            <w:r w:rsidRPr="004C271F">
              <w:rPr>
                <w:rFonts w:ascii="Arial" w:hAnsi="Arial" w:cs="Arial"/>
                <w:b/>
                <w:szCs w:val="22"/>
              </w:rPr>
              <w:t>Division &amp; Branch:</w:t>
            </w:r>
          </w:p>
        </w:tc>
        <w:tc>
          <w:tcPr>
            <w:tcW w:w="7654" w:type="dxa"/>
            <w:tcBorders>
              <w:top w:val="single" w:sz="4" w:space="0" w:color="A6A6A6"/>
              <w:left w:val="nil"/>
              <w:bottom w:val="single" w:sz="4" w:space="0" w:color="A6A6A6"/>
              <w:right w:val="nil"/>
            </w:tcBorders>
            <w:vAlign w:val="center"/>
          </w:tcPr>
          <w:p w14:paraId="20A96CCF" w14:textId="3FB2B7C5" w:rsidR="00495B3B" w:rsidRPr="004C271F" w:rsidRDefault="00441337" w:rsidP="00495B3B">
            <w:pPr>
              <w:spacing w:before="0" w:after="0"/>
              <w:ind w:left="57" w:right="-450"/>
              <w:rPr>
                <w:rFonts w:ascii="Arial" w:hAnsi="Arial" w:cs="Arial"/>
                <w:szCs w:val="22"/>
              </w:rPr>
            </w:pPr>
            <w:r w:rsidRPr="004C271F">
              <w:rPr>
                <w:rFonts w:ascii="Arial" w:hAnsi="Arial" w:cs="Arial"/>
                <w:szCs w:val="22"/>
              </w:rPr>
              <w:t>Geological Survey of Victoria</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C271F" w:rsidRDefault="00495B3B" w:rsidP="00495B3B">
            <w:pPr>
              <w:spacing w:before="0" w:after="0"/>
              <w:ind w:right="-450"/>
              <w:rPr>
                <w:rFonts w:ascii="Arial" w:hAnsi="Arial" w:cs="Arial"/>
                <w:b/>
                <w:szCs w:val="22"/>
              </w:rPr>
            </w:pPr>
            <w:r w:rsidRPr="004C271F">
              <w:rPr>
                <w:rFonts w:ascii="Arial" w:hAnsi="Arial" w:cs="Arial"/>
                <w:b/>
                <w:szCs w:val="22"/>
              </w:rPr>
              <w:t>Work location:</w:t>
            </w:r>
          </w:p>
        </w:tc>
        <w:tc>
          <w:tcPr>
            <w:tcW w:w="7654" w:type="dxa"/>
            <w:tcBorders>
              <w:top w:val="single" w:sz="4" w:space="0" w:color="A6A6A6"/>
              <w:left w:val="nil"/>
              <w:bottom w:val="single" w:sz="4" w:space="0" w:color="A6A6A6"/>
              <w:right w:val="nil"/>
            </w:tcBorders>
            <w:vAlign w:val="center"/>
          </w:tcPr>
          <w:p w14:paraId="26162B02" w14:textId="755C7F4F" w:rsidR="00495B3B" w:rsidRPr="004C271F" w:rsidRDefault="00441337" w:rsidP="00495B3B">
            <w:pPr>
              <w:spacing w:before="0" w:after="0"/>
              <w:ind w:left="57" w:right="-450"/>
              <w:rPr>
                <w:rFonts w:ascii="Arial" w:hAnsi="Arial" w:cs="Arial"/>
                <w:szCs w:val="22"/>
              </w:rPr>
            </w:pPr>
            <w:r w:rsidRPr="004C271F">
              <w:rPr>
                <w:rFonts w:ascii="Arial" w:hAnsi="Arial" w:cs="Arial"/>
                <w:szCs w:val="22"/>
              </w:rPr>
              <w:t>18 South Road, Werribee</w:t>
            </w:r>
          </w:p>
          <w:p w14:paraId="3B7CA3B3" w14:textId="5C36D036" w:rsidR="00495B3B" w:rsidRPr="004C271F" w:rsidRDefault="00495B3B" w:rsidP="00495B3B">
            <w:pPr>
              <w:spacing w:before="0" w:after="0"/>
              <w:ind w:left="57" w:right="-450"/>
              <w:rPr>
                <w:rFonts w:ascii="Arial" w:hAnsi="Arial" w:cs="Arial"/>
                <w:szCs w:val="22"/>
              </w:rPr>
            </w:pPr>
            <w:r w:rsidRPr="004C271F">
              <w:rPr>
                <w:rFonts w:ascii="Arial" w:hAnsi="Arial" w:cs="Arial"/>
                <w:szCs w:val="22"/>
              </w:rPr>
              <w:t xml:space="preserve">Hybrid work arrangement available: </w:t>
            </w:r>
            <w:r w:rsidR="00441337" w:rsidRPr="004C271F">
              <w:rPr>
                <w:rFonts w:ascii="Arial" w:hAnsi="Arial" w:cs="Arial"/>
                <w:szCs w:val="22"/>
              </w:rPr>
              <w:fldChar w:fldCharType="begin">
                <w:ffData>
                  <w:name w:val=""/>
                  <w:enabled/>
                  <w:calcOnExit w:val="0"/>
                  <w:checkBox>
                    <w:size w:val="26"/>
                    <w:default w:val="1"/>
                  </w:checkBox>
                </w:ffData>
              </w:fldChar>
            </w:r>
            <w:r w:rsidR="00441337" w:rsidRPr="004C271F">
              <w:rPr>
                <w:rFonts w:ascii="Arial" w:hAnsi="Arial" w:cs="Arial"/>
                <w:szCs w:val="22"/>
              </w:rPr>
              <w:instrText xml:space="preserve"> FORMCHECKBOX </w:instrText>
            </w:r>
            <w:r w:rsidR="00441337" w:rsidRPr="004C271F">
              <w:rPr>
                <w:rFonts w:ascii="Arial" w:hAnsi="Arial" w:cs="Arial"/>
                <w:szCs w:val="22"/>
              </w:rPr>
            </w:r>
            <w:r w:rsidR="00441337" w:rsidRPr="004C271F">
              <w:rPr>
                <w:rFonts w:ascii="Arial" w:hAnsi="Arial" w:cs="Arial"/>
                <w:szCs w:val="22"/>
              </w:rPr>
              <w:fldChar w:fldCharType="separate"/>
            </w:r>
            <w:r w:rsidR="00441337" w:rsidRPr="004C271F">
              <w:rPr>
                <w:rFonts w:ascii="Arial" w:hAnsi="Arial" w:cs="Arial"/>
                <w:szCs w:val="22"/>
              </w:rPr>
              <w:fldChar w:fldCharType="end"/>
            </w:r>
            <w:r w:rsidRPr="004C271F">
              <w:rPr>
                <w:rFonts w:ascii="Arial" w:hAnsi="Arial" w:cs="Arial"/>
                <w:szCs w:val="22"/>
              </w:rPr>
              <w:t>Yes</w:t>
            </w:r>
            <w:r w:rsidRPr="004C271F">
              <w:rPr>
                <w:rFonts w:ascii="Arial" w:hAnsi="Arial" w:cs="Arial"/>
                <w:szCs w:val="22"/>
              </w:rPr>
              <w:tab/>
            </w:r>
            <w:r w:rsidRPr="004C271F">
              <w:rPr>
                <w:rFonts w:ascii="Arial" w:hAnsi="Arial" w:cs="Arial"/>
                <w:szCs w:val="22"/>
              </w:rPr>
              <w:fldChar w:fldCharType="begin">
                <w:ffData>
                  <w:name w:val=""/>
                  <w:enabled/>
                  <w:calcOnExit w:val="0"/>
                  <w:checkBox>
                    <w:size w:val="26"/>
                    <w:default w:val="0"/>
                    <w:checked w:val="0"/>
                  </w:checkBox>
                </w:ffData>
              </w:fldChar>
            </w:r>
            <w:r w:rsidRPr="004C271F">
              <w:rPr>
                <w:rFonts w:ascii="Arial" w:hAnsi="Arial" w:cs="Arial"/>
                <w:szCs w:val="22"/>
              </w:rPr>
              <w:instrText xml:space="preserve"> FORMCHECKBOX </w:instrText>
            </w:r>
            <w:r w:rsidRPr="004C271F">
              <w:rPr>
                <w:rFonts w:ascii="Arial" w:hAnsi="Arial" w:cs="Arial"/>
                <w:szCs w:val="22"/>
              </w:rPr>
            </w:r>
            <w:r w:rsidRPr="004C271F">
              <w:rPr>
                <w:rFonts w:ascii="Arial" w:hAnsi="Arial" w:cs="Arial"/>
                <w:szCs w:val="22"/>
              </w:rPr>
              <w:fldChar w:fldCharType="separate"/>
            </w:r>
            <w:r w:rsidRPr="004C271F">
              <w:rPr>
                <w:rFonts w:ascii="Arial" w:hAnsi="Arial" w:cs="Arial"/>
                <w:szCs w:val="22"/>
              </w:rPr>
              <w:fldChar w:fldCharType="end"/>
            </w:r>
            <w:r w:rsidRPr="004C271F">
              <w:rPr>
                <w:rFonts w:ascii="Arial" w:hAnsi="Arial" w:cs="Arial"/>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C271F" w:rsidRDefault="00495B3B" w:rsidP="00495B3B">
            <w:pPr>
              <w:spacing w:before="0" w:after="0"/>
              <w:ind w:right="-450"/>
              <w:rPr>
                <w:rFonts w:ascii="Arial" w:hAnsi="Arial" w:cs="Arial"/>
                <w:b/>
                <w:bCs/>
                <w:spacing w:val="-3"/>
                <w:szCs w:val="22"/>
              </w:rPr>
            </w:pPr>
            <w:r w:rsidRPr="004C271F">
              <w:rPr>
                <w:rFonts w:ascii="Arial" w:hAnsi="Arial" w:cs="Arial"/>
                <w:b/>
                <w:bCs/>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6C2F285" w:rsidR="00495B3B" w:rsidRPr="004C271F" w:rsidRDefault="00441337" w:rsidP="00495B3B">
            <w:pPr>
              <w:tabs>
                <w:tab w:val="left" w:pos="469"/>
                <w:tab w:val="left" w:pos="1189"/>
              </w:tabs>
              <w:spacing w:before="0" w:after="0"/>
              <w:ind w:left="57" w:right="-450"/>
              <w:rPr>
                <w:rFonts w:ascii="Arial" w:hAnsi="Arial" w:cs="Arial"/>
                <w:szCs w:val="22"/>
              </w:rPr>
            </w:pPr>
            <w:r w:rsidRPr="004C271F">
              <w:rPr>
                <w:rFonts w:ascii="Arial" w:hAnsi="Arial" w:cs="Arial"/>
                <w:szCs w:val="22"/>
              </w:rPr>
              <w:t>Melanie Phillips, Manager, Exploration Geoscience Information</w:t>
            </w:r>
            <w:r w:rsidR="00495B3B" w:rsidRPr="004C271F">
              <w:rPr>
                <w:rFonts w:ascii="Arial" w:hAnsi="Arial" w:cs="Arial"/>
                <w:szCs w:val="22"/>
              </w:rPr>
              <w:tab/>
            </w:r>
            <w:r w:rsidR="00495B3B" w:rsidRPr="004C271F">
              <w:rPr>
                <w:rFonts w:ascii="Arial" w:hAnsi="Arial" w:cs="Arial"/>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C271F" w:rsidRDefault="00495B3B" w:rsidP="00495B3B">
            <w:pPr>
              <w:spacing w:before="0" w:after="0"/>
              <w:ind w:right="-450"/>
              <w:rPr>
                <w:rFonts w:ascii="Arial" w:hAnsi="Arial" w:cs="Arial"/>
                <w:b/>
                <w:bCs/>
                <w:spacing w:val="-3"/>
                <w:szCs w:val="22"/>
              </w:rPr>
            </w:pPr>
            <w:r w:rsidRPr="004C271F">
              <w:rPr>
                <w:rFonts w:ascii="Arial" w:hAnsi="Arial" w:cs="Arial"/>
                <w:b/>
                <w:bCs/>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E2E895A" w:rsidR="00495B3B" w:rsidRPr="004C271F" w:rsidRDefault="00495B3B" w:rsidP="00495B3B">
            <w:pPr>
              <w:tabs>
                <w:tab w:val="left" w:pos="469"/>
                <w:tab w:val="left" w:pos="1189"/>
              </w:tabs>
              <w:spacing w:before="0" w:after="0"/>
              <w:ind w:left="57" w:right="-450"/>
              <w:rPr>
                <w:rFonts w:ascii="Arial" w:hAnsi="Arial" w:cs="Arial"/>
                <w:szCs w:val="22"/>
              </w:rPr>
            </w:pPr>
            <w:r w:rsidRPr="004C271F">
              <w:rPr>
                <w:rFonts w:ascii="Arial" w:hAnsi="Arial" w:cs="Arial"/>
                <w:szCs w:val="22"/>
              </w:rPr>
              <w:fldChar w:fldCharType="begin">
                <w:ffData>
                  <w:name w:val=""/>
                  <w:enabled/>
                  <w:calcOnExit w:val="0"/>
                  <w:checkBox>
                    <w:size w:val="26"/>
                    <w:default w:val="0"/>
                    <w:checked w:val="0"/>
                  </w:checkBox>
                </w:ffData>
              </w:fldChar>
            </w:r>
            <w:r w:rsidRPr="004C271F">
              <w:rPr>
                <w:rFonts w:ascii="Arial" w:hAnsi="Arial" w:cs="Arial"/>
                <w:szCs w:val="22"/>
              </w:rPr>
              <w:instrText xml:space="preserve"> FORMCHECKBOX </w:instrText>
            </w:r>
            <w:r w:rsidRPr="004C271F">
              <w:rPr>
                <w:rFonts w:ascii="Arial" w:hAnsi="Arial" w:cs="Arial"/>
                <w:szCs w:val="22"/>
              </w:rPr>
            </w:r>
            <w:r w:rsidRPr="004C271F">
              <w:rPr>
                <w:rFonts w:ascii="Arial" w:hAnsi="Arial" w:cs="Arial"/>
                <w:szCs w:val="22"/>
              </w:rPr>
              <w:fldChar w:fldCharType="separate"/>
            </w:r>
            <w:r w:rsidRPr="004C271F">
              <w:rPr>
                <w:rFonts w:ascii="Arial" w:hAnsi="Arial" w:cs="Arial"/>
                <w:szCs w:val="22"/>
              </w:rPr>
              <w:fldChar w:fldCharType="end"/>
            </w:r>
            <w:r w:rsidRPr="004C271F">
              <w:rPr>
                <w:rFonts w:ascii="Arial" w:hAnsi="Arial" w:cs="Arial"/>
                <w:szCs w:val="22"/>
              </w:rPr>
              <w:tab/>
              <w:t>Yes</w:t>
            </w:r>
            <w:r w:rsidRPr="004C271F">
              <w:rPr>
                <w:rFonts w:ascii="Arial" w:hAnsi="Arial" w:cs="Arial"/>
                <w:szCs w:val="22"/>
              </w:rPr>
              <w:tab/>
            </w:r>
            <w:r w:rsidR="00441337" w:rsidRPr="004C271F">
              <w:rPr>
                <w:rFonts w:ascii="Arial" w:hAnsi="Arial" w:cs="Arial"/>
                <w:szCs w:val="22"/>
              </w:rPr>
              <w:fldChar w:fldCharType="begin">
                <w:ffData>
                  <w:name w:val=""/>
                  <w:enabled/>
                  <w:calcOnExit w:val="0"/>
                  <w:checkBox>
                    <w:size w:val="26"/>
                    <w:default w:val="1"/>
                  </w:checkBox>
                </w:ffData>
              </w:fldChar>
            </w:r>
            <w:r w:rsidR="00441337" w:rsidRPr="004C271F">
              <w:rPr>
                <w:rFonts w:ascii="Arial" w:hAnsi="Arial" w:cs="Arial"/>
                <w:szCs w:val="22"/>
              </w:rPr>
              <w:instrText xml:space="preserve"> FORMCHECKBOX </w:instrText>
            </w:r>
            <w:r w:rsidR="00441337" w:rsidRPr="004C271F">
              <w:rPr>
                <w:rFonts w:ascii="Arial" w:hAnsi="Arial" w:cs="Arial"/>
                <w:szCs w:val="22"/>
              </w:rPr>
            </w:r>
            <w:r w:rsidR="00441337" w:rsidRPr="004C271F">
              <w:rPr>
                <w:rFonts w:ascii="Arial" w:hAnsi="Arial" w:cs="Arial"/>
                <w:szCs w:val="22"/>
              </w:rPr>
              <w:fldChar w:fldCharType="separate"/>
            </w:r>
            <w:r w:rsidR="00441337" w:rsidRPr="004C271F">
              <w:rPr>
                <w:rFonts w:ascii="Arial" w:hAnsi="Arial" w:cs="Arial"/>
                <w:szCs w:val="22"/>
              </w:rPr>
              <w:fldChar w:fldCharType="end"/>
            </w:r>
            <w:r w:rsidRPr="004C271F">
              <w:rPr>
                <w:rFonts w:ascii="Arial" w:hAnsi="Arial" w:cs="Arial"/>
                <w:szCs w:val="22"/>
              </w:rPr>
              <w:t xml:space="preserve">  No                If yes, how many?</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C271F" w:rsidRDefault="00495B3B" w:rsidP="00495B3B">
            <w:pPr>
              <w:spacing w:before="0" w:after="0"/>
              <w:ind w:right="-450"/>
              <w:rPr>
                <w:rFonts w:ascii="Arial" w:hAnsi="Arial" w:cs="Arial"/>
                <w:b/>
                <w:szCs w:val="22"/>
              </w:rPr>
            </w:pPr>
            <w:r w:rsidRPr="004C271F">
              <w:rPr>
                <w:rFonts w:ascii="Arial" w:hAnsi="Arial" w:cs="Arial"/>
                <w:b/>
                <w:szCs w:val="22"/>
              </w:rPr>
              <w:t>Further information:</w:t>
            </w:r>
          </w:p>
        </w:tc>
        <w:tc>
          <w:tcPr>
            <w:tcW w:w="7654" w:type="dxa"/>
            <w:tcBorders>
              <w:top w:val="single" w:sz="4" w:space="0" w:color="A6A6A6"/>
              <w:left w:val="nil"/>
              <w:bottom w:val="single" w:sz="4" w:space="0" w:color="A6A6A6"/>
              <w:right w:val="nil"/>
            </w:tcBorders>
            <w:vAlign w:val="center"/>
          </w:tcPr>
          <w:p w14:paraId="723EDD97" w14:textId="2F76DCA1" w:rsidR="00495B3B" w:rsidRPr="004C271F" w:rsidRDefault="00441337" w:rsidP="00495B3B">
            <w:pPr>
              <w:spacing w:before="0" w:after="0"/>
              <w:ind w:left="57" w:right="-450"/>
              <w:rPr>
                <w:rFonts w:ascii="Arial" w:hAnsi="Arial" w:cs="Arial"/>
                <w:szCs w:val="22"/>
              </w:rPr>
            </w:pPr>
            <w:r w:rsidRPr="004C271F">
              <w:rPr>
                <w:rFonts w:ascii="Arial" w:hAnsi="Arial" w:cs="Arial"/>
                <w:szCs w:val="22"/>
              </w:rPr>
              <w:t>Melanie Phillips, Manager, Exploration Geoscience Information</w:t>
            </w:r>
            <w:r w:rsidR="003A7EE7" w:rsidRPr="004C271F">
              <w:rPr>
                <w:rFonts w:ascii="Arial" w:hAnsi="Arial" w:cs="Arial"/>
                <w:szCs w:val="22"/>
              </w:rPr>
              <w:t>:</w:t>
            </w:r>
            <w:r w:rsidRPr="004C271F">
              <w:rPr>
                <w:rFonts w:ascii="Arial" w:hAnsi="Arial" w:cs="Arial"/>
                <w:szCs w:val="22"/>
              </w:rPr>
              <w:t xml:space="preserve"> 0407 034 089</w:t>
            </w:r>
          </w:p>
        </w:tc>
      </w:tr>
    </w:tbl>
    <w:p w14:paraId="696DD84D" w14:textId="77777777" w:rsidR="00495B3B" w:rsidRPr="00495B3B" w:rsidRDefault="00495B3B" w:rsidP="0044133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9DE9759" w14:textId="10DE62B9" w:rsidR="00A11DFF" w:rsidRPr="004C271F" w:rsidRDefault="00A11DFF" w:rsidP="00A11DFF">
      <w:pPr>
        <w:spacing w:before="0" w:after="0" w:line="240" w:lineRule="auto"/>
        <w:ind w:right="113"/>
        <w:jc w:val="both"/>
      </w:pPr>
      <w:r w:rsidRPr="004C271F">
        <w:t xml:space="preserve">The Geoscientist, Drill Core Library provides scientific and technical support </w:t>
      </w:r>
      <w:r w:rsidR="006B11C3" w:rsidRPr="004C271F">
        <w:t xml:space="preserve">for </w:t>
      </w:r>
      <w:r w:rsidRPr="004C271F">
        <w:t xml:space="preserve">the management and use of the State’s drill core collection. The </w:t>
      </w:r>
      <w:r w:rsidR="00F66B8C" w:rsidRPr="004C271F">
        <w:t xml:space="preserve">Geoscientist </w:t>
      </w:r>
      <w:r w:rsidRPr="004C271F">
        <w:t>acts as the primary contact for clients, providing advice on drill core availability, sampling history and access, and support</w:t>
      </w:r>
      <w:r w:rsidR="00F81710" w:rsidRPr="004C271F">
        <w:t>ing</w:t>
      </w:r>
      <w:r w:rsidRPr="004C271F">
        <w:t xml:space="preserve"> the </w:t>
      </w:r>
      <w:r w:rsidR="00F81710" w:rsidRPr="004C271F">
        <w:t>identification and use of drill core for research and industry purposes</w:t>
      </w:r>
      <w:r w:rsidRPr="004C271F">
        <w:t>.</w:t>
      </w:r>
    </w:p>
    <w:p w14:paraId="39BC069F" w14:textId="77777777" w:rsidR="00A11DFF" w:rsidRPr="004C271F" w:rsidRDefault="00A11DFF" w:rsidP="00A11DFF">
      <w:pPr>
        <w:spacing w:before="0" w:after="0" w:line="240" w:lineRule="auto"/>
        <w:ind w:right="113"/>
        <w:jc w:val="both"/>
      </w:pPr>
    </w:p>
    <w:p w14:paraId="1B612ED7" w14:textId="3E7E0B67" w:rsidR="00A11DFF" w:rsidRPr="004C271F" w:rsidRDefault="00A11DFF" w:rsidP="00A11DFF">
      <w:pPr>
        <w:spacing w:before="0" w:after="0" w:line="240" w:lineRule="auto"/>
        <w:ind w:right="113"/>
        <w:jc w:val="both"/>
      </w:pPr>
      <w:r w:rsidRPr="004C271F">
        <w:t xml:space="preserve">The </w:t>
      </w:r>
      <w:r w:rsidR="00F66B8C" w:rsidRPr="004C271F">
        <w:t>Geoscientist</w:t>
      </w:r>
      <w:r w:rsidRPr="004C271F">
        <w:t xml:space="preserve"> </w:t>
      </w:r>
      <w:r w:rsidR="00F81710" w:rsidRPr="004C271F">
        <w:t xml:space="preserve">supports the assessment and acquisition of </w:t>
      </w:r>
      <w:r w:rsidR="00965038" w:rsidRPr="004C271F">
        <w:t xml:space="preserve">new </w:t>
      </w:r>
      <w:r w:rsidR="00F81710" w:rsidRPr="004C271F">
        <w:t>drill core</w:t>
      </w:r>
      <w:r w:rsidR="00FE39DD" w:rsidRPr="004C271F">
        <w:t xml:space="preserve"> submissions</w:t>
      </w:r>
      <w:r w:rsidR="00F81710" w:rsidRPr="004C271F">
        <w:t xml:space="preserve">, including </w:t>
      </w:r>
      <w:r w:rsidR="00054811" w:rsidRPr="004C271F">
        <w:t xml:space="preserve">providing recommendations on collection value, and </w:t>
      </w:r>
      <w:r w:rsidRPr="004C271F">
        <w:t xml:space="preserve">undertakes drill core sampling, cataloguing and geoscientific data management in accordance with established procedures. </w:t>
      </w:r>
      <w:r w:rsidR="00E905DB" w:rsidRPr="004C271F">
        <w:t xml:space="preserve">This includes </w:t>
      </w:r>
      <w:r w:rsidRPr="004C271F">
        <w:t xml:space="preserve">maintaining </w:t>
      </w:r>
      <w:r w:rsidR="00E905DB" w:rsidRPr="004C271F">
        <w:t xml:space="preserve">accurate physical and digital records, </w:t>
      </w:r>
      <w:r w:rsidR="00DB1B52" w:rsidRPr="004C271F">
        <w:t>applying</w:t>
      </w:r>
      <w:r w:rsidR="00E905DB" w:rsidRPr="004C271F">
        <w:t xml:space="preserve"> GIS to support spatial analysis, and contribut</w:t>
      </w:r>
      <w:r w:rsidR="00DB1B52" w:rsidRPr="004C271F">
        <w:t>ing</w:t>
      </w:r>
      <w:r w:rsidR="00E905DB" w:rsidRPr="004C271F">
        <w:t xml:space="preserve"> to the </w:t>
      </w:r>
      <w:r w:rsidRPr="004C271F">
        <w:t>continuous improvement of collection standards, guidelines and processes</w:t>
      </w:r>
      <w:r w:rsidR="00E905DB" w:rsidRPr="004C271F">
        <w:t>.</w:t>
      </w:r>
    </w:p>
    <w:p w14:paraId="1B3F576A" w14:textId="77777777" w:rsidR="00495B3B" w:rsidRPr="00441337"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312D4536" w14:textId="77777777" w:rsidR="00441337" w:rsidRDefault="00441337" w:rsidP="00441337">
      <w:pPr>
        <w:spacing w:before="0" w:after="0" w:line="240" w:lineRule="auto"/>
        <w:jc w:val="both"/>
        <w:rPr>
          <w:rFonts w:ascii="Aptos" w:hAnsi="Aptos" w:cs="Aptos"/>
        </w:rPr>
      </w:pPr>
      <w:r>
        <w:t xml:space="preserve">Resources Victoria’s mission is to facilitate informed and responsible earth resources exploration, development, extraction and rehabilitation in Victoria. This includes oversight of mining activities for critical minerals, gold and other metals, petroleum, coal, sand, rock and gravel. </w:t>
      </w:r>
    </w:p>
    <w:p w14:paraId="30C4E4DC" w14:textId="77777777" w:rsidR="00441337" w:rsidRDefault="00441337" w:rsidP="00441337">
      <w:pPr>
        <w:spacing w:before="0" w:after="0" w:line="240" w:lineRule="auto"/>
        <w:jc w:val="both"/>
        <w:rPr>
          <w:sz w:val="22"/>
          <w:szCs w:val="22"/>
          <w:lang w:eastAsia="en-US"/>
        </w:rPr>
      </w:pPr>
    </w:p>
    <w:p w14:paraId="0C8CA743" w14:textId="77777777" w:rsidR="00441337" w:rsidRDefault="00441337" w:rsidP="00441337">
      <w:pPr>
        <w:spacing w:before="0" w:after="0" w:line="240" w:lineRule="auto"/>
        <w:jc w:val="both"/>
      </w:pPr>
      <w:r>
        <w:t>Our priorities are to:</w:t>
      </w:r>
    </w:p>
    <w:p w14:paraId="0AF978EE" w14:textId="77777777" w:rsidR="00441337" w:rsidRDefault="00441337" w:rsidP="000248E4">
      <w:pPr>
        <w:pStyle w:val="DTPLIheadinggreen"/>
        <w:numPr>
          <w:ilvl w:val="0"/>
          <w:numId w:val="46"/>
        </w:numPr>
        <w:spacing w:before="0" w:after="0"/>
        <w:ind w:left="714" w:right="0" w:hanging="357"/>
        <w:jc w:val="both"/>
        <w:rPr>
          <w:rFonts w:ascii="Arial" w:eastAsia="Times New Roman" w:hAnsi="Arial" w:cs="Arial"/>
          <w:color w:val="auto"/>
          <w:sz w:val="20"/>
          <w:szCs w:val="20"/>
          <w:lang w:eastAsia="zh-CN"/>
        </w:rPr>
      </w:pPr>
      <w:r>
        <w:rPr>
          <w:rFonts w:ascii="Arial" w:eastAsia="Times New Roman" w:hAnsi="Arial" w:cs="Arial"/>
          <w:color w:val="auto"/>
          <w:sz w:val="20"/>
          <w:szCs w:val="20"/>
          <w:lang w:eastAsia="zh-CN"/>
        </w:rPr>
        <w:t>Increase investment in Victoria’s earth resources, including new critical minerals.</w:t>
      </w:r>
    </w:p>
    <w:p w14:paraId="1FA0EFCB" w14:textId="77777777" w:rsidR="00441337" w:rsidRDefault="00441337" w:rsidP="000248E4">
      <w:pPr>
        <w:pStyle w:val="DTPLIheadinggreen"/>
        <w:numPr>
          <w:ilvl w:val="0"/>
          <w:numId w:val="46"/>
        </w:numPr>
        <w:spacing w:before="0" w:after="0"/>
        <w:ind w:left="714" w:right="0" w:hanging="357"/>
        <w:jc w:val="both"/>
        <w:rPr>
          <w:rFonts w:ascii="Arial" w:eastAsia="Times New Roman" w:hAnsi="Arial" w:cs="Arial"/>
          <w:color w:val="auto"/>
          <w:sz w:val="20"/>
          <w:szCs w:val="20"/>
          <w:lang w:eastAsia="zh-CN"/>
        </w:rPr>
      </w:pPr>
      <w:r>
        <w:rPr>
          <w:rFonts w:ascii="Arial" w:eastAsia="Times New Roman" w:hAnsi="Arial" w:cs="Arial"/>
          <w:color w:val="auto"/>
          <w:sz w:val="20"/>
          <w:szCs w:val="20"/>
          <w:lang w:eastAsia="zh-CN"/>
        </w:rPr>
        <w:t>Build confidence in the performance of the earth resources sector in Victoria and its regulation.</w:t>
      </w:r>
    </w:p>
    <w:p w14:paraId="7C1C1476" w14:textId="77777777" w:rsidR="00441337" w:rsidRDefault="00441337" w:rsidP="000248E4">
      <w:pPr>
        <w:pStyle w:val="DTPLIheadinggreen"/>
        <w:numPr>
          <w:ilvl w:val="0"/>
          <w:numId w:val="46"/>
        </w:numPr>
        <w:spacing w:before="0" w:after="0"/>
        <w:ind w:left="714" w:right="0" w:hanging="357"/>
        <w:jc w:val="both"/>
        <w:rPr>
          <w:rFonts w:ascii="Arial" w:eastAsia="Times New Roman" w:hAnsi="Arial" w:cs="Arial"/>
          <w:color w:val="auto"/>
          <w:sz w:val="20"/>
          <w:szCs w:val="20"/>
          <w:lang w:eastAsia="zh-CN"/>
        </w:rPr>
      </w:pPr>
      <w:r>
        <w:rPr>
          <w:rFonts w:ascii="Arial" w:eastAsia="Times New Roman" w:hAnsi="Arial" w:cs="Arial"/>
          <w:color w:val="auto"/>
          <w:sz w:val="20"/>
          <w:szCs w:val="20"/>
          <w:lang w:eastAsia="zh-CN"/>
        </w:rPr>
        <w:t>Secure the supply of quarry materials essential for new infrastructure.</w:t>
      </w:r>
    </w:p>
    <w:p w14:paraId="5C49EB47" w14:textId="77777777" w:rsidR="00441337" w:rsidRDefault="00441337" w:rsidP="00441337">
      <w:pPr>
        <w:shd w:val="clear" w:color="auto" w:fill="FFFFFF"/>
        <w:spacing w:before="0" w:after="0" w:line="240" w:lineRule="auto"/>
        <w:jc w:val="both"/>
        <w:rPr>
          <w:rFonts w:ascii="Aptos" w:eastAsiaTheme="minorHAnsi" w:hAnsi="Aptos" w:cs="Aptos"/>
          <w:color w:val="000000"/>
        </w:rPr>
      </w:pPr>
    </w:p>
    <w:p w14:paraId="1AD3D8BD" w14:textId="77777777" w:rsidR="00441337" w:rsidRDefault="00441337" w:rsidP="00441337">
      <w:pPr>
        <w:spacing w:before="0" w:after="0" w:line="240" w:lineRule="auto"/>
        <w:jc w:val="both"/>
      </w:pPr>
      <w:r>
        <w:t>We will deliver this by:</w:t>
      </w:r>
    </w:p>
    <w:p w14:paraId="4C2E8B3F" w14:textId="77777777" w:rsidR="00441337" w:rsidRPr="000248E4" w:rsidRDefault="00441337" w:rsidP="000248E4">
      <w:pPr>
        <w:pStyle w:val="DTPLIheadinggreen"/>
        <w:numPr>
          <w:ilvl w:val="0"/>
          <w:numId w:val="46"/>
        </w:numPr>
        <w:spacing w:before="0" w:after="0"/>
        <w:ind w:left="714" w:right="0" w:hanging="357"/>
        <w:jc w:val="both"/>
        <w:rPr>
          <w:rFonts w:ascii="Arial" w:eastAsia="Times New Roman" w:hAnsi="Arial" w:cs="Arial"/>
          <w:color w:val="auto"/>
          <w:sz w:val="20"/>
          <w:szCs w:val="20"/>
          <w:lang w:eastAsia="zh-CN"/>
        </w:rPr>
      </w:pPr>
      <w:r w:rsidRPr="000248E4">
        <w:rPr>
          <w:rFonts w:ascii="Arial" w:eastAsia="Times New Roman" w:hAnsi="Arial" w:cs="Arial"/>
          <w:color w:val="auto"/>
          <w:sz w:val="20"/>
          <w:szCs w:val="20"/>
          <w:lang w:eastAsia="zh-CN"/>
        </w:rPr>
        <w:lastRenderedPageBreak/>
        <w:t>Applying our specialist scientific and technical expertise to understand Victoria’s geology and create new opportunities for responsible investment.</w:t>
      </w:r>
    </w:p>
    <w:p w14:paraId="30A0DFC2" w14:textId="77777777" w:rsidR="00441337" w:rsidRPr="000248E4" w:rsidRDefault="00441337" w:rsidP="000248E4">
      <w:pPr>
        <w:pStyle w:val="DTPLIheadinggreen"/>
        <w:numPr>
          <w:ilvl w:val="0"/>
          <w:numId w:val="46"/>
        </w:numPr>
        <w:spacing w:before="0" w:after="0"/>
        <w:ind w:left="714" w:right="0" w:hanging="357"/>
        <w:jc w:val="both"/>
        <w:rPr>
          <w:rFonts w:ascii="Arial" w:eastAsia="Times New Roman" w:hAnsi="Arial" w:cs="Arial"/>
          <w:color w:val="auto"/>
          <w:sz w:val="20"/>
          <w:szCs w:val="20"/>
          <w:lang w:eastAsia="zh-CN"/>
        </w:rPr>
      </w:pPr>
      <w:r w:rsidRPr="000248E4">
        <w:rPr>
          <w:rFonts w:ascii="Arial" w:eastAsia="Times New Roman" w:hAnsi="Arial" w:cs="Arial"/>
          <w:color w:val="auto"/>
          <w:sz w:val="20"/>
          <w:szCs w:val="20"/>
          <w:lang w:eastAsia="zh-CN"/>
        </w:rPr>
        <w:t>Delivering resources policy and legislative reform that enables responsible earth resources activities, from exploration through to rehabilitation.</w:t>
      </w:r>
    </w:p>
    <w:p w14:paraId="26B4D039" w14:textId="77777777" w:rsidR="00441337" w:rsidRPr="000248E4" w:rsidRDefault="00441337" w:rsidP="000248E4">
      <w:pPr>
        <w:pStyle w:val="DTPLIheadinggreen"/>
        <w:numPr>
          <w:ilvl w:val="0"/>
          <w:numId w:val="46"/>
        </w:numPr>
        <w:spacing w:before="0" w:after="0"/>
        <w:ind w:left="714" w:right="0" w:hanging="357"/>
        <w:jc w:val="both"/>
        <w:rPr>
          <w:rFonts w:ascii="Arial" w:eastAsia="Times New Roman" w:hAnsi="Arial" w:cs="Arial"/>
          <w:color w:val="auto"/>
          <w:sz w:val="20"/>
          <w:szCs w:val="20"/>
          <w:lang w:eastAsia="zh-CN"/>
        </w:rPr>
      </w:pPr>
      <w:r w:rsidRPr="000248E4">
        <w:rPr>
          <w:rFonts w:ascii="Arial" w:eastAsia="Times New Roman" w:hAnsi="Arial" w:cs="Arial"/>
          <w:color w:val="auto"/>
          <w:sz w:val="20"/>
          <w:szCs w:val="20"/>
          <w:lang w:eastAsia="zh-CN"/>
        </w:rPr>
        <w:t>Facilitating earth resources projects in a timely and transparent way that safeguards public safety, human health, infrastructure and the environment.</w:t>
      </w:r>
    </w:p>
    <w:p w14:paraId="01A4DDC6" w14:textId="77777777" w:rsidR="00441337" w:rsidRPr="000248E4" w:rsidRDefault="00441337" w:rsidP="000248E4">
      <w:pPr>
        <w:pStyle w:val="DTPLIheadinggreen"/>
        <w:numPr>
          <w:ilvl w:val="0"/>
          <w:numId w:val="46"/>
        </w:numPr>
        <w:spacing w:before="0" w:after="0"/>
        <w:ind w:left="714" w:right="0" w:hanging="357"/>
        <w:jc w:val="both"/>
        <w:rPr>
          <w:rFonts w:ascii="Arial" w:eastAsia="Times New Roman" w:hAnsi="Arial" w:cs="Arial"/>
          <w:color w:val="auto"/>
          <w:sz w:val="20"/>
          <w:szCs w:val="20"/>
          <w:lang w:eastAsia="zh-CN"/>
        </w:rPr>
      </w:pPr>
      <w:r w:rsidRPr="000248E4">
        <w:rPr>
          <w:rFonts w:ascii="Arial" w:eastAsia="Times New Roman" w:hAnsi="Arial" w:cs="Arial"/>
          <w:color w:val="auto"/>
          <w:sz w:val="20"/>
          <w:szCs w:val="20"/>
          <w:lang w:eastAsia="zh-CN"/>
        </w:rPr>
        <w:t>Working across government to enable investment, while supporting industry with expert advice and clear approvals processes.</w:t>
      </w:r>
    </w:p>
    <w:p w14:paraId="47A5774F" w14:textId="77777777" w:rsidR="00495B3B" w:rsidRPr="00617853" w:rsidRDefault="00495B3B" w:rsidP="00617853">
      <w:pPr>
        <w:keepNext/>
        <w:spacing w:line="240" w:lineRule="auto"/>
        <w:ind w:left="142"/>
        <w:rPr>
          <w:rFonts w:ascii="Arial" w:hAnsi="Arial" w:cs="Arial"/>
          <w:bCs/>
          <w:color w:val="442D97"/>
          <w:sz w:val="28"/>
          <w:szCs w:val="28"/>
          <w:lang w:eastAsia="zh-CN"/>
        </w:rPr>
      </w:pPr>
      <w:r w:rsidRPr="00617853">
        <w:rPr>
          <w:rFonts w:ascii="Arial" w:hAnsi="Arial" w:cs="Arial"/>
          <w:bCs/>
          <w:color w:val="442D97"/>
          <w:sz w:val="28"/>
          <w:szCs w:val="28"/>
          <w:lang w:eastAsia="zh-CN"/>
        </w:rPr>
        <w:t>Accountabilities</w:t>
      </w:r>
    </w:p>
    <w:p w14:paraId="2DA14A31" w14:textId="489ED027" w:rsidR="000023D2" w:rsidRPr="000023D2" w:rsidRDefault="000023D2" w:rsidP="004C271F">
      <w:pPr>
        <w:pStyle w:val="ListParagraph"/>
        <w:numPr>
          <w:ilvl w:val="0"/>
          <w:numId w:val="46"/>
        </w:numPr>
        <w:spacing w:before="60" w:after="60" w:line="240" w:lineRule="auto"/>
        <w:ind w:left="567" w:hanging="567"/>
        <w:contextualSpacing w:val="0"/>
        <w:jc w:val="both"/>
        <w:rPr>
          <w:rFonts w:cstheme="minorHAnsi"/>
        </w:rPr>
      </w:pPr>
      <w:r w:rsidRPr="000023D2">
        <w:rPr>
          <w:rFonts w:cstheme="minorHAnsi"/>
        </w:rPr>
        <w:t>Act as the primary contact for Drill Core Library users, providing accurate advice on drill core availability, sampling history and access, and assisting clients to identify suitable material for viewing, sampling and research.</w:t>
      </w:r>
    </w:p>
    <w:p w14:paraId="1FA7FE5D" w14:textId="4472964D" w:rsidR="000023D2" w:rsidRPr="000023D2" w:rsidRDefault="000023D2" w:rsidP="004C271F">
      <w:pPr>
        <w:pStyle w:val="ListParagraph"/>
        <w:numPr>
          <w:ilvl w:val="0"/>
          <w:numId w:val="46"/>
        </w:numPr>
        <w:spacing w:before="60" w:after="60" w:line="240" w:lineRule="auto"/>
        <w:ind w:left="567" w:hanging="567"/>
        <w:contextualSpacing w:val="0"/>
        <w:jc w:val="both"/>
        <w:rPr>
          <w:rFonts w:cstheme="minorHAnsi"/>
        </w:rPr>
      </w:pPr>
      <w:r w:rsidRPr="000023D2">
        <w:rPr>
          <w:rFonts w:cstheme="minorHAnsi"/>
        </w:rPr>
        <w:t>Assess incoming drill core donations against defined criteria (e.g. geological significance, data quality, coverage and complexity) and provide recommendations to management on acceptance and prioritisation.</w:t>
      </w:r>
    </w:p>
    <w:p w14:paraId="0AD5F0FB" w14:textId="5C18352B" w:rsidR="000023D2" w:rsidRPr="000023D2" w:rsidRDefault="000023D2" w:rsidP="004C271F">
      <w:pPr>
        <w:pStyle w:val="ListParagraph"/>
        <w:numPr>
          <w:ilvl w:val="0"/>
          <w:numId w:val="46"/>
        </w:numPr>
        <w:spacing w:before="60" w:after="60" w:line="240" w:lineRule="auto"/>
        <w:ind w:left="567" w:hanging="567"/>
        <w:contextualSpacing w:val="0"/>
        <w:jc w:val="both"/>
        <w:rPr>
          <w:rFonts w:cstheme="minorHAnsi"/>
        </w:rPr>
      </w:pPr>
      <w:r w:rsidRPr="000023D2">
        <w:rPr>
          <w:rFonts w:cstheme="minorHAnsi"/>
        </w:rPr>
        <w:t>Catalogue drill core and maintain accurate physical and digital records in line with established procedures and guidelines, including reviewing and rationalising inventory to address duplication and collection gaps.</w:t>
      </w:r>
    </w:p>
    <w:p w14:paraId="4C8A93B1" w14:textId="03F356BA" w:rsidR="000023D2" w:rsidRPr="000023D2" w:rsidRDefault="000023D2" w:rsidP="004C271F">
      <w:pPr>
        <w:pStyle w:val="ListParagraph"/>
        <w:numPr>
          <w:ilvl w:val="0"/>
          <w:numId w:val="46"/>
        </w:numPr>
        <w:spacing w:before="60" w:after="60" w:line="240" w:lineRule="auto"/>
        <w:ind w:left="567" w:hanging="567"/>
        <w:contextualSpacing w:val="0"/>
        <w:jc w:val="both"/>
        <w:rPr>
          <w:rFonts w:cstheme="minorHAnsi"/>
        </w:rPr>
      </w:pPr>
      <w:r w:rsidRPr="000023D2">
        <w:rPr>
          <w:rFonts w:cstheme="minorHAnsi"/>
        </w:rPr>
        <w:t>Maintain and manage geoscientific data by updating databases, ensuring data quality, and incorporating new sampling and analytical data, including following up with companies and stakeholders to obtain missing information.</w:t>
      </w:r>
    </w:p>
    <w:p w14:paraId="7B50C437" w14:textId="35D0D00C" w:rsidR="000023D2" w:rsidRPr="000023D2" w:rsidRDefault="000023D2" w:rsidP="004C271F">
      <w:pPr>
        <w:pStyle w:val="ListParagraph"/>
        <w:numPr>
          <w:ilvl w:val="0"/>
          <w:numId w:val="46"/>
        </w:numPr>
        <w:spacing w:before="60" w:after="60" w:line="240" w:lineRule="auto"/>
        <w:ind w:left="567" w:hanging="567"/>
        <w:contextualSpacing w:val="0"/>
        <w:jc w:val="both"/>
        <w:rPr>
          <w:rFonts w:cstheme="minorHAnsi"/>
        </w:rPr>
      </w:pPr>
      <w:r w:rsidRPr="000023D2">
        <w:rPr>
          <w:rFonts w:cstheme="minorHAnsi"/>
        </w:rPr>
        <w:t>Use GIS tools to plot drill hole locations and support basic spatial analysis to assist in the identification and selection of drill core for client use.</w:t>
      </w:r>
    </w:p>
    <w:p w14:paraId="2A955D9A" w14:textId="14219231" w:rsidR="000023D2" w:rsidRDefault="0057007C" w:rsidP="004C271F">
      <w:pPr>
        <w:pStyle w:val="ListParagraph"/>
        <w:numPr>
          <w:ilvl w:val="0"/>
          <w:numId w:val="46"/>
        </w:numPr>
        <w:spacing w:before="60" w:after="60" w:line="240" w:lineRule="auto"/>
        <w:ind w:left="567" w:hanging="567"/>
        <w:contextualSpacing w:val="0"/>
        <w:jc w:val="both"/>
        <w:rPr>
          <w:rFonts w:cstheme="minorHAnsi"/>
        </w:rPr>
      </w:pPr>
      <w:r>
        <w:rPr>
          <w:rFonts w:cstheme="minorHAnsi"/>
        </w:rPr>
        <w:t>Assist with</w:t>
      </w:r>
      <w:r w:rsidRPr="000023D2">
        <w:rPr>
          <w:rFonts w:cstheme="minorHAnsi"/>
        </w:rPr>
        <w:t xml:space="preserve"> </w:t>
      </w:r>
      <w:r w:rsidR="000023D2" w:rsidRPr="000023D2">
        <w:rPr>
          <w:rFonts w:cstheme="minorHAnsi"/>
        </w:rPr>
        <w:t>drill core sampling</w:t>
      </w:r>
      <w:r w:rsidR="004C271F">
        <w:rPr>
          <w:rFonts w:cstheme="minorHAnsi"/>
        </w:rPr>
        <w:t xml:space="preserve"> </w:t>
      </w:r>
      <w:r w:rsidR="000023D2" w:rsidRPr="000023D2">
        <w:rPr>
          <w:rFonts w:cstheme="minorHAnsi"/>
        </w:rPr>
        <w:t>and documentation in accordance with procedures, ensuring safe handling, storage and tracking of samples and recording all activities accurately.</w:t>
      </w:r>
    </w:p>
    <w:p w14:paraId="48864813" w14:textId="77777777" w:rsidR="000023D2" w:rsidRDefault="000023D2" w:rsidP="004C271F">
      <w:pPr>
        <w:pStyle w:val="ListParagraph"/>
        <w:numPr>
          <w:ilvl w:val="0"/>
          <w:numId w:val="43"/>
        </w:numPr>
        <w:tabs>
          <w:tab w:val="clear" w:pos="360"/>
          <w:tab w:val="num" w:pos="0"/>
        </w:tabs>
        <w:spacing w:before="60" w:after="60" w:line="240" w:lineRule="auto"/>
        <w:ind w:left="567" w:hanging="567"/>
        <w:contextualSpacing w:val="0"/>
        <w:jc w:val="both"/>
        <w:rPr>
          <w:rFonts w:cstheme="minorHAnsi"/>
        </w:rPr>
      </w:pPr>
      <w:r w:rsidRPr="000023D2">
        <w:rPr>
          <w:rFonts w:cstheme="minorHAnsi"/>
        </w:rPr>
        <w:t>Contribute to the continuous improvement of collection management by supporting the development of guidelines and procedures and identifying opportunities to improve processes, data quality and service delivery</w:t>
      </w:r>
    </w:p>
    <w:p w14:paraId="1AEE2617" w14:textId="342D4A40" w:rsidR="00495B3B" w:rsidRPr="000023D2" w:rsidRDefault="00441337" w:rsidP="004C271F">
      <w:pPr>
        <w:pStyle w:val="ListParagraph"/>
        <w:numPr>
          <w:ilvl w:val="0"/>
          <w:numId w:val="43"/>
        </w:numPr>
        <w:tabs>
          <w:tab w:val="clear" w:pos="360"/>
          <w:tab w:val="num" w:pos="0"/>
        </w:tabs>
        <w:spacing w:before="60" w:after="60" w:line="240" w:lineRule="auto"/>
        <w:ind w:left="567" w:hanging="567"/>
        <w:contextualSpacing w:val="0"/>
        <w:jc w:val="both"/>
        <w:rPr>
          <w:rFonts w:cstheme="minorHAnsi"/>
        </w:rPr>
      </w:pPr>
      <w:r w:rsidRPr="000023D2">
        <w:rPr>
          <w:rFonts w:cstheme="minorHAnsi"/>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4133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0248E4" w:rsidRDefault="00495B3B" w:rsidP="00495B3B">
      <w:pPr>
        <w:spacing w:before="0" w:after="0"/>
        <w:rPr>
          <w:rFonts w:ascii="Arial" w:hAnsi="Arial" w:cs="Arial"/>
          <w:szCs w:val="22"/>
        </w:rPr>
      </w:pPr>
      <w:r w:rsidRPr="000248E4">
        <w:rPr>
          <w:rFonts w:ascii="Arial" w:hAnsi="Arial" w:cs="Arial"/>
          <w:szCs w:val="22"/>
        </w:rPr>
        <w:t>The key selection criteria specified below outline the capabilities required for the position.</w:t>
      </w:r>
    </w:p>
    <w:p w14:paraId="7195DD23" w14:textId="77777777" w:rsidR="00495B3B" w:rsidRPr="000248E4" w:rsidRDefault="00495B3B" w:rsidP="00495B3B">
      <w:pPr>
        <w:spacing w:before="160" w:after="0"/>
        <w:rPr>
          <w:rFonts w:ascii="Arial" w:hAnsi="Arial" w:cs="Arial"/>
          <w:b/>
          <w:szCs w:val="22"/>
        </w:rPr>
      </w:pPr>
      <w:r w:rsidRPr="000248E4">
        <w:rPr>
          <w:rFonts w:ascii="Arial" w:hAnsi="Arial" w:cs="Arial"/>
          <w:b/>
          <w:szCs w:val="22"/>
        </w:rPr>
        <w:t>Specialist/Technical Expertise/Qualifications</w:t>
      </w:r>
    </w:p>
    <w:p w14:paraId="32FD4333" w14:textId="77777777" w:rsidR="00441337" w:rsidRPr="00E410FB" w:rsidRDefault="00441337" w:rsidP="00A008EF">
      <w:pPr>
        <w:pStyle w:val="ListParagraph"/>
        <w:numPr>
          <w:ilvl w:val="0"/>
          <w:numId w:val="43"/>
        </w:numPr>
        <w:tabs>
          <w:tab w:val="clear" w:pos="360"/>
          <w:tab w:val="num" w:pos="0"/>
        </w:tabs>
        <w:spacing w:before="60" w:after="60" w:line="240" w:lineRule="auto"/>
        <w:ind w:left="567" w:hanging="567"/>
        <w:contextualSpacing w:val="0"/>
        <w:jc w:val="both"/>
        <w:rPr>
          <w:rFonts w:cstheme="minorHAnsi"/>
        </w:rPr>
      </w:pPr>
      <w:r w:rsidRPr="00E410FB">
        <w:rPr>
          <w:rFonts w:cstheme="minorHAnsi"/>
        </w:rPr>
        <w:t>A tertiary qualification in Geoscience is mandatory.</w:t>
      </w:r>
    </w:p>
    <w:p w14:paraId="2EC7AC65" w14:textId="10DD2CE5" w:rsidR="00714E19" w:rsidRPr="00714E19" w:rsidRDefault="00A008EF" w:rsidP="00A008EF">
      <w:pPr>
        <w:pStyle w:val="ListParagraph"/>
        <w:numPr>
          <w:ilvl w:val="0"/>
          <w:numId w:val="43"/>
        </w:numPr>
        <w:tabs>
          <w:tab w:val="clear" w:pos="360"/>
        </w:tabs>
        <w:spacing w:before="60" w:after="60" w:line="240" w:lineRule="auto"/>
        <w:ind w:left="567" w:hanging="567"/>
        <w:contextualSpacing w:val="0"/>
        <w:jc w:val="both"/>
        <w:rPr>
          <w:rFonts w:cstheme="minorHAnsi"/>
        </w:rPr>
      </w:pPr>
      <w:r>
        <w:rPr>
          <w:rFonts w:cstheme="minorHAnsi"/>
        </w:rPr>
        <w:t>K</w:t>
      </w:r>
      <w:r w:rsidR="00714E19" w:rsidRPr="00714E19">
        <w:rPr>
          <w:rFonts w:cstheme="minorHAnsi"/>
        </w:rPr>
        <w:t xml:space="preserve">nowledge of </w:t>
      </w:r>
      <w:r w:rsidR="00D1766D">
        <w:rPr>
          <w:rFonts w:cstheme="minorHAnsi"/>
        </w:rPr>
        <w:t>drill core processing</w:t>
      </w:r>
      <w:r w:rsidR="00D1766D" w:rsidRPr="00714E19">
        <w:rPr>
          <w:rFonts w:cstheme="minorHAnsi"/>
        </w:rPr>
        <w:t xml:space="preserve"> </w:t>
      </w:r>
      <w:r w:rsidR="00714E19" w:rsidRPr="00714E19">
        <w:rPr>
          <w:rFonts w:cstheme="minorHAnsi"/>
        </w:rPr>
        <w:t>principles, including an understanding of drill core handling, sampling practices and geological data.</w:t>
      </w:r>
    </w:p>
    <w:p w14:paraId="3D2D70BD" w14:textId="1FB06659" w:rsidR="00714E19" w:rsidRPr="00714E19" w:rsidRDefault="00714E19" w:rsidP="00A008EF">
      <w:pPr>
        <w:pStyle w:val="ListParagraph"/>
        <w:numPr>
          <w:ilvl w:val="0"/>
          <w:numId w:val="43"/>
        </w:numPr>
        <w:tabs>
          <w:tab w:val="clear" w:pos="360"/>
        </w:tabs>
        <w:spacing w:before="60" w:after="60" w:line="240" w:lineRule="auto"/>
        <w:ind w:left="567" w:hanging="567"/>
        <w:contextualSpacing w:val="0"/>
        <w:jc w:val="both"/>
        <w:rPr>
          <w:rFonts w:cstheme="minorHAnsi"/>
        </w:rPr>
      </w:pPr>
      <w:r w:rsidRPr="00714E19">
        <w:rPr>
          <w:rFonts w:cstheme="minorHAnsi"/>
        </w:rPr>
        <w:t>Ability to apply established procedures to assess, process and manage geological samples and related data with accuracy and attention to detail.</w:t>
      </w:r>
    </w:p>
    <w:p w14:paraId="134AD888" w14:textId="0B96377E" w:rsidR="00714E19" w:rsidRPr="00714E19" w:rsidRDefault="00714E19" w:rsidP="00A008EF">
      <w:pPr>
        <w:pStyle w:val="ListParagraph"/>
        <w:numPr>
          <w:ilvl w:val="0"/>
          <w:numId w:val="43"/>
        </w:numPr>
        <w:tabs>
          <w:tab w:val="clear" w:pos="360"/>
        </w:tabs>
        <w:spacing w:before="60" w:after="60" w:line="240" w:lineRule="auto"/>
        <w:ind w:left="567" w:hanging="567"/>
        <w:contextualSpacing w:val="0"/>
        <w:jc w:val="both"/>
        <w:rPr>
          <w:rFonts w:cstheme="minorHAnsi"/>
        </w:rPr>
      </w:pPr>
      <w:r w:rsidRPr="00714E19">
        <w:rPr>
          <w:rFonts w:cstheme="minorHAnsi"/>
        </w:rPr>
        <w:t>Experience or demonstrated capability in maintaining scientific records and databases, with a focus on data quality and completeness.</w:t>
      </w:r>
    </w:p>
    <w:p w14:paraId="39619307" w14:textId="26617D1E" w:rsidR="00714E19" w:rsidRPr="00714E19" w:rsidRDefault="00714E19" w:rsidP="00A008EF">
      <w:pPr>
        <w:pStyle w:val="ListParagraph"/>
        <w:numPr>
          <w:ilvl w:val="0"/>
          <w:numId w:val="43"/>
        </w:numPr>
        <w:tabs>
          <w:tab w:val="clear" w:pos="360"/>
        </w:tabs>
        <w:spacing w:before="60" w:after="60" w:line="240" w:lineRule="auto"/>
        <w:ind w:left="567" w:hanging="567"/>
        <w:contextualSpacing w:val="0"/>
        <w:jc w:val="both"/>
        <w:rPr>
          <w:rFonts w:cstheme="minorHAnsi"/>
        </w:rPr>
      </w:pPr>
      <w:r w:rsidRPr="00714E19">
        <w:rPr>
          <w:rFonts w:cstheme="minorHAnsi"/>
        </w:rPr>
        <w:t>Practical experience or familiarity with GIS software to support spatial data visualisation and basic analysis.</w:t>
      </w:r>
    </w:p>
    <w:p w14:paraId="6F52412B" w14:textId="1FC5DC98" w:rsidR="00714E19" w:rsidRPr="00714E19" w:rsidRDefault="00714E19" w:rsidP="00A008EF">
      <w:pPr>
        <w:pStyle w:val="ListParagraph"/>
        <w:numPr>
          <w:ilvl w:val="0"/>
          <w:numId w:val="43"/>
        </w:numPr>
        <w:tabs>
          <w:tab w:val="clear" w:pos="360"/>
        </w:tabs>
        <w:spacing w:before="60" w:after="60" w:line="240" w:lineRule="auto"/>
        <w:ind w:left="567" w:hanging="567"/>
        <w:contextualSpacing w:val="0"/>
        <w:jc w:val="both"/>
        <w:rPr>
          <w:rFonts w:cstheme="minorHAnsi"/>
        </w:rPr>
      </w:pPr>
      <w:r w:rsidRPr="00714E19">
        <w:rPr>
          <w:rFonts w:cstheme="minorHAnsi"/>
        </w:rPr>
        <w:t>Ability to interpret geological information and provide informed recommendations under guidance.</w:t>
      </w:r>
    </w:p>
    <w:p w14:paraId="419AEF5B" w14:textId="02BE0BDA" w:rsidR="00714E19" w:rsidRPr="00714E19" w:rsidRDefault="00714E19" w:rsidP="00A008EF">
      <w:pPr>
        <w:pStyle w:val="ListParagraph"/>
        <w:numPr>
          <w:ilvl w:val="0"/>
          <w:numId w:val="43"/>
        </w:numPr>
        <w:tabs>
          <w:tab w:val="clear" w:pos="360"/>
        </w:tabs>
        <w:spacing w:before="60" w:after="60" w:line="240" w:lineRule="auto"/>
        <w:ind w:left="567" w:hanging="567"/>
        <w:contextualSpacing w:val="0"/>
        <w:jc w:val="both"/>
        <w:rPr>
          <w:rFonts w:cstheme="minorHAnsi"/>
        </w:rPr>
      </w:pPr>
      <w:r w:rsidRPr="00714E19">
        <w:rPr>
          <w:rFonts w:cstheme="minorHAnsi"/>
        </w:rPr>
        <w:t>Demonstrated ability to manage tasks, meet timelines and work effectively in a structured scientific or technical environment.</w:t>
      </w:r>
    </w:p>
    <w:p w14:paraId="6FDD3CB7" w14:textId="3F9CCA70" w:rsidR="00714E19" w:rsidRPr="00714E19" w:rsidRDefault="00714E19" w:rsidP="00A008EF">
      <w:pPr>
        <w:pStyle w:val="ListParagraph"/>
        <w:numPr>
          <w:ilvl w:val="0"/>
          <w:numId w:val="43"/>
        </w:numPr>
        <w:tabs>
          <w:tab w:val="clear" w:pos="360"/>
        </w:tabs>
        <w:spacing w:before="60" w:after="60" w:line="240" w:lineRule="auto"/>
        <w:ind w:left="567" w:hanging="567"/>
        <w:contextualSpacing w:val="0"/>
        <w:jc w:val="both"/>
        <w:rPr>
          <w:rFonts w:cstheme="minorHAnsi"/>
        </w:rPr>
      </w:pPr>
      <w:r w:rsidRPr="00714E19">
        <w:rPr>
          <w:rFonts w:cstheme="minorHAnsi"/>
        </w:rPr>
        <w:t>Well-developed written and verbal communication skills, with the ability to provide clear advice and maintain effective working relationships with clients and stakeholders.</w:t>
      </w:r>
    </w:p>
    <w:p w14:paraId="2B2762A5" w14:textId="0776BBF4" w:rsidR="00441337" w:rsidRPr="000248E4" w:rsidRDefault="00091990" w:rsidP="00A008EF">
      <w:pPr>
        <w:numPr>
          <w:ilvl w:val="0"/>
          <w:numId w:val="43"/>
        </w:numPr>
        <w:tabs>
          <w:tab w:val="clear" w:pos="360"/>
          <w:tab w:val="num" w:pos="0"/>
        </w:tabs>
        <w:spacing w:before="60" w:after="60" w:line="240" w:lineRule="auto"/>
        <w:ind w:left="567" w:hanging="567"/>
        <w:jc w:val="both"/>
        <w:rPr>
          <w:rFonts w:ascii="Arial" w:hAnsi="Arial" w:cs="Arial"/>
          <w:szCs w:val="22"/>
        </w:rPr>
      </w:pPr>
      <w:r>
        <w:rPr>
          <w:rFonts w:ascii="Arial" w:hAnsi="Arial" w:cs="Arial"/>
          <w:szCs w:val="22"/>
        </w:rPr>
        <w:t>A c</w:t>
      </w:r>
      <w:r w:rsidR="00441337" w:rsidRPr="000248E4">
        <w:rPr>
          <w:rFonts w:ascii="Arial" w:hAnsi="Arial" w:cs="Arial"/>
          <w:szCs w:val="22"/>
        </w:rPr>
        <w:t xml:space="preserve">urrent Forklift Licences (LF and LO) </w:t>
      </w:r>
      <w:r w:rsidR="005D2BA8">
        <w:rPr>
          <w:rFonts w:ascii="Arial" w:hAnsi="Arial" w:cs="Arial"/>
          <w:szCs w:val="22"/>
        </w:rPr>
        <w:t>would be well regarded</w:t>
      </w:r>
      <w:r w:rsidR="003602FC">
        <w:rPr>
          <w:rFonts w:ascii="Arial" w:hAnsi="Arial" w:cs="Arial"/>
          <w:szCs w:val="22"/>
        </w:rPr>
        <w:t xml:space="preserve">, or a willingness to obtain </w:t>
      </w:r>
      <w:r w:rsidR="00441337" w:rsidRPr="000248E4">
        <w:rPr>
          <w:rFonts w:ascii="Arial" w:hAnsi="Arial" w:cs="Arial"/>
          <w:szCs w:val="22"/>
        </w:rPr>
        <w:t>within six months of appointment.</w:t>
      </w:r>
    </w:p>
    <w:p w14:paraId="62DD3F46" w14:textId="77777777" w:rsidR="00495B3B" w:rsidRPr="000248E4" w:rsidRDefault="00495B3B" w:rsidP="00495B3B">
      <w:pPr>
        <w:spacing w:before="160" w:after="0"/>
        <w:rPr>
          <w:rFonts w:ascii="Arial" w:hAnsi="Arial" w:cs="Arial"/>
          <w:b/>
        </w:rPr>
      </w:pPr>
      <w:r w:rsidRPr="000248E4">
        <w:rPr>
          <w:rFonts w:ascii="Arial" w:hAnsi="Arial" w:cs="Arial"/>
          <w:b/>
        </w:rPr>
        <w:t>Capabilities</w:t>
      </w:r>
    </w:p>
    <w:p w14:paraId="5307AA79" w14:textId="61FE5547" w:rsidR="00441337" w:rsidRPr="000248E4" w:rsidRDefault="00441337" w:rsidP="000248E4">
      <w:pPr>
        <w:numPr>
          <w:ilvl w:val="0"/>
          <w:numId w:val="43"/>
        </w:numPr>
        <w:spacing w:before="60" w:after="60" w:line="240" w:lineRule="auto"/>
        <w:ind w:left="357" w:hanging="357"/>
        <w:jc w:val="both"/>
        <w:rPr>
          <w:kern w:val="2"/>
          <w14:ligatures w14:val="standardContextual"/>
        </w:rPr>
      </w:pPr>
      <w:bookmarkStart w:id="2" w:name="_Hlk102550785"/>
      <w:r w:rsidRPr="000248E4">
        <w:rPr>
          <w:b/>
          <w:bCs/>
        </w:rPr>
        <w:t>Working Collaboratively:</w:t>
      </w:r>
      <w:r w:rsidRPr="000248E4">
        <w:t xml:space="preserve"> Cooperates and works well with others in pursuit of team goals; Share information and acknowledge others’ efforts; Step in to help others where required.</w:t>
      </w:r>
    </w:p>
    <w:p w14:paraId="5848999B" w14:textId="13451524" w:rsidR="00441337" w:rsidRPr="000248E4" w:rsidRDefault="00441337" w:rsidP="000248E4">
      <w:pPr>
        <w:numPr>
          <w:ilvl w:val="0"/>
          <w:numId w:val="43"/>
        </w:numPr>
        <w:spacing w:before="60" w:after="60" w:line="240" w:lineRule="auto"/>
        <w:ind w:left="357" w:hanging="357"/>
        <w:jc w:val="both"/>
        <w:rPr>
          <w:kern w:val="2"/>
          <w14:ligatures w14:val="standardContextual"/>
        </w:rPr>
      </w:pPr>
      <w:r w:rsidRPr="000248E4">
        <w:rPr>
          <w:b/>
          <w:bCs/>
        </w:rPr>
        <w:t>Data Literacy:</w:t>
      </w:r>
      <w:r w:rsidRPr="000248E4">
        <w:t xml:space="preserve"> Can derive meaningful insights from data; Able to understand the organisation's common data language; Has a basic understanding of data sources and quality of data; Understands basic data concepts such as dimensions, measures, correlation, median, mean, and ratio.</w:t>
      </w:r>
    </w:p>
    <w:p w14:paraId="18B6B976" w14:textId="4EE0E3F0" w:rsidR="00441337" w:rsidRPr="000248E4" w:rsidRDefault="00441337" w:rsidP="000248E4">
      <w:pPr>
        <w:numPr>
          <w:ilvl w:val="0"/>
          <w:numId w:val="43"/>
        </w:numPr>
        <w:spacing w:before="60" w:after="60" w:line="240" w:lineRule="auto"/>
        <w:ind w:left="357" w:hanging="357"/>
        <w:jc w:val="both"/>
        <w:rPr>
          <w:kern w:val="2"/>
          <w14:ligatures w14:val="standardContextual"/>
        </w:rPr>
      </w:pPr>
      <w:r w:rsidRPr="000248E4">
        <w:rPr>
          <w:b/>
          <w:bCs/>
        </w:rPr>
        <w:t>Flexibility and Adaptability:</w:t>
      </w:r>
      <w:r w:rsidRPr="000248E4">
        <w:t xml:space="preserve"> </w:t>
      </w:r>
      <w:r w:rsidRPr="000248E4">
        <w:rPr>
          <w:iCs/>
          <w:kern w:val="20"/>
          <w:szCs w:val="18"/>
        </w:rPr>
        <w:t>Considers the merits of new ideas and approaches. Is willing to develop &amp; apply new skills.</w:t>
      </w:r>
    </w:p>
    <w:p w14:paraId="249183C5" w14:textId="4B012128" w:rsidR="00441337" w:rsidRPr="000248E4" w:rsidRDefault="00441337" w:rsidP="000248E4">
      <w:pPr>
        <w:numPr>
          <w:ilvl w:val="0"/>
          <w:numId w:val="43"/>
        </w:numPr>
        <w:spacing w:before="60" w:after="60" w:line="240" w:lineRule="auto"/>
        <w:ind w:left="357" w:hanging="357"/>
        <w:jc w:val="both"/>
        <w:rPr>
          <w:kern w:val="2"/>
          <w14:ligatures w14:val="standardContextual"/>
        </w:rPr>
      </w:pPr>
      <w:r w:rsidRPr="000248E4">
        <w:rPr>
          <w:b/>
          <w:bCs/>
        </w:rPr>
        <w:t>Stakeholder Management:</w:t>
      </w:r>
      <w:r w:rsidRPr="000248E4">
        <w:t xml:space="preserve"> Responds to clients’ needs; Keeps the client or stakeholder up to date with issues and developments; Promptly follows through on inquiries, requests and complaints; Takes responsibility for correcting problems promptly.</w:t>
      </w:r>
    </w:p>
    <w:p w14:paraId="72CE8D2C" w14:textId="77777777" w:rsidR="00495B3B" w:rsidRPr="00495B3B" w:rsidRDefault="00495B3B" w:rsidP="0044133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0248E4" w:rsidRDefault="00495B3B" w:rsidP="00441337">
            <w:pPr>
              <w:jc w:val="both"/>
              <w:rPr>
                <w:rFonts w:cs="Arial"/>
                <w:color w:val="auto"/>
                <w:sz w:val="20"/>
              </w:rPr>
            </w:pPr>
            <w:r w:rsidRPr="000248E4">
              <w:rPr>
                <w:rFonts w:cs="Arial"/>
                <w:color w:val="auto"/>
                <w:sz w:val="20"/>
              </w:rPr>
              <w:t>Financial Delegation Value</w:t>
            </w:r>
          </w:p>
        </w:tc>
        <w:tc>
          <w:tcPr>
            <w:tcW w:w="6803" w:type="dxa"/>
            <w:shd w:val="clear" w:color="auto" w:fill="auto"/>
          </w:tcPr>
          <w:p w14:paraId="2DBD5EFC" w14:textId="58F2E288" w:rsidR="00495B3B" w:rsidRPr="000248E4" w:rsidRDefault="00441337" w:rsidP="00441337">
            <w:pPr>
              <w:jc w:val="both"/>
              <w:cnfStyle w:val="100000000000" w:firstRow="1" w:lastRow="0" w:firstColumn="0" w:lastColumn="0" w:oddVBand="0" w:evenVBand="0" w:oddHBand="0" w:evenHBand="0" w:firstRowFirstColumn="0" w:firstRowLastColumn="0" w:lastRowFirstColumn="0" w:lastRowLastColumn="0"/>
              <w:rPr>
                <w:rFonts w:cs="Arial"/>
                <w:color w:val="auto"/>
                <w:sz w:val="20"/>
              </w:rPr>
            </w:pPr>
            <w:r w:rsidRPr="000248E4">
              <w:rPr>
                <w:rFonts w:cs="Arial"/>
                <w:color w:val="auto"/>
                <w:sz w:val="20"/>
              </w:rPr>
              <w:t>N/A</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0248E4" w:rsidRDefault="00495B3B" w:rsidP="00441337">
            <w:pPr>
              <w:spacing w:line="240" w:lineRule="auto"/>
              <w:contextualSpacing/>
              <w:jc w:val="both"/>
              <w:outlineLvl w:val="1"/>
              <w:rPr>
                <w:rFonts w:ascii="Arial" w:hAnsi="Arial" w:cs="Arial"/>
                <w:color w:val="auto"/>
                <w:sz w:val="20"/>
              </w:rPr>
            </w:pPr>
            <w:r w:rsidRPr="000248E4">
              <w:rPr>
                <w:rFonts w:ascii="Arial" w:hAnsi="Arial" w:cs="Arial"/>
                <w:color w:val="auto"/>
                <w:sz w:val="20"/>
              </w:rPr>
              <w:t>The occupational health and safety    requirements of this position may include, but are not limited to:</w:t>
            </w:r>
          </w:p>
          <w:p w14:paraId="7E591157" w14:textId="77777777" w:rsidR="00495B3B" w:rsidRPr="000248E4" w:rsidRDefault="00495B3B" w:rsidP="00441337">
            <w:pPr>
              <w:jc w:val="both"/>
              <w:rPr>
                <w:rFonts w:ascii="Arial" w:hAnsi="Arial" w:cs="Arial"/>
                <w:color w:val="auto"/>
                <w:sz w:val="20"/>
              </w:rPr>
            </w:pPr>
          </w:p>
        </w:tc>
        <w:tc>
          <w:tcPr>
            <w:tcW w:w="6803" w:type="dxa"/>
            <w:shd w:val="clear" w:color="auto" w:fill="auto"/>
          </w:tcPr>
          <w:p w14:paraId="7216FB89" w14:textId="77777777" w:rsidR="00495B3B" w:rsidRPr="000248E4" w:rsidRDefault="00495B3B" w:rsidP="00441337">
            <w:pPr>
              <w:numPr>
                <w:ilvl w:val="0"/>
                <w:numId w:val="44"/>
              </w:numPr>
              <w:spacing w:before="0" w:after="0" w:line="240" w:lineRule="auto"/>
              <w:ind w:left="564" w:right="0" w:hanging="425"/>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0248E4">
              <w:rPr>
                <w:rFonts w:ascii="Arial" w:hAnsi="Arial" w:cs="Arial"/>
                <w:color w:val="auto"/>
                <w:sz w:val="20"/>
              </w:rPr>
              <w:t>Sedentary desk work</w:t>
            </w:r>
          </w:p>
          <w:p w14:paraId="76BCBB17" w14:textId="77777777" w:rsidR="00495B3B" w:rsidRPr="000248E4" w:rsidRDefault="00495B3B" w:rsidP="00441337">
            <w:pPr>
              <w:numPr>
                <w:ilvl w:val="0"/>
                <w:numId w:val="44"/>
              </w:numPr>
              <w:spacing w:before="0" w:after="0" w:line="240" w:lineRule="auto"/>
              <w:ind w:left="564" w:right="0" w:hanging="425"/>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0248E4">
              <w:rPr>
                <w:rFonts w:ascii="Arial" w:hAnsi="Arial" w:cs="Arial"/>
                <w:color w:val="auto"/>
                <w:sz w:val="20"/>
              </w:rPr>
              <w:t>Field work</w:t>
            </w:r>
          </w:p>
          <w:p w14:paraId="4162592B" w14:textId="77777777" w:rsidR="00495B3B" w:rsidRPr="000248E4" w:rsidRDefault="00495B3B" w:rsidP="00441337">
            <w:pPr>
              <w:numPr>
                <w:ilvl w:val="0"/>
                <w:numId w:val="44"/>
              </w:numPr>
              <w:spacing w:before="0" w:after="0" w:line="240" w:lineRule="auto"/>
              <w:ind w:left="564" w:right="0" w:hanging="425"/>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0248E4">
              <w:rPr>
                <w:rFonts w:ascii="Arial" w:hAnsi="Arial" w:cs="Arial"/>
                <w:color w:val="auto"/>
                <w:sz w:val="20"/>
              </w:rPr>
              <w:t>Manual handling</w:t>
            </w:r>
          </w:p>
          <w:p w14:paraId="23FF4545" w14:textId="77777777" w:rsidR="00495B3B" w:rsidRPr="000248E4" w:rsidRDefault="00495B3B" w:rsidP="00441337">
            <w:pPr>
              <w:numPr>
                <w:ilvl w:val="0"/>
                <w:numId w:val="44"/>
              </w:numPr>
              <w:spacing w:before="0" w:after="0" w:line="240" w:lineRule="auto"/>
              <w:ind w:left="564" w:right="0" w:hanging="425"/>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0248E4">
              <w:rPr>
                <w:rFonts w:ascii="Arial" w:hAnsi="Arial" w:cs="Arial"/>
                <w:color w:val="auto"/>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0248E4" w:rsidRDefault="00495B3B" w:rsidP="00441337">
            <w:pPr>
              <w:jc w:val="both"/>
              <w:rPr>
                <w:rFonts w:ascii="Arial" w:hAnsi="Arial" w:cs="Arial"/>
                <w:color w:val="auto"/>
                <w:sz w:val="20"/>
              </w:rPr>
            </w:pPr>
            <w:r w:rsidRPr="000248E4">
              <w:rPr>
                <w:rFonts w:ascii="Arial" w:hAnsi="Arial" w:cs="Arial"/>
                <w:color w:val="auto"/>
                <w:sz w:val="20"/>
              </w:rPr>
              <w:t xml:space="preserve">DEECA will conduct relevant checks about applicants and the information provided within an application. Checks will include but are not limited to: </w:t>
            </w:r>
          </w:p>
          <w:p w14:paraId="79B7B004" w14:textId="77777777" w:rsidR="00495B3B" w:rsidRPr="000248E4" w:rsidRDefault="00495B3B" w:rsidP="00441337">
            <w:pPr>
              <w:jc w:val="both"/>
              <w:rPr>
                <w:rFonts w:ascii="Arial" w:hAnsi="Arial" w:cs="Arial"/>
                <w:color w:val="auto"/>
                <w:sz w:val="20"/>
              </w:rPr>
            </w:pPr>
          </w:p>
          <w:p w14:paraId="16E8913A" w14:textId="77777777" w:rsidR="00495B3B" w:rsidRPr="000248E4" w:rsidRDefault="00495B3B" w:rsidP="00441337">
            <w:pPr>
              <w:tabs>
                <w:tab w:val="left" w:pos="2500"/>
              </w:tabs>
              <w:jc w:val="both"/>
              <w:rPr>
                <w:rFonts w:ascii="Arial" w:hAnsi="Arial" w:cs="Arial"/>
                <w:color w:val="auto"/>
                <w:sz w:val="20"/>
              </w:rPr>
            </w:pPr>
            <w:r w:rsidRPr="000248E4">
              <w:rPr>
                <w:rFonts w:ascii="Arial" w:hAnsi="Arial" w:cs="Arial"/>
                <w:color w:val="auto"/>
                <w:sz w:val="20"/>
              </w:rPr>
              <w:tab/>
            </w:r>
          </w:p>
        </w:tc>
        <w:tc>
          <w:tcPr>
            <w:tcW w:w="6803" w:type="dxa"/>
            <w:shd w:val="clear" w:color="auto" w:fill="auto"/>
          </w:tcPr>
          <w:p w14:paraId="731816A3" w14:textId="77777777" w:rsidR="00495B3B" w:rsidRPr="000248E4" w:rsidRDefault="00495B3B" w:rsidP="00441337">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0248E4">
              <w:rPr>
                <w:rFonts w:ascii="Arial" w:hAnsi="Arial" w:cs="Arial"/>
                <w:color w:val="auto"/>
                <w:sz w:val="20"/>
              </w:rPr>
              <w:t xml:space="preserve">A Declaration and Consent form consenting to DEECA contacting current and previous employer(s) to substantiate employment history, past conduct and performance is required. </w:t>
            </w:r>
          </w:p>
          <w:p w14:paraId="7E2970BC" w14:textId="77777777" w:rsidR="00495B3B" w:rsidRPr="000248E4" w:rsidRDefault="00495B3B" w:rsidP="00441337">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0248E4">
              <w:rPr>
                <w:rFonts w:ascii="Arial" w:hAnsi="Arial" w:cs="Arial"/>
                <w:color w:val="auto"/>
                <w:sz w:val="20"/>
              </w:rPr>
              <w:t>A satisfactory National Police Check will be required (for all non-DEECA employees).</w:t>
            </w:r>
          </w:p>
          <w:p w14:paraId="4A0A00F0" w14:textId="75066B2A" w:rsidR="00495B3B" w:rsidRPr="000248E4" w:rsidRDefault="00495B3B" w:rsidP="00441337">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auto"/>
                <w:sz w:val="20"/>
              </w:rPr>
            </w:pPr>
            <w:r w:rsidRPr="000248E4">
              <w:rPr>
                <w:rFonts w:ascii="Arial" w:hAnsi="Arial" w:cs="Arial"/>
                <w:color w:val="auto"/>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0248E4" w:rsidRDefault="00495B3B" w:rsidP="00441337">
            <w:pPr>
              <w:spacing w:before="120" w:after="120"/>
              <w:jc w:val="both"/>
              <w:rPr>
                <w:rFonts w:ascii="Arial" w:hAnsi="Arial"/>
                <w:color w:val="auto"/>
                <w:sz w:val="20"/>
              </w:rPr>
            </w:pPr>
            <w:r w:rsidRPr="000248E4">
              <w:rPr>
                <w:rFonts w:ascii="Arial" w:hAnsi="Arial"/>
                <w:color w:val="auto"/>
                <w:sz w:val="20"/>
              </w:rPr>
              <w:t>Employment terms and conditions</w:t>
            </w:r>
          </w:p>
          <w:p w14:paraId="673B886F" w14:textId="77777777" w:rsidR="00495B3B" w:rsidRPr="000248E4" w:rsidRDefault="00495B3B" w:rsidP="00441337">
            <w:pPr>
              <w:spacing w:before="120" w:after="120"/>
              <w:jc w:val="both"/>
              <w:rPr>
                <w:rFonts w:ascii="Arial" w:hAnsi="Arial"/>
                <w:color w:val="auto"/>
                <w:sz w:val="20"/>
              </w:rPr>
            </w:pPr>
          </w:p>
        </w:tc>
        <w:tc>
          <w:tcPr>
            <w:tcW w:w="6803" w:type="dxa"/>
            <w:shd w:val="clear" w:color="auto" w:fill="auto"/>
          </w:tcPr>
          <w:p w14:paraId="71EDFDB6" w14:textId="32A67779" w:rsidR="00495B3B" w:rsidRPr="000248E4" w:rsidRDefault="00495B3B" w:rsidP="00441337">
            <w:pPr>
              <w:spacing w:line="240" w:lineRule="auto"/>
              <w:ind w:left="139"/>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rPr>
            </w:pPr>
            <w:r w:rsidRPr="000248E4">
              <w:rPr>
                <w:rFonts w:ascii="Arial" w:hAnsi="Arial" w:cs="Arial"/>
                <w:color w:val="auto"/>
                <w:sz w:val="20"/>
              </w:rPr>
              <w:t xml:space="preserve">Are governed by the </w:t>
            </w:r>
            <w:r w:rsidRPr="000248E4">
              <w:rPr>
                <w:rFonts w:ascii="Arial" w:hAnsi="Arial" w:cs="Arial"/>
                <w:i/>
                <w:iCs/>
                <w:color w:val="auto"/>
                <w:sz w:val="20"/>
              </w:rPr>
              <w:t>Victorian Public Service Enterprise Agreement 202</w:t>
            </w:r>
            <w:r w:rsidR="00E74BF4" w:rsidRPr="000248E4">
              <w:rPr>
                <w:rFonts w:ascii="Arial" w:hAnsi="Arial" w:cs="Arial"/>
                <w:i/>
                <w:iCs/>
                <w:color w:val="auto"/>
                <w:sz w:val="20"/>
              </w:rPr>
              <w:t>4</w:t>
            </w:r>
            <w:r w:rsidRPr="000248E4">
              <w:rPr>
                <w:rFonts w:ascii="Arial" w:hAnsi="Arial" w:cs="Arial"/>
                <w:color w:val="auto"/>
                <w:sz w:val="20"/>
              </w:rPr>
              <w:t xml:space="preserve"> and the </w:t>
            </w:r>
            <w:r w:rsidRPr="000248E4">
              <w:rPr>
                <w:rFonts w:ascii="Arial" w:hAnsi="Arial" w:cs="Arial"/>
                <w:i/>
                <w:iCs/>
                <w:color w:val="auto"/>
                <w:sz w:val="20"/>
              </w:rPr>
              <w:t>Public Administration Act</w:t>
            </w:r>
            <w:r w:rsidRPr="000248E4">
              <w:rPr>
                <w:rFonts w:ascii="Arial" w:hAnsi="Arial" w:cs="Arial"/>
                <w:color w:val="auto"/>
                <w:sz w:val="20"/>
              </w:rPr>
              <w:t xml:space="preserve"> </w:t>
            </w:r>
            <w:r w:rsidRPr="000248E4">
              <w:rPr>
                <w:rFonts w:ascii="Arial" w:hAnsi="Arial" w:cs="Arial"/>
                <w:i/>
                <w:iCs/>
                <w:color w:val="auto"/>
                <w:sz w:val="20"/>
              </w:rPr>
              <w:t>2004.</w:t>
            </w:r>
          </w:p>
          <w:p w14:paraId="522B24D4" w14:textId="124A0DFE" w:rsidR="00495B3B" w:rsidRPr="000248E4" w:rsidRDefault="00495B3B" w:rsidP="00441337">
            <w:pPr>
              <w:tabs>
                <w:tab w:val="left" w:pos="360"/>
                <w:tab w:val="left" w:pos="720"/>
              </w:tabs>
              <w:autoSpaceDE w:val="0"/>
              <w:autoSpaceDN w:val="0"/>
              <w:adjustRightInd w:val="0"/>
              <w:spacing w:line="240" w:lineRule="auto"/>
              <w:ind w:left="139"/>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0248E4">
              <w:rPr>
                <w:rFonts w:ascii="Arial" w:hAnsi="Arial" w:cs="Arial"/>
                <w:color w:val="auto"/>
                <w:sz w:val="20"/>
              </w:rPr>
              <w:t>Recipients of Victorian Public Service (VPS) voluntary departure packages should note that re-employment restrictions apply</w:t>
            </w:r>
            <w:r w:rsidR="00441337" w:rsidRPr="000248E4">
              <w:rPr>
                <w:rFonts w:ascii="Arial" w:hAnsi="Arial" w:cs="Arial"/>
                <w:color w:val="auto"/>
                <w:sz w:val="20"/>
              </w:rPr>
              <w:t>.</w:t>
            </w:r>
          </w:p>
          <w:p w14:paraId="5C30C0A4" w14:textId="3E0773C2" w:rsidR="00495B3B" w:rsidRPr="000248E4" w:rsidRDefault="00495B3B" w:rsidP="00441337">
            <w:pPr>
              <w:tabs>
                <w:tab w:val="left" w:pos="360"/>
                <w:tab w:val="left" w:pos="720"/>
              </w:tabs>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0248E4">
              <w:rPr>
                <w:rFonts w:ascii="Arial" w:hAnsi="Arial" w:cs="Arial"/>
                <w:color w:val="auto"/>
                <w:sz w:val="20"/>
              </w:rPr>
              <w:t>Non-</w:t>
            </w:r>
            <w:smartTag w:uri="urn:schemas-microsoft-com:office:smarttags" w:element="stockticker">
              <w:r w:rsidRPr="000248E4">
                <w:rPr>
                  <w:rFonts w:ascii="Arial" w:hAnsi="Arial" w:cs="Arial"/>
                  <w:color w:val="auto"/>
                  <w:sz w:val="20"/>
                </w:rPr>
                <w:t>VPS</w:t>
              </w:r>
            </w:smartTag>
            <w:r w:rsidRPr="000248E4">
              <w:rPr>
                <w:rFonts w:ascii="Arial" w:hAnsi="Arial" w:cs="Arial"/>
                <w:color w:val="auto"/>
                <w:sz w:val="20"/>
              </w:rPr>
              <w:t xml:space="preserve"> applicants will be subject to a probation period of six months</w:t>
            </w:r>
            <w:r w:rsidR="00441337" w:rsidRPr="000248E4">
              <w:rPr>
                <w:rFonts w:ascii="Arial" w:hAnsi="Arial" w:cs="Arial"/>
                <w:color w:val="auto"/>
                <w:sz w:val="20"/>
              </w:rPr>
              <w:t>.</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0248E4" w:rsidRDefault="00495B3B" w:rsidP="00441337">
            <w:pPr>
              <w:spacing w:before="120" w:after="120"/>
              <w:jc w:val="both"/>
              <w:rPr>
                <w:rFonts w:ascii="Arial" w:hAnsi="Arial"/>
                <w:color w:val="auto"/>
                <w:sz w:val="20"/>
              </w:rPr>
            </w:pPr>
            <w:r w:rsidRPr="000248E4">
              <w:rPr>
                <w:rFonts w:ascii="Arial" w:hAnsi="Arial"/>
                <w:color w:val="auto"/>
                <w:sz w:val="20"/>
              </w:rPr>
              <w:t xml:space="preserve">Privacy </w:t>
            </w:r>
          </w:p>
        </w:tc>
        <w:tc>
          <w:tcPr>
            <w:tcW w:w="6803" w:type="dxa"/>
            <w:shd w:val="clear" w:color="auto" w:fill="auto"/>
          </w:tcPr>
          <w:p w14:paraId="3C367730" w14:textId="77777777" w:rsidR="00495B3B" w:rsidRPr="000248E4" w:rsidRDefault="00495B3B" w:rsidP="00441337">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auto"/>
                <w:sz w:val="20"/>
              </w:rPr>
            </w:pPr>
            <w:r w:rsidRPr="000248E4">
              <w:rPr>
                <w:rFonts w:ascii="Arial" w:hAnsi="Arial" w:cs="Arial"/>
                <w:color w:val="auto"/>
                <w:sz w:val="20"/>
              </w:rPr>
              <w:t xml:space="preserve">The department affirms that the collection and handling of applications         and personal information will be consistent with the requirements of the </w:t>
            </w:r>
            <w:r w:rsidRPr="000248E4">
              <w:rPr>
                <w:rFonts w:ascii="Arial" w:hAnsi="Arial" w:cs="Arial"/>
                <w:i/>
                <w:iCs/>
                <w:color w:val="auto"/>
                <w:sz w:val="20"/>
              </w:rPr>
              <w:t>Privacy and Data Protection Act 2014.</w:t>
            </w:r>
          </w:p>
        </w:tc>
      </w:tr>
    </w:tbl>
    <w:p w14:paraId="2F24748A" w14:textId="77777777" w:rsidR="00495B3B" w:rsidRPr="00495B3B" w:rsidRDefault="00495B3B" w:rsidP="0044133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41337">
      <w:pPr>
        <w:spacing w:before="0" w:after="0" w:line="240" w:lineRule="auto"/>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41337">
      <w:pPr>
        <w:spacing w:before="0" w:after="0" w:line="240" w:lineRule="auto"/>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41337">
      <w:pPr>
        <w:spacing w:before="0" w:after="0" w:line="240" w:lineRule="auto"/>
        <w:jc w:val="both"/>
        <w:rPr>
          <w:rFonts w:ascii="Arial" w:hAnsi="Arial" w:cs="Arial"/>
        </w:rPr>
      </w:pPr>
    </w:p>
    <w:p w14:paraId="357C32F5" w14:textId="4856A6E8" w:rsidR="00495B3B" w:rsidRPr="005763CD" w:rsidRDefault="00495B3B" w:rsidP="00441337">
      <w:pPr>
        <w:spacing w:before="0" w:after="0" w:line="240" w:lineRule="auto"/>
        <w:jc w:val="both"/>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41337" w:rsidRDefault="00495B3B" w:rsidP="00441337">
      <w:pPr>
        <w:keepNext/>
        <w:spacing w:line="240" w:lineRule="auto"/>
        <w:rPr>
          <w:rFonts w:ascii="Arial" w:hAnsi="Arial" w:cs="Arial"/>
          <w:bCs/>
          <w:color w:val="442D97"/>
          <w:sz w:val="28"/>
          <w:szCs w:val="28"/>
          <w:lang w:eastAsia="zh-CN"/>
        </w:rPr>
      </w:pPr>
      <w:r w:rsidRPr="00441337">
        <w:rPr>
          <w:rFonts w:ascii="Arial" w:hAnsi="Arial" w:cs="Arial"/>
          <w:bCs/>
          <w:color w:val="442D97"/>
          <w:sz w:val="28"/>
          <w:szCs w:val="28"/>
          <w:lang w:eastAsia="zh-CN"/>
        </w:rPr>
        <w:t>Our values</w:t>
      </w:r>
    </w:p>
    <w:p w14:paraId="1521184B" w14:textId="05A1712D" w:rsidR="00495B3B" w:rsidRPr="00441337" w:rsidRDefault="00C8238F" w:rsidP="00441337">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441337" w:rsidRDefault="00C8238F" w:rsidP="00441337">
      <w:pPr>
        <w:keepNext/>
        <w:spacing w:line="240" w:lineRule="auto"/>
        <w:rPr>
          <w:rFonts w:ascii="Arial" w:hAnsi="Arial" w:cs="Arial"/>
          <w:bCs/>
          <w:color w:val="442D97"/>
          <w:sz w:val="28"/>
          <w:szCs w:val="28"/>
          <w:lang w:eastAsia="zh-CN"/>
        </w:rPr>
      </w:pPr>
      <w:r w:rsidRPr="00441337">
        <w:rPr>
          <w:rFonts w:ascii="Arial" w:hAnsi="Arial" w:cs="Arial"/>
          <w:bCs/>
          <w:color w:val="442D97"/>
          <w:sz w:val="28"/>
          <w:szCs w:val="28"/>
          <w:lang w:eastAsia="zh-CN"/>
        </w:rPr>
        <w:t>Our Community Charter</w:t>
      </w:r>
    </w:p>
    <w:p w14:paraId="09FD257B" w14:textId="784A8499" w:rsidR="004C271F" w:rsidRDefault="00C8238F" w:rsidP="004C271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w:t>
      </w:r>
    </w:p>
    <w:p w14:paraId="026C2391" w14:textId="77777777" w:rsidR="004C271F" w:rsidRDefault="004C271F">
      <w:pPr>
        <w:rPr>
          <w:rFonts w:ascii="Arial" w:hAnsi="Arial" w:cs="Arial"/>
          <w:bCs/>
          <w:color w:val="442D97"/>
          <w:sz w:val="28"/>
          <w:szCs w:val="28"/>
          <w:lang w:eastAsia="zh-CN"/>
        </w:rPr>
      </w:pPr>
      <w:r>
        <w:rPr>
          <w:rFonts w:ascii="Arial" w:hAnsi="Arial" w:cs="Arial"/>
          <w:bCs/>
          <w:color w:val="442D97"/>
          <w:sz w:val="28"/>
          <w:szCs w:val="28"/>
          <w:lang w:eastAsia="zh-CN"/>
        </w:rPr>
        <w:br w:type="page"/>
      </w:r>
    </w:p>
    <w:p w14:paraId="35354176" w14:textId="5C9605DF" w:rsidR="004C271F" w:rsidRDefault="00495B3B" w:rsidP="004C271F">
      <w:pPr>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00783A6" w14:textId="78DF9A74" w:rsidR="00C8238F" w:rsidRPr="00495B3B" w:rsidRDefault="00495B3B" w:rsidP="004C271F">
      <w:pPr>
        <w:spacing w:before="0" w:after="0" w:line="240" w:lineRule="auto"/>
        <w:jc w:val="both"/>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0C537098" w:rsidR="00495B3B" w:rsidRPr="00495B3B" w:rsidRDefault="00495B3B" w:rsidP="00441337">
      <w:pPr>
        <w:spacing w:before="0" w:after="0" w:line="240" w:lineRule="auto"/>
        <w:jc w:val="both"/>
        <w:rPr>
          <w:rFonts w:ascii="Arial" w:hAnsi="Arial" w:cs="Arial"/>
          <w:bCs/>
          <w:color w:val="000000"/>
          <w:szCs w:val="22"/>
        </w:rPr>
      </w:pPr>
      <w:r w:rsidRPr="00495B3B">
        <w:rPr>
          <w:rFonts w:ascii="Arial" w:hAnsi="Arial" w:cs="Arial"/>
          <w:color w:val="363534"/>
          <w:szCs w:val="22"/>
        </w:rPr>
        <w:t>DEECA welcomes applicants from a diverse range of backgrounds</w:t>
      </w:r>
      <w:r w:rsidR="00441337">
        <w:rPr>
          <w:rFonts w:ascii="Arial" w:hAnsi="Arial" w:cs="Arial"/>
          <w:color w:val="363534"/>
          <w:szCs w:val="22"/>
        </w:rPr>
        <w:t>,</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41337">
      <w:pPr>
        <w:spacing w:before="0" w:after="0" w:line="240" w:lineRule="auto"/>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123DB829" w:rsidR="00495B3B" w:rsidRPr="00495B3B" w:rsidRDefault="00495B3B" w:rsidP="00441337">
      <w:pPr>
        <w:spacing w:before="0" w:after="0" w:line="240" w:lineRule="auto"/>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77F4B" w:rsidRPr="726134F3">
          <w:rPr>
            <w:rStyle w:val="Hyperlink"/>
            <w:rFonts w:ascii="Arial" w:hAnsi="Arial" w:cs="Arial"/>
          </w:rPr>
          <w:t>aboriginal.employment@deeca.vic.gov.au</w:t>
        </w:r>
      </w:hyperlink>
      <w:r w:rsidR="00D77F4B">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41337">
      <w:pPr>
        <w:spacing w:before="0" w:after="0" w:line="240" w:lineRule="auto"/>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211DB91E" w:rsidR="00A14A3F" w:rsidRPr="00441337" w:rsidRDefault="00495B3B" w:rsidP="0044133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sectPr w:rsidR="00A14A3F" w:rsidRPr="00441337"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1543C" w14:textId="77777777" w:rsidR="00432FF7" w:rsidRDefault="00432FF7" w:rsidP="00CD157B">
      <w:pPr>
        <w:pStyle w:val="NoSpacing"/>
      </w:pPr>
    </w:p>
    <w:p w14:paraId="2C89739D" w14:textId="77777777" w:rsidR="00432FF7" w:rsidRDefault="00432FF7"/>
  </w:endnote>
  <w:endnote w:type="continuationSeparator" w:id="0">
    <w:p w14:paraId="1BF913BD" w14:textId="77777777" w:rsidR="00432FF7" w:rsidRDefault="00432FF7" w:rsidP="00CD157B">
      <w:pPr>
        <w:pStyle w:val="NoSpacing"/>
      </w:pPr>
    </w:p>
    <w:p w14:paraId="3D77088F" w14:textId="77777777" w:rsidR="00432FF7" w:rsidRDefault="00432FF7"/>
  </w:endnote>
  <w:endnote w:type="continuationNotice" w:id="1">
    <w:p w14:paraId="2A0FF857" w14:textId="77777777" w:rsidR="00432FF7" w:rsidRDefault="00432FF7" w:rsidP="00CD157B">
      <w:pPr>
        <w:pStyle w:val="NoSpacing"/>
      </w:pPr>
    </w:p>
    <w:p w14:paraId="41B6DF7F" w14:textId="77777777" w:rsidR="00432FF7" w:rsidRDefault="00432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A9DF" w14:textId="77777777" w:rsidR="00432FF7" w:rsidRPr="0056073C" w:rsidRDefault="00432FF7" w:rsidP="005D764F">
      <w:pPr>
        <w:pStyle w:val="FootnoteSeparator"/>
      </w:pPr>
    </w:p>
    <w:p w14:paraId="3A71ACEC" w14:textId="77777777" w:rsidR="00432FF7" w:rsidRDefault="00432FF7"/>
  </w:footnote>
  <w:footnote w:type="continuationSeparator" w:id="0">
    <w:p w14:paraId="4865D08E" w14:textId="77777777" w:rsidR="00432FF7" w:rsidRPr="00CA30B7" w:rsidRDefault="00432FF7" w:rsidP="006D5A90">
      <w:pPr>
        <w:rPr>
          <w:lang w:val="en-US"/>
        </w:rPr>
      </w:pPr>
      <w:r w:rsidRPr="00CA30B7">
        <w:rPr>
          <w:lang w:val="en-US"/>
        </w:rPr>
        <w:t>_______</w:t>
      </w:r>
    </w:p>
    <w:p w14:paraId="04FEB52D" w14:textId="77777777" w:rsidR="00432FF7" w:rsidRDefault="00432FF7"/>
  </w:footnote>
  <w:footnote w:type="continuationNotice" w:id="1">
    <w:p w14:paraId="55DF02FD" w14:textId="77777777" w:rsidR="00432FF7" w:rsidRDefault="00432FF7" w:rsidP="006D5A90"/>
    <w:p w14:paraId="678284DE" w14:textId="77777777" w:rsidR="00432FF7" w:rsidRDefault="00432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0B3868"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21271A"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249459"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F94DF4"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4A44DD"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778F74"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63B9AB"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19979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98F92E"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BE42E9"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24B005"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B96B6C"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9E48E24E"/>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23B6A06"/>
    <w:multiLevelType w:val="hybridMultilevel"/>
    <w:tmpl w:val="6D7C9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210690"/>
    <w:multiLevelType w:val="hybridMultilevel"/>
    <w:tmpl w:val="F8EE7CA4"/>
    <w:lvl w:ilvl="0" w:tplc="AA9C0986">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683B67D5"/>
    <w:multiLevelType w:val="hybridMultilevel"/>
    <w:tmpl w:val="428691F8"/>
    <w:lvl w:ilvl="0" w:tplc="AA9C0986">
      <w:numFmt w:val="bullet"/>
      <w:lvlText w:val=""/>
      <w:lvlJc w:val="left"/>
      <w:pPr>
        <w:tabs>
          <w:tab w:val="num" w:pos="502"/>
        </w:tabs>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CC1547F"/>
    <w:multiLevelType w:val="hybridMultilevel"/>
    <w:tmpl w:val="1B6671AE"/>
    <w:lvl w:ilvl="0" w:tplc="11BE079C">
      <w:numFmt w:val="bullet"/>
      <w:lvlText w:val=""/>
      <w:lvlJc w:val="left"/>
      <w:pPr>
        <w:ind w:left="502" w:hanging="360"/>
      </w:pPr>
      <w:rPr>
        <w:rFonts w:ascii="Symbol" w:hAnsi="Symbol" w:hint="default"/>
        <w:b w:val="0"/>
        <w:bCs w:val="0"/>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1"/>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5"/>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6"/>
  </w:num>
  <w:num w:numId="36" w16cid:durableId="664823544">
    <w:abstractNumId w:val="51"/>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7"/>
  </w:num>
  <w:num w:numId="44" w16cid:durableId="322781625">
    <w:abstractNumId w:val="32"/>
  </w:num>
  <w:num w:numId="45" w16cid:durableId="1423910808">
    <w:abstractNumId w:val="12"/>
  </w:num>
  <w:num w:numId="46" w16cid:durableId="153029929">
    <w:abstractNumId w:val="55"/>
  </w:num>
  <w:num w:numId="47" w16cid:durableId="2137335889">
    <w:abstractNumId w:val="50"/>
  </w:num>
  <w:num w:numId="48" w16cid:durableId="118937280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3D2"/>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8E4"/>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811"/>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990"/>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A85"/>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426"/>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5BE"/>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02"/>
    <w:rsid w:val="001A63B0"/>
    <w:rsid w:val="001A6B09"/>
    <w:rsid w:val="001A6C4C"/>
    <w:rsid w:val="001A7C6D"/>
    <w:rsid w:val="001B0021"/>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6DB"/>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0BE3"/>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818"/>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01A"/>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54"/>
    <w:rsid w:val="0027709F"/>
    <w:rsid w:val="0027759D"/>
    <w:rsid w:val="00277CC4"/>
    <w:rsid w:val="002800EC"/>
    <w:rsid w:val="002810E7"/>
    <w:rsid w:val="00281C53"/>
    <w:rsid w:val="0028253E"/>
    <w:rsid w:val="002826B7"/>
    <w:rsid w:val="002829A0"/>
    <w:rsid w:val="002829B5"/>
    <w:rsid w:val="00282B59"/>
    <w:rsid w:val="00282CAE"/>
    <w:rsid w:val="00283AC7"/>
    <w:rsid w:val="00283C02"/>
    <w:rsid w:val="00283EA9"/>
    <w:rsid w:val="00283F74"/>
    <w:rsid w:val="00284456"/>
    <w:rsid w:val="00284B9E"/>
    <w:rsid w:val="002857D1"/>
    <w:rsid w:val="00286999"/>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4BEA"/>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040"/>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5CA"/>
    <w:rsid w:val="0033686F"/>
    <w:rsid w:val="0033688B"/>
    <w:rsid w:val="00337111"/>
    <w:rsid w:val="00337408"/>
    <w:rsid w:val="00337868"/>
    <w:rsid w:val="0033797E"/>
    <w:rsid w:val="003408F0"/>
    <w:rsid w:val="00340F88"/>
    <w:rsid w:val="0034114D"/>
    <w:rsid w:val="003411A7"/>
    <w:rsid w:val="003411FE"/>
    <w:rsid w:val="00341D4C"/>
    <w:rsid w:val="00341F59"/>
    <w:rsid w:val="0034207F"/>
    <w:rsid w:val="00342297"/>
    <w:rsid w:val="00342316"/>
    <w:rsid w:val="0034248C"/>
    <w:rsid w:val="003425C3"/>
    <w:rsid w:val="003425DD"/>
    <w:rsid w:val="00343100"/>
    <w:rsid w:val="0034312E"/>
    <w:rsid w:val="0034327F"/>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763"/>
    <w:rsid w:val="00355826"/>
    <w:rsid w:val="00355864"/>
    <w:rsid w:val="003558F6"/>
    <w:rsid w:val="00355FA7"/>
    <w:rsid w:val="00356026"/>
    <w:rsid w:val="003563B4"/>
    <w:rsid w:val="00356A79"/>
    <w:rsid w:val="003602FC"/>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A7EE7"/>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84D"/>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2FF7"/>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337"/>
    <w:rsid w:val="0044145F"/>
    <w:rsid w:val="0044148B"/>
    <w:rsid w:val="004414D0"/>
    <w:rsid w:val="004415AD"/>
    <w:rsid w:val="00441D94"/>
    <w:rsid w:val="004420BA"/>
    <w:rsid w:val="0044218D"/>
    <w:rsid w:val="00442B8D"/>
    <w:rsid w:val="00442B91"/>
    <w:rsid w:val="004431CA"/>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2"/>
    <w:rsid w:val="00471446"/>
    <w:rsid w:val="0047175B"/>
    <w:rsid w:val="0047196B"/>
    <w:rsid w:val="00472451"/>
    <w:rsid w:val="004727C4"/>
    <w:rsid w:val="00472EC8"/>
    <w:rsid w:val="00472F53"/>
    <w:rsid w:val="00473074"/>
    <w:rsid w:val="00473E66"/>
    <w:rsid w:val="00474212"/>
    <w:rsid w:val="004744DC"/>
    <w:rsid w:val="00475145"/>
    <w:rsid w:val="00475624"/>
    <w:rsid w:val="004759A6"/>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71F"/>
    <w:rsid w:val="004C2DF8"/>
    <w:rsid w:val="004C2EC4"/>
    <w:rsid w:val="004C300E"/>
    <w:rsid w:val="004C4381"/>
    <w:rsid w:val="004C47E5"/>
    <w:rsid w:val="004C5059"/>
    <w:rsid w:val="004C5576"/>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4E"/>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2A2"/>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07C"/>
    <w:rsid w:val="0057019D"/>
    <w:rsid w:val="0057036C"/>
    <w:rsid w:val="005715BC"/>
    <w:rsid w:val="0057262E"/>
    <w:rsid w:val="00572853"/>
    <w:rsid w:val="00572D49"/>
    <w:rsid w:val="00573E71"/>
    <w:rsid w:val="00574092"/>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591"/>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BA8"/>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4C70"/>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53"/>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704"/>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3B2"/>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1C3"/>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1C28"/>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267"/>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19"/>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0D2F"/>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259"/>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EEF"/>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6FE5"/>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023"/>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1C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03B"/>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5F1A"/>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440"/>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38"/>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20F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4C13"/>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C59"/>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901"/>
    <w:rsid w:val="009E2BC0"/>
    <w:rsid w:val="009E2C0A"/>
    <w:rsid w:val="009E2D0B"/>
    <w:rsid w:val="009E2EA2"/>
    <w:rsid w:val="009E3419"/>
    <w:rsid w:val="009E44DA"/>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8EF"/>
    <w:rsid w:val="00A00C65"/>
    <w:rsid w:val="00A010A7"/>
    <w:rsid w:val="00A016AF"/>
    <w:rsid w:val="00A029F4"/>
    <w:rsid w:val="00A037E2"/>
    <w:rsid w:val="00A03B5B"/>
    <w:rsid w:val="00A059B5"/>
    <w:rsid w:val="00A05B0B"/>
    <w:rsid w:val="00A06056"/>
    <w:rsid w:val="00A0688C"/>
    <w:rsid w:val="00A07CED"/>
    <w:rsid w:val="00A10499"/>
    <w:rsid w:val="00A1198A"/>
    <w:rsid w:val="00A11DFF"/>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7FB"/>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2F7C"/>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3ECB"/>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7C"/>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549"/>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56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AEF"/>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C18"/>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2CE"/>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D6"/>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3B9C"/>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51"/>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1766D"/>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635"/>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4B"/>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9AE"/>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B52"/>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5E64"/>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0FB"/>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5DB"/>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4D41"/>
    <w:rsid w:val="00E955AC"/>
    <w:rsid w:val="00E95A28"/>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1F9B"/>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127"/>
    <w:rsid w:val="00F02520"/>
    <w:rsid w:val="00F03016"/>
    <w:rsid w:val="00F048AE"/>
    <w:rsid w:val="00F04EF2"/>
    <w:rsid w:val="00F05631"/>
    <w:rsid w:val="00F05929"/>
    <w:rsid w:val="00F0617F"/>
    <w:rsid w:val="00F064D6"/>
    <w:rsid w:val="00F0680F"/>
    <w:rsid w:val="00F0769A"/>
    <w:rsid w:val="00F07FCB"/>
    <w:rsid w:val="00F106C7"/>
    <w:rsid w:val="00F10911"/>
    <w:rsid w:val="00F115B2"/>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B8C"/>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710"/>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734"/>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9DD"/>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TPLIheadinggreen">
    <w:name w:val="DTPLI heading green"/>
    <w:basedOn w:val="Normal"/>
    <w:rsid w:val="00441337"/>
    <w:pPr>
      <w:keepNext/>
      <w:spacing w:before="480" w:line="240" w:lineRule="auto"/>
      <w:ind w:right="-2"/>
    </w:pPr>
    <w:rPr>
      <w:rFonts w:ascii="Tahoma" w:eastAsiaTheme="minorHAnsi" w:hAnsi="Tahoma" w:cs="Tahoma"/>
      <w:color w:val="57A84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7df706a6a8e75828e6f493189fb91e7">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30bc8fc6f2b37e019c6cb13216d435f"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2026-02-04T13:00:00+00:00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3.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4.xml><?xml version="1.0" encoding="utf-8"?>
<ds:datastoreItem xmlns:ds="http://schemas.openxmlformats.org/officeDocument/2006/customXml" ds:itemID="{40ED85D7-0D7B-413F-A5B3-802FB3417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1789</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Jo Williams (DEECA)</cp:lastModifiedBy>
  <cp:revision>2</cp:revision>
  <cp:lastPrinted>2022-06-17T02:14:00Z</cp:lastPrinted>
  <dcterms:created xsi:type="dcterms:W3CDTF">2026-06-16T05:01:00Z</dcterms:created>
  <dcterms:modified xsi:type="dcterms:W3CDTF">2026-06-16T05:01:00Z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