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6A097" w14:textId="77777777" w:rsidR="007109E5" w:rsidRPr="009B4F5A" w:rsidRDefault="007109E5" w:rsidP="00287E5C">
      <w:pPr>
        <w:spacing w:before="0" w:after="0"/>
      </w:pPr>
      <w:bookmarkStart w:id="0" w:name="_Toc106305998"/>
    </w:p>
    <w:p w14:paraId="6FF04CA1" w14:textId="6C90CA1D" w:rsidR="00254F12" w:rsidRPr="00DD6217" w:rsidRDefault="00474E29" w:rsidP="009B4F5A">
      <w:pPr>
        <w:pStyle w:val="Heading1"/>
        <w:keepNext w:val="0"/>
        <w:framePr w:w="10261" w:h="1604" w:hRule="exact" w:wrap="around" w:x="781" w:y="2401"/>
        <w:spacing w:before="240"/>
        <w:rPr>
          <w:rFonts w:cs="Calibri"/>
          <w:color w:val="auto"/>
        </w:rPr>
      </w:pPr>
      <w:r w:rsidRPr="00DD6217">
        <w:rPr>
          <w:rFonts w:cs="Calibri"/>
          <w:color w:val="auto"/>
        </w:rPr>
        <w:t>Victorian Environmental Water Holder</w:t>
      </w:r>
    </w:p>
    <w:p w14:paraId="70B8A383" w14:textId="2CD93255" w:rsidR="004C1F02" w:rsidRPr="00DD6217" w:rsidRDefault="00C871F9" w:rsidP="009B4F5A">
      <w:pPr>
        <w:pStyle w:val="Subtitle"/>
        <w:keepNext w:val="0"/>
        <w:framePr w:w="10261" w:h="1604" w:hRule="exact" w:wrap="around" w:x="781" w:y="2401"/>
        <w:pBdr>
          <w:bottom w:val="single" w:sz="4" w:space="1" w:color="auto"/>
        </w:pBdr>
        <w:rPr>
          <w:rFonts w:cs="Calibri"/>
          <w:color w:val="auto"/>
        </w:rPr>
      </w:pPr>
      <w:r w:rsidRPr="00DD6217">
        <w:rPr>
          <w:rFonts w:cs="Calibri"/>
          <w:color w:val="auto"/>
        </w:rPr>
        <w:t>Position Description</w:t>
      </w:r>
    </w:p>
    <w:p w14:paraId="402C802F" w14:textId="0BB4A3D3" w:rsidR="00C337ED" w:rsidRPr="00DD6217" w:rsidRDefault="00A14A3F" w:rsidP="00E44597">
      <w:pPr>
        <w:pStyle w:val="Heading2"/>
        <w:keepNext w:val="0"/>
        <w:keepLines w:val="0"/>
        <w:spacing w:before="0"/>
        <w:rPr>
          <w:rFonts w:ascii="Calibri" w:hAnsi="Calibri" w:cs="Calibri"/>
        </w:rPr>
      </w:pPr>
      <w:bookmarkStart w:id="1" w:name="Here"/>
      <w:bookmarkEnd w:id="0"/>
      <w:bookmarkEnd w:id="1"/>
      <w:r w:rsidRPr="00DD6217">
        <w:rPr>
          <w:rFonts w:ascii="Calibri" w:hAnsi="Calibri" w:cs="Calibri"/>
        </w:rP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DD6217" w14:paraId="7C7EDD09" w14:textId="77777777" w:rsidTr="00495B3B">
        <w:trPr>
          <w:trHeight w:val="399"/>
        </w:trPr>
        <w:tc>
          <w:tcPr>
            <w:tcW w:w="2580" w:type="dxa"/>
            <w:tcBorders>
              <w:top w:val="nil"/>
              <w:bottom w:val="nil"/>
              <w:right w:val="nil"/>
            </w:tcBorders>
            <w:vAlign w:val="center"/>
          </w:tcPr>
          <w:p w14:paraId="2A0E891F"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Position title:</w:t>
            </w:r>
          </w:p>
        </w:tc>
        <w:tc>
          <w:tcPr>
            <w:tcW w:w="7654" w:type="dxa"/>
            <w:tcBorders>
              <w:top w:val="single" w:sz="4" w:space="0" w:color="A6A6A6"/>
              <w:left w:val="nil"/>
              <w:bottom w:val="single" w:sz="4" w:space="0" w:color="A6A6A6"/>
              <w:right w:val="nil"/>
            </w:tcBorders>
            <w:vAlign w:val="center"/>
          </w:tcPr>
          <w:p w14:paraId="0AAF272F" w14:textId="0690D6C5" w:rsidR="00495B3B" w:rsidRPr="00DD6217" w:rsidRDefault="00205763" w:rsidP="00E44597">
            <w:pPr>
              <w:spacing w:before="0" w:after="0"/>
              <w:ind w:left="57" w:right="-450"/>
              <w:rPr>
                <w:rFonts w:cs="Calibri"/>
                <w:color w:val="363534"/>
                <w:szCs w:val="24"/>
              </w:rPr>
            </w:pPr>
            <w:r w:rsidRPr="00DD6217">
              <w:rPr>
                <w:rFonts w:cs="Calibri"/>
                <w:color w:val="363534"/>
                <w:szCs w:val="24"/>
              </w:rPr>
              <w:t>Environmental Water Coordinator</w:t>
            </w:r>
          </w:p>
        </w:tc>
      </w:tr>
      <w:tr w:rsidR="00495B3B" w:rsidRPr="00DD6217" w14:paraId="5F8F815C" w14:textId="77777777" w:rsidTr="00495B3B">
        <w:trPr>
          <w:trHeight w:val="399"/>
        </w:trPr>
        <w:tc>
          <w:tcPr>
            <w:tcW w:w="2580" w:type="dxa"/>
            <w:tcBorders>
              <w:top w:val="nil"/>
              <w:bottom w:val="nil"/>
              <w:right w:val="nil"/>
            </w:tcBorders>
            <w:vAlign w:val="center"/>
          </w:tcPr>
          <w:p w14:paraId="29F28D7E"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Position number:</w:t>
            </w:r>
          </w:p>
        </w:tc>
        <w:tc>
          <w:tcPr>
            <w:tcW w:w="7654" w:type="dxa"/>
            <w:tcBorders>
              <w:top w:val="single" w:sz="4" w:space="0" w:color="A6A6A6"/>
              <w:left w:val="nil"/>
              <w:bottom w:val="single" w:sz="4" w:space="0" w:color="A6A6A6"/>
              <w:right w:val="nil"/>
            </w:tcBorders>
            <w:vAlign w:val="center"/>
          </w:tcPr>
          <w:p w14:paraId="592AF1EA" w14:textId="37989F00" w:rsidR="00495B3B" w:rsidRPr="00DD6217" w:rsidRDefault="00CE10BB" w:rsidP="00E44597">
            <w:pPr>
              <w:spacing w:before="0" w:after="0"/>
              <w:ind w:left="57" w:right="-450"/>
              <w:rPr>
                <w:rFonts w:cs="Calibri"/>
                <w:color w:val="363534"/>
                <w:szCs w:val="24"/>
              </w:rPr>
            </w:pPr>
            <w:r w:rsidRPr="00DD6217">
              <w:rPr>
                <w:rFonts w:cs="Calibri"/>
                <w:color w:val="363534"/>
                <w:szCs w:val="24"/>
              </w:rPr>
              <w:t>50926803</w:t>
            </w:r>
          </w:p>
        </w:tc>
      </w:tr>
      <w:tr w:rsidR="00495B3B" w:rsidRPr="00DD6217" w14:paraId="6052E497" w14:textId="77777777" w:rsidTr="00495B3B">
        <w:trPr>
          <w:trHeight w:val="399"/>
        </w:trPr>
        <w:tc>
          <w:tcPr>
            <w:tcW w:w="2580" w:type="dxa"/>
            <w:tcBorders>
              <w:top w:val="nil"/>
              <w:bottom w:val="nil"/>
              <w:right w:val="nil"/>
            </w:tcBorders>
            <w:vAlign w:val="center"/>
          </w:tcPr>
          <w:p w14:paraId="1F62A115"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Classification:</w:t>
            </w:r>
          </w:p>
        </w:tc>
        <w:tc>
          <w:tcPr>
            <w:tcW w:w="7654" w:type="dxa"/>
            <w:tcBorders>
              <w:top w:val="single" w:sz="4" w:space="0" w:color="A6A6A6"/>
              <w:left w:val="nil"/>
              <w:bottom w:val="single" w:sz="4" w:space="0" w:color="A6A6A6"/>
              <w:right w:val="nil"/>
            </w:tcBorders>
            <w:vAlign w:val="center"/>
          </w:tcPr>
          <w:p w14:paraId="25CA635E" w14:textId="2BFF545E" w:rsidR="00495B3B" w:rsidRPr="00DD6217" w:rsidRDefault="00CE10BB" w:rsidP="00E44597">
            <w:pPr>
              <w:spacing w:before="0" w:after="0"/>
              <w:ind w:left="57" w:right="-450"/>
              <w:rPr>
                <w:rFonts w:cs="Calibri"/>
                <w:color w:val="363534"/>
                <w:szCs w:val="24"/>
              </w:rPr>
            </w:pPr>
            <w:r w:rsidRPr="00DD6217">
              <w:rPr>
                <w:rFonts w:cs="Calibri"/>
                <w:color w:val="363534"/>
                <w:szCs w:val="24"/>
              </w:rPr>
              <w:t>VPS 4</w:t>
            </w:r>
          </w:p>
        </w:tc>
      </w:tr>
      <w:tr w:rsidR="00495B3B" w:rsidRPr="00DD6217" w14:paraId="513E600D" w14:textId="77777777" w:rsidTr="00495B3B">
        <w:trPr>
          <w:trHeight w:val="399"/>
        </w:trPr>
        <w:tc>
          <w:tcPr>
            <w:tcW w:w="2580" w:type="dxa"/>
            <w:tcBorders>
              <w:top w:val="nil"/>
              <w:bottom w:val="nil"/>
              <w:right w:val="nil"/>
            </w:tcBorders>
            <w:vAlign w:val="center"/>
          </w:tcPr>
          <w:p w14:paraId="67184DB8"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Salary range:</w:t>
            </w:r>
          </w:p>
        </w:tc>
        <w:tc>
          <w:tcPr>
            <w:tcW w:w="7654" w:type="dxa"/>
            <w:tcBorders>
              <w:top w:val="single" w:sz="4" w:space="0" w:color="A6A6A6"/>
              <w:left w:val="nil"/>
              <w:bottom w:val="single" w:sz="4" w:space="0" w:color="A6A6A6"/>
              <w:right w:val="nil"/>
            </w:tcBorders>
            <w:vAlign w:val="center"/>
          </w:tcPr>
          <w:p w14:paraId="2A6A7605" w14:textId="7E0FBB76" w:rsidR="00495B3B" w:rsidRPr="00DD6217" w:rsidRDefault="00291F82" w:rsidP="00E44597">
            <w:pPr>
              <w:spacing w:before="0" w:after="0"/>
              <w:ind w:left="57" w:right="-450"/>
              <w:rPr>
                <w:rFonts w:cs="Calibri"/>
                <w:color w:val="363534"/>
                <w:szCs w:val="24"/>
              </w:rPr>
            </w:pPr>
            <w:r w:rsidRPr="00DD6217">
              <w:rPr>
                <w:rFonts w:cs="Calibri"/>
                <w:color w:val="363534"/>
                <w:szCs w:val="24"/>
              </w:rPr>
              <w:t>$100,894 - $114,476</w:t>
            </w:r>
            <w:r w:rsidR="002637B2" w:rsidRPr="00DD6217">
              <w:rPr>
                <w:rFonts w:cs="Calibri"/>
                <w:color w:val="363534"/>
                <w:szCs w:val="24"/>
              </w:rPr>
              <w:t xml:space="preserve"> </w:t>
            </w:r>
            <w:r w:rsidR="002637B2" w:rsidRPr="00DD6217">
              <w:rPr>
                <w:rFonts w:cs="Calibri"/>
                <w:szCs w:val="24"/>
              </w:rPr>
              <w:t>+ super</w:t>
            </w:r>
          </w:p>
        </w:tc>
      </w:tr>
      <w:tr w:rsidR="00495B3B" w:rsidRPr="00DD6217" w14:paraId="2A722203" w14:textId="77777777" w:rsidTr="00495B3B">
        <w:trPr>
          <w:trHeight w:val="399"/>
        </w:trPr>
        <w:tc>
          <w:tcPr>
            <w:tcW w:w="2580" w:type="dxa"/>
            <w:tcBorders>
              <w:top w:val="nil"/>
              <w:bottom w:val="nil"/>
              <w:right w:val="nil"/>
            </w:tcBorders>
            <w:vAlign w:val="center"/>
          </w:tcPr>
          <w:p w14:paraId="60F7C270"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Employment type:</w:t>
            </w:r>
          </w:p>
        </w:tc>
        <w:tc>
          <w:tcPr>
            <w:tcW w:w="7654" w:type="dxa"/>
            <w:tcBorders>
              <w:top w:val="single" w:sz="4" w:space="0" w:color="A6A6A6"/>
              <w:left w:val="nil"/>
              <w:bottom w:val="single" w:sz="4" w:space="0" w:color="A6A6A6"/>
              <w:right w:val="nil"/>
            </w:tcBorders>
            <w:vAlign w:val="center"/>
          </w:tcPr>
          <w:p w14:paraId="1BEB3C39" w14:textId="7252205C" w:rsidR="00495B3B" w:rsidRPr="00DD6217" w:rsidRDefault="00495B3B" w:rsidP="00E44597">
            <w:pPr>
              <w:tabs>
                <w:tab w:val="left" w:pos="3529"/>
              </w:tabs>
              <w:spacing w:before="0" w:after="0"/>
              <w:ind w:left="57" w:right="-450"/>
              <w:rPr>
                <w:rFonts w:cs="Calibri"/>
                <w:color w:val="363534"/>
                <w:szCs w:val="24"/>
              </w:rPr>
            </w:pPr>
            <w:r w:rsidRPr="00DD6217">
              <w:rPr>
                <w:rFonts w:cs="Calibri"/>
                <w:color w:val="363534"/>
                <w:szCs w:val="24"/>
              </w:rPr>
              <w:t xml:space="preserve">Fixed Term </w:t>
            </w:r>
            <w:r w:rsidR="009A7300">
              <w:rPr>
                <w:rFonts w:cs="Calibri"/>
                <w:color w:val="363534"/>
                <w:szCs w:val="24"/>
              </w:rPr>
              <w:t>for a period of 12 months</w:t>
            </w:r>
          </w:p>
        </w:tc>
      </w:tr>
      <w:tr w:rsidR="00495B3B" w:rsidRPr="00DD6217" w14:paraId="73E4C712" w14:textId="77777777" w:rsidTr="00495B3B">
        <w:trPr>
          <w:trHeight w:val="399"/>
        </w:trPr>
        <w:tc>
          <w:tcPr>
            <w:tcW w:w="2580" w:type="dxa"/>
            <w:tcBorders>
              <w:top w:val="nil"/>
              <w:bottom w:val="nil"/>
              <w:right w:val="nil"/>
            </w:tcBorders>
            <w:vAlign w:val="center"/>
          </w:tcPr>
          <w:p w14:paraId="778F959E"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Group:</w:t>
            </w:r>
          </w:p>
        </w:tc>
        <w:tc>
          <w:tcPr>
            <w:tcW w:w="7654" w:type="dxa"/>
            <w:tcBorders>
              <w:top w:val="single" w:sz="4" w:space="0" w:color="A6A6A6"/>
              <w:left w:val="nil"/>
              <w:bottom w:val="single" w:sz="4" w:space="0" w:color="A6A6A6"/>
              <w:right w:val="nil"/>
            </w:tcBorders>
            <w:vAlign w:val="center"/>
          </w:tcPr>
          <w:p w14:paraId="5A6BC801" w14:textId="7BDC40D2" w:rsidR="00495B3B" w:rsidRPr="00DD6217" w:rsidRDefault="0073714C" w:rsidP="00E44597">
            <w:pPr>
              <w:tabs>
                <w:tab w:val="left" w:pos="3529"/>
              </w:tabs>
              <w:spacing w:before="0" w:after="0"/>
              <w:ind w:left="57" w:right="-450"/>
              <w:rPr>
                <w:rFonts w:cs="Calibri"/>
                <w:color w:val="363534"/>
                <w:szCs w:val="24"/>
              </w:rPr>
            </w:pPr>
            <w:r w:rsidRPr="00DD6217">
              <w:rPr>
                <w:rFonts w:cs="Calibri"/>
                <w:color w:val="363534"/>
                <w:szCs w:val="24"/>
              </w:rPr>
              <w:t>Office of the Victorian Environmental Water Holder</w:t>
            </w:r>
          </w:p>
        </w:tc>
      </w:tr>
      <w:tr w:rsidR="00495B3B" w:rsidRPr="00DD6217" w14:paraId="1EBFF7E6" w14:textId="77777777" w:rsidTr="00495B3B">
        <w:trPr>
          <w:trHeight w:val="399"/>
        </w:trPr>
        <w:tc>
          <w:tcPr>
            <w:tcW w:w="2580" w:type="dxa"/>
            <w:tcBorders>
              <w:top w:val="nil"/>
              <w:bottom w:val="nil"/>
              <w:right w:val="nil"/>
            </w:tcBorders>
            <w:vAlign w:val="center"/>
          </w:tcPr>
          <w:p w14:paraId="2AB5EF48"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Division &amp; Branch:</w:t>
            </w:r>
          </w:p>
        </w:tc>
        <w:tc>
          <w:tcPr>
            <w:tcW w:w="7654" w:type="dxa"/>
            <w:tcBorders>
              <w:top w:val="single" w:sz="4" w:space="0" w:color="A6A6A6"/>
              <w:left w:val="nil"/>
              <w:bottom w:val="single" w:sz="4" w:space="0" w:color="A6A6A6"/>
              <w:right w:val="nil"/>
            </w:tcBorders>
            <w:vAlign w:val="center"/>
          </w:tcPr>
          <w:p w14:paraId="20A96CCF" w14:textId="0DE50D01" w:rsidR="00495B3B" w:rsidRPr="00DD6217" w:rsidRDefault="00D8168E" w:rsidP="00E44597">
            <w:pPr>
              <w:spacing w:before="0" w:after="0"/>
              <w:ind w:left="57" w:right="-450"/>
              <w:rPr>
                <w:rFonts w:cs="Calibri"/>
                <w:color w:val="363534"/>
                <w:szCs w:val="24"/>
              </w:rPr>
            </w:pPr>
            <w:r w:rsidRPr="00DD6217">
              <w:rPr>
                <w:rFonts w:cs="Calibri"/>
                <w:color w:val="363534"/>
                <w:szCs w:val="24"/>
              </w:rPr>
              <w:t>N/A</w:t>
            </w:r>
          </w:p>
        </w:tc>
      </w:tr>
      <w:tr w:rsidR="00495B3B" w:rsidRPr="00DD6217" w14:paraId="37A0D7CE" w14:textId="77777777" w:rsidTr="00495B3B">
        <w:trPr>
          <w:trHeight w:val="399"/>
        </w:trPr>
        <w:tc>
          <w:tcPr>
            <w:tcW w:w="2580" w:type="dxa"/>
            <w:tcBorders>
              <w:top w:val="nil"/>
              <w:bottom w:val="nil"/>
              <w:right w:val="nil"/>
            </w:tcBorders>
            <w:vAlign w:val="center"/>
          </w:tcPr>
          <w:p w14:paraId="4595FCF5"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Work location:</w:t>
            </w:r>
          </w:p>
        </w:tc>
        <w:tc>
          <w:tcPr>
            <w:tcW w:w="7654" w:type="dxa"/>
            <w:tcBorders>
              <w:top w:val="single" w:sz="4" w:space="0" w:color="A6A6A6"/>
              <w:left w:val="nil"/>
              <w:bottom w:val="single" w:sz="4" w:space="0" w:color="A6A6A6"/>
              <w:right w:val="nil"/>
            </w:tcBorders>
            <w:vAlign w:val="center"/>
          </w:tcPr>
          <w:p w14:paraId="26162B02" w14:textId="1780C8B0" w:rsidR="00495B3B" w:rsidRPr="00DD6217" w:rsidRDefault="00D8168E" w:rsidP="00E44597">
            <w:pPr>
              <w:spacing w:before="0" w:after="0"/>
              <w:ind w:left="57" w:right="-450"/>
              <w:rPr>
                <w:rFonts w:cs="Calibri"/>
                <w:color w:val="363534"/>
                <w:szCs w:val="24"/>
              </w:rPr>
            </w:pPr>
            <w:r w:rsidRPr="00DD6217">
              <w:rPr>
                <w:rFonts w:cs="Calibri"/>
                <w:color w:val="363534"/>
                <w:szCs w:val="24"/>
              </w:rPr>
              <w:t xml:space="preserve">8 Nicholson Street, East Melbourne </w:t>
            </w:r>
            <w:r w:rsidR="00495B3B" w:rsidRPr="00DD6217">
              <w:rPr>
                <w:rFonts w:cs="Calibri"/>
                <w:color w:val="363534"/>
                <w:szCs w:val="24"/>
              </w:rPr>
              <w:t xml:space="preserve"> </w:t>
            </w:r>
          </w:p>
          <w:p w14:paraId="3B7CA3B3" w14:textId="2F046F99" w:rsidR="00495B3B" w:rsidRPr="00DD6217" w:rsidRDefault="00495B3B" w:rsidP="00E44597">
            <w:pPr>
              <w:spacing w:before="0" w:after="0"/>
              <w:ind w:left="57" w:right="-450"/>
              <w:rPr>
                <w:rFonts w:cs="Calibri"/>
                <w:color w:val="363534"/>
                <w:szCs w:val="24"/>
              </w:rPr>
            </w:pPr>
            <w:r w:rsidRPr="00DD6217">
              <w:rPr>
                <w:rFonts w:cs="Calibri"/>
                <w:color w:val="363534"/>
                <w:szCs w:val="24"/>
              </w:rPr>
              <w:t xml:space="preserve">Hybrid work arrangement available: </w:t>
            </w:r>
            <w:r w:rsidR="00D8168E" w:rsidRPr="00DD6217">
              <w:rPr>
                <w:rFonts w:cs="Calibri"/>
                <w:color w:val="363534"/>
                <w:szCs w:val="24"/>
              </w:rPr>
              <w:fldChar w:fldCharType="begin">
                <w:ffData>
                  <w:name w:val=""/>
                  <w:enabled/>
                  <w:calcOnExit w:val="0"/>
                  <w:checkBox>
                    <w:size w:val="26"/>
                    <w:default w:val="1"/>
                  </w:checkBox>
                </w:ffData>
              </w:fldChar>
            </w:r>
            <w:r w:rsidR="00D8168E" w:rsidRPr="00DD6217">
              <w:rPr>
                <w:rFonts w:cs="Calibri"/>
                <w:color w:val="363534"/>
                <w:szCs w:val="24"/>
              </w:rPr>
              <w:instrText xml:space="preserve"> FORMCHECKBOX </w:instrText>
            </w:r>
            <w:r w:rsidR="00D8168E" w:rsidRPr="00DD6217">
              <w:rPr>
                <w:rFonts w:cs="Calibri"/>
                <w:color w:val="363534"/>
                <w:szCs w:val="24"/>
              </w:rPr>
            </w:r>
            <w:r w:rsidR="00D8168E" w:rsidRPr="00DD6217">
              <w:rPr>
                <w:rFonts w:cs="Calibri"/>
                <w:color w:val="363534"/>
                <w:szCs w:val="24"/>
              </w:rPr>
              <w:fldChar w:fldCharType="separate"/>
            </w:r>
            <w:r w:rsidR="00D8168E" w:rsidRPr="00DD6217">
              <w:rPr>
                <w:rFonts w:cs="Calibri"/>
                <w:color w:val="363534"/>
                <w:szCs w:val="24"/>
              </w:rPr>
              <w:fldChar w:fldCharType="end"/>
            </w:r>
            <w:r w:rsidRPr="00DD6217">
              <w:rPr>
                <w:rFonts w:cs="Calibri"/>
                <w:color w:val="363534"/>
                <w:szCs w:val="24"/>
              </w:rPr>
              <w:t>Yes</w:t>
            </w:r>
            <w:r w:rsidRPr="00DD6217">
              <w:rPr>
                <w:rFonts w:cs="Calibri"/>
                <w:color w:val="363534"/>
                <w:szCs w:val="24"/>
              </w:rPr>
              <w:tab/>
            </w:r>
            <w:r w:rsidRPr="00DD6217">
              <w:rPr>
                <w:rFonts w:cs="Calibri"/>
                <w:color w:val="363534"/>
                <w:szCs w:val="24"/>
              </w:rPr>
              <w:fldChar w:fldCharType="begin">
                <w:ffData>
                  <w:name w:val=""/>
                  <w:enabled/>
                  <w:calcOnExit w:val="0"/>
                  <w:checkBox>
                    <w:size w:val="26"/>
                    <w:default w:val="0"/>
                    <w:checked w:val="0"/>
                  </w:checkBox>
                </w:ffData>
              </w:fldChar>
            </w:r>
            <w:r w:rsidRPr="00DD6217">
              <w:rPr>
                <w:rFonts w:cs="Calibri"/>
                <w:color w:val="363534"/>
                <w:szCs w:val="24"/>
              </w:rPr>
              <w:instrText xml:space="preserve"> FORMCHECKBOX </w:instrText>
            </w:r>
            <w:r w:rsidRPr="00DD6217">
              <w:rPr>
                <w:rFonts w:cs="Calibri"/>
                <w:color w:val="363534"/>
                <w:szCs w:val="24"/>
              </w:rPr>
            </w:r>
            <w:r w:rsidRPr="00DD6217">
              <w:rPr>
                <w:rFonts w:cs="Calibri"/>
                <w:color w:val="363534"/>
                <w:szCs w:val="24"/>
              </w:rPr>
              <w:fldChar w:fldCharType="separate"/>
            </w:r>
            <w:r w:rsidRPr="00DD6217">
              <w:rPr>
                <w:rFonts w:cs="Calibri"/>
                <w:color w:val="363534"/>
                <w:szCs w:val="24"/>
              </w:rPr>
              <w:fldChar w:fldCharType="end"/>
            </w:r>
            <w:r w:rsidRPr="00DD6217">
              <w:rPr>
                <w:rFonts w:cs="Calibri"/>
                <w:color w:val="363534"/>
                <w:szCs w:val="24"/>
              </w:rPr>
              <w:t xml:space="preserve">  No                </w:t>
            </w:r>
          </w:p>
        </w:tc>
      </w:tr>
      <w:tr w:rsidR="00495B3B" w:rsidRPr="00DD6217" w14:paraId="4352AE4A" w14:textId="77777777" w:rsidTr="00495B3B">
        <w:trPr>
          <w:trHeight w:val="399"/>
        </w:trPr>
        <w:tc>
          <w:tcPr>
            <w:tcW w:w="2580" w:type="dxa"/>
            <w:tcBorders>
              <w:top w:val="nil"/>
              <w:bottom w:val="nil"/>
              <w:right w:val="nil"/>
            </w:tcBorders>
            <w:vAlign w:val="center"/>
          </w:tcPr>
          <w:p w14:paraId="3083C225" w14:textId="77777777" w:rsidR="00495B3B" w:rsidRPr="00DD6217" w:rsidRDefault="00495B3B" w:rsidP="00E44597">
            <w:pPr>
              <w:spacing w:before="0" w:after="0"/>
              <w:ind w:right="-450"/>
              <w:rPr>
                <w:rFonts w:cs="Calibri"/>
                <w:b/>
                <w:bCs/>
                <w:color w:val="363534"/>
                <w:spacing w:val="-3"/>
                <w:szCs w:val="24"/>
              </w:rPr>
            </w:pPr>
            <w:r w:rsidRPr="00DD6217">
              <w:rPr>
                <w:rFonts w:cs="Calibri"/>
                <w:b/>
                <w:bCs/>
                <w:color w:val="363534"/>
                <w:spacing w:val="-3"/>
                <w:szCs w:val="24"/>
              </w:rPr>
              <w:t>Reports to:</w:t>
            </w:r>
          </w:p>
        </w:tc>
        <w:tc>
          <w:tcPr>
            <w:tcW w:w="7654" w:type="dxa"/>
            <w:tcBorders>
              <w:top w:val="single" w:sz="4" w:space="0" w:color="A6A6A6"/>
              <w:left w:val="nil"/>
              <w:bottom w:val="single" w:sz="4" w:space="0" w:color="A6A6A6"/>
              <w:right w:val="nil"/>
            </w:tcBorders>
            <w:vAlign w:val="center"/>
          </w:tcPr>
          <w:p w14:paraId="49BBC3C8" w14:textId="72B138EA" w:rsidR="00495B3B" w:rsidRPr="00DD6217" w:rsidRDefault="00D8168E" w:rsidP="00E44597">
            <w:pPr>
              <w:tabs>
                <w:tab w:val="left" w:pos="469"/>
                <w:tab w:val="left" w:pos="1189"/>
              </w:tabs>
              <w:spacing w:before="0" w:after="0"/>
              <w:ind w:left="57" w:right="-450"/>
              <w:rPr>
                <w:rFonts w:cs="Calibri"/>
                <w:color w:val="363534"/>
                <w:szCs w:val="24"/>
              </w:rPr>
            </w:pPr>
            <w:r w:rsidRPr="00DD6217">
              <w:rPr>
                <w:rFonts w:cs="Calibri"/>
                <w:color w:val="363534"/>
                <w:szCs w:val="24"/>
              </w:rPr>
              <w:t>Jarred Cook, Team Leader, Planning &amp; Reporting</w:t>
            </w:r>
            <w:r w:rsidR="00495B3B" w:rsidRPr="00DD6217">
              <w:rPr>
                <w:rFonts w:cs="Calibri"/>
                <w:color w:val="363534"/>
                <w:szCs w:val="24"/>
              </w:rPr>
              <w:tab/>
            </w:r>
            <w:r w:rsidR="00495B3B" w:rsidRPr="00DD6217">
              <w:rPr>
                <w:rFonts w:cs="Calibri"/>
                <w:color w:val="363534"/>
                <w:szCs w:val="24"/>
              </w:rPr>
              <w:tab/>
            </w:r>
          </w:p>
        </w:tc>
      </w:tr>
      <w:tr w:rsidR="00495B3B" w:rsidRPr="00DD6217" w14:paraId="35F6D00F" w14:textId="77777777" w:rsidTr="00495B3B">
        <w:trPr>
          <w:trHeight w:val="399"/>
        </w:trPr>
        <w:tc>
          <w:tcPr>
            <w:tcW w:w="2580" w:type="dxa"/>
            <w:tcBorders>
              <w:top w:val="nil"/>
              <w:bottom w:val="nil"/>
              <w:right w:val="nil"/>
            </w:tcBorders>
            <w:vAlign w:val="center"/>
          </w:tcPr>
          <w:p w14:paraId="55F53688" w14:textId="77777777" w:rsidR="00495B3B" w:rsidRPr="00DD6217" w:rsidRDefault="00495B3B" w:rsidP="00E44597">
            <w:pPr>
              <w:spacing w:before="0" w:after="0"/>
              <w:ind w:right="-450"/>
              <w:rPr>
                <w:rFonts w:cs="Calibri"/>
                <w:b/>
                <w:bCs/>
                <w:color w:val="363534"/>
                <w:spacing w:val="-3"/>
                <w:szCs w:val="24"/>
              </w:rPr>
            </w:pPr>
            <w:r w:rsidRPr="00DD6217">
              <w:rPr>
                <w:rFonts w:cs="Calibri"/>
                <w:b/>
                <w:bCs/>
                <w:color w:val="363534"/>
                <w:spacing w:val="-3"/>
                <w:szCs w:val="24"/>
              </w:rPr>
              <w:t>Direct reports:</w:t>
            </w:r>
          </w:p>
        </w:tc>
        <w:tc>
          <w:tcPr>
            <w:tcW w:w="7654" w:type="dxa"/>
            <w:tcBorders>
              <w:top w:val="single" w:sz="4" w:space="0" w:color="A6A6A6"/>
              <w:left w:val="nil"/>
              <w:bottom w:val="single" w:sz="4" w:space="0" w:color="A6A6A6"/>
              <w:right w:val="nil"/>
            </w:tcBorders>
            <w:vAlign w:val="center"/>
          </w:tcPr>
          <w:p w14:paraId="3B39DD97" w14:textId="2C579300" w:rsidR="00495B3B" w:rsidRPr="00DD6217" w:rsidRDefault="00495B3B" w:rsidP="00E44597">
            <w:pPr>
              <w:tabs>
                <w:tab w:val="left" w:pos="469"/>
                <w:tab w:val="left" w:pos="1189"/>
              </w:tabs>
              <w:spacing w:before="0" w:after="0"/>
              <w:ind w:left="57" w:right="-450"/>
              <w:rPr>
                <w:rFonts w:cs="Calibri"/>
                <w:color w:val="363534"/>
                <w:szCs w:val="24"/>
              </w:rPr>
            </w:pPr>
            <w:r w:rsidRPr="00DD6217">
              <w:rPr>
                <w:rFonts w:cs="Calibri"/>
                <w:color w:val="363534"/>
                <w:szCs w:val="24"/>
              </w:rPr>
              <w:fldChar w:fldCharType="begin">
                <w:ffData>
                  <w:name w:val=""/>
                  <w:enabled/>
                  <w:calcOnExit w:val="0"/>
                  <w:checkBox>
                    <w:size w:val="26"/>
                    <w:default w:val="0"/>
                    <w:checked w:val="0"/>
                  </w:checkBox>
                </w:ffData>
              </w:fldChar>
            </w:r>
            <w:r w:rsidRPr="00DD6217">
              <w:rPr>
                <w:rFonts w:cs="Calibri"/>
                <w:color w:val="363534"/>
                <w:szCs w:val="24"/>
              </w:rPr>
              <w:instrText xml:space="preserve"> FORMCHECKBOX </w:instrText>
            </w:r>
            <w:r w:rsidRPr="00DD6217">
              <w:rPr>
                <w:rFonts w:cs="Calibri"/>
                <w:color w:val="363534"/>
                <w:szCs w:val="24"/>
              </w:rPr>
            </w:r>
            <w:r w:rsidRPr="00DD6217">
              <w:rPr>
                <w:rFonts w:cs="Calibri"/>
                <w:color w:val="363534"/>
                <w:szCs w:val="24"/>
              </w:rPr>
              <w:fldChar w:fldCharType="separate"/>
            </w:r>
            <w:r w:rsidRPr="00DD6217">
              <w:rPr>
                <w:rFonts w:cs="Calibri"/>
                <w:color w:val="363534"/>
                <w:szCs w:val="24"/>
              </w:rPr>
              <w:fldChar w:fldCharType="end"/>
            </w:r>
            <w:r w:rsidRPr="00DD6217">
              <w:rPr>
                <w:rFonts w:cs="Calibri"/>
                <w:color w:val="363534"/>
                <w:szCs w:val="24"/>
              </w:rPr>
              <w:tab/>
              <w:t>Yes</w:t>
            </w:r>
            <w:r w:rsidRPr="00DD6217">
              <w:rPr>
                <w:rFonts w:cs="Calibri"/>
                <w:color w:val="363534"/>
                <w:szCs w:val="24"/>
              </w:rPr>
              <w:tab/>
            </w:r>
            <w:r w:rsidR="00D8168E" w:rsidRPr="00DD6217">
              <w:rPr>
                <w:rFonts w:cs="Calibri"/>
                <w:color w:val="363534"/>
                <w:szCs w:val="24"/>
              </w:rPr>
              <w:fldChar w:fldCharType="begin">
                <w:ffData>
                  <w:name w:val=""/>
                  <w:enabled/>
                  <w:calcOnExit w:val="0"/>
                  <w:checkBox>
                    <w:size w:val="26"/>
                    <w:default w:val="1"/>
                  </w:checkBox>
                </w:ffData>
              </w:fldChar>
            </w:r>
            <w:r w:rsidR="00D8168E" w:rsidRPr="00DD6217">
              <w:rPr>
                <w:rFonts w:cs="Calibri"/>
                <w:color w:val="363534"/>
                <w:szCs w:val="24"/>
              </w:rPr>
              <w:instrText xml:space="preserve"> FORMCHECKBOX </w:instrText>
            </w:r>
            <w:r w:rsidR="00D8168E" w:rsidRPr="00DD6217">
              <w:rPr>
                <w:rFonts w:cs="Calibri"/>
                <w:color w:val="363534"/>
                <w:szCs w:val="24"/>
              </w:rPr>
            </w:r>
            <w:r w:rsidR="00D8168E" w:rsidRPr="00DD6217">
              <w:rPr>
                <w:rFonts w:cs="Calibri"/>
                <w:color w:val="363534"/>
                <w:szCs w:val="24"/>
              </w:rPr>
              <w:fldChar w:fldCharType="separate"/>
            </w:r>
            <w:r w:rsidR="00D8168E" w:rsidRPr="00DD6217">
              <w:rPr>
                <w:rFonts w:cs="Calibri"/>
                <w:color w:val="363534"/>
                <w:szCs w:val="24"/>
              </w:rPr>
              <w:fldChar w:fldCharType="end"/>
            </w:r>
            <w:r w:rsidRPr="00DD6217">
              <w:rPr>
                <w:rFonts w:cs="Calibri"/>
                <w:color w:val="363534"/>
                <w:szCs w:val="24"/>
              </w:rPr>
              <w:t xml:space="preserve">  No                If yes, how many?</w:t>
            </w:r>
          </w:p>
        </w:tc>
      </w:tr>
      <w:tr w:rsidR="00495B3B" w:rsidRPr="00DD6217" w14:paraId="70C7CF88" w14:textId="77777777" w:rsidTr="00495B3B">
        <w:trPr>
          <w:trHeight w:val="399"/>
        </w:trPr>
        <w:tc>
          <w:tcPr>
            <w:tcW w:w="2580" w:type="dxa"/>
            <w:tcBorders>
              <w:top w:val="nil"/>
              <w:bottom w:val="nil"/>
              <w:right w:val="nil"/>
            </w:tcBorders>
            <w:vAlign w:val="center"/>
          </w:tcPr>
          <w:p w14:paraId="58989FFF" w14:textId="77777777" w:rsidR="00495B3B" w:rsidRPr="00DD6217" w:rsidRDefault="00495B3B" w:rsidP="00E44597">
            <w:pPr>
              <w:spacing w:before="0" w:after="0"/>
              <w:ind w:right="-450"/>
              <w:rPr>
                <w:rFonts w:cs="Calibri"/>
                <w:b/>
                <w:color w:val="363534"/>
                <w:szCs w:val="24"/>
              </w:rPr>
            </w:pPr>
            <w:r w:rsidRPr="00DD6217">
              <w:rPr>
                <w:rFonts w:cs="Calibri"/>
                <w:b/>
                <w:color w:val="363534"/>
                <w:szCs w:val="24"/>
              </w:rPr>
              <w:t>Further information:</w:t>
            </w:r>
          </w:p>
        </w:tc>
        <w:tc>
          <w:tcPr>
            <w:tcW w:w="7654" w:type="dxa"/>
            <w:tcBorders>
              <w:top w:val="single" w:sz="4" w:space="0" w:color="A6A6A6"/>
              <w:left w:val="nil"/>
              <w:bottom w:val="single" w:sz="4" w:space="0" w:color="A6A6A6"/>
              <w:right w:val="nil"/>
            </w:tcBorders>
            <w:vAlign w:val="center"/>
          </w:tcPr>
          <w:p w14:paraId="723EDD97" w14:textId="11A06673" w:rsidR="00495B3B" w:rsidRPr="00DD6217" w:rsidRDefault="00A20217" w:rsidP="00E44597">
            <w:pPr>
              <w:spacing w:before="0" w:after="0"/>
              <w:ind w:left="57" w:right="-450"/>
              <w:rPr>
                <w:rFonts w:cs="Calibri"/>
                <w:color w:val="363534"/>
                <w:szCs w:val="24"/>
              </w:rPr>
            </w:pPr>
            <w:r w:rsidRPr="00DD6217">
              <w:rPr>
                <w:rFonts w:cs="Calibri"/>
                <w:color w:val="363534"/>
                <w:szCs w:val="24"/>
              </w:rPr>
              <w:t>Jarred Cook, Team Leader, Planning &amp; Reporting – 03 8508 1111</w:t>
            </w:r>
          </w:p>
        </w:tc>
      </w:tr>
    </w:tbl>
    <w:p w14:paraId="696DD84D" w14:textId="77777777" w:rsidR="00495B3B" w:rsidRPr="00DD6217" w:rsidRDefault="00495B3B" w:rsidP="00E44597">
      <w:pPr>
        <w:pStyle w:val="Heading3"/>
        <w:keepNext w:val="0"/>
        <w:keepLines w:val="0"/>
      </w:pPr>
      <w:r w:rsidRPr="00DD6217">
        <w:t>Position purpose</w:t>
      </w:r>
    </w:p>
    <w:p w14:paraId="42F899E2" w14:textId="499D3FF7" w:rsidR="00635F6D" w:rsidRPr="00DD6217" w:rsidRDefault="00635F6D" w:rsidP="00E44597">
      <w:pPr>
        <w:spacing w:line="240" w:lineRule="auto"/>
        <w:rPr>
          <w:rFonts w:cs="Calibri"/>
          <w:noProof/>
          <w:color w:val="363534"/>
          <w:szCs w:val="24"/>
          <w:lang w:eastAsia="zh-CN"/>
        </w:rPr>
      </w:pPr>
      <w:r w:rsidRPr="00DD6217">
        <w:rPr>
          <w:rFonts w:cs="Calibri"/>
          <w:noProof/>
          <w:color w:val="363534"/>
          <w:szCs w:val="24"/>
          <w:lang w:eastAsia="zh-CN"/>
        </w:rPr>
        <w:t>The Environmental Water Coordinator work</w:t>
      </w:r>
      <w:r w:rsidR="007D5A31">
        <w:rPr>
          <w:rFonts w:cs="Calibri"/>
          <w:noProof/>
          <w:color w:val="363534"/>
          <w:szCs w:val="24"/>
          <w:lang w:eastAsia="zh-CN"/>
        </w:rPr>
        <w:t>s</w:t>
      </w:r>
      <w:r w:rsidRPr="00DD6217">
        <w:rPr>
          <w:rFonts w:cs="Calibri"/>
          <w:noProof/>
          <w:color w:val="363534"/>
          <w:szCs w:val="24"/>
          <w:lang w:eastAsia="zh-CN"/>
        </w:rPr>
        <w:t xml:space="preserve"> in a small team and play</w:t>
      </w:r>
      <w:r w:rsidR="00913015">
        <w:rPr>
          <w:rFonts w:cs="Calibri"/>
          <w:noProof/>
          <w:color w:val="363534"/>
          <w:szCs w:val="24"/>
          <w:lang w:eastAsia="zh-CN"/>
        </w:rPr>
        <w:t>s</w:t>
      </w:r>
      <w:r w:rsidRPr="00DD6217">
        <w:rPr>
          <w:rFonts w:cs="Calibri"/>
          <w:noProof/>
          <w:color w:val="363534"/>
          <w:szCs w:val="24"/>
          <w:lang w:eastAsia="zh-CN"/>
        </w:rPr>
        <w:t xml:space="preserve"> a key role in ensuring Victoria’s environmental water entitlements are best managed to improve the environmental condition of rivers, wetlands and floodplains. </w:t>
      </w:r>
    </w:p>
    <w:p w14:paraId="1538479A" w14:textId="3E04C273" w:rsidR="00635F6D" w:rsidRPr="00DD6217" w:rsidRDefault="005133C9" w:rsidP="00E44597">
      <w:pPr>
        <w:spacing w:line="240" w:lineRule="auto"/>
        <w:rPr>
          <w:rFonts w:cs="Calibri"/>
          <w:noProof/>
          <w:color w:val="363534"/>
          <w:szCs w:val="24"/>
          <w:lang w:eastAsia="zh-CN"/>
        </w:rPr>
      </w:pPr>
      <w:r>
        <w:rPr>
          <w:rFonts w:cs="Calibri"/>
          <w:noProof/>
          <w:color w:val="363534"/>
          <w:szCs w:val="24"/>
          <w:lang w:eastAsia="zh-CN"/>
        </w:rPr>
        <w:t xml:space="preserve">The role </w:t>
      </w:r>
      <w:r w:rsidR="00635F6D" w:rsidRPr="00DD6217">
        <w:rPr>
          <w:rFonts w:cs="Calibri"/>
          <w:noProof/>
          <w:color w:val="363534"/>
          <w:szCs w:val="24"/>
          <w:lang w:eastAsia="zh-CN"/>
        </w:rPr>
        <w:t xml:space="preserve">include contributing </w:t>
      </w:r>
      <w:r w:rsidR="002C299C">
        <w:rPr>
          <w:rFonts w:cs="Calibri"/>
          <w:noProof/>
          <w:color w:val="363534"/>
          <w:szCs w:val="24"/>
          <w:lang w:eastAsia="zh-CN"/>
        </w:rPr>
        <w:t xml:space="preserve">to </w:t>
      </w:r>
      <w:r w:rsidR="000201DB" w:rsidRPr="000201DB">
        <w:rPr>
          <w:rFonts w:cs="Calibri"/>
          <w:noProof/>
          <w:color w:val="363534"/>
          <w:szCs w:val="24"/>
          <w:lang w:eastAsia="zh-CN"/>
        </w:rPr>
        <w:t>coordinat</w:t>
      </w:r>
      <w:r w:rsidR="000201DB">
        <w:rPr>
          <w:rFonts w:cs="Calibri"/>
          <w:noProof/>
          <w:color w:val="363534"/>
          <w:szCs w:val="24"/>
          <w:lang w:eastAsia="zh-CN"/>
        </w:rPr>
        <w:t>ion</w:t>
      </w:r>
      <w:r w:rsidR="002C299C">
        <w:rPr>
          <w:rFonts w:cs="Calibri"/>
          <w:noProof/>
          <w:color w:val="363534"/>
          <w:szCs w:val="24"/>
          <w:lang w:eastAsia="zh-CN"/>
        </w:rPr>
        <w:t xml:space="preserve"> of</w:t>
      </w:r>
      <w:r w:rsidR="000201DB" w:rsidRPr="000201DB">
        <w:rPr>
          <w:rFonts w:cs="Calibri"/>
          <w:noProof/>
          <w:color w:val="363534"/>
          <w:szCs w:val="24"/>
          <w:lang w:eastAsia="zh-CN"/>
        </w:rPr>
        <w:t xml:space="preserve"> planning, reporting and stakeholder engagement activities that support the management of Victoria's environmental water entitlements. Working closely with waterway managers, Traditional Owners, community stakeholders and government partners, you'll bring together information, data and expert advice to support sound decision-making and the delivery of environmental outcomes across Victoria.</w:t>
      </w:r>
    </w:p>
    <w:p w14:paraId="1B3F576A" w14:textId="158E7557" w:rsidR="00495B3B" w:rsidRPr="00DD6217" w:rsidRDefault="00495B3B" w:rsidP="00E44597">
      <w:pPr>
        <w:pStyle w:val="Heading3"/>
        <w:keepNext w:val="0"/>
        <w:keepLines w:val="0"/>
        <w:rPr>
          <w:i/>
          <w:sz w:val="30"/>
          <w:szCs w:val="22"/>
        </w:rPr>
      </w:pPr>
      <w:r w:rsidRPr="00DD6217">
        <w:t>Context</w:t>
      </w:r>
    </w:p>
    <w:p w14:paraId="46A4E46D" w14:textId="53D14A9F" w:rsidR="00DD6217" w:rsidRPr="00DD6217" w:rsidRDefault="00DD6217" w:rsidP="00E44597">
      <w:pPr>
        <w:tabs>
          <w:tab w:val="left" w:pos="567"/>
          <w:tab w:val="left" w:pos="1418"/>
          <w:tab w:val="left" w:pos="2160"/>
          <w:tab w:val="left" w:pos="2880"/>
          <w:tab w:val="left" w:pos="3600"/>
          <w:tab w:val="left" w:pos="4320"/>
        </w:tabs>
        <w:autoSpaceDE w:val="0"/>
        <w:autoSpaceDN w:val="0"/>
        <w:adjustRightInd w:val="0"/>
        <w:spacing w:before="0" w:after="160" w:line="256" w:lineRule="auto"/>
        <w:rPr>
          <w:rFonts w:eastAsia="MS Mincho" w:cs="Calibri"/>
          <w:color w:val="000000"/>
          <w:szCs w:val="22"/>
          <w:lang w:eastAsia="en-US"/>
        </w:rPr>
      </w:pPr>
      <w:r w:rsidRPr="00DD6217">
        <w:rPr>
          <w:rFonts w:eastAsia="MS Mincho" w:cs="Calibri"/>
          <w:color w:val="000000"/>
          <w:szCs w:val="22"/>
          <w:lang w:eastAsia="en-US"/>
        </w:rPr>
        <w:t>The Victorian Environmental Water Holder (VEWH) is an independent statutory body responsible for managing Victoria’s environmental water entitlements, in cooperation with program partners, to improve the environmental health of rivers, wetlands and floodplains.</w:t>
      </w:r>
    </w:p>
    <w:p w14:paraId="17D34481" w14:textId="77777777" w:rsidR="00DD6217" w:rsidRPr="00DD6217" w:rsidRDefault="00DD6217" w:rsidP="00E44597">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line="256" w:lineRule="auto"/>
        <w:rPr>
          <w:rFonts w:eastAsia="MS Mincho" w:cs="Calibri"/>
          <w:color w:val="000000"/>
          <w:szCs w:val="22"/>
          <w:lang w:eastAsia="en-US"/>
        </w:rPr>
      </w:pPr>
      <w:r w:rsidRPr="00DD6217">
        <w:rPr>
          <w:rFonts w:eastAsia="MS Mincho" w:cs="Calibri"/>
          <w:color w:val="000000"/>
          <w:szCs w:val="22"/>
          <w:lang w:eastAsia="en-US"/>
        </w:rPr>
        <w:t>The VEWH’s core organisation values and example behaviours and attitudes are:</w:t>
      </w:r>
    </w:p>
    <w:p w14:paraId="1EF7B7FF" w14:textId="77777777" w:rsidR="00DD6217" w:rsidRPr="00DD6217" w:rsidRDefault="00DD6217" w:rsidP="00E44597">
      <w:pPr>
        <w:numPr>
          <w:ilvl w:val="0"/>
          <w:numId w:val="47"/>
        </w:num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line="256" w:lineRule="auto"/>
        <w:contextualSpacing/>
        <w:rPr>
          <w:rFonts w:eastAsia="MS Mincho" w:cs="Calibri"/>
          <w:color w:val="000000"/>
          <w:szCs w:val="22"/>
          <w:lang w:eastAsia="en-US"/>
        </w:rPr>
      </w:pPr>
      <w:r w:rsidRPr="00DD6217">
        <w:rPr>
          <w:rFonts w:eastAsia="MS Mincho" w:cs="Calibri"/>
          <w:color w:val="000000"/>
          <w:szCs w:val="22"/>
          <w:lang w:eastAsia="en-US"/>
        </w:rPr>
        <w:t>Collaboration - we respect and complement our partners</w:t>
      </w:r>
    </w:p>
    <w:p w14:paraId="205A6EC8" w14:textId="77777777" w:rsidR="00DD6217" w:rsidRPr="00DD6217" w:rsidRDefault="00DD6217" w:rsidP="00E44597">
      <w:pPr>
        <w:numPr>
          <w:ilvl w:val="0"/>
          <w:numId w:val="47"/>
        </w:numPr>
        <w:tabs>
          <w:tab w:val="left" w:pos="360"/>
          <w:tab w:val="left" w:pos="1440"/>
          <w:tab w:val="left" w:pos="2880"/>
          <w:tab w:val="left" w:pos="3600"/>
          <w:tab w:val="left" w:pos="4320"/>
        </w:tabs>
        <w:autoSpaceDE w:val="0"/>
        <w:autoSpaceDN w:val="0"/>
        <w:adjustRightInd w:val="0"/>
        <w:spacing w:before="0" w:after="0" w:line="256" w:lineRule="auto"/>
        <w:contextualSpacing/>
        <w:rPr>
          <w:rFonts w:eastAsia="MS Mincho" w:cs="Calibri"/>
          <w:color w:val="000000"/>
          <w:szCs w:val="22"/>
          <w:lang w:eastAsia="en-US"/>
        </w:rPr>
      </w:pPr>
      <w:r w:rsidRPr="00DD6217">
        <w:rPr>
          <w:rFonts w:eastAsia="MS Mincho" w:cs="Calibri"/>
          <w:color w:val="000000"/>
          <w:szCs w:val="22"/>
          <w:lang w:eastAsia="en-US"/>
        </w:rPr>
        <w:t>Integrity - we are accountable for our actions</w:t>
      </w:r>
    </w:p>
    <w:p w14:paraId="4858AA86" w14:textId="77777777" w:rsidR="00DD6217" w:rsidRPr="00DD6217" w:rsidRDefault="00DD6217" w:rsidP="00E44597">
      <w:pPr>
        <w:numPr>
          <w:ilvl w:val="0"/>
          <w:numId w:val="47"/>
        </w:numPr>
        <w:tabs>
          <w:tab w:val="left" w:pos="720"/>
          <w:tab w:val="left" w:pos="1440"/>
          <w:tab w:val="left" w:pos="2160"/>
          <w:tab w:val="left" w:pos="2880"/>
          <w:tab w:val="left" w:pos="3600"/>
          <w:tab w:val="left" w:pos="4320"/>
        </w:tabs>
        <w:autoSpaceDE w:val="0"/>
        <w:autoSpaceDN w:val="0"/>
        <w:adjustRightInd w:val="0"/>
        <w:spacing w:before="0" w:after="0" w:line="256" w:lineRule="auto"/>
        <w:contextualSpacing/>
        <w:rPr>
          <w:rFonts w:eastAsia="MS Mincho" w:cs="Calibri"/>
          <w:color w:val="000000"/>
          <w:szCs w:val="22"/>
          <w:lang w:eastAsia="en-US"/>
        </w:rPr>
      </w:pPr>
      <w:r w:rsidRPr="00DD6217">
        <w:rPr>
          <w:rFonts w:eastAsia="MS Mincho" w:cs="Calibri"/>
          <w:color w:val="000000"/>
          <w:szCs w:val="22"/>
          <w:lang w:eastAsia="en-US"/>
        </w:rPr>
        <w:t>Commitment - we value healthy rivers, wetlands and floodplains</w:t>
      </w:r>
    </w:p>
    <w:p w14:paraId="4691FF9C" w14:textId="77777777" w:rsidR="009B4F5A" w:rsidRDefault="00DD6217" w:rsidP="00E44597">
      <w:pPr>
        <w:numPr>
          <w:ilvl w:val="0"/>
          <w:numId w:val="47"/>
        </w:numPr>
        <w:tabs>
          <w:tab w:val="left" w:pos="-720"/>
          <w:tab w:val="left" w:pos="0"/>
          <w:tab w:val="left" w:pos="720"/>
          <w:tab w:val="left" w:pos="1440"/>
          <w:tab w:val="left" w:pos="2160"/>
          <w:tab w:val="left" w:pos="2880"/>
          <w:tab w:val="left" w:pos="3600"/>
          <w:tab w:val="left" w:pos="4320"/>
        </w:tabs>
        <w:autoSpaceDE w:val="0"/>
        <w:autoSpaceDN w:val="0"/>
        <w:adjustRightInd w:val="0"/>
        <w:spacing w:before="0" w:line="257" w:lineRule="auto"/>
        <w:ind w:left="714" w:hanging="357"/>
        <w:rPr>
          <w:rFonts w:eastAsia="MS Mincho" w:cs="Calibri"/>
          <w:color w:val="000000"/>
          <w:szCs w:val="22"/>
          <w:lang w:eastAsia="en-US"/>
        </w:rPr>
        <w:sectPr w:rsidR="009B4F5A" w:rsidSect="009B4F5A">
          <w:headerReference w:type="default" r:id="rId14"/>
          <w:footerReference w:type="default" r:id="rId15"/>
          <w:type w:val="continuous"/>
          <w:pgSz w:w="11907" w:h="16839" w:code="9"/>
          <w:pgMar w:top="993" w:right="851" w:bottom="680" w:left="851" w:header="284" w:footer="567" w:gutter="0"/>
          <w:cols w:space="284"/>
          <w:docGrid w:linePitch="360"/>
        </w:sectPr>
      </w:pPr>
      <w:r w:rsidRPr="00DD6217">
        <w:rPr>
          <w:rFonts w:eastAsia="MS Mincho" w:cs="Calibri"/>
          <w:color w:val="000000"/>
          <w:szCs w:val="22"/>
          <w:lang w:eastAsia="en-US"/>
        </w:rPr>
        <w:t>Initiative - we aspire to be leaders in what we do</w:t>
      </w:r>
    </w:p>
    <w:p w14:paraId="29FC0CFA" w14:textId="4D28FCDE" w:rsidR="00DD6217" w:rsidRPr="00DD6217" w:rsidRDefault="00DD6217" w:rsidP="00E44597">
      <w:pPr>
        <w:tabs>
          <w:tab w:val="left" w:pos="720"/>
          <w:tab w:val="left" w:pos="1440"/>
          <w:tab w:val="left" w:pos="2160"/>
          <w:tab w:val="left" w:pos="2880"/>
          <w:tab w:val="left" w:pos="3600"/>
          <w:tab w:val="left" w:pos="4320"/>
        </w:tabs>
        <w:autoSpaceDE w:val="0"/>
        <w:autoSpaceDN w:val="0"/>
        <w:adjustRightInd w:val="0"/>
        <w:spacing w:before="0" w:after="160" w:line="256" w:lineRule="auto"/>
        <w:rPr>
          <w:rFonts w:eastAsia="MS Mincho" w:cs="Calibri"/>
          <w:color w:val="000000"/>
          <w:szCs w:val="22"/>
          <w:lang w:eastAsia="en-US"/>
        </w:rPr>
      </w:pPr>
      <w:r w:rsidRPr="00DD6217">
        <w:rPr>
          <w:rFonts w:eastAsia="MS Mincho" w:cs="Calibri"/>
          <w:color w:val="000000"/>
          <w:szCs w:val="22"/>
          <w:lang w:eastAsia="en-US"/>
        </w:rPr>
        <w:lastRenderedPageBreak/>
        <w:t>The VEWH is comprised of four part-time Commissioners, supported by a small office led by the Chief Executive Officer and specialist team members including those in technical, communication and administrative roles.</w:t>
      </w:r>
    </w:p>
    <w:p w14:paraId="70544C00" w14:textId="77777777" w:rsidR="00DD6217" w:rsidRPr="00DD6217" w:rsidRDefault="00DD6217" w:rsidP="00E44597">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200" w:line="256" w:lineRule="auto"/>
        <w:rPr>
          <w:rFonts w:eastAsia="MS Mincho" w:cs="Calibri"/>
          <w:color w:val="000000"/>
          <w:szCs w:val="22"/>
          <w:lang w:eastAsia="en-US"/>
        </w:rPr>
      </w:pPr>
      <w:r w:rsidRPr="00DD6217">
        <w:rPr>
          <w:rFonts w:eastAsia="MS Mincho" w:cs="Calibri"/>
          <w:color w:val="000000"/>
          <w:szCs w:val="22"/>
          <w:lang w:eastAsia="en-US"/>
        </w:rPr>
        <w:t xml:space="preserve">In managing the Water Holdings, the VEWH’s key program partners are the Department of Energy, Environment, and Climate Action (DEECA), waterway managers (catchment management authorities and Melbourne Water), other water holders (including the Commonwealth Environmental Water Holder and the Murray-Darling Basin Authority), storage managers, land managers and Traditional Owners. The VEWH is committed to increasing the self-determination of Victoria’s Traditional Owners in the environmental watering program. </w:t>
      </w:r>
    </w:p>
    <w:p w14:paraId="6CF48EDD" w14:textId="77777777" w:rsidR="00DD6217" w:rsidRPr="00DD6217" w:rsidRDefault="00DD6217" w:rsidP="00E44597">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160" w:line="256" w:lineRule="auto"/>
        <w:rPr>
          <w:rFonts w:eastAsia="MS Mincho" w:cs="Calibri"/>
          <w:color w:val="000000"/>
          <w:szCs w:val="22"/>
          <w:lang w:eastAsia="en-US"/>
        </w:rPr>
      </w:pPr>
      <w:r w:rsidRPr="00DD6217">
        <w:rPr>
          <w:rFonts w:eastAsia="MS Mincho" w:cs="Calibri"/>
          <w:color w:val="000000"/>
          <w:szCs w:val="22"/>
          <w:lang w:eastAsia="en-US"/>
        </w:rPr>
        <w:t xml:space="preserve">The VEWH’s corporate services are provided by DEECA. Our teams commit to DEECA’s human resource policies, systems and procedures and organisational values, and we recruit under </w:t>
      </w:r>
      <w:hyperlink r:id="rId16" w:history="1">
        <w:r w:rsidRPr="00DD6217">
          <w:rPr>
            <w:rFonts w:eastAsia="MS Mincho" w:cs="Calibri"/>
            <w:color w:val="0563C1"/>
            <w:u w:val="single"/>
            <w:lang w:eastAsia="en-US"/>
          </w:rPr>
          <w:t>Victorian Public Service Enterprise Agreement 2024</w:t>
        </w:r>
      </w:hyperlink>
      <w:r w:rsidRPr="00DD6217">
        <w:rPr>
          <w:rFonts w:eastAsia="MS Mincho" w:cs="Calibri"/>
          <w:color w:val="000000"/>
          <w:szCs w:val="22"/>
          <w:lang w:eastAsia="en-US"/>
        </w:rPr>
        <w:t>.</w:t>
      </w:r>
    </w:p>
    <w:p w14:paraId="3396B20F" w14:textId="77777777" w:rsidR="00DD6217" w:rsidRPr="00DD6217" w:rsidRDefault="00DD6217" w:rsidP="00E44597">
      <w:pPr>
        <w:spacing w:line="240" w:lineRule="auto"/>
        <w:rPr>
          <w:rFonts w:eastAsia="MS Mincho" w:cs="Calibri"/>
          <w:szCs w:val="22"/>
          <w:lang w:eastAsia="en-US"/>
        </w:rPr>
      </w:pPr>
      <w:r w:rsidRPr="00DD6217">
        <w:rPr>
          <w:rFonts w:eastAsia="MS Mincho" w:cs="Calibri"/>
          <w:color w:val="000000"/>
          <w:szCs w:val="22"/>
          <w:lang w:eastAsia="en-US"/>
        </w:rPr>
        <w:t xml:space="preserve">For more information on the Victorian Environmental Water Holder, visit </w:t>
      </w:r>
      <w:hyperlink r:id="rId17" w:history="1">
        <w:r w:rsidRPr="00DD6217">
          <w:rPr>
            <w:rFonts w:eastAsia="MS Mincho" w:cs="Calibri"/>
            <w:color w:val="0563C1"/>
            <w:szCs w:val="22"/>
            <w:u w:val="single"/>
            <w:lang w:eastAsia="en-US"/>
          </w:rPr>
          <w:t>www.vewh.vic.gov.au</w:t>
        </w:r>
      </w:hyperlink>
    </w:p>
    <w:p w14:paraId="47A5774F" w14:textId="200D26D0" w:rsidR="00495B3B" w:rsidRPr="00DD6217" w:rsidRDefault="00495B3B" w:rsidP="00E44597">
      <w:pPr>
        <w:pStyle w:val="Heading3"/>
        <w:keepNext w:val="0"/>
        <w:keepLines w:val="0"/>
      </w:pPr>
      <w:r w:rsidRPr="00DD6217">
        <w:t>Accountabilities</w:t>
      </w:r>
    </w:p>
    <w:p w14:paraId="40895080" w14:textId="5C65A3C4" w:rsidR="00E51B40" w:rsidRPr="00C174F6" w:rsidRDefault="00E51B40" w:rsidP="00C174F6">
      <w:pPr>
        <w:numPr>
          <w:ilvl w:val="0"/>
          <w:numId w:val="43"/>
        </w:numPr>
        <w:spacing w:before="0" w:after="60" w:line="240" w:lineRule="auto"/>
        <w:rPr>
          <w:rFonts w:cs="Calibri"/>
          <w:color w:val="000000"/>
          <w:szCs w:val="24"/>
          <w:lang w:eastAsia="zh-CN"/>
        </w:rPr>
      </w:pPr>
      <w:r w:rsidRPr="00DD6217">
        <w:rPr>
          <w:rFonts w:cs="Calibri"/>
          <w:color w:val="000000"/>
          <w:szCs w:val="24"/>
          <w:lang w:eastAsia="zh-CN"/>
        </w:rPr>
        <w:t>Provide direction and contribute to planning for use of the Water Holdings, including assessment of seasonal watering proposals and development of the seasonal watering plan and seasonal watering statements</w:t>
      </w:r>
      <w:r w:rsidR="00C174F6">
        <w:rPr>
          <w:rFonts w:cs="Calibri"/>
          <w:color w:val="000000"/>
          <w:szCs w:val="24"/>
          <w:lang w:eastAsia="zh-CN"/>
        </w:rPr>
        <w:t xml:space="preserve">. </w:t>
      </w:r>
      <w:r w:rsidR="00C174F6" w:rsidRPr="00C174F6">
        <w:rPr>
          <w:rFonts w:cs="Calibri"/>
          <w:color w:val="000000"/>
          <w:szCs w:val="24"/>
          <w:lang w:eastAsia="zh-CN"/>
        </w:rPr>
        <w:t>Coordinate information and advice from program partners to support prioritisation of watering actions across Victoria.</w:t>
      </w:r>
    </w:p>
    <w:p w14:paraId="2672E127" w14:textId="77777777" w:rsidR="00390A73" w:rsidRDefault="00390A73" w:rsidP="00E44597">
      <w:pPr>
        <w:numPr>
          <w:ilvl w:val="0"/>
          <w:numId w:val="43"/>
        </w:numPr>
        <w:spacing w:before="0" w:after="60" w:line="240" w:lineRule="auto"/>
        <w:rPr>
          <w:rFonts w:cs="Calibri"/>
          <w:color w:val="000000"/>
          <w:szCs w:val="24"/>
          <w:lang w:eastAsia="zh-CN"/>
        </w:rPr>
      </w:pPr>
      <w:r w:rsidRPr="00390A73">
        <w:rPr>
          <w:rFonts w:cs="Calibri"/>
          <w:color w:val="000000"/>
          <w:szCs w:val="24"/>
          <w:lang w:eastAsia="zh-CN"/>
        </w:rPr>
        <w:t>Contribute to the management of the Water Holdings, including assessment of water use, trade and carryover options, analysis of operational data, and input to the development of delivery plans, operating arrangements and metering plans.</w:t>
      </w:r>
    </w:p>
    <w:p w14:paraId="427C3D30" w14:textId="77777777" w:rsidR="00814469" w:rsidRDefault="00814469" w:rsidP="00E44597">
      <w:pPr>
        <w:numPr>
          <w:ilvl w:val="0"/>
          <w:numId w:val="43"/>
        </w:numPr>
        <w:spacing w:before="0" w:after="60" w:line="240" w:lineRule="auto"/>
        <w:rPr>
          <w:rFonts w:cs="Calibri"/>
          <w:color w:val="000000"/>
          <w:szCs w:val="24"/>
          <w:lang w:eastAsia="zh-CN"/>
        </w:rPr>
      </w:pPr>
      <w:r w:rsidRPr="00814469">
        <w:rPr>
          <w:rFonts w:cs="Calibri"/>
          <w:color w:val="000000"/>
          <w:szCs w:val="24"/>
          <w:lang w:eastAsia="zh-CN"/>
        </w:rPr>
        <w:t>Coordinate reporting on the Water Holdings, including oversight of water accounting processes, management of environmental water information and data, and contribution to ecological monitoring projects to evaluate and communicate environmental outcomes.</w:t>
      </w:r>
    </w:p>
    <w:p w14:paraId="05698566" w14:textId="77777777" w:rsidR="00E15420" w:rsidRDefault="00E15420" w:rsidP="00E44597">
      <w:pPr>
        <w:numPr>
          <w:ilvl w:val="0"/>
          <w:numId w:val="43"/>
        </w:numPr>
        <w:spacing w:before="0" w:after="60" w:line="240" w:lineRule="auto"/>
        <w:rPr>
          <w:rFonts w:cs="Calibri"/>
          <w:color w:val="000000"/>
          <w:szCs w:val="24"/>
          <w:lang w:eastAsia="zh-CN"/>
        </w:rPr>
      </w:pPr>
      <w:r w:rsidRPr="00E15420">
        <w:rPr>
          <w:rFonts w:cs="Calibri"/>
          <w:color w:val="000000"/>
          <w:szCs w:val="24"/>
          <w:lang w:eastAsia="zh-CN"/>
        </w:rPr>
        <w:t>Build and maintain productive relationships with delivery partners and stakeholders, facilitating communication, coordination and effective delivery of environmental water across Victoria.</w:t>
      </w:r>
    </w:p>
    <w:p w14:paraId="55F35668" w14:textId="53191C8F" w:rsidR="00E51B40" w:rsidRPr="00DD6217" w:rsidRDefault="00E51B40" w:rsidP="00E44597">
      <w:pPr>
        <w:numPr>
          <w:ilvl w:val="0"/>
          <w:numId w:val="43"/>
        </w:numPr>
        <w:spacing w:before="0" w:after="60" w:line="240" w:lineRule="auto"/>
        <w:rPr>
          <w:rFonts w:cs="Calibri"/>
          <w:color w:val="000000"/>
          <w:szCs w:val="24"/>
          <w:lang w:eastAsia="zh-CN"/>
        </w:rPr>
      </w:pPr>
      <w:r w:rsidRPr="00DD6217">
        <w:rPr>
          <w:rFonts w:cs="Calibri"/>
          <w:color w:val="000000"/>
          <w:szCs w:val="24"/>
          <w:lang w:eastAsia="zh-CN"/>
        </w:rPr>
        <w:t>Participate in community consultation processes, including attendance at environmental water advisory group meetings.</w:t>
      </w:r>
    </w:p>
    <w:p w14:paraId="7346A91F" w14:textId="7D27F7E6" w:rsidR="00E51B40" w:rsidRPr="00DD6217" w:rsidRDefault="00C975C3" w:rsidP="00E44597">
      <w:pPr>
        <w:numPr>
          <w:ilvl w:val="0"/>
          <w:numId w:val="43"/>
        </w:numPr>
        <w:spacing w:before="0" w:after="60" w:line="240" w:lineRule="auto"/>
        <w:rPr>
          <w:rFonts w:cs="Calibri"/>
          <w:color w:val="000000"/>
          <w:szCs w:val="24"/>
          <w:lang w:eastAsia="zh-CN"/>
        </w:rPr>
      </w:pPr>
      <w:r w:rsidRPr="00C975C3">
        <w:rPr>
          <w:rFonts w:cs="Calibri"/>
          <w:color w:val="000000"/>
          <w:szCs w:val="24"/>
          <w:lang w:eastAsia="zh-CN"/>
        </w:rPr>
        <w:t>Support the ongoing development of the environmental water program through contribution to strategic projects, policy development and continuous improvement initiatives led by VEWH, DEECA and program partners.</w:t>
      </w:r>
    </w:p>
    <w:p w14:paraId="551EF01B" w14:textId="77777777" w:rsidR="00C975C3" w:rsidRPr="00C975C3" w:rsidRDefault="00C975C3" w:rsidP="00E44597">
      <w:pPr>
        <w:numPr>
          <w:ilvl w:val="0"/>
          <w:numId w:val="43"/>
        </w:numPr>
        <w:spacing w:before="0" w:after="60" w:line="240" w:lineRule="auto"/>
        <w:ind w:left="357" w:hanging="357"/>
        <w:rPr>
          <w:rFonts w:cs="Calibri"/>
          <w:color w:val="363534"/>
          <w:szCs w:val="24"/>
        </w:rPr>
      </w:pPr>
      <w:r w:rsidRPr="00C975C3">
        <w:rPr>
          <w:rFonts w:cs="Calibri"/>
          <w:color w:val="000000"/>
          <w:szCs w:val="24"/>
          <w:lang w:eastAsia="zh-CN"/>
        </w:rPr>
        <w:t>Support the Commission and Executive Management Team through the preparation of high-quality briefing materials, reports, correspondence and advice to inform decision-making.</w:t>
      </w:r>
    </w:p>
    <w:p w14:paraId="1AEE2617" w14:textId="4C939744" w:rsidR="00495B3B" w:rsidRPr="003C38B4" w:rsidRDefault="00495B3B" w:rsidP="00E44597">
      <w:pPr>
        <w:numPr>
          <w:ilvl w:val="0"/>
          <w:numId w:val="43"/>
        </w:numPr>
        <w:spacing w:before="0" w:after="60" w:line="240" w:lineRule="auto"/>
        <w:ind w:left="357" w:hanging="357"/>
        <w:rPr>
          <w:rFonts w:cs="Calibri"/>
          <w:color w:val="363534"/>
          <w:szCs w:val="24"/>
        </w:rPr>
      </w:pPr>
      <w:r w:rsidRPr="00DD6217">
        <w:rPr>
          <w:rFonts w:cs="Calibri"/>
          <w:color w:val="363534"/>
          <w:szCs w:val="24"/>
        </w:rPr>
        <w:t>To practice cultural safety by creating environments, relationships and systems free from racism and discrimination so that people can feel safe, valued and able to participate.</w:t>
      </w:r>
    </w:p>
    <w:p w14:paraId="3D3807B0" w14:textId="77777777" w:rsidR="00495B3B" w:rsidRPr="00DD6217" w:rsidRDefault="00495B3B" w:rsidP="00E44597">
      <w:pPr>
        <w:pStyle w:val="Heading3"/>
        <w:keepNext w:val="0"/>
        <w:keepLines w:val="0"/>
      </w:pPr>
      <w:r w:rsidRPr="00DD6217">
        <w:t>Key Selection Criteria</w:t>
      </w:r>
    </w:p>
    <w:p w14:paraId="298BC1C8" w14:textId="77777777" w:rsidR="00495B3B" w:rsidRPr="00DD6217" w:rsidRDefault="00495B3B" w:rsidP="00E44597">
      <w:pPr>
        <w:spacing w:before="0" w:after="0"/>
        <w:rPr>
          <w:rFonts w:cs="Calibri"/>
          <w:color w:val="363534"/>
          <w:szCs w:val="22"/>
        </w:rPr>
      </w:pPr>
      <w:r w:rsidRPr="00DD6217">
        <w:rPr>
          <w:rFonts w:cs="Calibri"/>
          <w:color w:val="363534"/>
          <w:szCs w:val="22"/>
        </w:rPr>
        <w:t>The key selection criteria specified below outline the capabilities required for the position.</w:t>
      </w:r>
    </w:p>
    <w:p w14:paraId="7195DD23" w14:textId="77777777" w:rsidR="00495B3B" w:rsidRPr="00DD6217" w:rsidRDefault="00495B3B" w:rsidP="00E44597">
      <w:pPr>
        <w:pStyle w:val="Heading4"/>
      </w:pPr>
      <w:r w:rsidRPr="00DD6217">
        <w:t>Specialist/Technical Expertise/Qualifications</w:t>
      </w:r>
    </w:p>
    <w:p w14:paraId="3C58A3B6" w14:textId="5C62253E" w:rsidR="001631DC" w:rsidRPr="00DD6217" w:rsidRDefault="001631DC" w:rsidP="00E44597">
      <w:pPr>
        <w:numPr>
          <w:ilvl w:val="0"/>
          <w:numId w:val="43"/>
        </w:numPr>
        <w:spacing w:before="0" w:after="60" w:line="240" w:lineRule="auto"/>
        <w:rPr>
          <w:rFonts w:cs="Calibri"/>
          <w:color w:val="000000"/>
          <w:szCs w:val="22"/>
          <w:lang w:eastAsia="zh-CN"/>
        </w:rPr>
      </w:pPr>
      <w:r w:rsidRPr="00DD6217">
        <w:rPr>
          <w:rFonts w:cs="Calibri"/>
          <w:color w:val="000000"/>
          <w:szCs w:val="22"/>
          <w:lang w:eastAsia="zh-CN"/>
        </w:rPr>
        <w:t>Desirable: Appropriate tertiary degree in science, engineering or natural resource management or a related field, or an equivalent accreditation or working/industry experience.</w:t>
      </w:r>
    </w:p>
    <w:p w14:paraId="0D57229C" w14:textId="27267FFF" w:rsidR="00933C22" w:rsidRDefault="001631DC" w:rsidP="00E44597">
      <w:pPr>
        <w:numPr>
          <w:ilvl w:val="0"/>
          <w:numId w:val="43"/>
        </w:numPr>
        <w:spacing w:before="0" w:after="60" w:line="240" w:lineRule="auto"/>
        <w:rPr>
          <w:rFonts w:cs="Calibri"/>
          <w:color w:val="000000"/>
          <w:szCs w:val="22"/>
          <w:lang w:eastAsia="zh-CN"/>
        </w:rPr>
      </w:pPr>
      <w:r w:rsidRPr="00DD6217">
        <w:rPr>
          <w:rFonts w:cs="Calibri"/>
          <w:color w:val="000000"/>
          <w:szCs w:val="22"/>
          <w:lang w:eastAsia="zh-CN"/>
        </w:rPr>
        <w:t>Understanding of water entitlements, environmental flows and ecology in Victoria: Demonstrates knowledge or experience of the water allocation framework and management of environmental flows, catchment management and water ecology in Victoria.</w:t>
      </w:r>
    </w:p>
    <w:p w14:paraId="45F8EB63" w14:textId="77777777" w:rsidR="00DE3619" w:rsidRPr="00DE3619" w:rsidRDefault="00DE3619" w:rsidP="00DE3619">
      <w:pPr>
        <w:numPr>
          <w:ilvl w:val="0"/>
          <w:numId w:val="43"/>
        </w:numPr>
        <w:spacing w:before="0" w:after="60" w:line="240" w:lineRule="auto"/>
        <w:rPr>
          <w:rFonts w:cs="Calibri"/>
          <w:color w:val="000000"/>
          <w:szCs w:val="22"/>
          <w:lang w:eastAsia="zh-CN"/>
        </w:rPr>
      </w:pPr>
      <w:r w:rsidRPr="00DE3619">
        <w:rPr>
          <w:rFonts w:cs="Calibri"/>
          <w:color w:val="000000"/>
          <w:szCs w:val="22"/>
          <w:lang w:eastAsia="zh-CN"/>
        </w:rPr>
        <w:t>Demonstrated experience in coordinating projects, managing information and reporting processes, or supporting complex programs involving multiple stakeholders is highly desirable.</w:t>
      </w:r>
    </w:p>
    <w:p w14:paraId="796AFEB1" w14:textId="77777777" w:rsidR="00DE3619" w:rsidRPr="00DE3619" w:rsidRDefault="00DE3619" w:rsidP="00DE3619">
      <w:pPr>
        <w:numPr>
          <w:ilvl w:val="0"/>
          <w:numId w:val="43"/>
        </w:numPr>
        <w:spacing w:before="0" w:after="60" w:line="240" w:lineRule="auto"/>
        <w:rPr>
          <w:rFonts w:cs="Calibri"/>
          <w:color w:val="000000"/>
          <w:szCs w:val="22"/>
          <w:lang w:eastAsia="zh-CN"/>
        </w:rPr>
      </w:pPr>
      <w:r w:rsidRPr="00DE3619">
        <w:rPr>
          <w:rFonts w:cs="Calibri"/>
          <w:color w:val="000000"/>
          <w:szCs w:val="22"/>
          <w:lang w:eastAsia="zh-CN"/>
        </w:rPr>
        <w:lastRenderedPageBreak/>
        <w:t>Strong written communication, data management and analytical skills, with the ability to prepare clear reports, briefing materials and advice for a range of audiences, are desirable.</w:t>
      </w:r>
    </w:p>
    <w:p w14:paraId="1C33CB38" w14:textId="77777777" w:rsidR="00655E40" w:rsidRPr="00655E40" w:rsidRDefault="00655E40" w:rsidP="00655E40">
      <w:pPr>
        <w:pStyle w:val="ListParagraph"/>
        <w:numPr>
          <w:ilvl w:val="0"/>
          <w:numId w:val="43"/>
        </w:numPr>
        <w:rPr>
          <w:rFonts w:cs="Calibri"/>
          <w:color w:val="000000"/>
          <w:szCs w:val="22"/>
          <w:lang w:eastAsia="zh-CN"/>
        </w:rPr>
      </w:pPr>
      <w:r w:rsidRPr="00655E40">
        <w:rPr>
          <w:rFonts w:cs="Calibri"/>
          <w:color w:val="000000"/>
          <w:szCs w:val="22"/>
          <w:lang w:eastAsia="zh-CN"/>
        </w:rPr>
        <w:t>A Victorian Driver’s Licence is required.</w:t>
      </w:r>
    </w:p>
    <w:p w14:paraId="62DD3F46" w14:textId="4555F2F9" w:rsidR="00495B3B" w:rsidRPr="00DD6217" w:rsidRDefault="00495B3B" w:rsidP="00C975C3">
      <w:pPr>
        <w:pStyle w:val="Heading4"/>
        <w:keepNext/>
        <w:keepLines/>
      </w:pPr>
      <w:r w:rsidRPr="00DD6217">
        <w:t>Capabilities</w:t>
      </w:r>
    </w:p>
    <w:p w14:paraId="3E6AAEEA" w14:textId="77777777" w:rsidR="00933C22" w:rsidRPr="00DD6217" w:rsidRDefault="00933C22" w:rsidP="00C975C3">
      <w:pPr>
        <w:keepNext/>
        <w:keepLines/>
        <w:spacing w:before="0" w:after="200" w:line="276" w:lineRule="auto"/>
        <w:rPr>
          <w:rFonts w:eastAsia="Calibri" w:cs="Calibri"/>
          <w:szCs w:val="22"/>
          <w:lang w:eastAsia="en-US"/>
        </w:rPr>
      </w:pPr>
      <w:bookmarkStart w:id="2" w:name="_Hlk102550785"/>
      <w:r w:rsidRPr="00DD6217">
        <w:rPr>
          <w:rFonts w:eastAsia="Calibri" w:cs="Calibri"/>
          <w:szCs w:val="22"/>
          <w:lang w:eastAsia="en-US"/>
        </w:rPr>
        <w:t xml:space="preserve">Applicants are encouraged to outline their relevant experience </w:t>
      </w:r>
      <w:r w:rsidRPr="00DD6217">
        <w:rPr>
          <w:rFonts w:eastAsia="Calibri" w:cs="Calibri"/>
          <w:szCs w:val="22"/>
          <w:u w:val="single"/>
          <w:lang w:eastAsia="en-US"/>
        </w:rPr>
        <w:t>against each of the following</w:t>
      </w:r>
      <w:r w:rsidRPr="00DD6217">
        <w:rPr>
          <w:rFonts w:eastAsia="Calibri" w:cs="Calibri"/>
          <w:szCs w:val="22"/>
          <w:lang w:eastAsia="en-US"/>
        </w:rPr>
        <w:t>:</w:t>
      </w:r>
    </w:p>
    <w:p w14:paraId="2CCF4A6C" w14:textId="77777777" w:rsidR="00933C22" w:rsidRPr="00DD6217" w:rsidRDefault="00933C22" w:rsidP="00E44597">
      <w:pPr>
        <w:numPr>
          <w:ilvl w:val="0"/>
          <w:numId w:val="45"/>
        </w:numPr>
        <w:spacing w:before="0" w:after="200" w:line="276" w:lineRule="auto"/>
        <w:contextualSpacing/>
        <w:rPr>
          <w:rFonts w:eastAsia="Calibri" w:cs="Calibri"/>
          <w:szCs w:val="22"/>
          <w:lang w:eastAsia="en-US"/>
        </w:rPr>
      </w:pPr>
      <w:r w:rsidRPr="00DD6217">
        <w:rPr>
          <w:rFonts w:eastAsia="Calibri" w:cs="Calibri"/>
          <w:b/>
          <w:szCs w:val="22"/>
          <w:lang w:eastAsia="en-US"/>
        </w:rPr>
        <w:t>Understanding of water entitlements, environmental flows and ecology in Victoria:</w:t>
      </w:r>
      <w:r w:rsidRPr="00DD6217">
        <w:rPr>
          <w:rFonts w:eastAsia="Calibri" w:cs="Calibri"/>
          <w:szCs w:val="22"/>
          <w:lang w:eastAsia="en-US"/>
        </w:rPr>
        <w:t xml:space="preserve"> Demonstrates knowledge or experience of the water allocation framework and management of environmental flows, catchment management and water ecology in Victoria.</w:t>
      </w:r>
    </w:p>
    <w:p w14:paraId="2766D918" w14:textId="77777777" w:rsidR="00933C22" w:rsidRPr="00DD6217" w:rsidRDefault="00933C22" w:rsidP="00E44597">
      <w:pPr>
        <w:numPr>
          <w:ilvl w:val="0"/>
          <w:numId w:val="45"/>
        </w:numPr>
        <w:spacing w:before="0" w:after="200" w:line="276" w:lineRule="auto"/>
        <w:contextualSpacing/>
        <w:rPr>
          <w:rFonts w:eastAsia="Calibri" w:cs="Calibri"/>
          <w:szCs w:val="22"/>
          <w:lang w:eastAsia="en-US"/>
        </w:rPr>
      </w:pPr>
      <w:r w:rsidRPr="00DD6217">
        <w:rPr>
          <w:rFonts w:eastAsia="Calibri" w:cs="Calibri"/>
          <w:b/>
          <w:szCs w:val="22"/>
          <w:lang w:eastAsia="en-US"/>
        </w:rPr>
        <w:t>Stakeholder management:</w:t>
      </w:r>
      <w:r w:rsidRPr="00DD6217">
        <w:rPr>
          <w:rFonts w:eastAsia="Calibri" w:cs="Calibri"/>
          <w:szCs w:val="22"/>
          <w:lang w:eastAsia="en-US"/>
        </w:rPr>
        <w:t xml:space="preserve"> Identifies issues in common for one or more stakeholders and uses to build mutually beneficial partnerships.  Identifies and responds to underlying needs and finds innovative solutions to resolve stakeholder issues. </w:t>
      </w:r>
    </w:p>
    <w:p w14:paraId="2FA3289D" w14:textId="77777777" w:rsidR="00933C22" w:rsidRPr="00DD6217" w:rsidRDefault="00933C22" w:rsidP="00E44597">
      <w:pPr>
        <w:numPr>
          <w:ilvl w:val="0"/>
          <w:numId w:val="45"/>
        </w:numPr>
        <w:spacing w:before="0" w:after="200" w:line="276" w:lineRule="auto"/>
        <w:contextualSpacing/>
        <w:rPr>
          <w:rFonts w:eastAsia="Calibri" w:cs="Calibri"/>
          <w:szCs w:val="22"/>
          <w:lang w:eastAsia="en-US"/>
        </w:rPr>
      </w:pPr>
      <w:r w:rsidRPr="00DD6217">
        <w:rPr>
          <w:rFonts w:eastAsia="Calibri" w:cs="Calibri"/>
          <w:b/>
          <w:szCs w:val="22"/>
          <w:lang w:eastAsia="en-US"/>
        </w:rPr>
        <w:t>Planning and organising:</w:t>
      </w:r>
      <w:r w:rsidRPr="00DD6217">
        <w:rPr>
          <w:rFonts w:eastAsia="Calibri" w:cs="Calibri"/>
          <w:szCs w:val="22"/>
          <w:lang w:eastAsia="en-US"/>
        </w:rPr>
        <w:t xml:space="preserve"> Identifies processes, tasks and resources required to achieve a goal; establishes systems and procedures to guide work and track progress</w:t>
      </w:r>
    </w:p>
    <w:p w14:paraId="2159E009" w14:textId="77777777" w:rsidR="00933C22" w:rsidRPr="00DD6217" w:rsidRDefault="00933C22" w:rsidP="00E44597">
      <w:pPr>
        <w:numPr>
          <w:ilvl w:val="0"/>
          <w:numId w:val="45"/>
        </w:numPr>
        <w:spacing w:before="0" w:after="200" w:line="276" w:lineRule="auto"/>
        <w:contextualSpacing/>
        <w:rPr>
          <w:rFonts w:eastAsia="Calibri" w:cs="Calibri"/>
          <w:b/>
          <w:szCs w:val="22"/>
          <w:lang w:eastAsia="en-US"/>
        </w:rPr>
      </w:pPr>
      <w:r w:rsidRPr="00DD6217">
        <w:rPr>
          <w:rFonts w:eastAsia="Calibri" w:cs="Calibri"/>
          <w:b/>
          <w:szCs w:val="22"/>
          <w:lang w:eastAsia="en-US"/>
        </w:rPr>
        <w:t xml:space="preserve">Written and verbal communication: </w:t>
      </w:r>
      <w:r w:rsidRPr="00DD6217">
        <w:rPr>
          <w:rFonts w:eastAsia="Calibri" w:cs="Calibri"/>
          <w:szCs w:val="22"/>
          <w:lang w:eastAsia="en-US"/>
        </w:rPr>
        <w:t>Prepares briefs, letters and reports using clear, concise and grammatically correct language; confidently conveys ideas and information verbally in a clear and interesting way; ensures written and verbal communications contain the necessary information to achieve their purpose.</w:t>
      </w:r>
    </w:p>
    <w:p w14:paraId="61CC39B4" w14:textId="6B85BED2" w:rsidR="00495B3B" w:rsidRPr="00DD6217" w:rsidRDefault="00933C22" w:rsidP="00E44597">
      <w:pPr>
        <w:numPr>
          <w:ilvl w:val="0"/>
          <w:numId w:val="45"/>
        </w:numPr>
        <w:spacing w:before="0" w:after="200" w:line="276" w:lineRule="auto"/>
        <w:contextualSpacing/>
        <w:rPr>
          <w:rFonts w:eastAsia="Calibri" w:cs="Calibri"/>
          <w:b/>
          <w:szCs w:val="22"/>
          <w:lang w:eastAsia="en-US"/>
        </w:rPr>
      </w:pPr>
      <w:r w:rsidRPr="00DD6217">
        <w:rPr>
          <w:rFonts w:eastAsia="Calibri" w:cs="Calibri"/>
          <w:b/>
          <w:szCs w:val="22"/>
          <w:lang w:eastAsia="en-US"/>
        </w:rPr>
        <w:t xml:space="preserve">Data management: </w:t>
      </w:r>
      <w:r w:rsidRPr="00DD6217">
        <w:rPr>
          <w:rFonts w:eastAsia="Calibri" w:cs="Calibri"/>
          <w:szCs w:val="22"/>
          <w:lang w:eastAsia="en-US"/>
        </w:rPr>
        <w:t>Demonstrates the ability to review, verify, manage and report on complex data.</w:t>
      </w:r>
    </w:p>
    <w:p w14:paraId="72CE8D2C" w14:textId="77777777" w:rsidR="00495B3B" w:rsidRPr="00DD6217" w:rsidRDefault="00495B3B" w:rsidP="00E44597">
      <w:pPr>
        <w:pStyle w:val="Heading3"/>
        <w:keepNext w:val="0"/>
        <w:keepLines w:val="0"/>
        <w:rPr>
          <w:rFonts w:cs="Calibri"/>
        </w:rPr>
      </w:pPr>
      <w:r w:rsidRPr="00DD6217">
        <w:rPr>
          <w:rFonts w:cs="Calibri"/>
        </w:rPr>
        <w:t>Position specific requirements</w:t>
      </w:r>
    </w:p>
    <w:tbl>
      <w:tblPr>
        <w:tblStyle w:val="TableGrid10"/>
        <w:tblW w:w="0" w:type="auto"/>
        <w:tblLook w:val="04A0" w:firstRow="1" w:lastRow="0" w:firstColumn="1" w:lastColumn="0" w:noHBand="0" w:noVBand="1"/>
      </w:tblPr>
      <w:tblGrid>
        <w:gridCol w:w="3402"/>
        <w:gridCol w:w="6803"/>
      </w:tblGrid>
      <w:tr w:rsidR="00495B3B" w:rsidRPr="00DD6217" w14:paraId="54F1AA36" w14:textId="77777777" w:rsidTr="002668E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FA3372" w:rsidRDefault="00495B3B" w:rsidP="00E44597">
            <w:pPr>
              <w:rPr>
                <w:rFonts w:cs="Calibri"/>
                <w:color w:val="1A1A1A"/>
                <w:szCs w:val="22"/>
              </w:rPr>
            </w:pPr>
            <w:r w:rsidRPr="00FA3372">
              <w:rPr>
                <w:rFonts w:cs="Calibri"/>
                <w:color w:val="1A1A1A"/>
                <w:szCs w:val="22"/>
              </w:rPr>
              <w:t>Financial Delegation Value</w:t>
            </w:r>
          </w:p>
        </w:tc>
        <w:tc>
          <w:tcPr>
            <w:tcW w:w="6803" w:type="dxa"/>
            <w:shd w:val="clear" w:color="auto" w:fill="auto"/>
          </w:tcPr>
          <w:p w14:paraId="2DBD5EFC" w14:textId="7EB8C105" w:rsidR="00495B3B" w:rsidRPr="00FA3372" w:rsidRDefault="00495B3B" w:rsidP="00E44597">
            <w:pPr>
              <w:cnfStyle w:val="100000000000" w:firstRow="1" w:lastRow="0" w:firstColumn="0" w:lastColumn="0" w:oddVBand="0" w:evenVBand="0" w:oddHBand="0" w:evenHBand="0" w:firstRowFirstColumn="0" w:firstRowLastColumn="0" w:lastRowFirstColumn="0" w:lastRowLastColumn="0"/>
              <w:rPr>
                <w:rFonts w:cs="Calibri"/>
                <w:color w:val="1A1A1A"/>
                <w:szCs w:val="22"/>
              </w:rPr>
            </w:pPr>
            <w:r w:rsidRPr="00FA3372">
              <w:rPr>
                <w:rFonts w:cs="Calibri"/>
                <w:color w:val="1A1A1A"/>
                <w:szCs w:val="22"/>
              </w:rPr>
              <w:t>$</w:t>
            </w:r>
            <w:r w:rsidR="00933C22" w:rsidRPr="00FA3372">
              <w:rPr>
                <w:rFonts w:cs="Calibri"/>
                <w:color w:val="1A1A1A"/>
                <w:szCs w:val="22"/>
              </w:rPr>
              <w:t>0</w:t>
            </w:r>
            <w:r w:rsidRPr="00FA3372">
              <w:rPr>
                <w:rFonts w:cs="Calibri"/>
                <w:color w:val="1A1A1A"/>
                <w:szCs w:val="22"/>
              </w:rPr>
              <w:t xml:space="preserve"> A declaration of Private Interests will be required for positions with financial delegations of &gt;$20,000</w:t>
            </w:r>
          </w:p>
        </w:tc>
      </w:tr>
      <w:tr w:rsidR="00495B3B" w:rsidRPr="00DD6217" w14:paraId="13112EBA" w14:textId="77777777" w:rsidTr="002668EA">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434EA8A" w:rsidR="00495B3B" w:rsidRPr="00FA3372" w:rsidRDefault="00495B3B" w:rsidP="00E44597">
            <w:pPr>
              <w:spacing w:line="240" w:lineRule="auto"/>
              <w:contextualSpacing/>
              <w:outlineLvl w:val="1"/>
              <w:rPr>
                <w:rFonts w:cs="Calibri"/>
                <w:szCs w:val="22"/>
              </w:rPr>
            </w:pPr>
            <w:r w:rsidRPr="00FA3372">
              <w:rPr>
                <w:rFonts w:cs="Calibri"/>
                <w:szCs w:val="22"/>
              </w:rPr>
              <w:t>The occupational health and safety requirements of this position may include, but are not limited to:</w:t>
            </w:r>
          </w:p>
        </w:tc>
        <w:tc>
          <w:tcPr>
            <w:tcW w:w="6803" w:type="dxa"/>
            <w:shd w:val="clear" w:color="auto" w:fill="auto"/>
          </w:tcPr>
          <w:p w14:paraId="7216FB89" w14:textId="77777777" w:rsidR="00495B3B" w:rsidRPr="00FA3372" w:rsidRDefault="00495B3B" w:rsidP="00E44597">
            <w:pPr>
              <w:jc w:val="both"/>
              <w:cnfStyle w:val="000000000000" w:firstRow="0" w:lastRow="0" w:firstColumn="0" w:lastColumn="0" w:oddVBand="0" w:evenVBand="0" w:oddHBand="0" w:evenHBand="0" w:firstRowFirstColumn="0" w:firstRowLastColumn="0" w:lastRowFirstColumn="0" w:lastRowLastColumn="0"/>
              <w:rPr>
                <w:rFonts w:cs="Calibri"/>
                <w:color w:val="1A1A1A"/>
                <w:szCs w:val="22"/>
              </w:rPr>
            </w:pPr>
            <w:r w:rsidRPr="00FA3372">
              <w:rPr>
                <w:rFonts w:cs="Calibri"/>
                <w:color w:val="1A1A1A"/>
                <w:szCs w:val="22"/>
              </w:rPr>
              <w:t>Sedentary desk work</w:t>
            </w:r>
          </w:p>
          <w:p w14:paraId="23FF4545" w14:textId="7E5594CC" w:rsidR="00495B3B" w:rsidRPr="00FA3372" w:rsidRDefault="008767F0" w:rsidP="00E44597">
            <w:pPr>
              <w:jc w:val="both"/>
              <w:cnfStyle w:val="000000000000" w:firstRow="0" w:lastRow="0" w:firstColumn="0" w:lastColumn="0" w:oddVBand="0" w:evenVBand="0" w:oddHBand="0" w:evenHBand="0" w:firstRowFirstColumn="0" w:firstRowLastColumn="0" w:lastRowFirstColumn="0" w:lastRowLastColumn="0"/>
              <w:rPr>
                <w:rFonts w:cs="Calibri"/>
                <w:szCs w:val="22"/>
              </w:rPr>
            </w:pPr>
            <w:r w:rsidRPr="00FA3372">
              <w:rPr>
                <w:rFonts w:cs="Calibri"/>
                <w:color w:val="1A1A1A"/>
                <w:szCs w:val="22"/>
              </w:rPr>
              <w:t>Driving</w:t>
            </w:r>
          </w:p>
        </w:tc>
      </w:tr>
      <w:tr w:rsidR="00495B3B" w:rsidRPr="00DD6217" w14:paraId="7CD2DEBC" w14:textId="77777777" w:rsidTr="002668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4DA1E36" w:rsidR="00495B3B" w:rsidRPr="00FA3372" w:rsidRDefault="00495B3B" w:rsidP="00E44597">
            <w:pPr>
              <w:rPr>
                <w:rFonts w:cs="Calibri"/>
                <w:szCs w:val="22"/>
              </w:rPr>
            </w:pPr>
            <w:r w:rsidRPr="00FA3372">
              <w:rPr>
                <w:rFonts w:cs="Calibri"/>
                <w:color w:val="1A1A1A"/>
                <w:szCs w:val="22"/>
              </w:rPr>
              <w:t>DEECA will conduct relevant checks about applicants and the information provided within an application. Checks will include but are not limited to:</w:t>
            </w:r>
          </w:p>
        </w:tc>
        <w:tc>
          <w:tcPr>
            <w:tcW w:w="6803" w:type="dxa"/>
            <w:shd w:val="clear" w:color="auto" w:fill="auto"/>
          </w:tcPr>
          <w:p w14:paraId="731816A3" w14:textId="77777777" w:rsidR="00495B3B" w:rsidRPr="00FA3372" w:rsidRDefault="00495B3B" w:rsidP="00E44597">
            <w:pPr>
              <w:jc w:val="both"/>
              <w:cnfStyle w:val="000000010000" w:firstRow="0" w:lastRow="0" w:firstColumn="0" w:lastColumn="0" w:oddVBand="0" w:evenVBand="0" w:oddHBand="0" w:evenHBand="1" w:firstRowFirstColumn="0" w:firstRowLastColumn="0" w:lastRowFirstColumn="0" w:lastRowLastColumn="0"/>
              <w:rPr>
                <w:rFonts w:cs="Calibri"/>
                <w:color w:val="1A1A1A"/>
                <w:szCs w:val="22"/>
              </w:rPr>
            </w:pPr>
            <w:r w:rsidRPr="00FA3372">
              <w:rPr>
                <w:rFonts w:cs="Calibri"/>
                <w:color w:val="1A1A1A"/>
                <w:szCs w:val="22"/>
              </w:rPr>
              <w:t xml:space="preserve">A Declaration and Consent form consenting to DEECA contacting current and previous employer(s) to substantiate employment history, past conduct and performance is required. </w:t>
            </w:r>
          </w:p>
          <w:p w14:paraId="7E2970BC" w14:textId="77777777" w:rsidR="00495B3B" w:rsidRPr="00FA3372" w:rsidRDefault="00495B3B" w:rsidP="00E44597">
            <w:pPr>
              <w:cnfStyle w:val="000000010000" w:firstRow="0" w:lastRow="0" w:firstColumn="0" w:lastColumn="0" w:oddVBand="0" w:evenVBand="0" w:oddHBand="0" w:evenHBand="1" w:firstRowFirstColumn="0" w:firstRowLastColumn="0" w:lastRowFirstColumn="0" w:lastRowLastColumn="0"/>
              <w:rPr>
                <w:rFonts w:cs="Calibri"/>
                <w:color w:val="1A1A1A"/>
                <w:szCs w:val="22"/>
              </w:rPr>
            </w:pPr>
            <w:r w:rsidRPr="00FA3372">
              <w:rPr>
                <w:rFonts w:cs="Calibri"/>
                <w:color w:val="1A1A1A"/>
                <w:szCs w:val="22"/>
              </w:rPr>
              <w:t>A satisfactory National Police Check will be required (for all non-DEECA employees).</w:t>
            </w:r>
          </w:p>
          <w:p w14:paraId="4A0A00F0" w14:textId="2E42A594" w:rsidR="00495B3B" w:rsidRPr="00FA3372" w:rsidRDefault="00495B3B" w:rsidP="00E44597">
            <w:pPr>
              <w:cnfStyle w:val="000000010000" w:firstRow="0" w:lastRow="0" w:firstColumn="0" w:lastColumn="0" w:oddVBand="0" w:evenVBand="0" w:oddHBand="0" w:evenHBand="1" w:firstRowFirstColumn="0" w:firstRowLastColumn="0" w:lastRowFirstColumn="0" w:lastRowLastColumn="0"/>
              <w:rPr>
                <w:rFonts w:cs="Calibri"/>
                <w:color w:val="1A1A1A"/>
                <w:szCs w:val="22"/>
              </w:rPr>
            </w:pPr>
            <w:r w:rsidRPr="00FA3372">
              <w:rPr>
                <w:rFonts w:cs="Calibri"/>
                <w:color w:val="1A1A1A"/>
                <w:szCs w:val="22"/>
              </w:rPr>
              <w:t>This position has a requirement to work shift work or out of hours work will be required that will involve evening or weekend work including occasional overnight travel.</w:t>
            </w:r>
          </w:p>
        </w:tc>
      </w:tr>
      <w:bookmarkEnd w:id="2"/>
      <w:tr w:rsidR="00495B3B" w:rsidRPr="00DD6217" w14:paraId="555B356F" w14:textId="77777777" w:rsidTr="002668EA">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659060F2" w:rsidR="00495B3B" w:rsidRPr="00FA3372" w:rsidRDefault="00495B3B" w:rsidP="00E44597">
            <w:pPr>
              <w:spacing w:before="120" w:after="120"/>
              <w:rPr>
                <w:rFonts w:cs="Calibri"/>
                <w:color w:val="1A1A1A"/>
                <w:szCs w:val="22"/>
              </w:rPr>
            </w:pPr>
            <w:r w:rsidRPr="00FA3372">
              <w:rPr>
                <w:rFonts w:cs="Calibri"/>
                <w:color w:val="1A1A1A"/>
                <w:szCs w:val="22"/>
              </w:rPr>
              <w:t>Employment terms and conditions</w:t>
            </w:r>
          </w:p>
        </w:tc>
        <w:tc>
          <w:tcPr>
            <w:tcW w:w="6803" w:type="dxa"/>
            <w:shd w:val="clear" w:color="auto" w:fill="auto"/>
          </w:tcPr>
          <w:p w14:paraId="71EDFDB6" w14:textId="32A67779" w:rsidR="00495B3B" w:rsidRPr="00FA3372" w:rsidRDefault="00495B3B" w:rsidP="00E44597">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cs="Calibri"/>
                <w:i/>
                <w:iCs/>
                <w:color w:val="1A1A1A"/>
                <w:szCs w:val="22"/>
              </w:rPr>
            </w:pPr>
            <w:r w:rsidRPr="00FA3372">
              <w:rPr>
                <w:rFonts w:cs="Calibri"/>
                <w:color w:val="1A1A1A"/>
                <w:szCs w:val="22"/>
              </w:rPr>
              <w:t xml:space="preserve">Are governed by the </w:t>
            </w:r>
            <w:r w:rsidRPr="00FA3372">
              <w:rPr>
                <w:rFonts w:cs="Calibri"/>
                <w:i/>
                <w:iCs/>
                <w:color w:val="1A1A1A"/>
                <w:szCs w:val="22"/>
              </w:rPr>
              <w:t>Victorian Public Service Enterprise Agreement 202</w:t>
            </w:r>
            <w:r w:rsidR="00E74BF4" w:rsidRPr="00FA3372">
              <w:rPr>
                <w:rFonts w:cs="Calibri"/>
                <w:i/>
                <w:iCs/>
                <w:color w:val="1A1A1A"/>
                <w:szCs w:val="22"/>
              </w:rPr>
              <w:t>4</w:t>
            </w:r>
            <w:r w:rsidRPr="00FA3372">
              <w:rPr>
                <w:rFonts w:cs="Calibri"/>
                <w:color w:val="1A1A1A"/>
                <w:szCs w:val="22"/>
              </w:rPr>
              <w:t xml:space="preserve"> and the </w:t>
            </w:r>
            <w:r w:rsidRPr="00FA3372">
              <w:rPr>
                <w:rFonts w:cs="Calibri"/>
                <w:i/>
                <w:iCs/>
                <w:color w:val="1A1A1A"/>
                <w:szCs w:val="22"/>
              </w:rPr>
              <w:t>Public Administration Act</w:t>
            </w:r>
            <w:r w:rsidRPr="00FA3372">
              <w:rPr>
                <w:rFonts w:cs="Calibri"/>
                <w:color w:val="1A1A1A"/>
                <w:szCs w:val="22"/>
              </w:rPr>
              <w:t xml:space="preserve"> </w:t>
            </w:r>
            <w:r w:rsidRPr="00FA3372">
              <w:rPr>
                <w:rFonts w:cs="Calibri"/>
                <w:i/>
                <w:iCs/>
                <w:color w:val="1A1A1A"/>
                <w:szCs w:val="22"/>
              </w:rPr>
              <w:t>2004.</w:t>
            </w:r>
          </w:p>
          <w:p w14:paraId="522B24D4" w14:textId="77777777" w:rsidR="00495B3B" w:rsidRPr="00FA3372" w:rsidRDefault="00495B3B" w:rsidP="00E44597">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cs="Calibri"/>
                <w:color w:val="1A1A1A"/>
                <w:szCs w:val="22"/>
              </w:rPr>
            </w:pPr>
            <w:r w:rsidRPr="00FA3372">
              <w:rPr>
                <w:rFonts w:cs="Calibri"/>
                <w:color w:val="1A1A1A"/>
                <w:szCs w:val="22"/>
              </w:rPr>
              <w:t>Recipients of Victorian Public Service (VPS) voluntary departure packages should note that re-employment restrictions apply</w:t>
            </w:r>
          </w:p>
          <w:p w14:paraId="5C30C0A4" w14:textId="457A6F17" w:rsidR="00495B3B" w:rsidRPr="00FA3372" w:rsidRDefault="00495B3B" w:rsidP="00E44597">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cs="Calibri"/>
                <w:color w:val="1A1A1A"/>
                <w:szCs w:val="22"/>
              </w:rPr>
            </w:pPr>
            <w:r w:rsidRPr="00FA3372">
              <w:rPr>
                <w:rFonts w:cs="Calibri"/>
                <w:color w:val="1A1A1A"/>
                <w:szCs w:val="22"/>
              </w:rPr>
              <w:t>Non-</w:t>
            </w:r>
            <w:smartTag w:uri="urn:schemas-microsoft-com:office:smarttags" w:element="stockticker">
              <w:r w:rsidRPr="00FA3372">
                <w:rPr>
                  <w:rFonts w:cs="Calibri"/>
                  <w:color w:val="1A1A1A"/>
                  <w:szCs w:val="22"/>
                </w:rPr>
                <w:t>VPS</w:t>
              </w:r>
            </w:smartTag>
            <w:r w:rsidRPr="00FA3372">
              <w:rPr>
                <w:rFonts w:cs="Calibri"/>
                <w:color w:val="1A1A1A"/>
                <w:szCs w:val="22"/>
              </w:rPr>
              <w:t xml:space="preserve"> applicants will be subject to a probation period of six months</w:t>
            </w:r>
          </w:p>
        </w:tc>
      </w:tr>
      <w:tr w:rsidR="00495B3B" w:rsidRPr="00DD6217" w14:paraId="10873C64" w14:textId="77777777" w:rsidTr="002668E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FA3372" w:rsidRDefault="00495B3B" w:rsidP="00E44597">
            <w:pPr>
              <w:spacing w:before="120" w:after="120"/>
              <w:rPr>
                <w:rFonts w:cs="Calibri"/>
                <w:color w:val="1A1A1A"/>
                <w:szCs w:val="22"/>
              </w:rPr>
            </w:pPr>
            <w:r w:rsidRPr="00FA3372">
              <w:rPr>
                <w:rFonts w:cs="Calibri"/>
                <w:color w:val="1A1A1A"/>
                <w:szCs w:val="22"/>
              </w:rPr>
              <w:t xml:space="preserve">Privacy </w:t>
            </w:r>
          </w:p>
        </w:tc>
        <w:tc>
          <w:tcPr>
            <w:tcW w:w="6803" w:type="dxa"/>
            <w:shd w:val="clear" w:color="auto" w:fill="auto"/>
          </w:tcPr>
          <w:p w14:paraId="3C367730" w14:textId="77777777" w:rsidR="00495B3B" w:rsidRPr="00FA3372" w:rsidRDefault="00495B3B" w:rsidP="00E44597">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cs="Calibri"/>
                <w:color w:val="1A1A1A"/>
                <w:szCs w:val="22"/>
              </w:rPr>
            </w:pPr>
            <w:r w:rsidRPr="00FA3372">
              <w:rPr>
                <w:rFonts w:cs="Calibri"/>
                <w:color w:val="1A1A1A"/>
                <w:szCs w:val="22"/>
              </w:rPr>
              <w:t>The department affirms that the collection and handling of applications         and personal information will be consistent with the requirements of the Privacy and Data Protection Act 2014.</w:t>
            </w:r>
          </w:p>
        </w:tc>
      </w:tr>
    </w:tbl>
    <w:p w14:paraId="2F24748A" w14:textId="77777777" w:rsidR="00495B3B" w:rsidRPr="00DD6217" w:rsidRDefault="00495B3B" w:rsidP="00287E5C">
      <w:pPr>
        <w:pStyle w:val="Heading2"/>
      </w:pPr>
      <w:r w:rsidRPr="00DD6217">
        <w:lastRenderedPageBreak/>
        <w:t>About the Department</w:t>
      </w:r>
    </w:p>
    <w:p w14:paraId="201850E6" w14:textId="5F9C3B65" w:rsidR="00454423" w:rsidRPr="00DD6217" w:rsidRDefault="00287E5C" w:rsidP="00287E5C">
      <w:pPr>
        <w:keepNext/>
        <w:keepLines/>
        <w:spacing w:before="0" w:after="0"/>
        <w:rPr>
          <w:rFonts w:cs="Calibri"/>
        </w:rPr>
      </w:pPr>
      <w:r>
        <w:rPr>
          <w:rFonts w:cs="Calibri"/>
        </w:rPr>
        <w:t>DEECA</w:t>
      </w:r>
      <w:r w:rsidR="00454423" w:rsidRPr="00DD6217">
        <w:rPr>
          <w:rFonts w:cs="Calibri"/>
        </w:rPr>
        <w:t xml:space="preserve"> employ approximately 6,300 staff, including around 600 seasonal staff, across more than 86 locations throughout Victoria, across energy, environment, climate action, water, agriculture, and resources portfolios.</w:t>
      </w:r>
    </w:p>
    <w:p w14:paraId="4B3B5A49" w14:textId="10987DB1" w:rsidR="00D16870" w:rsidRPr="00DD6217" w:rsidRDefault="00495B3B" w:rsidP="00287E5C">
      <w:pPr>
        <w:keepNext/>
        <w:keepLines/>
        <w:spacing w:before="0" w:after="0"/>
        <w:rPr>
          <w:rFonts w:cs="Calibri"/>
        </w:rPr>
      </w:pPr>
      <w:r w:rsidRPr="00DD6217">
        <w:rPr>
          <w:rFonts w:cs="Calibri"/>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57C32F5" w14:textId="4856A6E8" w:rsidR="00495B3B" w:rsidRPr="00D16870" w:rsidRDefault="00495B3B" w:rsidP="00287E5C">
      <w:pPr>
        <w:keepNext/>
        <w:keepLines/>
        <w:rPr>
          <w:lang w:eastAsia="en-US"/>
        </w:rPr>
      </w:pPr>
      <w:r w:rsidRPr="00D16870">
        <w:rPr>
          <w:lang w:eastAsia="en-US"/>
        </w:rPr>
        <w:t xml:space="preserve">For further information about the department, please visit our website </w:t>
      </w:r>
      <w:hyperlink r:id="rId18" w:history="1">
        <w:r w:rsidR="008243F7" w:rsidRPr="00D16870">
          <w:rPr>
            <w:rStyle w:val="Hyperlink"/>
            <w:lang w:eastAsia="en-US"/>
          </w:rPr>
          <w:t>www.deeca.vic.gov.au</w:t>
        </w:r>
      </w:hyperlink>
    </w:p>
    <w:p w14:paraId="78BBA915" w14:textId="77777777" w:rsidR="00495B3B" w:rsidRPr="00DD6217" w:rsidRDefault="00495B3B" w:rsidP="00E44597">
      <w:pPr>
        <w:pStyle w:val="Heading3"/>
        <w:keepNext w:val="0"/>
        <w:keepLines w:val="0"/>
        <w:rPr>
          <w:rFonts w:eastAsia="Microsoft JhengHei"/>
        </w:rPr>
      </w:pPr>
      <w:r w:rsidRPr="00DD6217">
        <w:rPr>
          <w:rFonts w:eastAsia="Microsoft JhengHei"/>
        </w:rPr>
        <w:t>Our values</w:t>
      </w:r>
    </w:p>
    <w:p w14:paraId="4419424E" w14:textId="77777777" w:rsidR="00C8238F" w:rsidRPr="00DD6217" w:rsidRDefault="00C8238F" w:rsidP="00E44597">
      <w:pPr>
        <w:spacing w:before="0" w:after="0" w:line="240" w:lineRule="auto"/>
        <w:jc w:val="both"/>
        <w:rPr>
          <w:rFonts w:cs="Calibri"/>
        </w:rPr>
      </w:pPr>
      <w:r w:rsidRPr="00DD6217">
        <w:rPr>
          <w:rFonts w:cs="Calibri"/>
        </w:rPr>
        <w:t xml:space="preserve">Our values align with the core </w:t>
      </w:r>
      <w:hyperlink r:id="rId19" w:history="1">
        <w:r w:rsidRPr="00DD6217">
          <w:rPr>
            <w:rStyle w:val="Hyperlink"/>
            <w:rFonts w:cs="Calibri"/>
            <w:color w:val="auto"/>
          </w:rPr>
          <w:t>Public Sector values</w:t>
        </w:r>
      </w:hyperlink>
      <w:r w:rsidRPr="00DD6217">
        <w:rPr>
          <w:rFonts w:cs="Calibri"/>
        </w:rPr>
        <w:t xml:space="preserve">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77777777" w:rsidR="00C8238F" w:rsidRPr="00DD6217" w:rsidRDefault="00C8238F" w:rsidP="00E44597">
      <w:pPr>
        <w:pStyle w:val="Heading3"/>
        <w:keepNext w:val="0"/>
        <w:keepLines w:val="0"/>
        <w:rPr>
          <w:rFonts w:eastAsia="Microsoft JhengHei"/>
        </w:rPr>
      </w:pPr>
      <w:r w:rsidRPr="00DD6217">
        <w:rPr>
          <w:rFonts w:eastAsia="Microsoft JhengHei"/>
        </w:rPr>
        <w:t>Our Community Charter</w:t>
      </w:r>
    </w:p>
    <w:p w14:paraId="5829D2B9" w14:textId="77777777" w:rsidR="00C8238F" w:rsidRPr="00DD6217" w:rsidRDefault="00C8238F" w:rsidP="00E44597">
      <w:pPr>
        <w:spacing w:before="0" w:after="0" w:line="240" w:lineRule="auto"/>
        <w:jc w:val="both"/>
        <w:rPr>
          <w:rFonts w:cs="Calibri"/>
        </w:rPr>
      </w:pPr>
      <w:r w:rsidRPr="00DD6217">
        <w:rPr>
          <w:rFonts w:cs="Calibri"/>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DD6217">
        <w:rPr>
          <w:rFonts w:cs="Calibri"/>
        </w:rPr>
        <w:t>take action</w:t>
      </w:r>
      <w:proofErr w:type="gramEnd"/>
      <w:r w:rsidRPr="00DD6217">
        <w:rPr>
          <w:rFonts w:cs="Calibri"/>
        </w:rPr>
        <w:t xml:space="preserve"> as we deliver services and create opportunities that supports thriving, productive, and sustainable communities, environments and industries. </w:t>
      </w:r>
    </w:p>
    <w:p w14:paraId="4223B075" w14:textId="77777777" w:rsidR="00495B3B" w:rsidRPr="00DD6217" w:rsidRDefault="00495B3B" w:rsidP="00E44597">
      <w:pPr>
        <w:pStyle w:val="Heading3"/>
        <w:keepNext w:val="0"/>
        <w:keepLines w:val="0"/>
      </w:pPr>
      <w:r w:rsidRPr="00DD6217">
        <w:t>Emergency Response and Health and Safety Requirements</w:t>
      </w:r>
    </w:p>
    <w:p w14:paraId="6E3541A2" w14:textId="15B01AF9" w:rsidR="00495B3B" w:rsidRPr="00D8390E" w:rsidRDefault="00495B3B" w:rsidP="00E44597">
      <w:r w:rsidRPr="00D8390E">
        <w:t>The department 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0C23C87C" w14:textId="0570F479" w:rsidR="00495B3B" w:rsidRPr="00DD6217" w:rsidRDefault="00495B3B" w:rsidP="00E44597">
      <w:pPr>
        <w:pStyle w:val="Heading3"/>
        <w:keepNext w:val="0"/>
        <w:keepLines w:val="0"/>
      </w:pPr>
      <w:r w:rsidRPr="00DD6217">
        <w:t xml:space="preserve">A Diverse, Inclusive and Flexible Workplace </w:t>
      </w:r>
    </w:p>
    <w:p w14:paraId="53CEEE6C" w14:textId="77777777" w:rsidR="00495B3B" w:rsidRPr="00DD6217" w:rsidRDefault="00495B3B" w:rsidP="00E44597">
      <w:pPr>
        <w:spacing w:before="0" w:after="100" w:afterAutospacing="1" w:line="240" w:lineRule="auto"/>
        <w:rPr>
          <w:rFonts w:cs="Calibri"/>
          <w:bCs/>
          <w:color w:val="000000"/>
          <w:szCs w:val="22"/>
        </w:rPr>
      </w:pPr>
      <w:r w:rsidRPr="00DD6217">
        <w:rPr>
          <w:rFonts w:cs="Calibri"/>
          <w:color w:val="363534"/>
          <w:szCs w:val="22"/>
        </w:rPr>
        <w:t xml:space="preserve">DEECA welcomes applicants from a diverse range of </w:t>
      </w:r>
      <w:proofErr w:type="gramStart"/>
      <w:r w:rsidRPr="00DD6217">
        <w:rPr>
          <w:rFonts w:cs="Calibri"/>
          <w:color w:val="363534"/>
          <w:szCs w:val="22"/>
        </w:rPr>
        <w:t>backgrounds</w:t>
      </w:r>
      <w:proofErr w:type="gramEnd"/>
      <w:r w:rsidRPr="00DD6217">
        <w:rPr>
          <w:rFonts w:cs="Calibri"/>
          <w:color w:val="363534"/>
          <w:szCs w:val="22"/>
        </w:rPr>
        <w:t xml:space="preserve"> </w:t>
      </w:r>
      <w:r w:rsidRPr="00DD6217">
        <w:rPr>
          <w:rFonts w:eastAsia="Calibri" w:cs="Calibri"/>
          <w:color w:val="363534"/>
          <w:szCs w:val="22"/>
        </w:rPr>
        <w:t xml:space="preserve">and we focus on the essential requirements of the job and being consistent and fair in our treatment of all applicants. </w:t>
      </w:r>
      <w:r w:rsidRPr="00DD6217">
        <w:rPr>
          <w:rFonts w:cs="Calibri"/>
          <w:bCs/>
          <w:color w:val="000000"/>
          <w:szCs w:val="22"/>
        </w:rPr>
        <w:t>Our diversity and inclusion outcome pillars:</w:t>
      </w:r>
    </w:p>
    <w:p w14:paraId="449D99F9" w14:textId="77777777" w:rsidR="00495B3B" w:rsidRPr="00DD6217" w:rsidRDefault="00495B3B" w:rsidP="00E44597">
      <w:pPr>
        <w:spacing w:before="100" w:beforeAutospacing="1" w:after="100" w:afterAutospacing="1" w:line="240" w:lineRule="auto"/>
        <w:rPr>
          <w:rFonts w:cs="Calibri"/>
          <w:color w:val="000000"/>
          <w:szCs w:val="22"/>
        </w:rPr>
      </w:pPr>
      <w:r w:rsidRPr="00DD6217">
        <w:rPr>
          <w:rFonts w:cs="Calibri"/>
          <w:color w:val="000000"/>
          <w:szCs w:val="22"/>
        </w:rPr>
        <w:t>1. We are connected to liveable, inclusive, sustainable communities</w:t>
      </w:r>
      <w:r w:rsidRPr="00DD6217">
        <w:rPr>
          <w:rFonts w:cs="Calibri"/>
          <w:color w:val="000000"/>
          <w:szCs w:val="22"/>
        </w:rPr>
        <w:br/>
        <w:t xml:space="preserve">2. We are diverse </w:t>
      </w:r>
      <w:r w:rsidRPr="00DD6217">
        <w:rPr>
          <w:rFonts w:cs="Calibri"/>
          <w:color w:val="000000"/>
          <w:szCs w:val="22"/>
        </w:rPr>
        <w:br/>
        <w:t xml:space="preserve">3. We are inclusive and flexible </w:t>
      </w:r>
      <w:r w:rsidRPr="00DD6217">
        <w:rPr>
          <w:rFonts w:cs="Calibri"/>
          <w:color w:val="000000"/>
          <w:szCs w:val="22"/>
        </w:rPr>
        <w:br/>
        <w:t>4. We are safe and respectful</w:t>
      </w:r>
    </w:p>
    <w:p w14:paraId="6D28BF25" w14:textId="77777777" w:rsidR="00495B3B" w:rsidRPr="00DD6217" w:rsidRDefault="00495B3B" w:rsidP="00E44597">
      <w:pPr>
        <w:spacing w:before="0" w:after="0"/>
        <w:rPr>
          <w:rFonts w:cs="Calibri"/>
          <w:color w:val="363534"/>
          <w:szCs w:val="22"/>
        </w:rPr>
      </w:pPr>
      <w:r w:rsidRPr="00DD6217">
        <w:rPr>
          <w:rFonts w:eastAsia="Calibri" w:cs="Calibri"/>
          <w:color w:val="363534"/>
          <w:szCs w:val="22"/>
        </w:rPr>
        <w:t xml:space="preserve">DEECA </w:t>
      </w:r>
      <w:r w:rsidRPr="00DD6217">
        <w:rPr>
          <w:rFonts w:cs="Calibri"/>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DD6217" w:rsidRDefault="00495B3B" w:rsidP="00E44597">
      <w:pPr>
        <w:rPr>
          <w:rFonts w:cs="Calibri"/>
          <w:b/>
          <w:bCs/>
          <w:color w:val="363534"/>
        </w:rPr>
      </w:pPr>
      <w:r w:rsidRPr="00DD6217">
        <w:rPr>
          <w:rFonts w:cs="Calibri"/>
          <w:b/>
          <w:bCs/>
          <w:color w:val="363534"/>
        </w:rPr>
        <w:t>Aboriginal Cultural Safety</w:t>
      </w:r>
    </w:p>
    <w:p w14:paraId="793507C3" w14:textId="123DB829" w:rsidR="00495B3B" w:rsidRPr="00DD6217" w:rsidRDefault="00495B3B" w:rsidP="00E44597">
      <w:pPr>
        <w:spacing w:before="0" w:after="0"/>
        <w:rPr>
          <w:rFonts w:cs="Calibri"/>
          <w:color w:val="363534"/>
        </w:rPr>
      </w:pPr>
      <w:r w:rsidRPr="00DD6217">
        <w:rPr>
          <w:rFonts w:cs="Calibri"/>
          <w:color w:val="363534"/>
        </w:rPr>
        <w:t xml:space="preserve">Cultural safety of Traditional Owners and Aboriginal Victorians, as an underpinning principle of self-determination, is embedded in everything we do.  Under the </w:t>
      </w:r>
      <w:r w:rsidRPr="00DD6217">
        <w:rPr>
          <w:rFonts w:cs="Calibri"/>
        </w:rPr>
        <w:t xml:space="preserve">Aboriginal Cultural Safety Framework </w:t>
      </w:r>
      <w:r w:rsidRPr="00DD6217">
        <w:rPr>
          <w:rFonts w:cs="Calibri"/>
          <w:color w:val="363534"/>
        </w:rPr>
        <w:t xml:space="preserve">DEECA is committed to creating a culturally safe workplace, where there is space for culture to live and for spiritual and belief systems to exist. For further information, please contact </w:t>
      </w:r>
      <w:hyperlink r:id="rId20" w:history="1">
        <w:r w:rsidR="00D77F4B" w:rsidRPr="00DD6217">
          <w:rPr>
            <w:rStyle w:val="Hyperlink"/>
            <w:rFonts w:cs="Calibri"/>
          </w:rPr>
          <w:t>aboriginal.employment@deeca.vic.gov.au</w:t>
        </w:r>
      </w:hyperlink>
      <w:r w:rsidR="00D77F4B" w:rsidRPr="00DD6217">
        <w:rPr>
          <w:rFonts w:cs="Calibri"/>
        </w:rPr>
        <w:t>.</w:t>
      </w:r>
    </w:p>
    <w:p w14:paraId="0277B7AF" w14:textId="77777777" w:rsidR="00495B3B" w:rsidRPr="00DD6217" w:rsidRDefault="00495B3B" w:rsidP="00287E5C">
      <w:pPr>
        <w:keepNext/>
        <w:keepLines/>
        <w:rPr>
          <w:rFonts w:cs="Calibri"/>
          <w:b/>
          <w:color w:val="363534"/>
          <w:szCs w:val="22"/>
        </w:rPr>
      </w:pPr>
      <w:r w:rsidRPr="00DD6217">
        <w:rPr>
          <w:rFonts w:cs="Calibri"/>
          <w:b/>
          <w:color w:val="363534"/>
          <w:szCs w:val="22"/>
        </w:rPr>
        <w:lastRenderedPageBreak/>
        <w:t>Balancing your Life / Hybrid Working</w:t>
      </w:r>
    </w:p>
    <w:p w14:paraId="45CE6128" w14:textId="77777777" w:rsidR="00495B3B" w:rsidRPr="00DD6217" w:rsidRDefault="00495B3B" w:rsidP="00287E5C">
      <w:pPr>
        <w:keepNext/>
        <w:keepLines/>
        <w:rPr>
          <w:rFonts w:eastAsia="Calibri" w:cs="Calibri"/>
          <w:color w:val="363534"/>
          <w:szCs w:val="22"/>
        </w:rPr>
      </w:pPr>
      <w:r w:rsidRPr="00DD6217">
        <w:rPr>
          <w:rFonts w:eastAsia="Calibri" w:cs="Calibri"/>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F11180A" w:rsidR="00A14A3F" w:rsidRPr="00FA3372" w:rsidRDefault="00495B3B" w:rsidP="00287E5C">
      <w:pPr>
        <w:keepNext/>
        <w:keepLines/>
        <w:spacing w:line="240" w:lineRule="auto"/>
        <w:rPr>
          <w:rFonts w:eastAsia="Microsoft JhengHei" w:cs="Calibri"/>
          <w:szCs w:val="22"/>
          <w:u w:val="single"/>
          <w:lang w:eastAsia="en-US"/>
        </w:rPr>
      </w:pPr>
      <w:r w:rsidRPr="00FA3372">
        <w:rPr>
          <w:rFonts w:cs="Calibri"/>
          <w:szCs w:val="22"/>
          <w:lang w:eastAsia="en-US"/>
        </w:rPr>
        <w:t xml:space="preserve">To receive this information in an accessible format (such as large print or audio) please call the Customer Service Centre: 136 186, TTY: 133 677, or email </w:t>
      </w:r>
      <w:hyperlink r:id="rId21" w:history="1">
        <w:r w:rsidR="00D40EAF" w:rsidRPr="00FA3372">
          <w:rPr>
            <w:rStyle w:val="Hyperlink"/>
            <w:rFonts w:eastAsia="Microsoft JhengHei" w:cs="Calibri"/>
            <w:szCs w:val="22"/>
            <w:lang w:eastAsia="en-US"/>
          </w:rPr>
          <w:t>customer.service@deeca.vic.gov.au</w:t>
        </w:r>
      </w:hyperlink>
    </w:p>
    <w:sectPr w:rsidR="00A14A3F" w:rsidRPr="00FA3372" w:rsidSect="009B4F5A">
      <w:headerReference w:type="default" r:id="rId22"/>
      <w:footerReference w:type="default" r:id="rId23"/>
      <w:pgSz w:w="11907" w:h="16839" w:code="9"/>
      <w:pgMar w:top="993" w:right="851" w:bottom="680" w:left="851" w:header="284"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C3A54" w14:textId="77777777" w:rsidR="00D73CDA" w:rsidRDefault="00D73CDA" w:rsidP="00CD157B">
      <w:pPr>
        <w:pStyle w:val="NoSpacing"/>
      </w:pPr>
    </w:p>
    <w:p w14:paraId="1946B04A" w14:textId="77777777" w:rsidR="00D73CDA" w:rsidRDefault="00D73CDA"/>
  </w:endnote>
  <w:endnote w:type="continuationSeparator" w:id="0">
    <w:p w14:paraId="53EEA44C" w14:textId="77777777" w:rsidR="00D73CDA" w:rsidRDefault="00D73CDA" w:rsidP="00CD157B">
      <w:pPr>
        <w:pStyle w:val="NoSpacing"/>
      </w:pPr>
    </w:p>
    <w:p w14:paraId="0521EBAD" w14:textId="77777777" w:rsidR="00D73CDA" w:rsidRDefault="00D73CDA"/>
  </w:endnote>
  <w:endnote w:type="continuationNotice" w:id="1">
    <w:p w14:paraId="1D15ACE7" w14:textId="77777777" w:rsidR="00D73CDA" w:rsidRDefault="00D73CDA" w:rsidP="00CD157B">
      <w:pPr>
        <w:pStyle w:val="NoSpacing"/>
      </w:pPr>
    </w:p>
    <w:p w14:paraId="6396D1D0" w14:textId="77777777" w:rsidR="00D73CDA" w:rsidRDefault="00D73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Roboto">
    <w:panose1 w:val="02000000000000000000"/>
    <w:charset w:val="00"/>
    <w:family w:val="auto"/>
    <w:pitch w:val="variable"/>
    <w:sig w:usb0="E00002E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023A" w14:textId="0D55074A" w:rsidR="00406EC3" w:rsidRDefault="00406EC3">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3706CA">
      <w:rPr>
        <w:bCs w:val="0"/>
      </w:rPr>
      <w:t>August</w:t>
    </w:r>
    <w:r>
      <w:rPr>
        <w:bCs w:val="0"/>
      </w:rPr>
      <w:t xml:space="preserve">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C6B9" w14:textId="77777777" w:rsidR="009B4F5A" w:rsidRDefault="009B4F5A">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Pr>
        <w:bCs w:val="0"/>
      </w:rP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E4DE1" w14:textId="77777777" w:rsidR="00D73CDA" w:rsidRPr="0056073C" w:rsidRDefault="00D73CDA" w:rsidP="005D764F">
      <w:pPr>
        <w:pStyle w:val="FootnoteSeparator"/>
      </w:pPr>
    </w:p>
    <w:p w14:paraId="3D3E8987" w14:textId="77777777" w:rsidR="00D73CDA" w:rsidRDefault="00D73CDA"/>
  </w:footnote>
  <w:footnote w:type="continuationSeparator" w:id="0">
    <w:p w14:paraId="58D0D49B" w14:textId="77777777" w:rsidR="00D73CDA" w:rsidRPr="00CA30B7" w:rsidRDefault="00D73CDA" w:rsidP="006D5A90">
      <w:pPr>
        <w:rPr>
          <w:lang w:val="en-US"/>
        </w:rPr>
      </w:pPr>
      <w:r w:rsidRPr="00CA30B7">
        <w:rPr>
          <w:lang w:val="en-US"/>
        </w:rPr>
        <w:t>_______</w:t>
      </w:r>
    </w:p>
    <w:p w14:paraId="5E792DA7" w14:textId="77777777" w:rsidR="00D73CDA" w:rsidRDefault="00D73CDA"/>
  </w:footnote>
  <w:footnote w:type="continuationNotice" w:id="1">
    <w:p w14:paraId="4D074754" w14:textId="77777777" w:rsidR="00D73CDA" w:rsidRDefault="00D73CDA" w:rsidP="006D5A90"/>
    <w:p w14:paraId="2B484E8A" w14:textId="77777777" w:rsidR="00D73CDA" w:rsidRDefault="00D73C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617832F5" w:rsidR="00CD157B" w:rsidRPr="00CD157B" w:rsidRDefault="009C6551" w:rsidP="009B4F5A">
    <w:pPr>
      <w:pStyle w:val="Header"/>
      <w:spacing w:after="0"/>
      <w:jc w:val="right"/>
    </w:pPr>
    <w:r>
      <w:rPr>
        <w:noProof/>
      </w:rPr>
      <w:drawing>
        <wp:anchor distT="0" distB="0" distL="114300" distR="114300" simplePos="0" relativeHeight="251658241" behindDoc="0" locked="0" layoutInCell="1" allowOverlap="1" wp14:anchorId="1E133229" wp14:editId="192C44DF">
          <wp:simplePos x="0" y="0"/>
          <wp:positionH relativeFrom="page">
            <wp:posOffset>0</wp:posOffset>
          </wp:positionH>
          <wp:positionV relativeFrom="paragraph">
            <wp:posOffset>1062990</wp:posOffset>
          </wp:positionV>
          <wp:extent cx="7579995" cy="450215"/>
          <wp:effectExtent l="0" t="0" r="1905" b="6985"/>
          <wp:wrapTopAndBottom/>
          <wp:docPr id="602538307" name="Picture 60253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VEWH-Report-cover-logo-wave.jpg"/>
                  <pic:cNvPicPr/>
                </pic:nvPicPr>
                <pic:blipFill rotWithShape="1">
                  <a:blip r:embed="rId1">
                    <a:extLst>
                      <a:ext uri="{28A0092B-C50C-407E-A947-70E740481C1C}">
                        <a14:useLocalDpi xmlns:a14="http://schemas.microsoft.com/office/drawing/2010/main" val="0"/>
                      </a:ext>
                    </a:extLst>
                  </a:blip>
                  <a:srcRect t="67815" b="3122"/>
                  <a:stretch>
                    <a:fillRect/>
                  </a:stretch>
                </pic:blipFill>
                <pic:spPr bwMode="auto">
                  <a:xfrm>
                    <a:off x="0" y="0"/>
                    <a:ext cx="7579995" cy="450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0DD084" wp14:editId="6B053E74">
          <wp:extent cx="3220521" cy="953864"/>
          <wp:effectExtent l="0" t="0" r="0" b="0"/>
          <wp:docPr id="759222153" name="Picture 759222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 Holder Logo_Standard_CMYK min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26895" cy="95575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FFD0" w14:textId="77777777" w:rsidR="009C6551" w:rsidRPr="00CD157B" w:rsidRDefault="009C6551" w:rsidP="005A3CA1">
    <w:pPr>
      <w:spacing w:before="0" w:after="0"/>
    </w:pPr>
    <w:r>
      <w:rPr>
        <w:noProof/>
      </w:rPr>
      <w:drawing>
        <wp:anchor distT="0" distB="0" distL="114300" distR="114300" simplePos="0" relativeHeight="251658240" behindDoc="0" locked="0" layoutInCell="1" allowOverlap="1" wp14:anchorId="4612CFD0" wp14:editId="5ABB4523">
          <wp:simplePos x="0" y="0"/>
          <wp:positionH relativeFrom="page">
            <wp:align>left</wp:align>
          </wp:positionH>
          <wp:positionV relativeFrom="paragraph">
            <wp:posOffset>635</wp:posOffset>
          </wp:positionV>
          <wp:extent cx="7597775" cy="838200"/>
          <wp:effectExtent l="0" t="0" r="3175" b="0"/>
          <wp:wrapTopAndBottom/>
          <wp:docPr id="1740275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775" cy="838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53502ED"/>
    <w:multiLevelType w:val="hybridMultilevel"/>
    <w:tmpl w:val="1BF60918"/>
    <w:lvl w:ilvl="0" w:tplc="52644046">
      <w:start w:val="1"/>
      <w:numFmt w:val="decimal"/>
      <w:lvlText w:val="%1."/>
      <w:lvlJc w:val="left"/>
      <w:pPr>
        <w:ind w:left="720" w:hanging="360"/>
      </w:pPr>
      <w:rPr>
        <w:b w:val="0"/>
        <w:bCs/>
      </w:rPr>
    </w:lvl>
    <w:lvl w:ilvl="1" w:tplc="B2E80D10">
      <w:numFmt w:val="bullet"/>
      <w:lvlText w:val="•"/>
      <w:lvlJc w:val="left"/>
      <w:pPr>
        <w:ind w:left="1800" w:hanging="72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73A495E"/>
    <w:multiLevelType w:val="hybridMultilevel"/>
    <w:tmpl w:val="C2C481EA"/>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A014D84"/>
    <w:multiLevelType w:val="hybridMultilevel"/>
    <w:tmpl w:val="15280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6"/>
  </w:num>
  <w:num w:numId="4" w16cid:durableId="985085104">
    <w:abstractNumId w:val="13"/>
  </w:num>
  <w:num w:numId="5" w16cid:durableId="1872112631">
    <w:abstractNumId w:val="16"/>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5"/>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39"/>
  </w:num>
  <w:num w:numId="43" w16cid:durableId="729228463">
    <w:abstractNumId w:val="8"/>
  </w:num>
  <w:num w:numId="44" w16cid:durableId="322781625">
    <w:abstractNumId w:val="32"/>
  </w:num>
  <w:num w:numId="45" w16cid:durableId="1483229695">
    <w:abstractNumId w:val="5"/>
  </w:num>
  <w:num w:numId="46" w16cid:durableId="1929920142">
    <w:abstractNumId w:val="11"/>
  </w:num>
  <w:num w:numId="47" w16cid:durableId="698042340">
    <w:abstractNumId w:val="5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3859"/>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BB5"/>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1DB"/>
    <w:rsid w:val="00020405"/>
    <w:rsid w:val="00020425"/>
    <w:rsid w:val="0002048A"/>
    <w:rsid w:val="00020A83"/>
    <w:rsid w:val="00020D21"/>
    <w:rsid w:val="00022FC9"/>
    <w:rsid w:val="0002313E"/>
    <w:rsid w:val="00023619"/>
    <w:rsid w:val="00024DE5"/>
    <w:rsid w:val="00024DFD"/>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5F0"/>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35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008"/>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5E1B"/>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15D"/>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1D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6F9C"/>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763"/>
    <w:rsid w:val="00205B11"/>
    <w:rsid w:val="002062AB"/>
    <w:rsid w:val="002067B9"/>
    <w:rsid w:val="00206D77"/>
    <w:rsid w:val="00206E8D"/>
    <w:rsid w:val="002071C2"/>
    <w:rsid w:val="00207596"/>
    <w:rsid w:val="002077A5"/>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7B2"/>
    <w:rsid w:val="00263A79"/>
    <w:rsid w:val="00264C6B"/>
    <w:rsid w:val="00264C82"/>
    <w:rsid w:val="00264FD6"/>
    <w:rsid w:val="00265C0D"/>
    <w:rsid w:val="00265DE2"/>
    <w:rsid w:val="0026655E"/>
    <w:rsid w:val="002668EA"/>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5726"/>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04"/>
    <w:rsid w:val="00284B9E"/>
    <w:rsid w:val="002857D1"/>
    <w:rsid w:val="00286CD4"/>
    <w:rsid w:val="00287757"/>
    <w:rsid w:val="00287881"/>
    <w:rsid w:val="00287E0B"/>
    <w:rsid w:val="00287E5C"/>
    <w:rsid w:val="002901CD"/>
    <w:rsid w:val="002902D6"/>
    <w:rsid w:val="002908BA"/>
    <w:rsid w:val="00290A59"/>
    <w:rsid w:val="00290C29"/>
    <w:rsid w:val="00290CBC"/>
    <w:rsid w:val="00291105"/>
    <w:rsid w:val="00291AB8"/>
    <w:rsid w:val="00291CB7"/>
    <w:rsid w:val="00291F82"/>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99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591"/>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0CC"/>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0A8"/>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6CA"/>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0A7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8B4"/>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6D3"/>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6CF4"/>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EC3"/>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374"/>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4E29"/>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3C9"/>
    <w:rsid w:val="00513D22"/>
    <w:rsid w:val="00514C53"/>
    <w:rsid w:val="005156A9"/>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3CA1"/>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7AD"/>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5F6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AC1"/>
    <w:rsid w:val="00655E40"/>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95E"/>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C21"/>
    <w:rsid w:val="006A2DD0"/>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09E5"/>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14C"/>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3F6"/>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A31"/>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469"/>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69C"/>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67F0"/>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7B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2DEC"/>
    <w:rsid w:val="008D348D"/>
    <w:rsid w:val="008D3806"/>
    <w:rsid w:val="008D3F70"/>
    <w:rsid w:val="008D4796"/>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015"/>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C22"/>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7E9"/>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300"/>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4F5A"/>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551"/>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792"/>
    <w:rsid w:val="00A1582B"/>
    <w:rsid w:val="00A158EC"/>
    <w:rsid w:val="00A158FD"/>
    <w:rsid w:val="00A1606D"/>
    <w:rsid w:val="00A163FA"/>
    <w:rsid w:val="00A1773F"/>
    <w:rsid w:val="00A20217"/>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4F7"/>
    <w:rsid w:val="00AD1784"/>
    <w:rsid w:val="00AD1B5F"/>
    <w:rsid w:val="00AD1FD7"/>
    <w:rsid w:val="00AD2676"/>
    <w:rsid w:val="00AD28F7"/>
    <w:rsid w:val="00AD29A7"/>
    <w:rsid w:val="00AD2C65"/>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5E6D"/>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A73"/>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4D3"/>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4F6"/>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267"/>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0BED"/>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5C3"/>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0BB"/>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870"/>
    <w:rsid w:val="00D16A49"/>
    <w:rsid w:val="00D17349"/>
    <w:rsid w:val="00D20376"/>
    <w:rsid w:val="00D20671"/>
    <w:rsid w:val="00D207AB"/>
    <w:rsid w:val="00D20F8D"/>
    <w:rsid w:val="00D21542"/>
    <w:rsid w:val="00D215DE"/>
    <w:rsid w:val="00D21666"/>
    <w:rsid w:val="00D21812"/>
    <w:rsid w:val="00D219E9"/>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64F"/>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3CDA"/>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68E"/>
    <w:rsid w:val="00D81F03"/>
    <w:rsid w:val="00D82F2A"/>
    <w:rsid w:val="00D83545"/>
    <w:rsid w:val="00D83736"/>
    <w:rsid w:val="00D8387E"/>
    <w:rsid w:val="00D8390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55B"/>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217"/>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619"/>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420"/>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597"/>
    <w:rsid w:val="00E447EA"/>
    <w:rsid w:val="00E44D87"/>
    <w:rsid w:val="00E44F49"/>
    <w:rsid w:val="00E45866"/>
    <w:rsid w:val="00E45DDA"/>
    <w:rsid w:val="00E45FB1"/>
    <w:rsid w:val="00E4649A"/>
    <w:rsid w:val="00E4675C"/>
    <w:rsid w:val="00E468EB"/>
    <w:rsid w:val="00E46F8B"/>
    <w:rsid w:val="00E470F3"/>
    <w:rsid w:val="00E47100"/>
    <w:rsid w:val="00E4770F"/>
    <w:rsid w:val="00E4790E"/>
    <w:rsid w:val="00E50382"/>
    <w:rsid w:val="00E50E19"/>
    <w:rsid w:val="00E50F38"/>
    <w:rsid w:val="00E514E3"/>
    <w:rsid w:val="00E5184B"/>
    <w:rsid w:val="00E51AF9"/>
    <w:rsid w:val="00E51B40"/>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614"/>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372"/>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A09"/>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78DCBB5-CB6A-4DCA-9BE4-47BCD562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qFormat="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90E"/>
    <w:rPr>
      <w:rFonts w:ascii="Calibri" w:hAnsi="Calibri"/>
      <w:sz w:val="22"/>
    </w:rPr>
  </w:style>
  <w:style w:type="paragraph" w:styleId="Heading1">
    <w:name w:val="heading 1"/>
    <w:basedOn w:val="Normal"/>
    <w:next w:val="BodyText"/>
    <w:link w:val="Heading1Char"/>
    <w:qFormat/>
    <w:rsid w:val="003C38B4"/>
    <w:pPr>
      <w:keepNext/>
      <w:framePr w:w="6237" w:h="2722" w:hRule="exact" w:hSpace="5670" w:wrap="around" w:vAnchor="page" w:hAnchor="page" w:x="852" w:y="738" w:anchorLock="1"/>
      <w:spacing w:before="0" w:after="0" w:line="240" w:lineRule="auto"/>
      <w:outlineLvl w:val="0"/>
    </w:pPr>
    <w:rPr>
      <w:rFonts w:eastAsiaTheme="majorEastAsia"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465374"/>
    <w:pPr>
      <w:keepNext/>
      <w:keepLines/>
      <w:spacing w:before="240" w:line="240" w:lineRule="auto"/>
      <w:outlineLvl w:val="2"/>
    </w:pPr>
    <w:rPr>
      <w:rFonts w:cs="Arial"/>
      <w:bCs/>
      <w:color w:val="442D97"/>
      <w:sz w:val="28"/>
      <w:szCs w:val="28"/>
      <w:lang w:eastAsia="zh-CN"/>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qFormat/>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3C38B4"/>
    <w:rPr>
      <w:rFonts w:ascii="Calibri" w:eastAsiaTheme="majorEastAsia" w:hAnsi="Calibri" w:cstheme="majorBidi"/>
      <w:b/>
      <w:bCs/>
      <w:color w:val="FFFFFF" w:themeColor="background1"/>
      <w:spacing w:val="-4"/>
      <w:sz w:val="41"/>
      <w:szCs w:val="40"/>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465374"/>
    <w:rPr>
      <w:rFonts w:ascii="Calibri" w:hAnsi="Calibri" w:cs="Arial"/>
      <w:bCs/>
      <w:color w:val="442D97"/>
      <w:sz w:val="28"/>
      <w:szCs w:val="28"/>
      <w:lang w:eastAsia="zh-CN"/>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uiPriority w:val="1"/>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qFormat/>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vewh.vic.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tf.vic.gov.au/sites/default/files/2024-10/Victorian-Public-Service-Enterprise-Agreement-2024.pdf" TargetMode="External"/><Relationship Id="rId20" Type="http://schemas.openxmlformats.org/officeDocument/2006/relationships/hyperlink" Target="mailto:aboriginal.employment@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careers.vic.gov.au/victorian-public-sector/public-sector-values-integrit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797aeec6-0273-40f2-ab3e-beee73212332" ContentTypeId="0x0101" PreviousValue="true"/>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5.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5</Pages>
  <Words>1880</Words>
  <Characters>10717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Jarred R Cook (DEECA)</cp:lastModifiedBy>
  <cp:revision>41</cp:revision>
  <cp:lastPrinted>2022-06-17T19:14:00Z</cp:lastPrinted>
  <dcterms:created xsi:type="dcterms:W3CDTF">2026-05-21T20:55:00Z</dcterms:created>
  <dcterms:modified xsi:type="dcterms:W3CDTF">2026-08-26T01:10:00Z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