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24D6D" w14:textId="52B3B12F" w:rsidR="39842BD4" w:rsidRDefault="39842BD4" w:rsidP="39842BD4">
      <w:pPr>
        <w:pStyle w:val="Heading1"/>
        <w:framePr w:wrap="around"/>
      </w:pPr>
    </w:p>
    <w:p w14:paraId="6FF04CA1" w14:textId="5F3A1C1A" w:rsidR="00254F12" w:rsidRPr="00862057" w:rsidRDefault="00A14A3F" w:rsidP="001806EE">
      <w:pPr>
        <w:pStyle w:val="Heading1"/>
        <w:framePr w:wrap="around"/>
      </w:pPr>
      <w:bookmarkStart w:id="0" w:name="_Toc106305998"/>
      <w:r>
        <w:t>Department of Energy, Environment and Climate Action</w:t>
      </w:r>
    </w:p>
    <w:p w14:paraId="70B8A383" w14:textId="2CD93255" w:rsidR="004C1F02" w:rsidRDefault="00C871F9" w:rsidP="001806EE">
      <w:pPr>
        <w:pStyle w:val="Subtitle"/>
        <w:framePr w:wrap="around"/>
      </w:pPr>
      <w:r>
        <w:t>Position Description</w:t>
      </w:r>
    </w:p>
    <w:p w14:paraId="3AD64588" w14:textId="753B7DDB" w:rsidR="008C06B8" w:rsidRDefault="00C871F9" w:rsidP="00FE7FB1">
      <w:pPr>
        <w:pStyle w:val="BodyText"/>
      </w:pPr>
      <w:bookmarkStart w:id="1" w:name="Here"/>
      <w:bookmarkEnd w:id="1"/>
      <w:r w:rsidRPr="004C1F02">
        <w:rPr>
          <w:noProof/>
        </w:rPr>
        <w:drawing>
          <wp:anchor distT="107950" distB="0" distL="114300" distR="114300" simplePos="0" relativeHeight="251658241"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40"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53C83BC" id="Group 1" o:spid="_x0000_s1026" alt="&quot;&quot;" style="position:absolute;margin-left:0;margin-top:0;width:595.85pt;height:175.45pt;z-index:-251658240;mso-position-horizontal:left;mso-position-horizontal-relative:page;mso-position-vertical-relative:page;mso-width-relative:margin;mso-height-relative:margin" coordsize="75659,222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o:spid="_x0000_s1027" alt="&quot;&quot;" style="position:absolute;width:68364;height:22284;visibility:visible;mso-wrap-style:square;v-text-anchor:top" coordsize="6717665,222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path="m6717068,l,,127,2227567r5666892,-241l6717068,xe" fillcolor="#201547 [3215]" stroked="f">
                  <v:path arrowok="t"/>
                </v:shape>
                <v:shape id="RibbonElement1" o:spid="_x0000_s1028" alt="&quot;&quot;" style="position:absolute;left:58883;width:16776;height:17820;visibility:visible;mso-wrap-style:square;v-text-anchor:top" coordsize="1678304,178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path="m1677733,l841171,,,1781251r837107,-242l1677733,xe" fillcolor="#004c97 [3204]" stroked="f">
                  <v:path arrowok="t"/>
                </v:shape>
                <v:shape id="RibbonElement2" o:spid="_x0000_s1029" alt="&quot;&quot;" style="position:absolute;left:52552;top:13364;width:12564;height:8928;visibility:visible;mso-wrap-style:square;v-text-anchor:top" coordsize="1255395,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path="m1255382,l418833,,,893102r837107,-229l1255382,xe" fillcolor="#00b1a8" stroked="f">
                  <v:path arrowok="t"/>
                </v:shape>
                <v:shape id="RibbonElement3" o:spid="_x0000_s1030" alt="&quot;&quot;" style="position:absolute;left:48332;top:17785;width:10476;height:4500;visibility:visible;mso-wrap-style:square;v-text-anchor:top" coordsize="1048385,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path="m1048296,l211747,,,449198r837120,-241l1048296,xe" fillcolor="#88dbdf [3205]" stroked="f">
                  <v:path arrowok="t"/>
                </v:shape>
                <v:shape id="RibbonElement4Grp" o:spid="_x0000_s1031" alt="&quot;&quot;" style="position:absolute;left:56672;top:13364;width:10548;height:8928;visibility:visible;mso-wrap-style:square;v-text-anchor:top" coordsize="1054100,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path="m423494,892873l211747,443674,,892873r423494,xem1053515,449199l841768,,630021,449199r423494,xe" fillcolor="#201547 [3215]"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ver_Triangle_Corporate" o:spid="_x0000_s1032" type="#_x0000_t75" alt="&quot;&quot;" style="position:absolute;left:69333;top:8943;width:6299;height:13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r:id="rId18" o:title=""/>
                </v:shape>
                <w10:wrap anchorx="page" anchory="page"/>
                <w10:anchorlock/>
              </v:group>
            </w:pict>
          </mc:Fallback>
        </mc:AlternateContent>
      </w:r>
    </w:p>
    <w:p w14:paraId="493638C4" w14:textId="77777777" w:rsidR="00665916" w:rsidRDefault="00665916" w:rsidP="004C1F02">
      <w:pPr>
        <w:sectPr w:rsidR="00665916" w:rsidSect="008C06B8">
          <w:headerReference w:type="even" r:id="rId19"/>
          <w:headerReference w:type="default" r:id="rId20"/>
          <w:footerReference w:type="even" r:id="rId21"/>
          <w:footerReference w:type="default" r:id="rId22"/>
          <w:headerReference w:type="first" r:id="rId23"/>
          <w:footerReference w:type="first" r:id="rId24"/>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093B6D3C">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0AAF272F" w14:textId="476D97FF" w:rsidR="00495B3B" w:rsidRPr="00495B3B" w:rsidRDefault="00E87A70" w:rsidP="00495B3B">
            <w:pPr>
              <w:spacing w:before="0" w:after="0"/>
              <w:ind w:left="57" w:right="-450"/>
              <w:rPr>
                <w:rFonts w:ascii="Arial" w:hAnsi="Arial" w:cs="Arial"/>
                <w:color w:val="363534"/>
                <w:szCs w:val="22"/>
              </w:rPr>
            </w:pPr>
            <w:r>
              <w:rPr>
                <w:rFonts w:ascii="Arial" w:hAnsi="Arial" w:cs="Arial"/>
                <w:color w:val="363534"/>
                <w:szCs w:val="22"/>
              </w:rPr>
              <w:t xml:space="preserve">Senior </w:t>
            </w:r>
            <w:r w:rsidR="00027E72">
              <w:rPr>
                <w:rFonts w:ascii="Arial" w:hAnsi="Arial" w:cs="Arial"/>
                <w:color w:val="363534"/>
                <w:szCs w:val="22"/>
              </w:rPr>
              <w:t>Project</w:t>
            </w:r>
            <w:r>
              <w:rPr>
                <w:rFonts w:ascii="Arial" w:hAnsi="Arial" w:cs="Arial"/>
                <w:color w:val="363534"/>
                <w:szCs w:val="22"/>
              </w:rPr>
              <w:t xml:space="preserve"> Officer</w:t>
            </w:r>
          </w:p>
        </w:tc>
      </w:tr>
      <w:tr w:rsidR="00495B3B" w:rsidRPr="00495B3B" w14:paraId="5F8F815C" w14:textId="77777777" w:rsidTr="093B6D3C">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92AF1EA" w14:textId="4A7AD5DA" w:rsidR="00495B3B" w:rsidRPr="00495B3B" w:rsidRDefault="7C969438" w:rsidP="00495B3B">
            <w:pPr>
              <w:spacing w:before="0" w:after="0"/>
              <w:ind w:left="57" w:right="-450"/>
              <w:rPr>
                <w:rFonts w:ascii="Arial" w:hAnsi="Arial" w:cs="Arial"/>
                <w:color w:val="363534"/>
              </w:rPr>
            </w:pPr>
            <w:r w:rsidRPr="093B6D3C">
              <w:rPr>
                <w:rFonts w:cs="Arial"/>
                <w:color w:val="363534"/>
              </w:rPr>
              <w:t>50967642</w:t>
            </w:r>
          </w:p>
        </w:tc>
      </w:tr>
      <w:tr w:rsidR="00495B3B" w:rsidRPr="00495B3B" w14:paraId="6052E497" w14:textId="77777777" w:rsidTr="093B6D3C">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5CA635E" w14:textId="6FEDFCFC" w:rsidR="00495B3B" w:rsidRPr="00495B3B" w:rsidRDefault="00E87A70" w:rsidP="00495B3B">
            <w:pPr>
              <w:spacing w:before="0" w:after="0"/>
              <w:ind w:left="57" w:right="-450"/>
              <w:rPr>
                <w:rFonts w:ascii="Arial" w:hAnsi="Arial" w:cs="Arial"/>
                <w:color w:val="363534"/>
                <w:szCs w:val="22"/>
              </w:rPr>
            </w:pPr>
            <w:r>
              <w:rPr>
                <w:rFonts w:ascii="Arial" w:hAnsi="Arial" w:cs="Arial"/>
                <w:color w:val="363534"/>
                <w:szCs w:val="22"/>
              </w:rPr>
              <w:t>VPS5</w:t>
            </w:r>
          </w:p>
        </w:tc>
      </w:tr>
      <w:tr w:rsidR="00495B3B" w:rsidRPr="00495B3B" w14:paraId="513E600D" w14:textId="77777777" w:rsidTr="093B6D3C">
        <w:trPr>
          <w:trHeight w:val="399"/>
        </w:trPr>
        <w:tc>
          <w:tcPr>
            <w:tcW w:w="2580" w:type="dxa"/>
            <w:tcBorders>
              <w:top w:val="nil"/>
              <w:bottom w:val="nil"/>
              <w:right w:val="nil"/>
            </w:tcBorders>
            <w:vAlign w:val="center"/>
          </w:tcPr>
          <w:p w14:paraId="67184DB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A6A7605" w14:textId="221936F6" w:rsidR="00495B3B" w:rsidRPr="00495B3B" w:rsidRDefault="003E7D28" w:rsidP="00B46CA4">
            <w:pPr>
              <w:spacing w:before="0" w:after="0"/>
              <w:ind w:left="57" w:right="-450"/>
              <w:rPr>
                <w:rFonts w:ascii="Arial" w:hAnsi="Arial" w:cs="Arial"/>
                <w:color w:val="363534"/>
                <w:szCs w:val="22"/>
              </w:rPr>
            </w:pPr>
            <w:r w:rsidRPr="003E7D28">
              <w:rPr>
                <w:rFonts w:ascii="Arial" w:hAnsi="Arial" w:cs="Arial"/>
                <w:color w:val="363534"/>
                <w:szCs w:val="22"/>
              </w:rPr>
              <w:t xml:space="preserve">$116,413 </w:t>
            </w:r>
            <w:r w:rsidR="00B46CA4">
              <w:rPr>
                <w:rFonts w:ascii="Arial" w:hAnsi="Arial" w:cs="Arial"/>
                <w:color w:val="363534"/>
                <w:szCs w:val="22"/>
              </w:rPr>
              <w:t xml:space="preserve">- </w:t>
            </w:r>
            <w:r w:rsidRPr="003E7D28">
              <w:rPr>
                <w:rFonts w:ascii="Arial" w:hAnsi="Arial" w:cs="Arial"/>
                <w:color w:val="363534"/>
                <w:szCs w:val="22"/>
              </w:rPr>
              <w:t>$140,849</w:t>
            </w:r>
            <w:r w:rsidR="00B46CA4">
              <w:rPr>
                <w:rFonts w:ascii="Arial" w:hAnsi="Arial" w:cs="Arial"/>
                <w:color w:val="363534"/>
                <w:szCs w:val="22"/>
              </w:rPr>
              <w:t xml:space="preserve"> plus superannuation</w:t>
            </w:r>
          </w:p>
        </w:tc>
      </w:tr>
      <w:tr w:rsidR="00495B3B" w:rsidRPr="00495B3B" w14:paraId="2A722203" w14:textId="77777777" w:rsidTr="093B6D3C">
        <w:trPr>
          <w:trHeight w:val="399"/>
        </w:trPr>
        <w:tc>
          <w:tcPr>
            <w:tcW w:w="2580" w:type="dxa"/>
            <w:tcBorders>
              <w:top w:val="nil"/>
              <w:bottom w:val="nil"/>
              <w:right w:val="nil"/>
            </w:tcBorders>
            <w:vAlign w:val="center"/>
          </w:tcPr>
          <w:p w14:paraId="60F7C270"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1BEB3C39" w14:textId="300C8210" w:rsidR="00495B3B" w:rsidRPr="00495B3B" w:rsidRDefault="00495B3B" w:rsidP="00495B3B">
            <w:pPr>
              <w:tabs>
                <w:tab w:val="left" w:pos="3529"/>
              </w:tabs>
              <w:spacing w:before="0" w:after="0"/>
              <w:ind w:left="57" w:right="-450"/>
              <w:rPr>
                <w:rFonts w:ascii="Arial" w:hAnsi="Arial" w:cs="Arial"/>
                <w:color w:val="363534"/>
                <w:szCs w:val="22"/>
              </w:rPr>
            </w:pPr>
            <w:r w:rsidRPr="00495B3B">
              <w:rPr>
                <w:rFonts w:ascii="Arial" w:hAnsi="Arial" w:cs="Arial"/>
                <w:color w:val="363534"/>
                <w:szCs w:val="22"/>
              </w:rPr>
              <w:t xml:space="preserve">Fixed Term </w:t>
            </w:r>
            <w:r w:rsidR="00B62625">
              <w:rPr>
                <w:rFonts w:ascii="Arial" w:hAnsi="Arial" w:cs="Arial"/>
                <w:color w:val="363534"/>
                <w:szCs w:val="22"/>
              </w:rPr>
              <w:t xml:space="preserve">- </w:t>
            </w:r>
            <w:r w:rsidR="003A2485">
              <w:rPr>
                <w:rFonts w:ascii="Arial" w:hAnsi="Arial" w:cs="Arial"/>
                <w:color w:val="363534"/>
                <w:szCs w:val="22"/>
              </w:rPr>
              <w:t>30 June 202</w:t>
            </w:r>
            <w:r w:rsidR="00B62625">
              <w:rPr>
                <w:rFonts w:ascii="Arial" w:hAnsi="Arial" w:cs="Arial"/>
                <w:color w:val="363534"/>
                <w:szCs w:val="22"/>
              </w:rPr>
              <w:t>8</w:t>
            </w:r>
          </w:p>
        </w:tc>
      </w:tr>
      <w:tr w:rsidR="00495B3B" w:rsidRPr="00495B3B" w14:paraId="73E4C712" w14:textId="77777777" w:rsidTr="093B6D3C">
        <w:trPr>
          <w:trHeight w:val="399"/>
        </w:trPr>
        <w:tc>
          <w:tcPr>
            <w:tcW w:w="2580" w:type="dxa"/>
            <w:tcBorders>
              <w:top w:val="nil"/>
              <w:bottom w:val="nil"/>
              <w:right w:val="nil"/>
            </w:tcBorders>
            <w:vAlign w:val="center"/>
          </w:tcPr>
          <w:p w14:paraId="778F959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A6BC801" w14:textId="163E4662" w:rsidR="00495B3B" w:rsidRPr="00495B3B" w:rsidRDefault="00B46CA4" w:rsidP="00495B3B">
            <w:pPr>
              <w:spacing w:before="0" w:after="0"/>
              <w:ind w:left="57" w:right="-450"/>
              <w:rPr>
                <w:rFonts w:ascii="Arial" w:hAnsi="Arial" w:cs="Arial"/>
                <w:color w:val="363534"/>
                <w:szCs w:val="22"/>
              </w:rPr>
            </w:pPr>
            <w:r>
              <w:rPr>
                <w:rFonts w:ascii="Arial" w:hAnsi="Arial" w:cs="Arial"/>
                <w:color w:val="363534"/>
                <w:szCs w:val="22"/>
              </w:rPr>
              <w:t>Energy Group</w:t>
            </w:r>
          </w:p>
        </w:tc>
      </w:tr>
      <w:tr w:rsidR="00B62625" w:rsidRPr="00495B3B" w14:paraId="1EBFF7E6" w14:textId="77777777" w:rsidTr="093B6D3C">
        <w:trPr>
          <w:trHeight w:val="399"/>
        </w:trPr>
        <w:tc>
          <w:tcPr>
            <w:tcW w:w="2580" w:type="dxa"/>
            <w:tcBorders>
              <w:top w:val="nil"/>
              <w:bottom w:val="nil"/>
              <w:right w:val="nil"/>
            </w:tcBorders>
            <w:vAlign w:val="center"/>
          </w:tcPr>
          <w:p w14:paraId="2AB5EF48" w14:textId="77777777" w:rsidR="00B62625" w:rsidRPr="00495B3B" w:rsidRDefault="00B62625" w:rsidP="00B62625">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0A96CCF" w14:textId="57D16CB3" w:rsidR="00B62625" w:rsidRPr="00B46CA4" w:rsidRDefault="003E7D28" w:rsidP="00850917">
            <w:pPr>
              <w:spacing w:before="0" w:after="0"/>
              <w:ind w:left="57" w:right="-450"/>
              <w:rPr>
                <w:rFonts w:ascii="Arial" w:hAnsi="Arial" w:cs="Arial"/>
                <w:color w:val="363534"/>
                <w:szCs w:val="22"/>
              </w:rPr>
            </w:pPr>
            <w:r>
              <w:rPr>
                <w:rFonts w:ascii="Arial" w:hAnsi="Arial" w:cs="Arial"/>
                <w:color w:val="363534"/>
                <w:szCs w:val="22"/>
              </w:rPr>
              <w:t>Large Scale Energy Transition</w:t>
            </w:r>
            <w:r w:rsidR="00850917">
              <w:rPr>
                <w:rFonts w:ascii="Arial" w:hAnsi="Arial" w:cs="Arial"/>
                <w:color w:val="363534"/>
                <w:szCs w:val="22"/>
              </w:rPr>
              <w:t xml:space="preserve"> / </w:t>
            </w:r>
            <w:r w:rsidR="00B62625" w:rsidRPr="00116B14">
              <w:rPr>
                <w:rFonts w:ascii="Arial" w:hAnsi="Arial" w:cs="Arial"/>
                <w:color w:val="363534"/>
                <w:szCs w:val="22"/>
              </w:rPr>
              <w:t>Trans</w:t>
            </w:r>
            <w:r w:rsidR="00F57F7E">
              <w:rPr>
                <w:rFonts w:ascii="Arial" w:hAnsi="Arial" w:cs="Arial"/>
                <w:color w:val="363534"/>
                <w:szCs w:val="22"/>
              </w:rPr>
              <w:t>ition</w:t>
            </w:r>
            <w:r w:rsidR="00D644FE">
              <w:rPr>
                <w:rFonts w:ascii="Arial" w:hAnsi="Arial" w:cs="Arial"/>
                <w:color w:val="363534"/>
                <w:szCs w:val="22"/>
              </w:rPr>
              <w:t xml:space="preserve"> Policy</w:t>
            </w:r>
            <w:r w:rsidR="00B62625" w:rsidRPr="00116B14">
              <w:rPr>
                <w:rFonts w:ascii="Arial" w:hAnsi="Arial" w:cs="Arial"/>
                <w:color w:val="363534"/>
                <w:szCs w:val="22"/>
              </w:rPr>
              <w:t xml:space="preserve"> and Large Load Policy</w:t>
            </w:r>
          </w:p>
        </w:tc>
      </w:tr>
      <w:tr w:rsidR="00B62625" w:rsidRPr="00495B3B" w14:paraId="37A0D7CE" w14:textId="77777777" w:rsidTr="093B6D3C">
        <w:trPr>
          <w:trHeight w:val="399"/>
        </w:trPr>
        <w:tc>
          <w:tcPr>
            <w:tcW w:w="2580" w:type="dxa"/>
            <w:tcBorders>
              <w:top w:val="nil"/>
              <w:bottom w:val="nil"/>
              <w:right w:val="nil"/>
            </w:tcBorders>
            <w:vAlign w:val="center"/>
          </w:tcPr>
          <w:p w14:paraId="4595FCF5" w14:textId="77777777" w:rsidR="00B62625" w:rsidRPr="00495B3B" w:rsidRDefault="00B62625" w:rsidP="00B62625">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6162B02" w14:textId="11CFF67F" w:rsidR="00B62625" w:rsidRPr="00495B3B" w:rsidRDefault="00B62625" w:rsidP="00B62625">
            <w:pPr>
              <w:spacing w:before="0" w:after="0"/>
              <w:ind w:left="57" w:right="-450"/>
              <w:rPr>
                <w:rFonts w:ascii="Arial" w:hAnsi="Arial" w:cs="Arial"/>
                <w:color w:val="363534"/>
                <w:szCs w:val="22"/>
              </w:rPr>
            </w:pPr>
            <w:r w:rsidRPr="00B46CA4">
              <w:rPr>
                <w:rFonts w:ascii="Arial" w:hAnsi="Arial" w:cs="Arial"/>
                <w:color w:val="363534"/>
                <w:szCs w:val="22"/>
              </w:rPr>
              <w:t>8 Nicholson Street, East Melbourne</w:t>
            </w:r>
          </w:p>
          <w:p w14:paraId="3B7CA3B3" w14:textId="1B321B01" w:rsidR="00B62625" w:rsidRPr="00495B3B" w:rsidRDefault="00B62625" w:rsidP="00B62625">
            <w:pPr>
              <w:spacing w:before="0" w:after="0"/>
              <w:ind w:left="57" w:right="-450"/>
              <w:rPr>
                <w:rFonts w:ascii="Arial" w:hAnsi="Arial" w:cs="Arial"/>
                <w:color w:val="363534"/>
                <w:szCs w:val="22"/>
              </w:rPr>
            </w:pPr>
            <w:r w:rsidRPr="00495B3B">
              <w:rPr>
                <w:rFonts w:ascii="Arial" w:hAnsi="Arial" w:cs="Arial"/>
                <w:color w:val="363534"/>
                <w:szCs w:val="22"/>
              </w:rPr>
              <w:t xml:space="preserve">Hybrid work arrangement available: </w:t>
            </w:r>
            <w:r>
              <w:rPr>
                <w:rFonts w:ascii="Arial" w:hAnsi="Arial" w:cs="Arial"/>
                <w:color w:val="363534"/>
                <w:szCs w:val="22"/>
              </w:rPr>
              <w:fldChar w:fldCharType="begin">
                <w:ffData>
                  <w:name w:val=""/>
                  <w:enabled/>
                  <w:calcOnExit w:val="0"/>
                  <w:checkBox>
                    <w:size w:val="26"/>
                    <w:default w:val="1"/>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separate"/>
            </w:r>
            <w:r>
              <w:rPr>
                <w:rFonts w:ascii="Arial" w:hAnsi="Arial" w:cs="Arial"/>
                <w:color w:val="363534"/>
                <w:szCs w:val="22"/>
              </w:rPr>
              <w:fldChar w:fldCharType="end"/>
            </w:r>
            <w:r w:rsidRPr="00495B3B">
              <w:rPr>
                <w:rFonts w:ascii="Arial" w:hAnsi="Arial" w:cs="Arial"/>
                <w:color w:val="363534"/>
                <w:szCs w:val="22"/>
              </w:rPr>
              <w:t>Yes</w:t>
            </w:r>
            <w:r w:rsidRPr="00495B3B">
              <w:rPr>
                <w:rFonts w:ascii="Arial" w:hAnsi="Arial" w:cs="Arial"/>
                <w:color w:val="363534"/>
                <w:szCs w:val="22"/>
              </w:rPr>
              <w:tab/>
            </w: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 xml:space="preserve">  No                </w:t>
            </w:r>
          </w:p>
        </w:tc>
      </w:tr>
      <w:tr w:rsidR="00B62625" w:rsidRPr="00495B3B" w14:paraId="4352AE4A" w14:textId="77777777" w:rsidTr="093B6D3C">
        <w:trPr>
          <w:trHeight w:val="399"/>
        </w:trPr>
        <w:tc>
          <w:tcPr>
            <w:tcW w:w="2580" w:type="dxa"/>
            <w:tcBorders>
              <w:top w:val="nil"/>
              <w:bottom w:val="nil"/>
              <w:right w:val="nil"/>
            </w:tcBorders>
            <w:vAlign w:val="center"/>
          </w:tcPr>
          <w:p w14:paraId="3083C225" w14:textId="77777777" w:rsidR="00B62625" w:rsidRPr="00495B3B" w:rsidRDefault="00B62625" w:rsidP="00B62625">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49BBC3C8" w14:textId="31A94D09" w:rsidR="00B62625" w:rsidRPr="00495B3B" w:rsidRDefault="00B62625" w:rsidP="00B62625">
            <w:pPr>
              <w:tabs>
                <w:tab w:val="left" w:pos="469"/>
                <w:tab w:val="left" w:pos="1189"/>
              </w:tabs>
              <w:spacing w:before="0" w:after="0"/>
              <w:ind w:left="57" w:right="-450"/>
              <w:rPr>
                <w:rFonts w:ascii="Arial" w:hAnsi="Arial" w:cs="Arial"/>
                <w:color w:val="363534"/>
                <w:szCs w:val="22"/>
              </w:rPr>
            </w:pPr>
            <w:r>
              <w:rPr>
                <w:rFonts w:ascii="Arial" w:hAnsi="Arial" w:cs="Arial"/>
                <w:color w:val="363534"/>
                <w:szCs w:val="22"/>
              </w:rPr>
              <w:t xml:space="preserve">Manager, </w:t>
            </w:r>
            <w:r w:rsidR="004D52D7">
              <w:rPr>
                <w:rFonts w:ascii="Arial" w:hAnsi="Arial" w:cs="Arial"/>
                <w:color w:val="363534"/>
                <w:szCs w:val="22"/>
              </w:rPr>
              <w:t>Large Load</w:t>
            </w:r>
            <w:r>
              <w:rPr>
                <w:rFonts w:ascii="Arial" w:hAnsi="Arial" w:cs="Arial"/>
                <w:color w:val="363534"/>
                <w:szCs w:val="22"/>
              </w:rPr>
              <w:t xml:space="preserve"> Policy</w:t>
            </w:r>
            <w:r w:rsidRPr="00495B3B">
              <w:rPr>
                <w:rFonts w:ascii="Arial" w:hAnsi="Arial" w:cs="Arial"/>
                <w:color w:val="363534"/>
                <w:szCs w:val="22"/>
              </w:rPr>
              <w:tab/>
            </w:r>
          </w:p>
        </w:tc>
      </w:tr>
      <w:tr w:rsidR="00B62625" w:rsidRPr="00495B3B" w14:paraId="35F6D00F" w14:textId="77777777" w:rsidTr="093B6D3C">
        <w:trPr>
          <w:trHeight w:val="399"/>
        </w:trPr>
        <w:tc>
          <w:tcPr>
            <w:tcW w:w="2580" w:type="dxa"/>
            <w:tcBorders>
              <w:top w:val="nil"/>
              <w:bottom w:val="nil"/>
              <w:right w:val="nil"/>
            </w:tcBorders>
            <w:vAlign w:val="center"/>
          </w:tcPr>
          <w:p w14:paraId="55F53688" w14:textId="77777777" w:rsidR="00B62625" w:rsidRPr="00495B3B" w:rsidRDefault="00B62625" w:rsidP="00B62625">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3B39DD97" w14:textId="147ECADC" w:rsidR="00B62625" w:rsidRPr="00495B3B" w:rsidRDefault="00B62625" w:rsidP="00B62625">
            <w:pPr>
              <w:tabs>
                <w:tab w:val="left" w:pos="469"/>
                <w:tab w:val="left" w:pos="1189"/>
              </w:tabs>
              <w:spacing w:before="0" w:after="0"/>
              <w:ind w:left="57" w:right="-450"/>
              <w:rPr>
                <w:rFonts w:ascii="Arial" w:hAnsi="Arial" w:cs="Arial"/>
                <w:color w:val="363534"/>
                <w:szCs w:val="22"/>
              </w:rPr>
            </w:pP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ab/>
              <w:t>Yes</w:t>
            </w:r>
            <w:r w:rsidRPr="00495B3B">
              <w:rPr>
                <w:rFonts w:ascii="Arial" w:hAnsi="Arial" w:cs="Arial"/>
                <w:color w:val="363534"/>
                <w:szCs w:val="22"/>
              </w:rPr>
              <w:tab/>
            </w:r>
            <w:r>
              <w:rPr>
                <w:rFonts w:ascii="Arial" w:hAnsi="Arial" w:cs="Arial"/>
                <w:color w:val="363534"/>
                <w:szCs w:val="22"/>
              </w:rPr>
              <w:fldChar w:fldCharType="begin">
                <w:ffData>
                  <w:name w:val=""/>
                  <w:enabled/>
                  <w:calcOnExit w:val="0"/>
                  <w:checkBox>
                    <w:size w:val="26"/>
                    <w:default w:val="1"/>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separate"/>
            </w:r>
            <w:r>
              <w:rPr>
                <w:rFonts w:ascii="Arial" w:hAnsi="Arial" w:cs="Arial"/>
                <w:color w:val="363534"/>
                <w:szCs w:val="22"/>
              </w:rPr>
              <w:fldChar w:fldCharType="end"/>
            </w:r>
            <w:r w:rsidRPr="00495B3B">
              <w:rPr>
                <w:rFonts w:ascii="Arial" w:hAnsi="Arial" w:cs="Arial"/>
                <w:color w:val="363534"/>
                <w:szCs w:val="22"/>
              </w:rPr>
              <w:t xml:space="preserve">  No                If yes, how many?</w:t>
            </w:r>
          </w:p>
        </w:tc>
      </w:tr>
      <w:tr w:rsidR="00B62625" w:rsidRPr="00495B3B" w14:paraId="70C7CF88" w14:textId="77777777" w:rsidTr="093B6D3C">
        <w:trPr>
          <w:trHeight w:val="399"/>
        </w:trPr>
        <w:tc>
          <w:tcPr>
            <w:tcW w:w="2580" w:type="dxa"/>
            <w:tcBorders>
              <w:top w:val="nil"/>
              <w:bottom w:val="nil"/>
              <w:right w:val="nil"/>
            </w:tcBorders>
            <w:vAlign w:val="center"/>
          </w:tcPr>
          <w:p w14:paraId="58989FFF" w14:textId="77777777" w:rsidR="00B62625" w:rsidRPr="00495B3B" w:rsidRDefault="00B62625" w:rsidP="00B62625">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28F9870" w14:textId="029EC817" w:rsidR="00B62625" w:rsidRDefault="00B62625" w:rsidP="00B62625">
            <w:pPr>
              <w:spacing w:before="0" w:after="0"/>
              <w:ind w:left="57" w:right="-450"/>
              <w:rPr>
                <w:rFonts w:ascii="Arial" w:hAnsi="Arial" w:cs="Arial"/>
                <w:color w:val="363534"/>
                <w:szCs w:val="22"/>
              </w:rPr>
            </w:pPr>
            <w:r>
              <w:rPr>
                <w:rFonts w:ascii="Arial" w:hAnsi="Arial" w:cs="Arial"/>
                <w:color w:val="363534"/>
                <w:szCs w:val="22"/>
              </w:rPr>
              <w:t xml:space="preserve">Roxanne Conquest, Manager, </w:t>
            </w:r>
            <w:r w:rsidR="008D6852">
              <w:rPr>
                <w:rFonts w:ascii="Arial" w:hAnsi="Arial" w:cs="Arial"/>
                <w:color w:val="363534"/>
                <w:szCs w:val="22"/>
              </w:rPr>
              <w:t>Large Load</w:t>
            </w:r>
            <w:r w:rsidR="008D6852" w:rsidDel="008D6852">
              <w:rPr>
                <w:rFonts w:ascii="Arial" w:hAnsi="Arial" w:cs="Arial"/>
                <w:color w:val="363534"/>
                <w:szCs w:val="22"/>
              </w:rPr>
              <w:t xml:space="preserve"> </w:t>
            </w:r>
            <w:r>
              <w:rPr>
                <w:rFonts w:ascii="Arial" w:hAnsi="Arial" w:cs="Arial"/>
                <w:color w:val="363534"/>
                <w:szCs w:val="22"/>
              </w:rPr>
              <w:t>Policy</w:t>
            </w:r>
          </w:p>
          <w:p w14:paraId="723EDD97" w14:textId="78174D7E" w:rsidR="00B62625" w:rsidRPr="00495B3B" w:rsidRDefault="00B62625" w:rsidP="00B62625">
            <w:pPr>
              <w:spacing w:before="0" w:after="0"/>
              <w:ind w:left="57" w:right="-450"/>
              <w:rPr>
                <w:rFonts w:ascii="Arial" w:hAnsi="Arial" w:cs="Arial"/>
                <w:color w:val="363534"/>
                <w:szCs w:val="22"/>
              </w:rPr>
            </w:pPr>
            <w:r w:rsidRPr="008D234C">
              <w:rPr>
                <w:rFonts w:ascii="Arial" w:hAnsi="Arial" w:cs="Arial"/>
                <w:b/>
                <w:bCs/>
                <w:color w:val="363534"/>
                <w:szCs w:val="22"/>
              </w:rPr>
              <w:t>E:</w:t>
            </w:r>
            <w:r>
              <w:rPr>
                <w:rFonts w:ascii="Arial" w:hAnsi="Arial" w:cs="Arial"/>
                <w:color w:val="363534"/>
                <w:szCs w:val="22"/>
              </w:rPr>
              <w:t xml:space="preserve"> </w:t>
            </w:r>
            <w:hyperlink r:id="rId25" w:history="1">
              <w:r w:rsidRPr="00A56B01">
                <w:rPr>
                  <w:rStyle w:val="Hyperlink"/>
                  <w:rFonts w:ascii="Arial" w:hAnsi="Arial" w:cs="Arial"/>
                  <w:szCs w:val="22"/>
                </w:rPr>
                <w:t>roxanne.conquest@deeca.vic.gov.au</w:t>
              </w:r>
            </w:hyperlink>
            <w:r>
              <w:rPr>
                <w:rFonts w:ascii="Arial" w:hAnsi="Arial" w:cs="Arial"/>
                <w:color w:val="363534"/>
                <w:szCs w:val="22"/>
              </w:rPr>
              <w:t xml:space="preserve">; or </w:t>
            </w:r>
            <w:r w:rsidRPr="008D234C">
              <w:rPr>
                <w:rFonts w:ascii="Arial" w:hAnsi="Arial" w:cs="Arial"/>
                <w:b/>
                <w:bCs/>
                <w:color w:val="363534"/>
                <w:szCs w:val="22"/>
              </w:rPr>
              <w:t>PH:</w:t>
            </w:r>
            <w:r>
              <w:rPr>
                <w:rFonts w:ascii="Arial" w:hAnsi="Arial" w:cs="Arial"/>
                <w:color w:val="363534"/>
                <w:szCs w:val="22"/>
              </w:rPr>
              <w:t xml:space="preserve"> </w:t>
            </w:r>
            <w:r w:rsidRPr="00B46CA4">
              <w:rPr>
                <w:rFonts w:ascii="Arial" w:hAnsi="Arial" w:cs="Arial"/>
                <w:color w:val="363534"/>
                <w:szCs w:val="22"/>
              </w:rPr>
              <w:t>03 8508 1328</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636FD968" w14:textId="03BAC19D" w:rsidR="0076217B" w:rsidRPr="008521AC" w:rsidRDefault="00B46CA4" w:rsidP="00AA1E4A">
      <w:pPr>
        <w:rPr>
          <w:rFonts w:ascii="Arial" w:hAnsi="Arial" w:cs="Arial"/>
          <w:color w:val="1A1A1A"/>
        </w:rPr>
      </w:pPr>
      <w:r w:rsidRPr="00AA1E4A">
        <w:rPr>
          <w:rFonts w:ascii="Arial" w:hAnsi="Arial" w:cs="Arial"/>
          <w:color w:val="1A1A1A"/>
        </w:rPr>
        <w:t xml:space="preserve">The Senior </w:t>
      </w:r>
      <w:r w:rsidR="00027E72" w:rsidRPr="008521AC">
        <w:rPr>
          <w:rFonts w:ascii="Arial" w:hAnsi="Arial" w:cs="Arial"/>
          <w:color w:val="1A1A1A"/>
        </w:rPr>
        <w:t xml:space="preserve">Project </w:t>
      </w:r>
      <w:r w:rsidRPr="008521AC">
        <w:rPr>
          <w:rFonts w:ascii="Arial" w:hAnsi="Arial" w:cs="Arial"/>
          <w:color w:val="1A1A1A"/>
        </w:rPr>
        <w:t xml:space="preserve">Officer </w:t>
      </w:r>
      <w:r w:rsidR="0090664B" w:rsidRPr="008521AC">
        <w:rPr>
          <w:rFonts w:ascii="Arial" w:hAnsi="Arial" w:cs="Arial"/>
          <w:color w:val="1A1A1A"/>
        </w:rPr>
        <w:t xml:space="preserve">role </w:t>
      </w:r>
      <w:r w:rsidRPr="008521AC">
        <w:rPr>
          <w:rFonts w:ascii="Arial" w:hAnsi="Arial" w:cs="Arial"/>
          <w:color w:val="1A1A1A"/>
        </w:rPr>
        <w:t>is</w:t>
      </w:r>
      <w:r w:rsidR="00C25099" w:rsidRPr="008521AC">
        <w:rPr>
          <w:rFonts w:ascii="Arial" w:hAnsi="Arial" w:cs="Arial"/>
          <w:color w:val="1A1A1A"/>
        </w:rPr>
        <w:t xml:space="preserve"> a key </w:t>
      </w:r>
      <w:r w:rsidR="00161C5F" w:rsidRPr="008521AC">
        <w:rPr>
          <w:rFonts w:ascii="Arial" w:hAnsi="Arial" w:cs="Arial"/>
          <w:color w:val="1A1A1A"/>
        </w:rPr>
        <w:t xml:space="preserve">position </w:t>
      </w:r>
      <w:r w:rsidR="006B55CB" w:rsidRPr="00467BE7">
        <w:rPr>
          <w:rFonts w:ascii="Arial" w:hAnsi="Arial" w:cs="Arial"/>
          <w:color w:val="1A1A1A"/>
        </w:rPr>
        <w:t>supporting</w:t>
      </w:r>
      <w:r w:rsidR="006B55CB" w:rsidRPr="008521AC">
        <w:rPr>
          <w:rFonts w:ascii="Arial" w:hAnsi="Arial" w:cs="Arial"/>
          <w:color w:val="1A1A1A"/>
        </w:rPr>
        <w:t xml:space="preserve"> </w:t>
      </w:r>
      <w:r w:rsidRPr="008521AC">
        <w:rPr>
          <w:rFonts w:ascii="Arial" w:hAnsi="Arial" w:cs="Arial"/>
          <w:color w:val="1A1A1A"/>
        </w:rPr>
        <w:t>for</w:t>
      </w:r>
      <w:r w:rsidR="00C25099" w:rsidRPr="008521AC">
        <w:rPr>
          <w:rFonts w:ascii="Arial" w:hAnsi="Arial" w:cs="Arial"/>
          <w:color w:val="1A1A1A"/>
        </w:rPr>
        <w:t xml:space="preserve"> the </w:t>
      </w:r>
      <w:r w:rsidR="006707CA" w:rsidRPr="008521AC">
        <w:rPr>
          <w:rFonts w:ascii="Arial" w:hAnsi="Arial" w:cs="Arial"/>
          <w:color w:val="1A1A1A"/>
        </w:rPr>
        <w:t>team’s</w:t>
      </w:r>
      <w:r w:rsidRPr="008521AC">
        <w:rPr>
          <w:rFonts w:ascii="Arial" w:hAnsi="Arial" w:cs="Arial"/>
          <w:color w:val="1A1A1A"/>
        </w:rPr>
        <w:t xml:space="preserve"> </w:t>
      </w:r>
      <w:r w:rsidR="00A936DB" w:rsidRPr="008521AC">
        <w:rPr>
          <w:rFonts w:ascii="Arial" w:hAnsi="Arial" w:cs="Arial"/>
          <w:color w:val="1A1A1A"/>
        </w:rPr>
        <w:t>deliver</w:t>
      </w:r>
      <w:r w:rsidR="006707CA" w:rsidRPr="008521AC">
        <w:rPr>
          <w:rFonts w:ascii="Arial" w:hAnsi="Arial" w:cs="Arial"/>
          <w:color w:val="1A1A1A"/>
        </w:rPr>
        <w:t>y</w:t>
      </w:r>
      <w:r w:rsidR="00306B27" w:rsidRPr="008521AC">
        <w:rPr>
          <w:rFonts w:ascii="Arial" w:hAnsi="Arial" w:cs="Arial"/>
          <w:color w:val="1A1A1A"/>
        </w:rPr>
        <w:t xml:space="preserve"> </w:t>
      </w:r>
      <w:r w:rsidR="008731BA" w:rsidRPr="008521AC">
        <w:rPr>
          <w:rFonts w:ascii="Arial" w:hAnsi="Arial" w:cs="Arial"/>
          <w:color w:val="1A1A1A"/>
        </w:rPr>
        <w:t xml:space="preserve">of </w:t>
      </w:r>
      <w:r w:rsidRPr="008521AC">
        <w:rPr>
          <w:rFonts w:ascii="Arial" w:hAnsi="Arial" w:cs="Arial"/>
          <w:color w:val="1A1A1A"/>
        </w:rPr>
        <w:t xml:space="preserve">strategic policy advice </w:t>
      </w:r>
      <w:r w:rsidR="00C33F0A" w:rsidRPr="008521AC">
        <w:rPr>
          <w:rFonts w:ascii="Arial" w:hAnsi="Arial" w:cs="Arial"/>
          <w:color w:val="1A1A1A"/>
        </w:rPr>
        <w:t>that supports Victoria</w:t>
      </w:r>
      <w:r w:rsidR="003C2409" w:rsidRPr="008521AC">
        <w:rPr>
          <w:rFonts w:ascii="Arial" w:hAnsi="Arial" w:cs="Arial"/>
          <w:color w:val="1A1A1A"/>
        </w:rPr>
        <w:t>’s</w:t>
      </w:r>
      <w:r w:rsidR="00C33F0A" w:rsidRPr="008521AC">
        <w:rPr>
          <w:rFonts w:ascii="Arial" w:hAnsi="Arial" w:cs="Arial"/>
          <w:color w:val="1A1A1A"/>
        </w:rPr>
        <w:t xml:space="preserve"> </w:t>
      </w:r>
      <w:r w:rsidR="003D64BB" w:rsidRPr="008521AC">
        <w:rPr>
          <w:rFonts w:ascii="Arial" w:hAnsi="Arial" w:cs="Arial"/>
          <w:color w:val="1A1A1A"/>
        </w:rPr>
        <w:t xml:space="preserve">sustainable </w:t>
      </w:r>
      <w:r w:rsidR="00C33F0A" w:rsidRPr="008521AC">
        <w:rPr>
          <w:rFonts w:ascii="Arial" w:hAnsi="Arial" w:cs="Arial"/>
          <w:color w:val="1A1A1A"/>
        </w:rPr>
        <w:t xml:space="preserve">growth in data centres, whilst managing </w:t>
      </w:r>
      <w:r w:rsidR="003C2409" w:rsidRPr="008521AC">
        <w:rPr>
          <w:rFonts w:ascii="Arial" w:hAnsi="Arial" w:cs="Arial"/>
          <w:color w:val="1A1A1A"/>
        </w:rPr>
        <w:t>implications</w:t>
      </w:r>
      <w:r w:rsidR="00C33F0A" w:rsidRPr="008521AC">
        <w:rPr>
          <w:rFonts w:ascii="Arial" w:hAnsi="Arial" w:cs="Arial"/>
          <w:color w:val="1A1A1A"/>
        </w:rPr>
        <w:t xml:space="preserve"> related to energy systems and electricity load growth</w:t>
      </w:r>
      <w:r w:rsidRPr="008521AC">
        <w:rPr>
          <w:rFonts w:ascii="Arial" w:hAnsi="Arial" w:cs="Arial"/>
          <w:color w:val="1A1A1A"/>
        </w:rPr>
        <w:t xml:space="preserve">. </w:t>
      </w:r>
      <w:r w:rsidR="008D234C" w:rsidRPr="008521AC">
        <w:rPr>
          <w:rFonts w:ascii="Arial" w:hAnsi="Arial" w:cs="Arial"/>
          <w:color w:val="1A1A1A"/>
        </w:rPr>
        <w:t>Working closely with</w:t>
      </w:r>
      <w:r w:rsidR="00C33F0A" w:rsidRPr="008521AC">
        <w:rPr>
          <w:rFonts w:ascii="Arial" w:hAnsi="Arial" w:cs="Arial"/>
          <w:color w:val="1A1A1A"/>
        </w:rPr>
        <w:t xml:space="preserve"> </w:t>
      </w:r>
      <w:r w:rsidR="008D234C" w:rsidRPr="008521AC">
        <w:rPr>
          <w:rFonts w:ascii="Arial" w:hAnsi="Arial" w:cs="Arial"/>
          <w:color w:val="1A1A1A"/>
        </w:rPr>
        <w:t xml:space="preserve">colleagues and </w:t>
      </w:r>
      <w:r w:rsidR="00C33F0A" w:rsidRPr="008521AC">
        <w:rPr>
          <w:rFonts w:ascii="Arial" w:hAnsi="Arial" w:cs="Arial"/>
          <w:color w:val="1A1A1A"/>
        </w:rPr>
        <w:t xml:space="preserve">internal/external </w:t>
      </w:r>
      <w:r w:rsidR="008D234C" w:rsidRPr="008521AC">
        <w:rPr>
          <w:rFonts w:ascii="Arial" w:hAnsi="Arial" w:cs="Arial"/>
          <w:color w:val="1A1A1A"/>
        </w:rPr>
        <w:t>stakeholders, the Senior P</w:t>
      </w:r>
      <w:r w:rsidR="006707CA" w:rsidRPr="008521AC">
        <w:rPr>
          <w:rFonts w:ascii="Arial" w:hAnsi="Arial" w:cs="Arial"/>
          <w:color w:val="1A1A1A"/>
        </w:rPr>
        <w:t>roject</w:t>
      </w:r>
      <w:r w:rsidR="008D234C" w:rsidRPr="008521AC">
        <w:rPr>
          <w:rFonts w:ascii="Arial" w:hAnsi="Arial" w:cs="Arial"/>
          <w:color w:val="1A1A1A"/>
        </w:rPr>
        <w:t xml:space="preserve"> Officer </w:t>
      </w:r>
      <w:r w:rsidR="00161C5F" w:rsidRPr="008521AC">
        <w:rPr>
          <w:rFonts w:ascii="Arial" w:hAnsi="Arial" w:cs="Arial"/>
          <w:color w:val="1A1A1A"/>
        </w:rPr>
        <w:t xml:space="preserve">role </w:t>
      </w:r>
      <w:r w:rsidR="00306B27" w:rsidRPr="008521AC">
        <w:rPr>
          <w:rFonts w:ascii="Arial" w:hAnsi="Arial" w:cs="Arial"/>
          <w:color w:val="1A1A1A"/>
        </w:rPr>
        <w:t xml:space="preserve">will </w:t>
      </w:r>
      <w:r w:rsidR="00622DE1" w:rsidRPr="008521AC">
        <w:rPr>
          <w:rFonts w:ascii="Arial" w:hAnsi="Arial" w:cs="Arial"/>
          <w:color w:val="1A1A1A"/>
        </w:rPr>
        <w:t xml:space="preserve">play a key role in managing governance processes, preparing ministerial briefings, meeting materials and other government documents - to shape policy direction and advise government and senior management on suitable pathways forward. </w:t>
      </w:r>
    </w:p>
    <w:p w14:paraId="680E9E70" w14:textId="0797AFB1" w:rsidR="00C33F0A" w:rsidRDefault="00622DE1" w:rsidP="00AA1E4A">
      <w:pPr>
        <w:rPr>
          <w:rFonts w:ascii="Arial" w:hAnsi="Arial" w:cs="Arial"/>
          <w:color w:val="1A1A1A"/>
        </w:rPr>
      </w:pPr>
      <w:r w:rsidRPr="008521AC">
        <w:rPr>
          <w:rFonts w:ascii="Arial" w:hAnsi="Arial" w:cs="Arial"/>
          <w:color w:val="1A1A1A"/>
        </w:rPr>
        <w:t xml:space="preserve">The Senior Project Officer </w:t>
      </w:r>
      <w:r w:rsidR="00161C5F" w:rsidRPr="008521AC">
        <w:rPr>
          <w:rFonts w:ascii="Arial" w:hAnsi="Arial" w:cs="Arial"/>
          <w:color w:val="1A1A1A"/>
        </w:rPr>
        <w:t xml:space="preserve">role </w:t>
      </w:r>
      <w:r w:rsidRPr="008521AC">
        <w:rPr>
          <w:rFonts w:ascii="Arial" w:hAnsi="Arial" w:cs="Arial"/>
          <w:color w:val="1A1A1A"/>
        </w:rPr>
        <w:t>will also support the team with</w:t>
      </w:r>
      <w:r w:rsidR="00C33F0A" w:rsidRPr="008521AC">
        <w:rPr>
          <w:rFonts w:ascii="Arial" w:hAnsi="Arial" w:cs="Arial"/>
          <w:color w:val="1A1A1A"/>
        </w:rPr>
        <w:t xml:space="preserve"> research, analysis, and policy development skills to scan for emerging directions and challenges and provide advice</w:t>
      </w:r>
      <w:r w:rsidR="003C2409" w:rsidRPr="008521AC">
        <w:rPr>
          <w:rFonts w:ascii="Arial" w:hAnsi="Arial" w:cs="Arial"/>
          <w:color w:val="1A1A1A"/>
        </w:rPr>
        <w:t xml:space="preserve"> </w:t>
      </w:r>
      <w:r w:rsidR="00C33F0A" w:rsidRPr="008521AC">
        <w:rPr>
          <w:rFonts w:ascii="Arial" w:hAnsi="Arial" w:cs="Arial"/>
          <w:color w:val="1A1A1A"/>
        </w:rPr>
        <w:t>to address in the short, medium, and long term.</w:t>
      </w:r>
    </w:p>
    <w:p w14:paraId="367F9EB3" w14:textId="324A5412" w:rsidR="00306B27" w:rsidRPr="00AA1E4A" w:rsidRDefault="00306B27" w:rsidP="00AA1E4A">
      <w:pPr>
        <w:spacing w:before="60" w:after="60" w:line="220" w:lineRule="atLeast"/>
        <w:ind w:right="113"/>
        <w:rPr>
          <w:rFonts w:ascii="Arial" w:hAnsi="Arial" w:cs="Arial"/>
          <w:color w:val="1A1A1A"/>
        </w:rPr>
      </w:pPr>
    </w:p>
    <w:p w14:paraId="1B3F576A" w14:textId="77777777" w:rsidR="00495B3B" w:rsidRPr="00495B3B" w:rsidRDefault="00495B3B" w:rsidP="00495B3B">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35ED19EE" w14:textId="77777777" w:rsidR="00A9322E" w:rsidRPr="00A9322E" w:rsidRDefault="00A9322E" w:rsidP="00A9322E">
      <w:pPr>
        <w:keepNext/>
        <w:spacing w:line="240" w:lineRule="auto"/>
        <w:rPr>
          <w:rFonts w:ascii="Arial" w:hAnsi="Arial" w:cs="Arial"/>
          <w:i/>
          <w:noProof/>
          <w:color w:val="000000"/>
          <w:lang w:eastAsia="zh-CN"/>
        </w:rPr>
      </w:pPr>
      <w:r w:rsidRPr="00A9322E">
        <w:rPr>
          <w:rFonts w:ascii="Arial" w:hAnsi="Arial" w:cs="Arial"/>
          <w:i/>
          <w:noProof/>
          <w:color w:val="000000"/>
          <w:lang w:eastAsia="zh-CN"/>
        </w:rPr>
        <w:t>The Group</w:t>
      </w:r>
    </w:p>
    <w:p w14:paraId="64088F55" w14:textId="48FF90DF" w:rsidR="00A9322E" w:rsidRPr="00A9322E" w:rsidRDefault="00A9322E" w:rsidP="00850917">
      <w:pPr>
        <w:keepNext/>
        <w:spacing w:line="240" w:lineRule="auto"/>
        <w:rPr>
          <w:rFonts w:ascii="Arial" w:hAnsi="Arial" w:cs="Arial"/>
          <w:iCs/>
          <w:noProof/>
          <w:color w:val="000000"/>
          <w:lang w:eastAsia="zh-CN"/>
        </w:rPr>
      </w:pPr>
      <w:r w:rsidRPr="00A9322E">
        <w:rPr>
          <w:rFonts w:ascii="Arial" w:hAnsi="Arial" w:cs="Arial"/>
          <w:iCs/>
          <w:noProof/>
          <w:color w:val="000000"/>
          <w:lang w:eastAsia="zh-CN"/>
        </w:rPr>
        <w:t>Victoria, along with the rest of the world, is in the midst of a major energy transformation, with new energy technologies, new industries, and new ways of doing things. The Victorian Government recognises this and the</w:t>
      </w:r>
      <w:r w:rsidR="00850917">
        <w:rPr>
          <w:rFonts w:ascii="Arial" w:hAnsi="Arial" w:cs="Arial"/>
          <w:iCs/>
          <w:noProof/>
          <w:color w:val="000000"/>
          <w:lang w:eastAsia="zh-CN"/>
        </w:rPr>
        <w:t xml:space="preserve"> </w:t>
      </w:r>
      <w:r w:rsidRPr="00A9322E">
        <w:rPr>
          <w:rFonts w:ascii="Arial" w:hAnsi="Arial" w:cs="Arial"/>
          <w:iCs/>
          <w:noProof/>
          <w:color w:val="000000"/>
          <w:lang w:eastAsia="zh-CN"/>
        </w:rPr>
        <w:lastRenderedPageBreak/>
        <w:t>need for a modern energy system to support our economy and way of life – an energy system that is sustainable, reliable and affordable.</w:t>
      </w:r>
    </w:p>
    <w:p w14:paraId="376FA1D8" w14:textId="7068B789" w:rsidR="00A9322E" w:rsidRPr="00A9322E" w:rsidRDefault="00A9322E" w:rsidP="00A9322E">
      <w:pPr>
        <w:keepNext/>
        <w:spacing w:line="240" w:lineRule="auto"/>
        <w:rPr>
          <w:rFonts w:ascii="Arial" w:hAnsi="Arial" w:cs="Arial"/>
          <w:iCs/>
          <w:noProof/>
          <w:color w:val="000000"/>
          <w:lang w:eastAsia="zh-CN"/>
        </w:rPr>
      </w:pPr>
      <w:r w:rsidRPr="00A9322E">
        <w:rPr>
          <w:rFonts w:ascii="Arial" w:hAnsi="Arial" w:cs="Arial"/>
          <w:iCs/>
          <w:noProof/>
          <w:color w:val="000000"/>
          <w:lang w:eastAsia="zh-CN"/>
        </w:rPr>
        <w:t>The Energy Group plays a key role in supporting a significant transformation of the energy sector in Victoria. The Group’s primary responsibility is to support current and future energy projects, programs and reforms. The group consists of six divisions as follows:</w:t>
      </w:r>
    </w:p>
    <w:p w14:paraId="11A80DC4" w14:textId="77777777" w:rsidR="00D94121" w:rsidRDefault="00D94121" w:rsidP="00D94121">
      <w:pPr>
        <w:pStyle w:val="ListParagraph"/>
        <w:numPr>
          <w:ilvl w:val="0"/>
          <w:numId w:val="49"/>
        </w:numPr>
        <w:spacing w:before="0" w:after="160" w:line="257" w:lineRule="auto"/>
        <w:jc w:val="both"/>
        <w:rPr>
          <w:rFonts w:ascii="Arial" w:eastAsia="Arial" w:hAnsi="Arial" w:cs="Arial"/>
          <w:noProof/>
        </w:rPr>
      </w:pPr>
      <w:r w:rsidRPr="3D8477B7">
        <w:rPr>
          <w:rFonts w:ascii="Arial" w:eastAsia="Arial" w:hAnsi="Arial" w:cs="Arial"/>
          <w:noProof/>
        </w:rPr>
        <w:t>Consumer, Community and First Peoples’ Energy Transition</w:t>
      </w:r>
    </w:p>
    <w:p w14:paraId="7724CA67" w14:textId="77777777" w:rsidR="00D94121" w:rsidRDefault="00D94121" w:rsidP="00D94121">
      <w:pPr>
        <w:pStyle w:val="ListParagraph"/>
        <w:numPr>
          <w:ilvl w:val="0"/>
          <w:numId w:val="49"/>
        </w:numPr>
        <w:spacing w:before="0" w:after="160" w:line="257" w:lineRule="auto"/>
        <w:jc w:val="both"/>
      </w:pPr>
      <w:r w:rsidRPr="3D8477B7">
        <w:rPr>
          <w:rFonts w:ascii="Arial" w:eastAsia="Arial" w:hAnsi="Arial" w:cs="Arial"/>
          <w:noProof/>
        </w:rPr>
        <w:t>Electrification, Efficiency and Safety</w:t>
      </w:r>
    </w:p>
    <w:p w14:paraId="5975C615" w14:textId="77777777" w:rsidR="00D94121" w:rsidRDefault="00D94121" w:rsidP="00D94121">
      <w:pPr>
        <w:pStyle w:val="ListParagraph"/>
        <w:numPr>
          <w:ilvl w:val="0"/>
          <w:numId w:val="49"/>
        </w:numPr>
        <w:spacing w:before="0" w:after="160" w:line="257" w:lineRule="auto"/>
        <w:jc w:val="both"/>
      </w:pPr>
      <w:r w:rsidRPr="3D8477B7">
        <w:rPr>
          <w:rFonts w:ascii="Arial" w:eastAsia="Arial" w:hAnsi="Arial" w:cs="Arial"/>
          <w:noProof/>
        </w:rPr>
        <w:t>Energy Transition and Strategy</w:t>
      </w:r>
    </w:p>
    <w:p w14:paraId="163CE66D" w14:textId="77777777" w:rsidR="00D94121" w:rsidRDefault="00D94121" w:rsidP="00D94121">
      <w:pPr>
        <w:pStyle w:val="ListParagraph"/>
        <w:numPr>
          <w:ilvl w:val="0"/>
          <w:numId w:val="49"/>
        </w:numPr>
        <w:spacing w:before="0" w:after="160" w:line="257" w:lineRule="auto"/>
        <w:jc w:val="both"/>
        <w:rPr>
          <w:rFonts w:ascii="Arial" w:eastAsia="Arial" w:hAnsi="Arial" w:cs="Arial"/>
          <w:noProof/>
        </w:rPr>
      </w:pPr>
      <w:r w:rsidRPr="3D8477B7">
        <w:rPr>
          <w:rFonts w:ascii="Arial" w:eastAsia="Arial" w:hAnsi="Arial" w:cs="Arial"/>
          <w:noProof/>
        </w:rPr>
        <w:t>Innovation, Commercial and Investment Attraction</w:t>
      </w:r>
    </w:p>
    <w:p w14:paraId="3960B26C" w14:textId="77777777" w:rsidR="00D94121" w:rsidRDefault="00D94121" w:rsidP="00D94121">
      <w:pPr>
        <w:pStyle w:val="ListParagraph"/>
        <w:numPr>
          <w:ilvl w:val="0"/>
          <w:numId w:val="49"/>
        </w:numPr>
        <w:spacing w:before="0" w:after="160" w:line="257" w:lineRule="auto"/>
        <w:jc w:val="both"/>
        <w:rPr>
          <w:rFonts w:ascii="Arial" w:eastAsia="Arial" w:hAnsi="Arial" w:cs="Arial"/>
          <w:noProof/>
        </w:rPr>
      </w:pPr>
      <w:r w:rsidRPr="3D8477B7">
        <w:rPr>
          <w:rFonts w:ascii="Arial" w:eastAsia="Arial" w:hAnsi="Arial" w:cs="Arial"/>
          <w:noProof/>
        </w:rPr>
        <w:t>Offshore Wind Energy Victoria</w:t>
      </w:r>
    </w:p>
    <w:p w14:paraId="4DA9B65F" w14:textId="77777777" w:rsidR="00D94121" w:rsidRDefault="00D94121" w:rsidP="00D94121">
      <w:pPr>
        <w:pStyle w:val="ListParagraph"/>
        <w:numPr>
          <w:ilvl w:val="0"/>
          <w:numId w:val="49"/>
        </w:numPr>
        <w:spacing w:before="0" w:after="160" w:line="257" w:lineRule="auto"/>
        <w:jc w:val="both"/>
      </w:pPr>
      <w:r w:rsidRPr="3D8477B7">
        <w:rPr>
          <w:rFonts w:ascii="Arial" w:eastAsia="Arial" w:hAnsi="Arial" w:cs="Arial"/>
          <w:noProof/>
        </w:rPr>
        <w:t xml:space="preserve">Office of the Deputy Secretary Division </w:t>
      </w:r>
    </w:p>
    <w:p w14:paraId="45F03AEF" w14:textId="77777777" w:rsidR="003E7D28" w:rsidRDefault="003E7D28" w:rsidP="00A9322E">
      <w:pPr>
        <w:keepNext/>
        <w:spacing w:line="240" w:lineRule="auto"/>
        <w:rPr>
          <w:rFonts w:ascii="Arial" w:hAnsi="Arial" w:cs="Arial"/>
          <w:i/>
          <w:noProof/>
          <w:color w:val="000000"/>
          <w:lang w:eastAsia="zh-CN"/>
        </w:rPr>
      </w:pPr>
      <w:bookmarkStart w:id="2" w:name="_Hlk212039543"/>
    </w:p>
    <w:p w14:paraId="0F4DC2D1" w14:textId="176983C1" w:rsidR="00A9322E" w:rsidRPr="00A9322E" w:rsidRDefault="00A9322E" w:rsidP="00A9322E">
      <w:pPr>
        <w:keepNext/>
        <w:spacing w:line="240" w:lineRule="auto"/>
        <w:rPr>
          <w:rFonts w:ascii="Arial" w:hAnsi="Arial" w:cs="Arial"/>
          <w:i/>
          <w:noProof/>
          <w:color w:val="000000"/>
          <w:lang w:eastAsia="zh-CN"/>
        </w:rPr>
      </w:pPr>
      <w:r w:rsidRPr="00A9322E">
        <w:rPr>
          <w:rFonts w:ascii="Arial" w:hAnsi="Arial" w:cs="Arial"/>
          <w:i/>
          <w:noProof/>
          <w:color w:val="000000"/>
          <w:lang w:eastAsia="zh-CN"/>
        </w:rPr>
        <w:t xml:space="preserve">The Division </w:t>
      </w:r>
    </w:p>
    <w:p w14:paraId="402AB06C" w14:textId="0BDCD697" w:rsidR="003E7D28" w:rsidRDefault="00FD4458" w:rsidP="00A9322E">
      <w:pPr>
        <w:keepNext/>
        <w:spacing w:line="240" w:lineRule="auto"/>
        <w:rPr>
          <w:rFonts w:ascii="Arial" w:hAnsi="Arial" w:cs="Arial"/>
          <w:iCs/>
          <w:noProof/>
          <w:color w:val="000000"/>
          <w:lang w:eastAsia="zh-CN"/>
        </w:rPr>
      </w:pPr>
      <w:r w:rsidRPr="00772850">
        <w:rPr>
          <w:rFonts w:ascii="Arial" w:hAnsi="Arial" w:cs="Arial"/>
          <w:iCs/>
          <w:noProof/>
          <w:color w:val="000000"/>
          <w:lang w:eastAsia="zh-CN"/>
        </w:rPr>
        <w:t xml:space="preserve">The </w:t>
      </w:r>
      <w:r w:rsidR="00F061FB" w:rsidRPr="00772850">
        <w:rPr>
          <w:rFonts w:ascii="Arial" w:hAnsi="Arial" w:cs="Arial"/>
          <w:b/>
          <w:bCs/>
          <w:iCs/>
          <w:noProof/>
          <w:color w:val="000000"/>
          <w:lang w:eastAsia="zh-CN"/>
        </w:rPr>
        <w:t>Large Scale Energy Transition</w:t>
      </w:r>
      <w:r w:rsidRPr="00665A78">
        <w:rPr>
          <w:rFonts w:ascii="Arial" w:hAnsi="Arial" w:cs="Arial"/>
          <w:b/>
          <w:bCs/>
          <w:iCs/>
          <w:noProof/>
          <w:color w:val="000000"/>
          <w:lang w:eastAsia="zh-CN"/>
        </w:rPr>
        <w:t xml:space="preserve"> Division</w:t>
      </w:r>
      <w:r w:rsidRPr="00772850">
        <w:rPr>
          <w:rFonts w:ascii="Arial" w:hAnsi="Arial" w:cs="Arial"/>
          <w:iCs/>
          <w:noProof/>
          <w:color w:val="000000"/>
          <w:lang w:eastAsia="zh-CN"/>
        </w:rPr>
        <w:t xml:space="preserve"> focus is on ensuring an affordable transition to a renewable energ</w:t>
      </w:r>
      <w:r w:rsidR="00735B29">
        <w:rPr>
          <w:rFonts w:ascii="Arial" w:hAnsi="Arial" w:cs="Arial"/>
          <w:iCs/>
          <w:noProof/>
          <w:color w:val="000000"/>
          <w:lang w:eastAsia="zh-CN"/>
        </w:rPr>
        <w:t xml:space="preserve">y </w:t>
      </w:r>
      <w:r w:rsidRPr="00772850">
        <w:rPr>
          <w:rFonts w:ascii="Arial" w:hAnsi="Arial" w:cs="Arial"/>
          <w:iCs/>
          <w:noProof/>
          <w:color w:val="000000"/>
          <w:lang w:eastAsia="zh-CN"/>
        </w:rPr>
        <w:t>system while ensuring reliability and system security are maintained. The Division leads government energy policy</w:t>
      </w:r>
      <w:r w:rsidR="00830A25">
        <w:rPr>
          <w:rFonts w:ascii="Arial" w:hAnsi="Arial" w:cs="Arial"/>
          <w:iCs/>
          <w:noProof/>
          <w:color w:val="000000"/>
          <w:lang w:eastAsia="zh-CN"/>
        </w:rPr>
        <w:t xml:space="preserve"> </w:t>
      </w:r>
      <w:r w:rsidRPr="00772850">
        <w:rPr>
          <w:rFonts w:ascii="Arial" w:hAnsi="Arial" w:cs="Arial"/>
          <w:iCs/>
          <w:noProof/>
          <w:color w:val="000000"/>
          <w:lang w:eastAsia="zh-CN"/>
        </w:rPr>
        <w:t>development and advice on wholesale electricity and gas markets, renewable energy, integration of distributed</w:t>
      </w:r>
      <w:r w:rsidR="00830A25">
        <w:rPr>
          <w:rFonts w:ascii="Arial" w:hAnsi="Arial" w:cs="Arial"/>
          <w:iCs/>
          <w:noProof/>
          <w:color w:val="000000"/>
          <w:lang w:eastAsia="zh-CN"/>
        </w:rPr>
        <w:t xml:space="preserve"> e</w:t>
      </w:r>
      <w:r w:rsidRPr="00772850">
        <w:rPr>
          <w:rFonts w:ascii="Arial" w:hAnsi="Arial" w:cs="Arial"/>
          <w:iCs/>
          <w:noProof/>
          <w:color w:val="000000"/>
          <w:lang w:eastAsia="zh-CN"/>
        </w:rPr>
        <w:t>nergy resources and electric vehicles into the electricity system, and transmission and distribution networks. We</w:t>
      </w:r>
      <w:r w:rsidR="00830A25">
        <w:rPr>
          <w:rFonts w:ascii="Arial" w:hAnsi="Arial" w:cs="Arial"/>
          <w:iCs/>
          <w:noProof/>
          <w:color w:val="000000"/>
          <w:lang w:eastAsia="zh-CN"/>
        </w:rPr>
        <w:t xml:space="preserve"> </w:t>
      </w:r>
      <w:r w:rsidRPr="00772850">
        <w:rPr>
          <w:rFonts w:ascii="Arial" w:hAnsi="Arial" w:cs="Arial"/>
          <w:iCs/>
          <w:noProof/>
          <w:color w:val="000000"/>
          <w:lang w:eastAsia="zh-CN"/>
        </w:rPr>
        <w:t>lead the Victorian Government contribution to national energy policy and stewardship of the laws and rules</w:t>
      </w:r>
      <w:r w:rsidR="00830A25">
        <w:rPr>
          <w:rFonts w:ascii="Arial" w:hAnsi="Arial" w:cs="Arial"/>
          <w:iCs/>
          <w:noProof/>
          <w:color w:val="000000"/>
          <w:lang w:eastAsia="zh-CN"/>
        </w:rPr>
        <w:t xml:space="preserve"> </w:t>
      </w:r>
      <w:r w:rsidRPr="00772850">
        <w:rPr>
          <w:rFonts w:ascii="Arial" w:hAnsi="Arial" w:cs="Arial"/>
          <w:iCs/>
          <w:noProof/>
          <w:color w:val="000000"/>
          <w:lang w:eastAsia="zh-CN"/>
        </w:rPr>
        <w:t>governing</w:t>
      </w:r>
      <w:r w:rsidR="00830A25">
        <w:rPr>
          <w:rFonts w:ascii="Arial" w:hAnsi="Arial" w:cs="Arial"/>
          <w:iCs/>
          <w:noProof/>
          <w:color w:val="000000"/>
          <w:lang w:eastAsia="zh-CN"/>
        </w:rPr>
        <w:t xml:space="preserve"> </w:t>
      </w:r>
      <w:r w:rsidRPr="00772850">
        <w:rPr>
          <w:rFonts w:ascii="Arial" w:hAnsi="Arial" w:cs="Arial"/>
          <w:iCs/>
          <w:noProof/>
          <w:color w:val="000000"/>
          <w:lang w:eastAsia="zh-CN"/>
        </w:rPr>
        <w:t>the National Energy Market and Australia’s East Coast gas markets.</w:t>
      </w:r>
      <w:bookmarkEnd w:id="2"/>
    </w:p>
    <w:p w14:paraId="47ADE002" w14:textId="77777777" w:rsidR="00772850" w:rsidRDefault="00772850" w:rsidP="00A9322E">
      <w:pPr>
        <w:keepNext/>
        <w:spacing w:line="240" w:lineRule="auto"/>
        <w:rPr>
          <w:rFonts w:ascii="Arial" w:hAnsi="Arial" w:cs="Arial"/>
          <w:iCs/>
          <w:noProof/>
          <w:color w:val="232222" w:themeColor="text1"/>
          <w:lang w:eastAsia="zh-CN"/>
        </w:rPr>
      </w:pPr>
    </w:p>
    <w:p w14:paraId="42882385" w14:textId="78FC8DDA" w:rsidR="003E7D28" w:rsidRPr="003E7D28" w:rsidRDefault="003E7D28" w:rsidP="00A9322E">
      <w:pPr>
        <w:keepNext/>
        <w:spacing w:line="240" w:lineRule="auto"/>
        <w:rPr>
          <w:rFonts w:ascii="Arial" w:hAnsi="Arial" w:cs="Arial"/>
          <w:i/>
          <w:noProof/>
          <w:color w:val="232222" w:themeColor="text1"/>
          <w:lang w:eastAsia="zh-CN"/>
        </w:rPr>
      </w:pPr>
      <w:r w:rsidRPr="003E7D28">
        <w:rPr>
          <w:rFonts w:ascii="Arial" w:hAnsi="Arial" w:cs="Arial"/>
          <w:i/>
          <w:noProof/>
          <w:color w:val="232222" w:themeColor="text1"/>
          <w:lang w:eastAsia="zh-CN"/>
        </w:rPr>
        <w:t>The Branch</w:t>
      </w:r>
    </w:p>
    <w:p w14:paraId="169F9B06" w14:textId="77777777" w:rsidR="00A75C5A" w:rsidRPr="00A75C5A" w:rsidRDefault="00A75C5A" w:rsidP="00A75C5A">
      <w:pPr>
        <w:keepNext/>
        <w:spacing w:line="240" w:lineRule="auto"/>
        <w:rPr>
          <w:rFonts w:ascii="Arial" w:hAnsi="Arial" w:cs="Arial"/>
          <w:iCs/>
          <w:noProof/>
          <w:color w:val="232222" w:themeColor="text1"/>
          <w:lang w:eastAsia="zh-CN"/>
        </w:rPr>
      </w:pPr>
      <w:r w:rsidRPr="00A75C5A">
        <w:rPr>
          <w:rFonts w:ascii="Arial" w:hAnsi="Arial" w:cs="Arial"/>
          <w:iCs/>
          <w:noProof/>
          <w:color w:val="232222" w:themeColor="text1"/>
          <w:lang w:eastAsia="zh-CN"/>
        </w:rPr>
        <w:t>The Transmission and Large Load Policy Branch provides direction on the development of Victoria’s policy frameworks associated with the electricity transmission network, Renewable Energy Zones and the connection of new large electricity customers, including data centres. The branch provides strategic advice to government to support electricity supply reliability and the renewable energy transition in Victoria. More specifically the branch is responsible for:</w:t>
      </w:r>
    </w:p>
    <w:p w14:paraId="040AF207" w14:textId="37ECB095" w:rsidR="00A75C5A" w:rsidRPr="00A75C5A" w:rsidRDefault="00A75C5A" w:rsidP="00A75C5A">
      <w:pPr>
        <w:pStyle w:val="ListParagraph"/>
        <w:keepNext/>
        <w:numPr>
          <w:ilvl w:val="0"/>
          <w:numId w:val="50"/>
        </w:numPr>
        <w:spacing w:line="240" w:lineRule="auto"/>
        <w:rPr>
          <w:rFonts w:ascii="Arial" w:hAnsi="Arial" w:cs="Arial"/>
          <w:iCs/>
          <w:noProof/>
          <w:color w:val="232222" w:themeColor="text1"/>
          <w:lang w:eastAsia="zh-CN"/>
        </w:rPr>
      </w:pPr>
      <w:r w:rsidRPr="00A75C5A">
        <w:rPr>
          <w:rFonts w:ascii="Arial" w:hAnsi="Arial" w:cs="Arial"/>
          <w:iCs/>
          <w:noProof/>
          <w:color w:val="232222" w:themeColor="text1"/>
          <w:lang w:eastAsia="zh-CN"/>
        </w:rPr>
        <w:t>strategic policy advice on national and Victorian policy frameworks for transmission infrastructure and Renewable Energy Zones to enable renewable energy transition;</w:t>
      </w:r>
    </w:p>
    <w:p w14:paraId="32F3968A" w14:textId="0E3F11C2" w:rsidR="00A75C5A" w:rsidRPr="00A75C5A" w:rsidRDefault="00A75C5A" w:rsidP="00A75C5A">
      <w:pPr>
        <w:pStyle w:val="ListParagraph"/>
        <w:keepNext/>
        <w:numPr>
          <w:ilvl w:val="0"/>
          <w:numId w:val="50"/>
        </w:numPr>
        <w:spacing w:line="240" w:lineRule="auto"/>
        <w:rPr>
          <w:rFonts w:ascii="Arial" w:hAnsi="Arial" w:cs="Arial"/>
          <w:iCs/>
          <w:noProof/>
          <w:color w:val="232222" w:themeColor="text1"/>
          <w:lang w:eastAsia="zh-CN"/>
        </w:rPr>
      </w:pPr>
      <w:r w:rsidRPr="00A75C5A">
        <w:rPr>
          <w:rFonts w:ascii="Arial" w:hAnsi="Arial" w:cs="Arial"/>
          <w:iCs/>
          <w:noProof/>
          <w:color w:val="232222" w:themeColor="text1"/>
          <w:lang w:eastAsia="zh-CN"/>
        </w:rPr>
        <w:t>development of frameworks to facilitate the connection of large load customers to the electricity network while ensuring energy reliability and security; and</w:t>
      </w:r>
    </w:p>
    <w:p w14:paraId="3CAB4C9B" w14:textId="2498F9D9" w:rsidR="004540FC" w:rsidRPr="00A75C5A" w:rsidRDefault="00A75C5A" w:rsidP="00A75C5A">
      <w:pPr>
        <w:pStyle w:val="ListParagraph"/>
        <w:keepNext/>
        <w:numPr>
          <w:ilvl w:val="0"/>
          <w:numId w:val="50"/>
        </w:numPr>
        <w:spacing w:line="240" w:lineRule="auto"/>
        <w:rPr>
          <w:rFonts w:ascii="Arial" w:hAnsi="Arial" w:cs="Arial"/>
          <w:iCs/>
          <w:noProof/>
          <w:color w:val="232222" w:themeColor="text1"/>
          <w:lang w:eastAsia="zh-CN"/>
        </w:rPr>
      </w:pPr>
      <w:r w:rsidRPr="00A75C5A">
        <w:rPr>
          <w:rFonts w:ascii="Arial" w:hAnsi="Arial" w:cs="Arial"/>
          <w:iCs/>
          <w:noProof/>
          <w:color w:val="232222" w:themeColor="text1"/>
          <w:lang w:eastAsia="zh-CN"/>
        </w:rPr>
        <w:t xml:space="preserve">ensuring key strategic electricity transmission projects are enabled and delivered in a timely and efficient fashion. </w:t>
      </w:r>
    </w:p>
    <w:p w14:paraId="47A5774F" w14:textId="1B63BA29" w:rsidR="00495B3B" w:rsidRPr="006B55CB" w:rsidRDefault="00495B3B" w:rsidP="00495B3B">
      <w:pPr>
        <w:keepNext/>
        <w:spacing w:line="240" w:lineRule="auto"/>
        <w:rPr>
          <w:rFonts w:ascii="Arial" w:hAnsi="Arial" w:cs="Arial"/>
          <w:bCs/>
          <w:color w:val="442D97"/>
          <w:sz w:val="28"/>
          <w:szCs w:val="28"/>
          <w:lang w:eastAsia="zh-CN"/>
        </w:rPr>
      </w:pPr>
      <w:r w:rsidRPr="006B55CB">
        <w:rPr>
          <w:rFonts w:ascii="Arial" w:hAnsi="Arial" w:cs="Arial"/>
          <w:bCs/>
          <w:color w:val="442D97"/>
          <w:sz w:val="28"/>
          <w:szCs w:val="28"/>
          <w:lang w:eastAsia="zh-CN"/>
        </w:rPr>
        <w:t>Accountabilities</w:t>
      </w:r>
    </w:p>
    <w:p w14:paraId="08A8B626" w14:textId="0A097AB7" w:rsidR="006B55CB" w:rsidRPr="00742E05" w:rsidRDefault="00102319" w:rsidP="002A7F43">
      <w:pPr>
        <w:numPr>
          <w:ilvl w:val="0"/>
          <w:numId w:val="43"/>
        </w:numPr>
        <w:spacing w:line="240" w:lineRule="auto"/>
        <w:jc w:val="both"/>
        <w:rPr>
          <w:rFonts w:ascii="Arial" w:hAnsi="Arial"/>
          <w:szCs w:val="22"/>
        </w:rPr>
      </w:pPr>
      <w:r w:rsidRPr="00742E05">
        <w:rPr>
          <w:rFonts w:ascii="Arial" w:hAnsi="Arial" w:cs="Arial"/>
          <w:color w:val="1A1A1A"/>
        </w:rPr>
        <w:t xml:space="preserve">Engage with </w:t>
      </w:r>
      <w:r w:rsidR="006B55CB" w:rsidRPr="00742E05">
        <w:rPr>
          <w:rFonts w:ascii="Arial" w:hAnsi="Arial" w:cs="Arial"/>
          <w:color w:val="1A1A1A"/>
        </w:rPr>
        <w:t xml:space="preserve">the team’s delivery of strategic policy advice including managing governance processes, preparing ministerial briefings, meeting materials and other government documents </w:t>
      </w:r>
    </w:p>
    <w:p w14:paraId="0CF300B3" w14:textId="48D51A5F" w:rsidR="004335DC" w:rsidRPr="00742E05" w:rsidRDefault="00102319" w:rsidP="26CBBFA8">
      <w:pPr>
        <w:numPr>
          <w:ilvl w:val="0"/>
          <w:numId w:val="43"/>
        </w:numPr>
        <w:spacing w:line="240" w:lineRule="auto"/>
        <w:jc w:val="both"/>
        <w:rPr>
          <w:rFonts w:asciiTheme="majorHAnsi" w:hAnsiTheme="majorHAnsi" w:cstheme="majorBidi"/>
          <w:lang w:eastAsia="zh-CN"/>
        </w:rPr>
      </w:pPr>
      <w:r w:rsidRPr="00742E05">
        <w:rPr>
          <w:rFonts w:asciiTheme="majorHAnsi" w:hAnsiTheme="majorHAnsi" w:cstheme="majorBidi"/>
          <w:lang w:eastAsia="zh-CN"/>
        </w:rPr>
        <w:t xml:space="preserve">Establish timelines and undertake </w:t>
      </w:r>
      <w:r w:rsidR="6FE54D50" w:rsidRPr="00742E05">
        <w:rPr>
          <w:rFonts w:asciiTheme="majorHAnsi" w:hAnsiTheme="majorHAnsi" w:cstheme="majorBidi"/>
          <w:lang w:eastAsia="zh-CN"/>
        </w:rPr>
        <w:t xml:space="preserve">regular project reports, briefings and other correspondence.  </w:t>
      </w:r>
    </w:p>
    <w:p w14:paraId="5A57EC6B" w14:textId="644E0421" w:rsidR="004335DC" w:rsidRPr="00742E05" w:rsidRDefault="00102319" w:rsidP="26CBBFA8">
      <w:pPr>
        <w:numPr>
          <w:ilvl w:val="0"/>
          <w:numId w:val="43"/>
        </w:numPr>
        <w:spacing w:line="240" w:lineRule="auto"/>
        <w:jc w:val="both"/>
        <w:rPr>
          <w:rFonts w:ascii="Arial" w:hAnsi="Arial"/>
        </w:rPr>
      </w:pPr>
      <w:r w:rsidRPr="00742E05">
        <w:rPr>
          <w:rFonts w:asciiTheme="majorHAnsi" w:hAnsiTheme="majorHAnsi" w:cstheme="majorBidi"/>
          <w:lang w:eastAsia="zh-CN"/>
        </w:rPr>
        <w:t>Manage</w:t>
      </w:r>
      <w:r w:rsidR="001E26DE" w:rsidRPr="00742E05">
        <w:rPr>
          <w:rFonts w:asciiTheme="majorHAnsi" w:hAnsiTheme="majorHAnsi" w:cstheme="majorBidi"/>
          <w:lang w:eastAsia="zh-CN"/>
        </w:rPr>
        <w:t xml:space="preserve"> and coordinate</w:t>
      </w:r>
      <w:r w:rsidRPr="00742E05">
        <w:rPr>
          <w:rFonts w:asciiTheme="majorHAnsi" w:hAnsiTheme="majorHAnsi" w:cstheme="majorBidi"/>
          <w:lang w:eastAsia="zh-CN"/>
        </w:rPr>
        <w:t xml:space="preserve"> the </w:t>
      </w:r>
      <w:r w:rsidR="00BB13AB" w:rsidRPr="00742E05">
        <w:rPr>
          <w:rFonts w:asciiTheme="majorHAnsi" w:hAnsiTheme="majorHAnsi" w:cstheme="majorBidi"/>
          <w:lang w:eastAsia="zh-CN"/>
        </w:rPr>
        <w:t xml:space="preserve">administration of </w:t>
      </w:r>
      <w:r w:rsidR="00DF0806" w:rsidRPr="00742E05">
        <w:rPr>
          <w:rFonts w:asciiTheme="majorHAnsi" w:hAnsiTheme="majorHAnsi" w:cstheme="majorBidi"/>
          <w:lang w:eastAsia="zh-CN"/>
        </w:rPr>
        <w:t>governance</w:t>
      </w:r>
      <w:r w:rsidR="00BB13AB" w:rsidRPr="00742E05">
        <w:rPr>
          <w:rFonts w:asciiTheme="majorHAnsi" w:hAnsiTheme="majorHAnsi" w:cstheme="majorBidi"/>
          <w:lang w:eastAsia="zh-CN"/>
        </w:rPr>
        <w:t xml:space="preserve">, including support for </w:t>
      </w:r>
      <w:r w:rsidR="00C65EBF" w:rsidRPr="00742E05">
        <w:rPr>
          <w:rFonts w:asciiTheme="majorHAnsi" w:hAnsiTheme="majorHAnsi" w:cstheme="majorBidi"/>
          <w:lang w:eastAsia="zh-CN"/>
        </w:rPr>
        <w:t>executive working groups and steering committees</w:t>
      </w:r>
      <w:r w:rsidR="004335DC" w:rsidRPr="00742E05">
        <w:rPr>
          <w:rFonts w:asciiTheme="majorHAnsi" w:hAnsiTheme="majorHAnsi" w:cstheme="majorBidi"/>
          <w:lang w:eastAsia="zh-CN"/>
        </w:rPr>
        <w:t>.</w:t>
      </w:r>
      <w:r w:rsidR="002A7F43" w:rsidRPr="00742E05">
        <w:rPr>
          <w:rFonts w:asciiTheme="majorHAnsi" w:hAnsiTheme="majorHAnsi" w:cstheme="majorBidi"/>
          <w:lang w:eastAsia="zh-CN"/>
        </w:rPr>
        <w:t xml:space="preserve"> </w:t>
      </w:r>
    </w:p>
    <w:p w14:paraId="320775D8" w14:textId="608CBD36" w:rsidR="00C65EBF" w:rsidRPr="00742E05" w:rsidRDefault="004335DC" w:rsidP="002A7F43">
      <w:pPr>
        <w:numPr>
          <w:ilvl w:val="0"/>
          <w:numId w:val="43"/>
        </w:numPr>
        <w:spacing w:line="240" w:lineRule="auto"/>
        <w:jc w:val="both"/>
        <w:rPr>
          <w:rFonts w:ascii="Arial" w:hAnsi="Arial"/>
          <w:szCs w:val="22"/>
        </w:rPr>
      </w:pPr>
      <w:r w:rsidRPr="00742E05">
        <w:rPr>
          <w:rFonts w:ascii="Arial" w:hAnsi="Arial" w:cs="Arial"/>
          <w:iCs/>
          <w:noProof/>
          <w:color w:val="232222" w:themeColor="text1"/>
          <w:lang w:eastAsia="zh-CN"/>
        </w:rPr>
        <w:t>C</w:t>
      </w:r>
      <w:r w:rsidR="002A7F43" w:rsidRPr="00742E05">
        <w:rPr>
          <w:rFonts w:ascii="Arial" w:hAnsi="Arial" w:cs="Arial"/>
          <w:iCs/>
          <w:noProof/>
          <w:color w:val="232222" w:themeColor="text1"/>
          <w:lang w:eastAsia="zh-CN"/>
        </w:rPr>
        <w:t>oordinate and/or contribute to stakeholder meetings and governance committees, including preparation of meeting materials.</w:t>
      </w:r>
      <w:r w:rsidR="00C65EBF" w:rsidRPr="00742E05">
        <w:rPr>
          <w:rFonts w:asciiTheme="majorHAnsi" w:hAnsiTheme="majorHAnsi" w:cstheme="majorHAnsi"/>
          <w:lang w:eastAsia="zh-CN"/>
        </w:rPr>
        <w:t xml:space="preserve"> </w:t>
      </w:r>
    </w:p>
    <w:p w14:paraId="5741A12D" w14:textId="5AF92F85" w:rsidR="002969B2" w:rsidRPr="00742E05" w:rsidRDefault="002969B2" w:rsidP="002969B2">
      <w:pPr>
        <w:pStyle w:val="ListParagraph"/>
        <w:numPr>
          <w:ilvl w:val="0"/>
          <w:numId w:val="43"/>
        </w:numPr>
        <w:spacing w:line="276" w:lineRule="auto"/>
        <w:jc w:val="both"/>
        <w:rPr>
          <w:rFonts w:ascii="Arial" w:hAnsi="Arial"/>
        </w:rPr>
      </w:pPr>
      <w:r w:rsidRPr="00742E05">
        <w:rPr>
          <w:rFonts w:ascii="Arial" w:hAnsi="Arial"/>
        </w:rPr>
        <w:t xml:space="preserve">Shape, promote and maintain productive and appropriate relationships and build support among key stakeholders, including working across the department, Victorian and Commonwealth agencies, industries and businesses. </w:t>
      </w:r>
    </w:p>
    <w:p w14:paraId="3CA250CD" w14:textId="4E622645" w:rsidR="00D006C5" w:rsidRPr="00742E05" w:rsidRDefault="00E96383" w:rsidP="00D006C5">
      <w:pPr>
        <w:numPr>
          <w:ilvl w:val="0"/>
          <w:numId w:val="43"/>
        </w:numPr>
        <w:spacing w:before="60" w:after="60" w:line="240" w:lineRule="auto"/>
        <w:jc w:val="both"/>
        <w:rPr>
          <w:rFonts w:eastAsiaTheme="minorHAnsi" w:cstheme="minorBidi"/>
          <w:lang w:eastAsia="en-US"/>
        </w:rPr>
      </w:pPr>
      <w:r w:rsidRPr="00742E05">
        <w:rPr>
          <w:rFonts w:eastAsiaTheme="minorHAnsi" w:cstheme="minorBidi"/>
          <w:lang w:eastAsia="en-US"/>
        </w:rPr>
        <w:t>Identify</w:t>
      </w:r>
      <w:r w:rsidR="00102319" w:rsidRPr="00742E05">
        <w:rPr>
          <w:rFonts w:eastAsiaTheme="minorHAnsi" w:cstheme="minorBidi"/>
          <w:lang w:eastAsia="en-US"/>
        </w:rPr>
        <w:t xml:space="preserve"> </w:t>
      </w:r>
      <w:r w:rsidRPr="00742E05">
        <w:rPr>
          <w:rFonts w:eastAsiaTheme="minorHAnsi" w:cstheme="minorBidi"/>
          <w:lang w:eastAsia="en-US"/>
        </w:rPr>
        <w:t xml:space="preserve">and implement </w:t>
      </w:r>
      <w:r w:rsidR="00B962D7" w:rsidRPr="00742E05">
        <w:rPr>
          <w:rFonts w:eastAsiaTheme="minorHAnsi" w:cstheme="minorBidi"/>
          <w:lang w:eastAsia="en-US"/>
        </w:rPr>
        <w:t>system improvements to</w:t>
      </w:r>
      <w:r w:rsidRPr="00742E05">
        <w:rPr>
          <w:rFonts w:eastAsiaTheme="minorHAnsi" w:cstheme="minorBidi"/>
          <w:lang w:eastAsia="en-US"/>
        </w:rPr>
        <w:t xml:space="preserve"> manage project delivery </w:t>
      </w:r>
      <w:r w:rsidR="00102319" w:rsidRPr="00742E05">
        <w:rPr>
          <w:rFonts w:eastAsiaTheme="minorHAnsi" w:cstheme="minorBidi"/>
          <w:lang w:eastAsia="en-US"/>
        </w:rPr>
        <w:t xml:space="preserve">outcomes </w:t>
      </w:r>
      <w:r w:rsidRPr="00742E05">
        <w:rPr>
          <w:rFonts w:eastAsiaTheme="minorHAnsi" w:cstheme="minorBidi"/>
          <w:lang w:eastAsia="en-US"/>
        </w:rPr>
        <w:t>and program oversight.</w:t>
      </w:r>
    </w:p>
    <w:p w14:paraId="28699118" w14:textId="2C934FBD" w:rsidR="00270BA3" w:rsidRPr="00742E05" w:rsidRDefault="00270BA3" w:rsidP="00270BA3">
      <w:pPr>
        <w:pStyle w:val="DTPLIbodycopy"/>
        <w:numPr>
          <w:ilvl w:val="0"/>
          <w:numId w:val="43"/>
        </w:numPr>
        <w:jc w:val="both"/>
        <w:rPr>
          <w:rFonts w:ascii="Arial" w:eastAsia="Arial" w:hAnsi="Arial"/>
          <w:color w:val="000000"/>
          <w:sz w:val="20"/>
        </w:rPr>
      </w:pPr>
      <w:r w:rsidRPr="00742E05">
        <w:rPr>
          <w:rFonts w:ascii="Arial" w:eastAsia="Arial" w:hAnsi="Arial"/>
          <w:color w:val="000000"/>
          <w:sz w:val="20"/>
        </w:rPr>
        <w:t xml:space="preserve">Contribute to </w:t>
      </w:r>
      <w:r w:rsidR="002F6CE5" w:rsidRPr="00742E05">
        <w:rPr>
          <w:rFonts w:ascii="Arial" w:eastAsia="Arial" w:hAnsi="Arial"/>
          <w:color w:val="000000"/>
          <w:sz w:val="20"/>
        </w:rPr>
        <w:t>the Energy</w:t>
      </w:r>
      <w:r w:rsidRPr="00742E05">
        <w:rPr>
          <w:rFonts w:ascii="Arial" w:eastAsia="Arial" w:hAnsi="Arial"/>
          <w:color w:val="000000"/>
          <w:sz w:val="20"/>
        </w:rPr>
        <w:t xml:space="preserve"> Group</w:t>
      </w:r>
      <w:r w:rsidR="002F6CE5" w:rsidRPr="00742E05">
        <w:rPr>
          <w:rFonts w:ascii="Arial" w:eastAsia="Arial" w:hAnsi="Arial"/>
          <w:color w:val="000000"/>
          <w:sz w:val="20"/>
        </w:rPr>
        <w:t>’s</w:t>
      </w:r>
      <w:r w:rsidRPr="00742E05">
        <w:rPr>
          <w:rFonts w:ascii="Arial" w:eastAsia="Arial" w:hAnsi="Arial"/>
          <w:color w:val="000000"/>
          <w:sz w:val="20"/>
        </w:rPr>
        <w:t xml:space="preserve"> administrative responsibilities, strategic priorities and other duties as required.</w:t>
      </w:r>
    </w:p>
    <w:p w14:paraId="3664E11B" w14:textId="40875738" w:rsidR="008521AC" w:rsidRPr="00467BE7" w:rsidRDefault="009C4A22" w:rsidP="00467BE7">
      <w:pPr>
        <w:numPr>
          <w:ilvl w:val="0"/>
          <w:numId w:val="43"/>
        </w:numPr>
        <w:spacing w:line="240" w:lineRule="auto"/>
        <w:jc w:val="both"/>
        <w:rPr>
          <w:rFonts w:ascii="Arial" w:hAnsi="Arial" w:cs="Arial"/>
          <w:color w:val="232222" w:themeColor="text1"/>
          <w:lang w:eastAsia="zh-CN"/>
        </w:rPr>
      </w:pPr>
      <w:r w:rsidRPr="00467BE7">
        <w:rPr>
          <w:rFonts w:ascii="Arial" w:hAnsi="Arial" w:cs="Arial"/>
          <w:color w:val="232222" w:themeColor="text1"/>
          <w:lang w:eastAsia="zh-CN"/>
        </w:rPr>
        <w:t>To practice cultural safety by creating environments, relationships and systems free from racism and discrimination so that people can feel safe, valued and able to participate.</w:t>
      </w:r>
    </w:p>
    <w:p w14:paraId="3D3807B0"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298BC1C8" w14:textId="77777777" w:rsidR="00495B3B" w:rsidRPr="00495B3B" w:rsidRDefault="00495B3B" w:rsidP="00495B3B">
      <w:pPr>
        <w:spacing w:before="0" w:after="0"/>
        <w:rPr>
          <w:rFonts w:ascii="Arial" w:hAnsi="Arial" w:cs="Arial"/>
          <w:color w:val="363534"/>
          <w:szCs w:val="22"/>
        </w:rPr>
      </w:pPr>
      <w:r w:rsidRPr="00495B3B">
        <w:rPr>
          <w:rFonts w:ascii="Arial" w:hAnsi="Arial" w:cs="Arial"/>
          <w:color w:val="363534"/>
          <w:szCs w:val="22"/>
        </w:rPr>
        <w:t>The key selection criteria specified below outline the capabilities required for the position.</w:t>
      </w:r>
    </w:p>
    <w:p w14:paraId="7195DD23" w14:textId="77777777" w:rsidR="00495B3B" w:rsidRPr="00495B3B" w:rsidRDefault="00495B3B" w:rsidP="00495B3B">
      <w:pPr>
        <w:spacing w:before="160" w:after="0"/>
        <w:rPr>
          <w:rFonts w:ascii="Arial" w:hAnsi="Arial" w:cs="Arial"/>
          <w:b/>
          <w:color w:val="363534"/>
          <w:szCs w:val="22"/>
        </w:rPr>
      </w:pPr>
      <w:r w:rsidRPr="00495B3B">
        <w:rPr>
          <w:rFonts w:ascii="Arial" w:hAnsi="Arial" w:cs="Arial"/>
          <w:b/>
          <w:color w:val="363534"/>
          <w:szCs w:val="22"/>
        </w:rPr>
        <w:lastRenderedPageBreak/>
        <w:t>Specialist/Technical Expertise/Qualifications</w:t>
      </w:r>
    </w:p>
    <w:p w14:paraId="1D516C7F" w14:textId="4EA77534" w:rsidR="00495B3B" w:rsidRPr="00340E53" w:rsidRDefault="001E26DE" w:rsidP="00D006C5">
      <w:pPr>
        <w:pStyle w:val="ListParagraph"/>
        <w:numPr>
          <w:ilvl w:val="0"/>
          <w:numId w:val="43"/>
        </w:numPr>
        <w:tabs>
          <w:tab w:val="clear" w:pos="360"/>
        </w:tabs>
        <w:spacing w:before="0" w:after="0" w:line="276" w:lineRule="auto"/>
        <w:jc w:val="both"/>
        <w:rPr>
          <w:rFonts w:ascii="Arial" w:hAnsi="Arial"/>
          <w:b/>
        </w:rPr>
      </w:pPr>
      <w:r>
        <w:rPr>
          <w:rFonts w:ascii="Arial" w:hAnsi="Arial"/>
          <w:color w:val="000000"/>
          <w:lang w:eastAsia="zh-CN"/>
        </w:rPr>
        <w:t>A</w:t>
      </w:r>
      <w:r w:rsidR="00D006C5">
        <w:rPr>
          <w:rFonts w:ascii="Arial" w:hAnsi="Arial"/>
          <w:color w:val="000000"/>
          <w:lang w:eastAsia="zh-CN"/>
        </w:rPr>
        <w:t xml:space="preserve"> degree qualification or higher in science, natural resource management, </w:t>
      </w:r>
      <w:r w:rsidR="00340E53">
        <w:rPr>
          <w:rFonts w:ascii="Arial" w:hAnsi="Arial"/>
          <w:color w:val="000000"/>
          <w:lang w:eastAsia="zh-CN"/>
        </w:rPr>
        <w:t xml:space="preserve">engineering, </w:t>
      </w:r>
      <w:r w:rsidR="00D006C5">
        <w:rPr>
          <w:rFonts w:ascii="Arial" w:hAnsi="Arial"/>
          <w:color w:val="000000"/>
          <w:lang w:eastAsia="zh-CN"/>
        </w:rPr>
        <w:t xml:space="preserve">law, public policy or other </w:t>
      </w:r>
      <w:r w:rsidR="00340E53">
        <w:rPr>
          <w:rFonts w:ascii="Arial" w:hAnsi="Arial"/>
          <w:color w:val="000000"/>
          <w:lang w:eastAsia="zh-CN"/>
        </w:rPr>
        <w:t>relevant</w:t>
      </w:r>
      <w:r w:rsidR="00D006C5">
        <w:rPr>
          <w:rFonts w:ascii="Arial" w:hAnsi="Arial"/>
          <w:color w:val="000000"/>
          <w:lang w:eastAsia="zh-CN"/>
        </w:rPr>
        <w:t xml:space="preserve"> disciplin</w:t>
      </w:r>
      <w:r w:rsidR="00340E53">
        <w:rPr>
          <w:rFonts w:ascii="Arial" w:hAnsi="Arial"/>
          <w:color w:val="000000"/>
          <w:lang w:eastAsia="zh-CN"/>
        </w:rPr>
        <w:t>e</w:t>
      </w:r>
      <w:r>
        <w:rPr>
          <w:rFonts w:ascii="Arial" w:hAnsi="Arial"/>
          <w:color w:val="000000"/>
          <w:lang w:eastAsia="zh-CN"/>
        </w:rPr>
        <w:t xml:space="preserve"> is highly desirable</w:t>
      </w:r>
      <w:r w:rsidR="00D006C5">
        <w:rPr>
          <w:rFonts w:ascii="Arial" w:hAnsi="Arial"/>
          <w:color w:val="000000"/>
          <w:lang w:eastAsia="zh-CN"/>
        </w:rPr>
        <w:t>.</w:t>
      </w:r>
    </w:p>
    <w:p w14:paraId="57BC0373" w14:textId="03A660F3" w:rsidR="00495B3B" w:rsidRPr="00F470BA" w:rsidRDefault="001E26DE" w:rsidP="00340E53">
      <w:pPr>
        <w:pStyle w:val="ListParagraph"/>
        <w:numPr>
          <w:ilvl w:val="0"/>
          <w:numId w:val="43"/>
        </w:numPr>
        <w:spacing w:after="0" w:line="240" w:lineRule="auto"/>
        <w:jc w:val="both"/>
        <w:rPr>
          <w:rFonts w:ascii="Arial" w:hAnsi="Arial" w:cs="Arial"/>
          <w:b/>
          <w:color w:val="363534"/>
        </w:rPr>
      </w:pPr>
      <w:r>
        <w:rPr>
          <w:rFonts w:ascii="Arial" w:hAnsi="Arial"/>
          <w:szCs w:val="22"/>
          <w:lang w:eastAsia="zh-CN"/>
        </w:rPr>
        <w:t>D</w:t>
      </w:r>
      <w:r w:rsidR="00340E53">
        <w:rPr>
          <w:rFonts w:ascii="Arial" w:hAnsi="Arial"/>
          <w:szCs w:val="22"/>
          <w:lang w:eastAsia="zh-CN"/>
        </w:rPr>
        <w:t xml:space="preserve">emonstrated knowledge and experience </w:t>
      </w:r>
      <w:r>
        <w:rPr>
          <w:rFonts w:ascii="Arial" w:hAnsi="Arial"/>
          <w:szCs w:val="22"/>
          <w:lang w:eastAsia="zh-CN"/>
        </w:rPr>
        <w:t>within the</w:t>
      </w:r>
      <w:r w:rsidR="00340E53">
        <w:rPr>
          <w:rFonts w:ascii="Arial" w:hAnsi="Arial"/>
          <w:szCs w:val="22"/>
          <w:lang w:eastAsia="zh-CN"/>
        </w:rPr>
        <w:t xml:space="preserve"> energy sector, particularly with respect to electricity networks</w:t>
      </w:r>
      <w:r w:rsidR="00071887">
        <w:rPr>
          <w:rFonts w:ascii="Arial" w:hAnsi="Arial"/>
          <w:szCs w:val="22"/>
          <w:lang w:eastAsia="zh-CN"/>
        </w:rPr>
        <w:t>,</w:t>
      </w:r>
      <w:r w:rsidR="00071887" w:rsidRPr="00071887">
        <w:t xml:space="preserve"> </w:t>
      </w:r>
      <w:r w:rsidR="00071887" w:rsidRPr="00071887">
        <w:rPr>
          <w:rFonts w:ascii="Arial" w:hAnsi="Arial"/>
          <w:szCs w:val="22"/>
          <w:lang w:eastAsia="zh-CN"/>
        </w:rPr>
        <w:t>as well as working understanding of the energy implications and surrounding policy for the built environment</w:t>
      </w:r>
      <w:r>
        <w:rPr>
          <w:rFonts w:ascii="Arial" w:hAnsi="Arial"/>
          <w:szCs w:val="22"/>
          <w:lang w:eastAsia="zh-CN"/>
        </w:rPr>
        <w:t xml:space="preserve"> is highly desirable.</w:t>
      </w:r>
    </w:p>
    <w:p w14:paraId="5AEB2C9D" w14:textId="1E0F8E84" w:rsidR="0046288A" w:rsidRPr="00071887" w:rsidRDefault="001E26DE" w:rsidP="00340E53">
      <w:pPr>
        <w:pStyle w:val="ListParagraph"/>
        <w:numPr>
          <w:ilvl w:val="0"/>
          <w:numId w:val="43"/>
        </w:numPr>
        <w:spacing w:after="0" w:line="240" w:lineRule="auto"/>
        <w:jc w:val="both"/>
        <w:rPr>
          <w:rFonts w:ascii="Arial" w:hAnsi="Arial" w:cs="Arial"/>
          <w:b/>
          <w:color w:val="363534"/>
        </w:rPr>
      </w:pPr>
      <w:r>
        <w:rPr>
          <w:rFonts w:ascii="Arial" w:hAnsi="Arial"/>
          <w:szCs w:val="22"/>
          <w:lang w:eastAsia="zh-CN"/>
        </w:rPr>
        <w:t>E</w:t>
      </w:r>
      <w:r w:rsidR="000804F1">
        <w:rPr>
          <w:rFonts w:ascii="Arial" w:hAnsi="Arial"/>
          <w:szCs w:val="22"/>
          <w:lang w:eastAsia="zh-CN"/>
        </w:rPr>
        <w:t xml:space="preserve">xperience in policy </w:t>
      </w:r>
      <w:r w:rsidR="000804F1" w:rsidRPr="00071887">
        <w:rPr>
          <w:rFonts w:ascii="Arial" w:hAnsi="Arial"/>
          <w:szCs w:val="22"/>
          <w:lang w:eastAsia="zh-CN"/>
        </w:rPr>
        <w:t>development</w:t>
      </w:r>
      <w:r w:rsidR="000E3F17" w:rsidRPr="00071887">
        <w:rPr>
          <w:rFonts w:ascii="Arial" w:hAnsi="Arial"/>
          <w:szCs w:val="22"/>
          <w:lang w:eastAsia="zh-CN"/>
        </w:rPr>
        <w:t xml:space="preserve"> </w:t>
      </w:r>
      <w:r w:rsidR="000E3F17" w:rsidRPr="00A75C5A">
        <w:rPr>
          <w:rFonts w:ascii="Arial" w:hAnsi="Arial"/>
          <w:szCs w:val="22"/>
          <w:lang w:eastAsia="zh-CN"/>
        </w:rPr>
        <w:t>and</w:t>
      </w:r>
      <w:r>
        <w:rPr>
          <w:rFonts w:ascii="Arial" w:hAnsi="Arial"/>
          <w:szCs w:val="22"/>
          <w:lang w:eastAsia="zh-CN"/>
        </w:rPr>
        <w:t>/</w:t>
      </w:r>
      <w:r w:rsidR="000E3F17" w:rsidRPr="00A75C5A">
        <w:rPr>
          <w:rFonts w:ascii="Arial" w:hAnsi="Arial"/>
          <w:szCs w:val="22"/>
          <w:lang w:eastAsia="zh-CN"/>
        </w:rPr>
        <w:t xml:space="preserve">or </w:t>
      </w:r>
      <w:r w:rsidR="00A57888" w:rsidRPr="00A75C5A">
        <w:rPr>
          <w:rFonts w:ascii="Arial" w:hAnsi="Arial"/>
          <w:szCs w:val="22"/>
          <w:lang w:eastAsia="zh-CN"/>
        </w:rPr>
        <w:t>p</w:t>
      </w:r>
      <w:r w:rsidR="000E3F17" w:rsidRPr="00A75C5A">
        <w:rPr>
          <w:rFonts w:ascii="Arial" w:hAnsi="Arial"/>
          <w:szCs w:val="22"/>
          <w:lang w:eastAsia="zh-CN"/>
        </w:rPr>
        <w:t>roject</w:t>
      </w:r>
      <w:r w:rsidR="00A57888" w:rsidRPr="00A75C5A">
        <w:rPr>
          <w:rFonts w:ascii="Arial" w:hAnsi="Arial"/>
          <w:szCs w:val="22"/>
          <w:lang w:eastAsia="zh-CN"/>
        </w:rPr>
        <w:t xml:space="preserve"> development</w:t>
      </w:r>
      <w:r>
        <w:rPr>
          <w:rFonts w:ascii="Arial" w:hAnsi="Arial"/>
          <w:szCs w:val="22"/>
          <w:lang w:eastAsia="zh-CN"/>
        </w:rPr>
        <w:t xml:space="preserve"> is highly desirable</w:t>
      </w:r>
      <w:r w:rsidR="000804F1" w:rsidRPr="00071887">
        <w:rPr>
          <w:rFonts w:ascii="Arial" w:hAnsi="Arial"/>
          <w:szCs w:val="22"/>
          <w:lang w:eastAsia="zh-CN"/>
        </w:rPr>
        <w:t xml:space="preserve">. </w:t>
      </w:r>
    </w:p>
    <w:p w14:paraId="62DD3F46" w14:textId="77777777" w:rsidR="00495B3B" w:rsidRPr="00495B3B" w:rsidRDefault="00495B3B" w:rsidP="00495B3B">
      <w:pPr>
        <w:spacing w:before="160" w:after="0"/>
        <w:rPr>
          <w:rFonts w:ascii="Arial" w:hAnsi="Arial" w:cs="Arial"/>
          <w:b/>
          <w:color w:val="363534"/>
        </w:rPr>
      </w:pPr>
      <w:r w:rsidRPr="00495B3B">
        <w:rPr>
          <w:rFonts w:ascii="Arial" w:hAnsi="Arial" w:cs="Arial"/>
          <w:b/>
          <w:color w:val="363534"/>
        </w:rPr>
        <w:t>Capabilities</w:t>
      </w:r>
    </w:p>
    <w:p w14:paraId="06547DE5" w14:textId="77777777" w:rsidR="00B77C3E" w:rsidRPr="00B77C3E" w:rsidRDefault="00B77C3E" w:rsidP="00B77C3E">
      <w:pPr>
        <w:pStyle w:val="ListParagraph"/>
        <w:keepNext/>
        <w:numPr>
          <w:ilvl w:val="0"/>
          <w:numId w:val="43"/>
        </w:numPr>
        <w:spacing w:line="240" w:lineRule="auto"/>
        <w:jc w:val="both"/>
        <w:rPr>
          <w:rFonts w:ascii="Arial" w:hAnsi="Arial" w:cs="Arial"/>
          <w:b/>
          <w:bCs/>
          <w:lang w:eastAsia="zh-CN"/>
        </w:rPr>
      </w:pPr>
      <w:r w:rsidRPr="00B77C3E">
        <w:rPr>
          <w:rFonts w:ascii="Arial" w:hAnsi="Arial" w:cs="Arial"/>
          <w:b/>
          <w:bCs/>
          <w:lang w:eastAsia="zh-CN"/>
        </w:rPr>
        <w:t xml:space="preserve">Project Delivery: </w:t>
      </w:r>
      <w:r w:rsidRPr="006B111F">
        <w:t xml:space="preserve">Translates strategies into programs or projects that enables achievement of outcomes require; Defines governance </w:t>
      </w:r>
      <w:r>
        <w:t>(</w:t>
      </w:r>
      <w:r w:rsidRPr="006B111F">
        <w:t>e.g. success measures, roles and responsibilities, progress monitoring) required to manage risks and maximise probability of success.</w:t>
      </w:r>
    </w:p>
    <w:p w14:paraId="5075B487" w14:textId="6244DA3D" w:rsidR="00BC6248" w:rsidRPr="00BC6248" w:rsidRDefault="00BC6248" w:rsidP="00495B3B">
      <w:pPr>
        <w:numPr>
          <w:ilvl w:val="0"/>
          <w:numId w:val="43"/>
        </w:numPr>
        <w:spacing w:before="60" w:after="0" w:line="240" w:lineRule="auto"/>
        <w:ind w:left="357" w:hanging="357"/>
        <w:rPr>
          <w:rFonts w:ascii="Arial" w:hAnsi="Arial" w:cs="Arial"/>
          <w:b/>
          <w:bCs/>
          <w:color w:val="000000"/>
          <w:lang w:eastAsia="zh-CN"/>
        </w:rPr>
      </w:pPr>
      <w:r w:rsidRPr="00BC6248">
        <w:rPr>
          <w:rFonts w:ascii="Arial" w:hAnsi="Arial" w:cs="Arial"/>
          <w:b/>
          <w:bCs/>
          <w:color w:val="000000"/>
          <w:lang w:eastAsia="zh-CN"/>
        </w:rPr>
        <w:t>Critical Thinking and Problem Solving:</w:t>
      </w:r>
      <w:r>
        <w:rPr>
          <w:rFonts w:ascii="Arial" w:hAnsi="Arial" w:cs="Arial"/>
          <w:color w:val="000000"/>
          <w:lang w:eastAsia="zh-CN"/>
        </w:rPr>
        <w:t xml:space="preserve"> </w:t>
      </w:r>
      <w:proofErr w:type="gramStart"/>
      <w:r w:rsidRPr="00BC6248">
        <w:rPr>
          <w:rFonts w:ascii="Arial" w:hAnsi="Arial" w:cs="Arial"/>
          <w:color w:val="000000"/>
          <w:lang w:eastAsia="zh-CN"/>
        </w:rPr>
        <w:t>Takes into account</w:t>
      </w:r>
      <w:proofErr w:type="gramEnd"/>
      <w:r w:rsidRPr="00BC6248">
        <w:rPr>
          <w:rFonts w:ascii="Arial" w:hAnsi="Arial" w:cs="Arial"/>
          <w:color w:val="000000"/>
          <w:lang w:eastAsia="zh-CN"/>
        </w:rPr>
        <w:t xml:space="preserve"> wider business context within business unit when considering options to resolve issues. Identifies recurring problems and prevents future recurrence by integrating solutions into work process. Delivers tangible business outcomes </w:t>
      </w:r>
      <w:proofErr w:type="gramStart"/>
      <w:r w:rsidRPr="00BC6248">
        <w:rPr>
          <w:rFonts w:ascii="Arial" w:hAnsi="Arial" w:cs="Arial"/>
          <w:color w:val="000000"/>
          <w:lang w:eastAsia="zh-CN"/>
        </w:rPr>
        <w:t>as a result of</w:t>
      </w:r>
      <w:proofErr w:type="gramEnd"/>
      <w:r w:rsidRPr="00BC6248">
        <w:rPr>
          <w:rFonts w:ascii="Arial" w:hAnsi="Arial" w:cs="Arial"/>
          <w:color w:val="000000"/>
          <w:lang w:eastAsia="zh-CN"/>
        </w:rPr>
        <w:t xml:space="preserve"> critically evaluating problems from multiple perspectives and delivering effective solutions.</w:t>
      </w:r>
    </w:p>
    <w:p w14:paraId="5C9EF50E" w14:textId="6FA16A93" w:rsidR="00BC6248" w:rsidRDefault="00BC6248" w:rsidP="00BC6248">
      <w:pPr>
        <w:numPr>
          <w:ilvl w:val="0"/>
          <w:numId w:val="43"/>
        </w:numPr>
        <w:spacing w:before="60" w:after="60" w:line="240" w:lineRule="auto"/>
        <w:jc w:val="both"/>
        <w:rPr>
          <w:rFonts w:eastAsiaTheme="minorHAnsi" w:cstheme="minorBidi"/>
          <w:lang w:eastAsia="en-US"/>
        </w:rPr>
      </w:pPr>
      <w:r>
        <w:rPr>
          <w:rFonts w:eastAsiaTheme="minorHAnsi" w:cstheme="minorBidi"/>
          <w:b/>
          <w:lang w:eastAsia="en-US"/>
        </w:rPr>
        <w:t>Stakeholder Management:</w:t>
      </w:r>
      <w:r>
        <w:rPr>
          <w:rFonts w:eastAsiaTheme="minorHAnsi" w:cstheme="minorBidi"/>
          <w:lang w:eastAsia="en-US"/>
        </w:rPr>
        <w:t xml:space="preserve"> </w:t>
      </w:r>
      <w:r w:rsidR="00E22A79" w:rsidRPr="00E22A79">
        <w:rPr>
          <w:rFonts w:eastAsiaTheme="minorHAnsi" w:cstheme="minorBidi"/>
          <w:lang w:eastAsia="en-US"/>
        </w:rPr>
        <w:t>Identifies issues in common for one or more clients or stakeholders and uses them to build mutually beneficial partnerships; Identifies and responds to stakeholder’s underlying needs; Uses understanding of the stakeholder’s organisational context to ensure outcomes are achieved.</w:t>
      </w:r>
    </w:p>
    <w:p w14:paraId="25511BF9" w14:textId="0DEB4633" w:rsidR="00E22A79" w:rsidRPr="00E22A79" w:rsidRDefault="00E22A79" w:rsidP="00E22A79">
      <w:pPr>
        <w:numPr>
          <w:ilvl w:val="0"/>
          <w:numId w:val="43"/>
        </w:numPr>
        <w:spacing w:before="60" w:after="60" w:line="240" w:lineRule="auto"/>
        <w:jc w:val="both"/>
        <w:rPr>
          <w:rFonts w:eastAsiaTheme="minorHAnsi" w:cstheme="minorBidi"/>
          <w:lang w:eastAsia="en-US"/>
        </w:rPr>
      </w:pPr>
      <w:r>
        <w:rPr>
          <w:rFonts w:eastAsiaTheme="minorHAnsi" w:cstheme="minorBidi"/>
          <w:b/>
          <w:lang w:eastAsia="en-US"/>
        </w:rPr>
        <w:t>Outcomes Thinking:</w:t>
      </w:r>
      <w:r>
        <w:rPr>
          <w:rFonts w:eastAsiaTheme="minorHAnsi" w:cstheme="minorBidi"/>
          <w:lang w:eastAsia="en-US"/>
        </w:rPr>
        <w:t xml:space="preserve"> </w:t>
      </w:r>
      <w:r w:rsidR="00342D57" w:rsidRPr="00342D57">
        <w:rPr>
          <w:iCs/>
          <w:kern w:val="20"/>
          <w:szCs w:val="18"/>
        </w:rPr>
        <w:t>Establishes mechanisms to monitor impact of work on the community; Ensures team/organisation’s operating and delivery model is designed in ways that creates a positive impact on community.</w:t>
      </w:r>
    </w:p>
    <w:p w14:paraId="61CC39B4" w14:textId="77777777" w:rsidR="00495B3B" w:rsidRPr="00495B3B" w:rsidRDefault="00495B3B" w:rsidP="00495B3B">
      <w:pPr>
        <w:keepNext/>
        <w:spacing w:before="0" w:after="0" w:line="240" w:lineRule="auto"/>
        <w:rPr>
          <w:rFonts w:ascii="Arial" w:hAnsi="Arial" w:cs="Arial"/>
          <w:bCs/>
          <w:color w:val="442D97"/>
          <w:sz w:val="28"/>
          <w:szCs w:val="28"/>
          <w:lang w:eastAsia="zh-CN"/>
        </w:rPr>
      </w:pPr>
      <w:bookmarkStart w:id="3" w:name="_Hlk102550785"/>
    </w:p>
    <w:p w14:paraId="72CE8D2C"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rsidTr="001102D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tcPr>
          <w:p w14:paraId="790AC891" w14:textId="77777777" w:rsidR="00495B3B" w:rsidRPr="00495B3B" w:rsidRDefault="00495B3B" w:rsidP="00495B3B">
            <w:pPr>
              <w:rPr>
                <w:rFonts w:cs="Arial"/>
                <w:color w:val="1A1A1A"/>
                <w:sz w:val="20"/>
              </w:rPr>
            </w:pPr>
            <w:r w:rsidRPr="00495B3B">
              <w:rPr>
                <w:rFonts w:cs="Arial"/>
                <w:color w:val="1A1A1A"/>
                <w:sz w:val="20"/>
              </w:rPr>
              <w:t>Financial Delegation Value</w:t>
            </w:r>
          </w:p>
        </w:tc>
        <w:tc>
          <w:tcPr>
            <w:tcW w:w="6803" w:type="dxa"/>
            <w:shd w:val="clear" w:color="auto" w:fill="auto"/>
          </w:tcPr>
          <w:p w14:paraId="2DBD5EFC" w14:textId="024C203E" w:rsidR="00495B3B" w:rsidRPr="00495B3B" w:rsidRDefault="00495B3B" w:rsidP="00495B3B">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495B3B">
              <w:rPr>
                <w:rFonts w:cs="Arial"/>
                <w:color w:val="1A1A1A"/>
                <w:sz w:val="20"/>
              </w:rPr>
              <w:t>$</w:t>
            </w:r>
            <w:r w:rsidR="001C0518">
              <w:rPr>
                <w:rFonts w:cs="Arial"/>
                <w:color w:val="1A1A1A"/>
                <w:sz w:val="20"/>
              </w:rPr>
              <w:t>0.</w:t>
            </w:r>
            <w:r w:rsidRPr="00495B3B">
              <w:rPr>
                <w:rFonts w:cs="Arial"/>
                <w:color w:val="1A1A1A"/>
                <w:sz w:val="20"/>
              </w:rPr>
              <w:t xml:space="preserve"> A declaration of Private Interests will be required for positions with financial delega</w:t>
            </w:r>
            <w:r w:rsidRPr="001E26DE">
              <w:rPr>
                <w:rFonts w:cs="Arial"/>
                <w:color w:val="auto"/>
                <w:sz w:val="20"/>
              </w:rPr>
              <w:t>tio</w:t>
            </w:r>
            <w:r w:rsidRPr="00495B3B">
              <w:rPr>
                <w:rFonts w:cs="Arial"/>
                <w:color w:val="1A1A1A"/>
                <w:sz w:val="20"/>
              </w:rPr>
              <w:t>ns of &gt;$20,000</w:t>
            </w:r>
          </w:p>
        </w:tc>
      </w:tr>
      <w:tr w:rsidR="00495B3B" w:rsidRPr="00495B3B" w14:paraId="13112EBA" w14:textId="77777777" w:rsidTr="001102DE">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61BAA17" w14:textId="77777777" w:rsidR="00495B3B" w:rsidRPr="00495B3B" w:rsidRDefault="00495B3B" w:rsidP="00495B3B">
            <w:pPr>
              <w:spacing w:line="240" w:lineRule="auto"/>
              <w:contextualSpacing/>
              <w:outlineLvl w:val="1"/>
              <w:rPr>
                <w:rFonts w:ascii="Arial" w:hAnsi="Arial" w:cs="Arial"/>
                <w:sz w:val="20"/>
              </w:rPr>
            </w:pPr>
            <w:r w:rsidRPr="00495B3B">
              <w:rPr>
                <w:rFonts w:ascii="Arial" w:hAnsi="Arial" w:cs="Arial"/>
                <w:sz w:val="20"/>
              </w:rPr>
              <w:t>The occupational health and safety    requirements of this position may include, but are not limited to:</w:t>
            </w:r>
          </w:p>
          <w:p w14:paraId="7E591157" w14:textId="77777777" w:rsidR="00495B3B" w:rsidRPr="00495B3B" w:rsidRDefault="00495B3B" w:rsidP="00495B3B">
            <w:pPr>
              <w:rPr>
                <w:rFonts w:ascii="Arial" w:hAnsi="Arial" w:cs="Arial"/>
                <w:color w:val="1A1A1A"/>
                <w:sz w:val="20"/>
              </w:rPr>
            </w:pPr>
          </w:p>
        </w:tc>
        <w:tc>
          <w:tcPr>
            <w:tcW w:w="6803" w:type="dxa"/>
            <w:shd w:val="clear" w:color="auto" w:fill="auto"/>
          </w:tcPr>
          <w:p w14:paraId="23FF4545" w14:textId="18DCF4D1" w:rsidR="00495B3B" w:rsidRPr="001C0518" w:rsidRDefault="00495B3B" w:rsidP="001C0518">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Sedentary desk work</w:t>
            </w:r>
          </w:p>
        </w:tc>
      </w:tr>
      <w:tr w:rsidR="00495B3B" w:rsidRPr="00495B3B" w14:paraId="7CD2DEBC" w14:textId="77777777" w:rsidTr="001C0518">
        <w:trPr>
          <w:cnfStyle w:val="000000010000" w:firstRow="0" w:lastRow="0" w:firstColumn="0" w:lastColumn="0" w:oddVBand="0" w:evenVBand="0" w:oddHBand="0" w:evenHBand="1" w:firstRowFirstColumn="0" w:firstRowLastColumn="0" w:lastRowFirstColumn="0" w:lastRowLastColumn="0"/>
          <w:trHeight w:val="1277"/>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6E8913A" w14:textId="7C60B600" w:rsidR="00495B3B" w:rsidRPr="001C0518" w:rsidRDefault="00495B3B" w:rsidP="001C0518">
            <w:pPr>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r w:rsidRPr="00495B3B">
              <w:rPr>
                <w:rFonts w:ascii="Arial" w:hAnsi="Arial" w:cs="Arial"/>
                <w:sz w:val="20"/>
              </w:rPr>
              <w:tab/>
            </w:r>
          </w:p>
        </w:tc>
        <w:tc>
          <w:tcPr>
            <w:tcW w:w="6803" w:type="dxa"/>
            <w:shd w:val="clear" w:color="auto" w:fill="auto"/>
          </w:tcPr>
          <w:p w14:paraId="731816A3" w14:textId="77777777" w:rsidR="00495B3B" w:rsidRPr="00495B3B" w:rsidRDefault="00495B3B" w:rsidP="00495B3B">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Declaration and Consent form consenting to DEECA contacting current and previous</w:t>
            </w:r>
            <w:r w:rsidRPr="001E26DE">
              <w:rPr>
                <w:rFonts w:ascii="Arial" w:hAnsi="Arial" w:cs="Arial"/>
                <w:color w:val="auto"/>
                <w:sz w:val="20"/>
              </w:rPr>
              <w:t xml:space="preserve"> employer(s) to substantiate employment history, past conduct and performance is required</w:t>
            </w:r>
            <w:r w:rsidRPr="00495B3B">
              <w:rPr>
                <w:rFonts w:ascii="Arial" w:hAnsi="Arial" w:cs="Arial"/>
                <w:color w:val="1A1A1A"/>
                <w:sz w:val="20"/>
              </w:rPr>
              <w:t xml:space="preserve">. </w:t>
            </w:r>
          </w:p>
          <w:p w14:paraId="4A0A00F0" w14:textId="42866E3B" w:rsidR="00495B3B" w:rsidRPr="00495B3B" w:rsidRDefault="00495B3B" w:rsidP="001C0518">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tc>
      </w:tr>
      <w:bookmarkEnd w:id="3"/>
      <w:tr w:rsidR="00495B3B" w:rsidRPr="00495B3B" w14:paraId="555B356F" w14:textId="77777777" w:rsidTr="001102DE">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36B2E894" w:rsidR="00495B3B" w:rsidRPr="00495B3B" w:rsidRDefault="00495B3B" w:rsidP="00495B3B">
            <w:pPr>
              <w:spacing w:before="120" w:after="120"/>
              <w:rPr>
                <w:rFonts w:ascii="Arial" w:hAnsi="Arial"/>
                <w:color w:val="1A1A1A"/>
                <w:sz w:val="20"/>
              </w:rPr>
            </w:pPr>
            <w:r w:rsidRPr="00495B3B">
              <w:rPr>
                <w:rFonts w:ascii="Arial" w:hAnsi="Arial"/>
                <w:color w:val="1A1A1A"/>
                <w:sz w:val="20"/>
              </w:rPr>
              <w:t>Employment terms and conditions</w:t>
            </w:r>
          </w:p>
          <w:p w14:paraId="673B886F" w14:textId="77777777" w:rsidR="00495B3B" w:rsidRPr="00495B3B" w:rsidRDefault="00495B3B" w:rsidP="00495B3B">
            <w:pPr>
              <w:spacing w:before="120" w:after="120"/>
              <w:rPr>
                <w:rFonts w:ascii="Arial" w:hAnsi="Arial"/>
                <w:color w:val="1A1A1A"/>
                <w:sz w:val="20"/>
              </w:rPr>
            </w:pPr>
          </w:p>
        </w:tc>
        <w:tc>
          <w:tcPr>
            <w:tcW w:w="6803" w:type="dxa"/>
            <w:shd w:val="clear" w:color="auto" w:fill="auto"/>
          </w:tcPr>
          <w:p w14:paraId="71EDFDB6" w14:textId="32A67779" w:rsidR="00495B3B" w:rsidRPr="00495B3B" w:rsidRDefault="00495B3B" w:rsidP="00495B3B">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sidR="00E74BF4">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522B24D4" w14:textId="77777777" w:rsidR="00495B3B" w:rsidRPr="00495B3B" w:rsidRDefault="00495B3B" w:rsidP="00495B3B">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5C30C0A4" w14:textId="457A6F17" w:rsidR="00495B3B" w:rsidRPr="00495B3B" w:rsidRDefault="00495B3B" w:rsidP="00495B3B">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p>
        </w:tc>
      </w:tr>
      <w:tr w:rsidR="00495B3B" w:rsidRPr="00495B3B" w14:paraId="10873C64" w14:textId="77777777" w:rsidTr="001102D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495B3B" w:rsidRPr="00495B3B" w:rsidRDefault="00495B3B" w:rsidP="00495B3B">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3C367730" w14:textId="77777777" w:rsidR="00495B3B" w:rsidRPr="00495B3B" w:rsidRDefault="00495B3B" w:rsidP="00495B3B">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2F24748A" w14:textId="77777777" w:rsidR="00495B3B" w:rsidRPr="00495B3B" w:rsidRDefault="00495B3B" w:rsidP="00495B3B">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201850E6" w14:textId="77777777" w:rsidR="00454423" w:rsidRPr="00454423" w:rsidRDefault="00454423" w:rsidP="00454423">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24978C0E" w14:textId="2A82336B" w:rsidR="00495B3B" w:rsidRPr="005763CD" w:rsidRDefault="00495B3B" w:rsidP="00495B3B">
      <w:pPr>
        <w:spacing w:before="0" w:after="0"/>
        <w:rPr>
          <w:rFonts w:ascii="Arial" w:hAnsi="Arial" w:cs="Arial"/>
        </w:rPr>
      </w:pPr>
      <w:r w:rsidRPr="005763CD">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64E4B838" w14:textId="77777777" w:rsidR="00495B3B" w:rsidRPr="005763CD" w:rsidRDefault="00495B3B" w:rsidP="00495B3B">
      <w:pPr>
        <w:spacing w:before="0" w:after="0"/>
        <w:rPr>
          <w:rFonts w:ascii="Arial" w:hAnsi="Arial" w:cs="Arial"/>
        </w:rPr>
      </w:pPr>
    </w:p>
    <w:p w14:paraId="5C8194FB" w14:textId="77777777" w:rsidR="00850917" w:rsidRDefault="00495B3B" w:rsidP="00850917">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26" w:history="1">
        <w:r w:rsidR="008243F7" w:rsidRPr="00220147">
          <w:rPr>
            <w:rStyle w:val="Hyperlink"/>
            <w:rFonts w:ascii="Arial" w:hAnsi="Arial" w:cs="Arial"/>
            <w:lang w:eastAsia="en-US"/>
          </w:rPr>
          <w:t>www.deeca.vic.gov.au</w:t>
        </w:r>
      </w:hyperlink>
    </w:p>
    <w:p w14:paraId="78BBA915" w14:textId="015CB467" w:rsidR="00495B3B" w:rsidRPr="00850917" w:rsidRDefault="00495B3B" w:rsidP="00850917">
      <w:pPr>
        <w:spacing w:before="0" w:after="0" w:line="480" w:lineRule="auto"/>
        <w:rPr>
          <w:rFonts w:ascii="Arial" w:hAnsi="Arial" w:cs="Arial"/>
          <w:lang w:eastAsia="en-US"/>
        </w:rPr>
      </w:pPr>
      <w:r w:rsidRPr="00495B3B">
        <w:rPr>
          <w:rFonts w:ascii="Arial" w:eastAsia="Microsoft JhengHei" w:hAnsi="Arial"/>
          <w:iCs/>
          <w:color w:val="442D97"/>
          <w:spacing w:val="-2"/>
          <w:sz w:val="28"/>
          <w:szCs w:val="24"/>
        </w:rPr>
        <w:lastRenderedPageBreak/>
        <w:t>Our values</w:t>
      </w:r>
    </w:p>
    <w:p w14:paraId="19FCE135" w14:textId="4C9F8C83" w:rsidR="001E26DE" w:rsidRPr="002775A7" w:rsidRDefault="00C8238F" w:rsidP="00C8238F">
      <w:pPr>
        <w:spacing w:before="0" w:after="0" w:line="240" w:lineRule="auto"/>
        <w:jc w:val="both"/>
        <w:rPr>
          <w:rFonts w:ascii="Arial" w:hAnsi="Arial" w:cs="Arial"/>
        </w:rPr>
      </w:pPr>
      <w:r w:rsidRPr="00AC1638">
        <w:rPr>
          <w:rFonts w:ascii="Arial" w:hAnsi="Arial" w:cs="Arial"/>
        </w:rPr>
        <w:t xml:space="preserve">Our values align with the core </w:t>
      </w:r>
      <w:hyperlink r:id="rId27"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3DCD3136" w14:textId="77777777" w:rsidR="001E26DE" w:rsidRDefault="001E26DE" w:rsidP="001E26DE">
      <w:pPr>
        <w:spacing w:before="0" w:after="0" w:line="240" w:lineRule="auto"/>
        <w:jc w:val="both"/>
        <w:rPr>
          <w:rFonts w:ascii="Arial" w:hAnsi="Arial" w:cs="Arial"/>
          <w:color w:val="000000"/>
          <w:szCs w:val="22"/>
        </w:rPr>
      </w:pPr>
    </w:p>
    <w:p w14:paraId="5AFDDD90" w14:textId="77777777" w:rsidR="00C8238F" w:rsidRPr="00AC1638" w:rsidRDefault="00C8238F" w:rsidP="001E26DE">
      <w:pPr>
        <w:rPr>
          <w:rFonts w:ascii="Arial" w:eastAsia="Microsoft JhengHei" w:hAnsi="Arial"/>
          <w:color w:val="442D97"/>
          <w:sz w:val="28"/>
          <w:szCs w:val="28"/>
        </w:rPr>
      </w:pPr>
      <w:r w:rsidRPr="00AC1638">
        <w:rPr>
          <w:rFonts w:ascii="Arial" w:eastAsia="Microsoft JhengHei" w:hAnsi="Arial"/>
          <w:color w:val="442D97"/>
          <w:sz w:val="28"/>
          <w:szCs w:val="28"/>
        </w:rPr>
        <w:t>Our Community Charter</w:t>
      </w:r>
    </w:p>
    <w:p w14:paraId="5829D2B9" w14:textId="77777777" w:rsidR="00C8238F" w:rsidRPr="00AC1638" w:rsidRDefault="00C8238F" w:rsidP="00C8238F">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w:t>
      </w:r>
      <w:proofErr w:type="gramStart"/>
      <w:r w:rsidRPr="00AC1638">
        <w:rPr>
          <w:rFonts w:ascii="Arial" w:hAnsi="Arial" w:cs="Arial"/>
        </w:rPr>
        <w:t>take action</w:t>
      </w:r>
      <w:proofErr w:type="gramEnd"/>
      <w:r w:rsidRPr="00AC1638">
        <w:rPr>
          <w:rFonts w:ascii="Arial" w:hAnsi="Arial" w:cs="Arial"/>
        </w:rPr>
        <w:t xml:space="preserve"> as we deliver services and create opportunities that supports thriving, productive, and sustainable communities, environments and industries. </w:t>
      </w:r>
    </w:p>
    <w:p w14:paraId="4223B075"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6E3541A2" w14:textId="15B01AF9" w:rsidR="00495B3B" w:rsidRDefault="00495B3B" w:rsidP="00C8238F">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200783A6" w14:textId="77777777" w:rsidR="00C8238F" w:rsidRPr="00495B3B" w:rsidRDefault="00C8238F" w:rsidP="00C8238F">
      <w:pPr>
        <w:spacing w:line="240" w:lineRule="auto"/>
        <w:contextualSpacing/>
        <w:outlineLvl w:val="1"/>
        <w:rPr>
          <w:rFonts w:ascii="Arial" w:hAnsi="Arial" w:cs="Arial"/>
          <w:color w:val="363534"/>
        </w:rPr>
      </w:pPr>
    </w:p>
    <w:p w14:paraId="0C23C87C" w14:textId="0570F479" w:rsidR="00495B3B" w:rsidRPr="00495B3B" w:rsidRDefault="00495B3B" w:rsidP="00C8238F">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53CEEE6C" w14:textId="77777777" w:rsidR="00495B3B" w:rsidRPr="00495B3B" w:rsidRDefault="00495B3B" w:rsidP="00495B3B">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w:t>
      </w:r>
      <w:proofErr w:type="gramStart"/>
      <w:r w:rsidRPr="00495B3B">
        <w:rPr>
          <w:rFonts w:ascii="Arial" w:hAnsi="Arial" w:cs="Arial"/>
          <w:color w:val="363534"/>
          <w:szCs w:val="22"/>
        </w:rPr>
        <w:t>backgrounds</w:t>
      </w:r>
      <w:proofErr w:type="gramEnd"/>
      <w:r w:rsidRPr="00495B3B">
        <w:rPr>
          <w:rFonts w:ascii="Arial" w:hAnsi="Arial" w:cs="Arial"/>
          <w:color w:val="363534"/>
          <w:szCs w:val="22"/>
        </w:rPr>
        <w:t xml:space="preserve">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449D99F9" w14:textId="77777777" w:rsidR="00495B3B" w:rsidRPr="00495B3B" w:rsidRDefault="00495B3B" w:rsidP="00495B3B">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6D28BF25" w14:textId="77777777" w:rsidR="00495B3B" w:rsidRPr="00495B3B" w:rsidRDefault="00495B3B" w:rsidP="00495B3B">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4F39D88A" w14:textId="77777777" w:rsidR="00495B3B" w:rsidRPr="00495B3B" w:rsidRDefault="00495B3B" w:rsidP="00495B3B">
      <w:pPr>
        <w:rPr>
          <w:rFonts w:ascii="Arial" w:hAnsi="Arial" w:cs="Arial"/>
          <w:b/>
          <w:bCs/>
          <w:color w:val="363534"/>
        </w:rPr>
      </w:pPr>
      <w:r w:rsidRPr="00495B3B">
        <w:rPr>
          <w:rFonts w:ascii="Arial" w:hAnsi="Arial" w:cs="Arial"/>
          <w:b/>
          <w:bCs/>
          <w:color w:val="363534"/>
        </w:rPr>
        <w:t>Aboriginal Cultural Safety</w:t>
      </w:r>
    </w:p>
    <w:p w14:paraId="793507C3" w14:textId="5FE3E01C" w:rsidR="00495B3B" w:rsidRPr="00495B3B" w:rsidRDefault="00495B3B" w:rsidP="00495B3B">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28" w:history="1">
        <w:r w:rsidR="00850917" w:rsidRPr="004D1898">
          <w:rPr>
            <w:rStyle w:val="Hyperlink"/>
            <w:rFonts w:ascii="Arial" w:hAnsi="Arial" w:cs="Arial"/>
          </w:rPr>
          <w:t>aboriginal.employment@deeca.vic.gov.au</w:t>
        </w:r>
      </w:hyperlink>
      <w:r w:rsidRPr="00495B3B">
        <w:rPr>
          <w:rFonts w:ascii="Arial" w:hAnsi="Arial" w:cs="Arial"/>
          <w:color w:val="363534"/>
        </w:rPr>
        <w:t>.</w:t>
      </w:r>
    </w:p>
    <w:p w14:paraId="0277B7AF" w14:textId="77777777" w:rsidR="00495B3B" w:rsidRPr="00495B3B" w:rsidRDefault="00495B3B" w:rsidP="00495B3B">
      <w:pPr>
        <w:rPr>
          <w:rFonts w:ascii="Arial" w:hAnsi="Arial" w:cs="Arial"/>
          <w:b/>
          <w:color w:val="363534"/>
          <w:szCs w:val="22"/>
        </w:rPr>
      </w:pPr>
      <w:r w:rsidRPr="00495B3B">
        <w:rPr>
          <w:rFonts w:ascii="Arial" w:hAnsi="Arial" w:cs="Arial"/>
          <w:b/>
          <w:color w:val="363534"/>
          <w:szCs w:val="22"/>
        </w:rPr>
        <w:t>Balancing your Life / Hybrid Working</w:t>
      </w:r>
    </w:p>
    <w:p w14:paraId="45CE6128" w14:textId="77777777" w:rsidR="00495B3B" w:rsidRPr="00495B3B" w:rsidRDefault="00495B3B" w:rsidP="00495B3B">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69B28C1E" w14:textId="2533173C" w:rsidR="00A14A3F" w:rsidRPr="001C0518" w:rsidRDefault="00495B3B" w:rsidP="001C0518">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29" w:history="1">
        <w:r w:rsidR="00D40EAF" w:rsidRPr="00220147">
          <w:rPr>
            <w:rStyle w:val="Hyperlink"/>
            <w:rFonts w:ascii="Arial" w:eastAsia="Microsoft JhengHei" w:hAnsi="Arial" w:cs="Arial"/>
            <w:sz w:val="22"/>
            <w:szCs w:val="24"/>
            <w:lang w:eastAsia="en-US"/>
          </w:rPr>
          <w:t>customer.service@deeca.vic.gov.au</w:t>
        </w:r>
      </w:hyperlink>
    </w:p>
    <w:sectPr w:rsidR="00A14A3F" w:rsidRPr="001C0518" w:rsidSect="00A03B5B">
      <w:headerReference w:type="even" r:id="rId30"/>
      <w:headerReference w:type="default" r:id="rId31"/>
      <w:headerReference w:type="first" r:id="rId32"/>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30BC6" w14:textId="77777777" w:rsidR="0019249D" w:rsidRDefault="0019249D" w:rsidP="00CD157B">
      <w:pPr>
        <w:pStyle w:val="NoSpacing"/>
      </w:pPr>
    </w:p>
    <w:p w14:paraId="5167825F" w14:textId="77777777" w:rsidR="0019249D" w:rsidRDefault="0019249D"/>
  </w:endnote>
  <w:endnote w:type="continuationSeparator" w:id="0">
    <w:p w14:paraId="4C4F000C" w14:textId="77777777" w:rsidR="0019249D" w:rsidRDefault="0019249D" w:rsidP="00CD157B">
      <w:pPr>
        <w:pStyle w:val="NoSpacing"/>
      </w:pPr>
    </w:p>
    <w:p w14:paraId="0DC1B4F6" w14:textId="77777777" w:rsidR="0019249D" w:rsidRDefault="0019249D"/>
  </w:endnote>
  <w:endnote w:type="continuationNotice" w:id="1">
    <w:p w14:paraId="75D02E60" w14:textId="77777777" w:rsidR="0019249D" w:rsidRDefault="0019249D" w:rsidP="00CD157B">
      <w:pPr>
        <w:pStyle w:val="NoSpacing"/>
      </w:pPr>
    </w:p>
    <w:p w14:paraId="4E900A8A" w14:textId="77777777" w:rsidR="0019249D" w:rsidRDefault="001924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E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670CE5F8" w:rsidR="00C871F9" w:rsidRPr="00810C40" w:rsidRDefault="00C871F9" w:rsidP="00C871F9">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sidRPr="00C871F9">
      <w:rPr>
        <w:b/>
        <w:bCs w:val="0"/>
      </w:rPr>
      <w:t>4</w:t>
    </w:r>
    <w:r w:rsidRPr="00C871F9">
      <w:rPr>
        <w:b/>
        <w:bCs w:val="0"/>
      </w:rPr>
      <w:fldChar w:fldCharType="end"/>
    </w:r>
    <w:r w:rsidRPr="00D55628">
      <w:rPr>
        <w:b/>
      </w:rPr>
      <w:tab/>
    </w:r>
    <w:r w:rsidR="00A03B5B">
      <w:rPr>
        <w:bCs w:val="0"/>
      </w:rPr>
      <w:t>March 2025</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F65CB" w14:textId="111E7EAF" w:rsidR="00D40EAF" w:rsidRDefault="00D40EAF">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Pr>
        <w:b/>
        <w:bCs w:val="0"/>
      </w:rPr>
      <w:t>2</w:t>
    </w:r>
    <w:r w:rsidRPr="00C871F9">
      <w:rPr>
        <w:b/>
        <w:bCs w:val="0"/>
      </w:rPr>
      <w:fldChar w:fldCharType="end"/>
    </w:r>
    <w:r w:rsidRPr="00D55628">
      <w:rPr>
        <w:b/>
      </w:rPr>
      <w:tab/>
    </w:r>
    <w:r w:rsidR="00A03B5B">
      <w:rPr>
        <w:bCs w:val="0"/>
      </w:rPr>
      <w:t>March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rsidP="00C871F9">
    <w:pPr>
      <w:pStyle w:val="Footer"/>
    </w:pPr>
    <w:r>
      <w:rPr>
        <w:noProof/>
      </w:rPr>
      <mc:AlternateContent>
        <mc:Choice Requires="wps">
          <w:drawing>
            <wp:anchor distT="0" distB="0" distL="114300" distR="114300" simplePos="0" relativeHeight="251658252"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MSIPCM181144f894ceca36ecbf703c" o:spid="_x0000_s1026" type="#_x0000_t202" alt="&quot;&quot;"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CD027" w14:textId="77777777" w:rsidR="0019249D" w:rsidRPr="0056073C" w:rsidRDefault="0019249D" w:rsidP="005D764F">
      <w:pPr>
        <w:pStyle w:val="FootnoteSeparator"/>
      </w:pPr>
    </w:p>
    <w:p w14:paraId="5A9A460D" w14:textId="77777777" w:rsidR="0019249D" w:rsidRDefault="0019249D"/>
  </w:footnote>
  <w:footnote w:type="continuationSeparator" w:id="0">
    <w:p w14:paraId="6806308A" w14:textId="77777777" w:rsidR="0019249D" w:rsidRPr="00CA30B7" w:rsidRDefault="0019249D" w:rsidP="006D5A90">
      <w:pPr>
        <w:rPr>
          <w:lang w:val="en-US"/>
        </w:rPr>
      </w:pPr>
      <w:r w:rsidRPr="00CA30B7">
        <w:rPr>
          <w:lang w:val="en-US"/>
        </w:rPr>
        <w:t>_______</w:t>
      </w:r>
    </w:p>
    <w:p w14:paraId="508100AA" w14:textId="77777777" w:rsidR="0019249D" w:rsidRDefault="0019249D"/>
  </w:footnote>
  <w:footnote w:type="continuationNotice" w:id="1">
    <w:p w14:paraId="19D90FB3" w14:textId="77777777" w:rsidR="0019249D" w:rsidRDefault="0019249D" w:rsidP="006D5A90"/>
    <w:p w14:paraId="373BF2FD" w14:textId="77777777" w:rsidR="0019249D" w:rsidRDefault="001924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3EFBF103" w:rsidR="00DE2576" w:rsidRPr="00CD157B" w:rsidRDefault="00DE2576" w:rsidP="00DE2576">
    <w:pPr>
      <w:pStyle w:val="Header"/>
    </w:pPr>
    <w:r w:rsidRPr="00484CC4">
      <w:rPr>
        <w:noProof/>
      </w:rPr>
      <mc:AlternateContent>
        <mc:Choice Requires="wps">
          <w:drawing>
            <wp:anchor distT="0" distB="0" distL="114300" distR="114300" simplePos="0" relativeHeight="251658247"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351E699" id="Hdr_Element6" o:spid="_x0000_s1026" alt="&quot;&quot;" style="position:absolute;margin-left:512.5pt;margin-top:0;width:83.0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6"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483BDD4" id="Hdr_Element1" o:spid="_x0000_s1026" alt="&quot;&quot;" style="position:absolute;margin-left:0;margin-top:0;width:595.3pt;height:35.15pt;z-index:25165824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8"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C432F55" id="Hdr_Element4" o:spid="_x0000_s1026" alt="&quot;&quot;" style="position:absolute;margin-left:363.9pt;margin-top:0;width:115.6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9"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11FB218" id="Hdr_Element5" o:spid="_x0000_s1026" alt="&quot;&quot;"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0"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ABA075E" id="Hdr_Element2" o:spid="_x0000_s1026" alt="&quot;&quot;"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186B885" id="Hdr_Element3" o:spid="_x0000_s1026" alt="&quot;&quot;"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11527" w14:textId="6259DFC6" w:rsidR="008D72CB" w:rsidRDefault="008D72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E9645" w14:textId="1C2127AE" w:rsidR="008D72CB" w:rsidRDefault="008D72C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C7CEB" w14:textId="3C4BA237" w:rsidR="008D72CB" w:rsidRDefault="008D72C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3C9ADD11"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A75000F" id="Hdr_Element6"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2624AC0" id="Hdr_Element1"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B2D1914" id="Hdr_Element4"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683362A" id="Hdr_Element5"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B4F4DAA" id="Hdr_Element2" o:spid="_x0000_s1026" alt="&quot;&quot;"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BEEC9C1" id="Hdr_Element3" o:spid="_x0000_s1026" alt="&quot;&quot;"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3FB9A" w14:textId="2CEA870C" w:rsidR="008D72CB" w:rsidRDefault="008D72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7585B05"/>
    <w:multiLevelType w:val="hybridMultilevel"/>
    <w:tmpl w:val="50E858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7"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8"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10"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1" w15:restartNumberingAfterBreak="0">
    <w:nsid w:val="1264360E"/>
    <w:multiLevelType w:val="multilevel"/>
    <w:tmpl w:val="C6265510"/>
    <w:lvl w:ilvl="0">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4" w15:restartNumberingAfterBreak="0">
    <w:nsid w:val="1DA04240"/>
    <w:multiLevelType w:val="hybridMultilevel"/>
    <w:tmpl w:val="BCF6CB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7"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8"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9"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20"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21"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3" w15:restartNumberingAfterBreak="0">
    <w:nsid w:val="3636E484"/>
    <w:multiLevelType w:val="hybridMultilevel"/>
    <w:tmpl w:val="FFFFFFFF"/>
    <w:lvl w:ilvl="0" w:tplc="82661446">
      <w:start w:val="1"/>
      <w:numFmt w:val="bullet"/>
      <w:lvlText w:val=""/>
      <w:lvlJc w:val="left"/>
      <w:pPr>
        <w:ind w:left="720" w:hanging="360"/>
      </w:pPr>
      <w:rPr>
        <w:rFonts w:ascii="Symbol" w:hAnsi="Symbol" w:hint="default"/>
      </w:rPr>
    </w:lvl>
    <w:lvl w:ilvl="1" w:tplc="4978DBFE">
      <w:start w:val="1"/>
      <w:numFmt w:val="bullet"/>
      <w:lvlText w:val="o"/>
      <w:lvlJc w:val="left"/>
      <w:pPr>
        <w:ind w:left="1440" w:hanging="360"/>
      </w:pPr>
      <w:rPr>
        <w:rFonts w:ascii="Courier New" w:hAnsi="Courier New" w:hint="default"/>
      </w:rPr>
    </w:lvl>
    <w:lvl w:ilvl="2" w:tplc="2E5CD8C4">
      <w:start w:val="1"/>
      <w:numFmt w:val="bullet"/>
      <w:lvlText w:val=""/>
      <w:lvlJc w:val="left"/>
      <w:pPr>
        <w:ind w:left="2160" w:hanging="360"/>
      </w:pPr>
      <w:rPr>
        <w:rFonts w:ascii="Wingdings" w:hAnsi="Wingdings" w:hint="default"/>
      </w:rPr>
    </w:lvl>
    <w:lvl w:ilvl="3" w:tplc="6254C560">
      <w:start w:val="1"/>
      <w:numFmt w:val="bullet"/>
      <w:lvlText w:val=""/>
      <w:lvlJc w:val="left"/>
      <w:pPr>
        <w:ind w:left="2880" w:hanging="360"/>
      </w:pPr>
      <w:rPr>
        <w:rFonts w:ascii="Symbol" w:hAnsi="Symbol" w:hint="default"/>
      </w:rPr>
    </w:lvl>
    <w:lvl w:ilvl="4" w:tplc="A4B2D70A">
      <w:start w:val="1"/>
      <w:numFmt w:val="bullet"/>
      <w:lvlText w:val="o"/>
      <w:lvlJc w:val="left"/>
      <w:pPr>
        <w:ind w:left="3600" w:hanging="360"/>
      </w:pPr>
      <w:rPr>
        <w:rFonts w:ascii="Courier New" w:hAnsi="Courier New" w:hint="default"/>
      </w:rPr>
    </w:lvl>
    <w:lvl w:ilvl="5" w:tplc="2802546A">
      <w:start w:val="1"/>
      <w:numFmt w:val="bullet"/>
      <w:lvlText w:val=""/>
      <w:lvlJc w:val="left"/>
      <w:pPr>
        <w:ind w:left="4320" w:hanging="360"/>
      </w:pPr>
      <w:rPr>
        <w:rFonts w:ascii="Wingdings" w:hAnsi="Wingdings" w:hint="default"/>
      </w:rPr>
    </w:lvl>
    <w:lvl w:ilvl="6" w:tplc="FBA237FC">
      <w:start w:val="1"/>
      <w:numFmt w:val="bullet"/>
      <w:lvlText w:val=""/>
      <w:lvlJc w:val="left"/>
      <w:pPr>
        <w:ind w:left="5040" w:hanging="360"/>
      </w:pPr>
      <w:rPr>
        <w:rFonts w:ascii="Symbol" w:hAnsi="Symbol" w:hint="default"/>
      </w:rPr>
    </w:lvl>
    <w:lvl w:ilvl="7" w:tplc="0C2EA45A">
      <w:start w:val="1"/>
      <w:numFmt w:val="bullet"/>
      <w:lvlText w:val="o"/>
      <w:lvlJc w:val="left"/>
      <w:pPr>
        <w:ind w:left="5760" w:hanging="360"/>
      </w:pPr>
      <w:rPr>
        <w:rFonts w:ascii="Courier New" w:hAnsi="Courier New" w:hint="default"/>
      </w:rPr>
    </w:lvl>
    <w:lvl w:ilvl="8" w:tplc="C4A463BA">
      <w:start w:val="1"/>
      <w:numFmt w:val="bullet"/>
      <w:lvlText w:val=""/>
      <w:lvlJc w:val="left"/>
      <w:pPr>
        <w:ind w:left="6480" w:hanging="360"/>
      </w:pPr>
      <w:rPr>
        <w:rFonts w:ascii="Wingdings" w:hAnsi="Wingdings" w:hint="default"/>
      </w:rPr>
    </w:lvl>
  </w:abstractNum>
  <w:abstractNum w:abstractNumId="24"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5"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7"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8"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9"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0"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31"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2"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3"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4"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7"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8"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9"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40"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1"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43"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4"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5"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6"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7"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8"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9"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50" w15:restartNumberingAfterBreak="0">
    <w:nsid w:val="64171D15"/>
    <w:multiLevelType w:val="hybridMultilevel"/>
    <w:tmpl w:val="32F4371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51"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52"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3"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4"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5"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6"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7"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8"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51458554">
    <w:abstractNumId w:val="15"/>
  </w:num>
  <w:num w:numId="2" w16cid:durableId="1128745877">
    <w:abstractNumId w:val="16"/>
  </w:num>
  <w:num w:numId="3" w16cid:durableId="170411264">
    <w:abstractNumId w:val="48"/>
  </w:num>
  <w:num w:numId="4" w16cid:durableId="985085104">
    <w:abstractNumId w:val="13"/>
  </w:num>
  <w:num w:numId="5" w16cid:durableId="1872112631">
    <w:abstractNumId w:val="17"/>
  </w:num>
  <w:num w:numId="6" w16cid:durableId="336812815">
    <w:abstractNumId w:val="32"/>
  </w:num>
  <w:num w:numId="7" w16cid:durableId="155153463">
    <w:abstractNumId w:val="3"/>
  </w:num>
  <w:num w:numId="8" w16cid:durableId="1428236886">
    <w:abstractNumId w:val="36"/>
  </w:num>
  <w:num w:numId="9" w16cid:durableId="1644658156">
    <w:abstractNumId w:val="27"/>
  </w:num>
  <w:num w:numId="10" w16cid:durableId="103154041">
    <w:abstractNumId w:val="38"/>
  </w:num>
  <w:num w:numId="11" w16cid:durableId="2129203638">
    <w:abstractNumId w:val="42"/>
  </w:num>
  <w:num w:numId="12" w16cid:durableId="377365663">
    <w:abstractNumId w:val="33"/>
  </w:num>
  <w:num w:numId="13" w16cid:durableId="1308436166">
    <w:abstractNumId w:val="35"/>
  </w:num>
  <w:num w:numId="14" w16cid:durableId="1335643199">
    <w:abstractNumId w:val="46"/>
  </w:num>
  <w:num w:numId="15" w16cid:durableId="384449836">
    <w:abstractNumId w:val="10"/>
  </w:num>
  <w:num w:numId="16" w16cid:durableId="1160577431">
    <w:abstractNumId w:val="37"/>
  </w:num>
  <w:num w:numId="17" w16cid:durableId="27071314">
    <w:abstractNumId w:val="9"/>
  </w:num>
  <w:num w:numId="18" w16cid:durableId="338120444">
    <w:abstractNumId w:val="6"/>
  </w:num>
  <w:num w:numId="19" w16cid:durableId="1673139647">
    <w:abstractNumId w:val="22"/>
  </w:num>
  <w:num w:numId="20" w16cid:durableId="19754805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9"/>
  </w:num>
  <w:num w:numId="26" w16cid:durableId="89334925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30"/>
  </w:num>
  <w:num w:numId="30" w16cid:durableId="1579175524">
    <w:abstractNumId w:val="0"/>
  </w:num>
  <w:num w:numId="31" w16cid:durableId="1199856773">
    <w:abstractNumId w:val="2"/>
  </w:num>
  <w:num w:numId="32" w16cid:durableId="2138447666">
    <w:abstractNumId w:val="1"/>
  </w:num>
  <w:num w:numId="33" w16cid:durableId="334118162">
    <w:abstractNumId w:val="44"/>
  </w:num>
  <w:num w:numId="34" w16cid:durableId="196283207">
    <w:abstractNumId w:val="47"/>
  </w:num>
  <w:num w:numId="35" w16cid:durableId="1742215375">
    <w:abstractNumId w:val="57"/>
  </w:num>
  <w:num w:numId="36" w16cid:durableId="664823544">
    <w:abstractNumId w:val="53"/>
  </w:num>
  <w:num w:numId="37" w16cid:durableId="59225035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55"/>
  </w:num>
  <w:num w:numId="40" w16cid:durableId="1601049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79774751">
    <w:abstractNumId w:val="18"/>
  </w:num>
  <w:num w:numId="42" w16cid:durableId="1149785811">
    <w:abstractNumId w:val="41"/>
  </w:num>
  <w:num w:numId="43" w16cid:durableId="729228463">
    <w:abstractNumId w:val="8"/>
  </w:num>
  <w:num w:numId="44" w16cid:durableId="322781625">
    <w:abstractNumId w:val="34"/>
  </w:num>
  <w:num w:numId="45" w16cid:durableId="1708024174">
    <w:abstractNumId w:val="11"/>
  </w:num>
  <w:num w:numId="46" w16cid:durableId="293020700">
    <w:abstractNumId w:val="8"/>
  </w:num>
  <w:num w:numId="47" w16cid:durableId="254633217">
    <w:abstractNumId w:val="50"/>
  </w:num>
  <w:num w:numId="48" w16cid:durableId="1191063715">
    <w:abstractNumId w:val="5"/>
  </w:num>
  <w:num w:numId="49" w16cid:durableId="2024476899">
    <w:abstractNumId w:val="23"/>
  </w:num>
  <w:num w:numId="50" w16cid:durableId="33892915">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17D"/>
    <w:rsid w:val="00001D81"/>
    <w:rsid w:val="00002691"/>
    <w:rsid w:val="00003260"/>
    <w:rsid w:val="000035F6"/>
    <w:rsid w:val="00004327"/>
    <w:rsid w:val="00004810"/>
    <w:rsid w:val="00004A68"/>
    <w:rsid w:val="00004EEE"/>
    <w:rsid w:val="000058A9"/>
    <w:rsid w:val="00005CCD"/>
    <w:rsid w:val="00005EB8"/>
    <w:rsid w:val="0000667B"/>
    <w:rsid w:val="00006884"/>
    <w:rsid w:val="000068CA"/>
    <w:rsid w:val="00007296"/>
    <w:rsid w:val="0000736B"/>
    <w:rsid w:val="00007A11"/>
    <w:rsid w:val="000105A9"/>
    <w:rsid w:val="00010783"/>
    <w:rsid w:val="000112BF"/>
    <w:rsid w:val="000119A7"/>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1E"/>
    <w:rsid w:val="000200A9"/>
    <w:rsid w:val="000200C2"/>
    <w:rsid w:val="00020166"/>
    <w:rsid w:val="00020405"/>
    <w:rsid w:val="00020425"/>
    <w:rsid w:val="0002048A"/>
    <w:rsid w:val="00020A83"/>
    <w:rsid w:val="00020D21"/>
    <w:rsid w:val="00022FC9"/>
    <w:rsid w:val="0002313E"/>
    <w:rsid w:val="00023619"/>
    <w:rsid w:val="00024DE5"/>
    <w:rsid w:val="00024F9A"/>
    <w:rsid w:val="0002586C"/>
    <w:rsid w:val="000265EA"/>
    <w:rsid w:val="00026743"/>
    <w:rsid w:val="00026CBD"/>
    <w:rsid w:val="00026DA1"/>
    <w:rsid w:val="00026DC2"/>
    <w:rsid w:val="00026E11"/>
    <w:rsid w:val="00026F6C"/>
    <w:rsid w:val="000273C5"/>
    <w:rsid w:val="00027E72"/>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17F"/>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2A95"/>
    <w:rsid w:val="000531C8"/>
    <w:rsid w:val="0005378C"/>
    <w:rsid w:val="00053C58"/>
    <w:rsid w:val="00053CC3"/>
    <w:rsid w:val="00054A64"/>
    <w:rsid w:val="0005566D"/>
    <w:rsid w:val="0005578D"/>
    <w:rsid w:val="00055A62"/>
    <w:rsid w:val="00056024"/>
    <w:rsid w:val="000574CC"/>
    <w:rsid w:val="000574DD"/>
    <w:rsid w:val="00057EB4"/>
    <w:rsid w:val="00060B9F"/>
    <w:rsid w:val="000610DD"/>
    <w:rsid w:val="0006141F"/>
    <w:rsid w:val="00062023"/>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887"/>
    <w:rsid w:val="00071FC0"/>
    <w:rsid w:val="00072080"/>
    <w:rsid w:val="0007232D"/>
    <w:rsid w:val="0007247D"/>
    <w:rsid w:val="00072E7B"/>
    <w:rsid w:val="00073EF4"/>
    <w:rsid w:val="00073FC4"/>
    <w:rsid w:val="00074537"/>
    <w:rsid w:val="00074EF6"/>
    <w:rsid w:val="000751D5"/>
    <w:rsid w:val="00075748"/>
    <w:rsid w:val="000759A7"/>
    <w:rsid w:val="00075B1E"/>
    <w:rsid w:val="00075DC8"/>
    <w:rsid w:val="00075E0B"/>
    <w:rsid w:val="000764DD"/>
    <w:rsid w:val="00076662"/>
    <w:rsid w:val="00076749"/>
    <w:rsid w:val="00076B5B"/>
    <w:rsid w:val="00076C8C"/>
    <w:rsid w:val="00076CEC"/>
    <w:rsid w:val="000770EF"/>
    <w:rsid w:val="00077BDB"/>
    <w:rsid w:val="00077D57"/>
    <w:rsid w:val="00080082"/>
    <w:rsid w:val="000804F1"/>
    <w:rsid w:val="000809F5"/>
    <w:rsid w:val="00080B70"/>
    <w:rsid w:val="00082135"/>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6AFE"/>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B7EE3"/>
    <w:rsid w:val="000C02EC"/>
    <w:rsid w:val="000C036C"/>
    <w:rsid w:val="000C043D"/>
    <w:rsid w:val="000C254D"/>
    <w:rsid w:val="000C269E"/>
    <w:rsid w:val="000C2D4B"/>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27F"/>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3F17"/>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19"/>
    <w:rsid w:val="001023F4"/>
    <w:rsid w:val="00102D94"/>
    <w:rsid w:val="00102E6D"/>
    <w:rsid w:val="00103C12"/>
    <w:rsid w:val="001042E1"/>
    <w:rsid w:val="0010455D"/>
    <w:rsid w:val="00104C22"/>
    <w:rsid w:val="0010532E"/>
    <w:rsid w:val="00105C15"/>
    <w:rsid w:val="00105FBE"/>
    <w:rsid w:val="00106BF0"/>
    <w:rsid w:val="00107C8F"/>
    <w:rsid w:val="001102DE"/>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1B8C"/>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757"/>
    <w:rsid w:val="00134985"/>
    <w:rsid w:val="001359FC"/>
    <w:rsid w:val="00135A21"/>
    <w:rsid w:val="0013609B"/>
    <w:rsid w:val="001367CD"/>
    <w:rsid w:val="001369F7"/>
    <w:rsid w:val="00136DBE"/>
    <w:rsid w:val="001378AA"/>
    <w:rsid w:val="00137A24"/>
    <w:rsid w:val="00137E68"/>
    <w:rsid w:val="001406CA"/>
    <w:rsid w:val="001417FF"/>
    <w:rsid w:val="00141DE7"/>
    <w:rsid w:val="00141FDF"/>
    <w:rsid w:val="00142793"/>
    <w:rsid w:val="00142974"/>
    <w:rsid w:val="00143CE6"/>
    <w:rsid w:val="0014423E"/>
    <w:rsid w:val="00144787"/>
    <w:rsid w:val="00145F74"/>
    <w:rsid w:val="0014604E"/>
    <w:rsid w:val="00146947"/>
    <w:rsid w:val="00147141"/>
    <w:rsid w:val="0014722D"/>
    <w:rsid w:val="0014734B"/>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C5F"/>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DFA"/>
    <w:rsid w:val="00174E84"/>
    <w:rsid w:val="001750A0"/>
    <w:rsid w:val="00175166"/>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0CA6"/>
    <w:rsid w:val="001910A2"/>
    <w:rsid w:val="00191188"/>
    <w:rsid w:val="001911BB"/>
    <w:rsid w:val="00191308"/>
    <w:rsid w:val="00191D42"/>
    <w:rsid w:val="0019249D"/>
    <w:rsid w:val="00192DC6"/>
    <w:rsid w:val="00192F5C"/>
    <w:rsid w:val="00193C8F"/>
    <w:rsid w:val="00194013"/>
    <w:rsid w:val="001942E7"/>
    <w:rsid w:val="001945C8"/>
    <w:rsid w:val="00194A76"/>
    <w:rsid w:val="00194AAE"/>
    <w:rsid w:val="00194B60"/>
    <w:rsid w:val="00195978"/>
    <w:rsid w:val="00195D19"/>
    <w:rsid w:val="00195DF5"/>
    <w:rsid w:val="00196A24"/>
    <w:rsid w:val="00196E13"/>
    <w:rsid w:val="00197062"/>
    <w:rsid w:val="0019756C"/>
    <w:rsid w:val="00197D54"/>
    <w:rsid w:val="00197D9E"/>
    <w:rsid w:val="001A0FC3"/>
    <w:rsid w:val="001A17FB"/>
    <w:rsid w:val="001A1E8A"/>
    <w:rsid w:val="001A223E"/>
    <w:rsid w:val="001A26B9"/>
    <w:rsid w:val="001A32DC"/>
    <w:rsid w:val="001A3352"/>
    <w:rsid w:val="001A3695"/>
    <w:rsid w:val="001A4052"/>
    <w:rsid w:val="001A44AA"/>
    <w:rsid w:val="001A4A74"/>
    <w:rsid w:val="001A59BB"/>
    <w:rsid w:val="001A5A0F"/>
    <w:rsid w:val="001A5B24"/>
    <w:rsid w:val="001A5B3F"/>
    <w:rsid w:val="001A5C62"/>
    <w:rsid w:val="001A5F1C"/>
    <w:rsid w:val="001A63B0"/>
    <w:rsid w:val="001A6B09"/>
    <w:rsid w:val="001A7C6D"/>
    <w:rsid w:val="001B017B"/>
    <w:rsid w:val="001B08FF"/>
    <w:rsid w:val="001B0E96"/>
    <w:rsid w:val="001B120C"/>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0518"/>
    <w:rsid w:val="001C145F"/>
    <w:rsid w:val="001C158E"/>
    <w:rsid w:val="001C1658"/>
    <w:rsid w:val="001C2103"/>
    <w:rsid w:val="001C2198"/>
    <w:rsid w:val="001C2489"/>
    <w:rsid w:val="001C2510"/>
    <w:rsid w:val="001C2788"/>
    <w:rsid w:val="001C2CCA"/>
    <w:rsid w:val="001C31C0"/>
    <w:rsid w:val="001C35C1"/>
    <w:rsid w:val="001C3788"/>
    <w:rsid w:val="001C40E3"/>
    <w:rsid w:val="001C4657"/>
    <w:rsid w:val="001C48BB"/>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3D4A"/>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841"/>
    <w:rsid w:val="001E093C"/>
    <w:rsid w:val="001E174B"/>
    <w:rsid w:val="001E1D0E"/>
    <w:rsid w:val="001E1DB7"/>
    <w:rsid w:val="001E1E00"/>
    <w:rsid w:val="001E2412"/>
    <w:rsid w:val="001E261C"/>
    <w:rsid w:val="001E26DE"/>
    <w:rsid w:val="001E28B4"/>
    <w:rsid w:val="001E3629"/>
    <w:rsid w:val="001E3BB5"/>
    <w:rsid w:val="001E3E6C"/>
    <w:rsid w:val="001E43CC"/>
    <w:rsid w:val="001E48EA"/>
    <w:rsid w:val="001E51A2"/>
    <w:rsid w:val="001E52F5"/>
    <w:rsid w:val="001E57CA"/>
    <w:rsid w:val="001E59A1"/>
    <w:rsid w:val="001E5CD5"/>
    <w:rsid w:val="001E6421"/>
    <w:rsid w:val="001E6674"/>
    <w:rsid w:val="001E67C2"/>
    <w:rsid w:val="001E70EA"/>
    <w:rsid w:val="001E7FE0"/>
    <w:rsid w:val="001F020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BC8"/>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B5F"/>
    <w:rsid w:val="00207E74"/>
    <w:rsid w:val="00210137"/>
    <w:rsid w:val="00210B5C"/>
    <w:rsid w:val="00210C96"/>
    <w:rsid w:val="00210D2E"/>
    <w:rsid w:val="00211075"/>
    <w:rsid w:val="00211747"/>
    <w:rsid w:val="002117DD"/>
    <w:rsid w:val="00211AC7"/>
    <w:rsid w:val="00212101"/>
    <w:rsid w:val="0021239F"/>
    <w:rsid w:val="00212D07"/>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54FE"/>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4C9F"/>
    <w:rsid w:val="00235122"/>
    <w:rsid w:val="002353F9"/>
    <w:rsid w:val="00235711"/>
    <w:rsid w:val="00235C2B"/>
    <w:rsid w:val="0023624D"/>
    <w:rsid w:val="00236F82"/>
    <w:rsid w:val="002373DE"/>
    <w:rsid w:val="00240884"/>
    <w:rsid w:val="002408CA"/>
    <w:rsid w:val="00241570"/>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265"/>
    <w:rsid w:val="00257F30"/>
    <w:rsid w:val="00257FED"/>
    <w:rsid w:val="002600A1"/>
    <w:rsid w:val="0026099A"/>
    <w:rsid w:val="00260CB3"/>
    <w:rsid w:val="0026181D"/>
    <w:rsid w:val="00261B1F"/>
    <w:rsid w:val="00261BB6"/>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0BA3"/>
    <w:rsid w:val="00270D98"/>
    <w:rsid w:val="00271500"/>
    <w:rsid w:val="002715E9"/>
    <w:rsid w:val="0027194F"/>
    <w:rsid w:val="0027240B"/>
    <w:rsid w:val="00272580"/>
    <w:rsid w:val="002725C1"/>
    <w:rsid w:val="002726AA"/>
    <w:rsid w:val="00272792"/>
    <w:rsid w:val="00272A50"/>
    <w:rsid w:val="00272C23"/>
    <w:rsid w:val="0027305A"/>
    <w:rsid w:val="00273713"/>
    <w:rsid w:val="002737F3"/>
    <w:rsid w:val="0027394E"/>
    <w:rsid w:val="00273AC0"/>
    <w:rsid w:val="00273C00"/>
    <w:rsid w:val="002743CC"/>
    <w:rsid w:val="00274A79"/>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9B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A7F43"/>
    <w:rsid w:val="002B041B"/>
    <w:rsid w:val="002B0874"/>
    <w:rsid w:val="002B0881"/>
    <w:rsid w:val="002B0D60"/>
    <w:rsid w:val="002B118F"/>
    <w:rsid w:val="002B15B5"/>
    <w:rsid w:val="002B1D36"/>
    <w:rsid w:val="002B1FA9"/>
    <w:rsid w:val="002B23F8"/>
    <w:rsid w:val="002B270E"/>
    <w:rsid w:val="002B3A66"/>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BCE"/>
    <w:rsid w:val="002E1F33"/>
    <w:rsid w:val="002E22BE"/>
    <w:rsid w:val="002E2436"/>
    <w:rsid w:val="002E2FF4"/>
    <w:rsid w:val="002E3000"/>
    <w:rsid w:val="002E34C5"/>
    <w:rsid w:val="002E3829"/>
    <w:rsid w:val="002E3B71"/>
    <w:rsid w:val="002E4E4D"/>
    <w:rsid w:val="002E5553"/>
    <w:rsid w:val="002E573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5B7D"/>
    <w:rsid w:val="002F647B"/>
    <w:rsid w:val="002F6CE5"/>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6B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E53"/>
    <w:rsid w:val="00340F88"/>
    <w:rsid w:val="0034114D"/>
    <w:rsid w:val="003411FE"/>
    <w:rsid w:val="00341D4C"/>
    <w:rsid w:val="00341F59"/>
    <w:rsid w:val="0034207F"/>
    <w:rsid w:val="00342297"/>
    <w:rsid w:val="00342316"/>
    <w:rsid w:val="0034248C"/>
    <w:rsid w:val="003425C3"/>
    <w:rsid w:val="003425DD"/>
    <w:rsid w:val="00342D57"/>
    <w:rsid w:val="00343100"/>
    <w:rsid w:val="0034312E"/>
    <w:rsid w:val="00343A91"/>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06F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2A6D"/>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04D"/>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321"/>
    <w:rsid w:val="00392593"/>
    <w:rsid w:val="00392B47"/>
    <w:rsid w:val="00392F4B"/>
    <w:rsid w:val="00393FAA"/>
    <w:rsid w:val="0039415F"/>
    <w:rsid w:val="00394307"/>
    <w:rsid w:val="0039477E"/>
    <w:rsid w:val="00394873"/>
    <w:rsid w:val="003948BD"/>
    <w:rsid w:val="00395144"/>
    <w:rsid w:val="003954A4"/>
    <w:rsid w:val="00396C39"/>
    <w:rsid w:val="00396D03"/>
    <w:rsid w:val="00396D32"/>
    <w:rsid w:val="003970D2"/>
    <w:rsid w:val="003972D7"/>
    <w:rsid w:val="003972DF"/>
    <w:rsid w:val="003975FB"/>
    <w:rsid w:val="003978F8"/>
    <w:rsid w:val="003A040B"/>
    <w:rsid w:val="003A042A"/>
    <w:rsid w:val="003A1206"/>
    <w:rsid w:val="003A2485"/>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793"/>
    <w:rsid w:val="003B3892"/>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409"/>
    <w:rsid w:val="003C25F9"/>
    <w:rsid w:val="003C2BDA"/>
    <w:rsid w:val="003C2C0D"/>
    <w:rsid w:val="003C2C66"/>
    <w:rsid w:val="003C300B"/>
    <w:rsid w:val="003C30EC"/>
    <w:rsid w:val="003C390B"/>
    <w:rsid w:val="003C3B57"/>
    <w:rsid w:val="003C4F92"/>
    <w:rsid w:val="003C5140"/>
    <w:rsid w:val="003C5145"/>
    <w:rsid w:val="003C6914"/>
    <w:rsid w:val="003C6ECF"/>
    <w:rsid w:val="003C75D1"/>
    <w:rsid w:val="003C7903"/>
    <w:rsid w:val="003C7A8F"/>
    <w:rsid w:val="003C7D07"/>
    <w:rsid w:val="003D1B95"/>
    <w:rsid w:val="003D2516"/>
    <w:rsid w:val="003D2616"/>
    <w:rsid w:val="003D2A34"/>
    <w:rsid w:val="003D2FC3"/>
    <w:rsid w:val="003D3028"/>
    <w:rsid w:val="003D3FBD"/>
    <w:rsid w:val="003D4029"/>
    <w:rsid w:val="003D432D"/>
    <w:rsid w:val="003D44EC"/>
    <w:rsid w:val="003D4E8A"/>
    <w:rsid w:val="003D4F8B"/>
    <w:rsid w:val="003D5307"/>
    <w:rsid w:val="003D64BB"/>
    <w:rsid w:val="003D6672"/>
    <w:rsid w:val="003D66C9"/>
    <w:rsid w:val="003D6A2F"/>
    <w:rsid w:val="003D70B4"/>
    <w:rsid w:val="003D70C8"/>
    <w:rsid w:val="003E00FF"/>
    <w:rsid w:val="003E016E"/>
    <w:rsid w:val="003E07D5"/>
    <w:rsid w:val="003E0F81"/>
    <w:rsid w:val="003E11F5"/>
    <w:rsid w:val="003E1457"/>
    <w:rsid w:val="003E1BAD"/>
    <w:rsid w:val="003E240E"/>
    <w:rsid w:val="003E26E7"/>
    <w:rsid w:val="003E2FEB"/>
    <w:rsid w:val="003E329B"/>
    <w:rsid w:val="003E3AD8"/>
    <w:rsid w:val="003E4645"/>
    <w:rsid w:val="003E476F"/>
    <w:rsid w:val="003E47FB"/>
    <w:rsid w:val="003E4809"/>
    <w:rsid w:val="003E482A"/>
    <w:rsid w:val="003E48F1"/>
    <w:rsid w:val="003E5011"/>
    <w:rsid w:val="003E55A4"/>
    <w:rsid w:val="003E63BD"/>
    <w:rsid w:val="003E6915"/>
    <w:rsid w:val="003E7083"/>
    <w:rsid w:val="003E7163"/>
    <w:rsid w:val="003E7911"/>
    <w:rsid w:val="003E7D28"/>
    <w:rsid w:val="003E7DAE"/>
    <w:rsid w:val="003F009A"/>
    <w:rsid w:val="003F065A"/>
    <w:rsid w:val="003F0C2C"/>
    <w:rsid w:val="003F0C6C"/>
    <w:rsid w:val="003F11F1"/>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5BC"/>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9"/>
    <w:rsid w:val="0043293F"/>
    <w:rsid w:val="00432E2E"/>
    <w:rsid w:val="004335DB"/>
    <w:rsid w:val="004335DC"/>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5A8"/>
    <w:rsid w:val="00445724"/>
    <w:rsid w:val="00445B0B"/>
    <w:rsid w:val="0044611A"/>
    <w:rsid w:val="00446391"/>
    <w:rsid w:val="00446B9A"/>
    <w:rsid w:val="00447172"/>
    <w:rsid w:val="00447754"/>
    <w:rsid w:val="004502DD"/>
    <w:rsid w:val="00450439"/>
    <w:rsid w:val="0045185B"/>
    <w:rsid w:val="00451D86"/>
    <w:rsid w:val="004521BF"/>
    <w:rsid w:val="00452294"/>
    <w:rsid w:val="00452568"/>
    <w:rsid w:val="00452C67"/>
    <w:rsid w:val="00453216"/>
    <w:rsid w:val="00453399"/>
    <w:rsid w:val="004536F4"/>
    <w:rsid w:val="0045376B"/>
    <w:rsid w:val="00453B3B"/>
    <w:rsid w:val="004540FC"/>
    <w:rsid w:val="00454104"/>
    <w:rsid w:val="00454423"/>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88A"/>
    <w:rsid w:val="00462C55"/>
    <w:rsid w:val="00463436"/>
    <w:rsid w:val="00463E1E"/>
    <w:rsid w:val="0046413C"/>
    <w:rsid w:val="004646F8"/>
    <w:rsid w:val="00464A44"/>
    <w:rsid w:val="0046505F"/>
    <w:rsid w:val="00465844"/>
    <w:rsid w:val="004658A0"/>
    <w:rsid w:val="00465F13"/>
    <w:rsid w:val="00466199"/>
    <w:rsid w:val="004664F8"/>
    <w:rsid w:val="00466C31"/>
    <w:rsid w:val="00467141"/>
    <w:rsid w:val="004673DE"/>
    <w:rsid w:val="004675B5"/>
    <w:rsid w:val="00467742"/>
    <w:rsid w:val="00467BE7"/>
    <w:rsid w:val="00467BF7"/>
    <w:rsid w:val="00467E43"/>
    <w:rsid w:val="00470869"/>
    <w:rsid w:val="00471446"/>
    <w:rsid w:val="0047175B"/>
    <w:rsid w:val="0047196B"/>
    <w:rsid w:val="00472451"/>
    <w:rsid w:val="004727C4"/>
    <w:rsid w:val="00472EC8"/>
    <w:rsid w:val="00472F53"/>
    <w:rsid w:val="00473074"/>
    <w:rsid w:val="00473512"/>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14E"/>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1E1B"/>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79C"/>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36F"/>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6E3"/>
    <w:rsid w:val="004D17F8"/>
    <w:rsid w:val="004D2038"/>
    <w:rsid w:val="004D266E"/>
    <w:rsid w:val="004D3AA5"/>
    <w:rsid w:val="004D3ACE"/>
    <w:rsid w:val="004D4288"/>
    <w:rsid w:val="004D4AE2"/>
    <w:rsid w:val="004D4E1A"/>
    <w:rsid w:val="004D4E40"/>
    <w:rsid w:val="004D4FBD"/>
    <w:rsid w:val="004D52D7"/>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DB0"/>
    <w:rsid w:val="004F5FD5"/>
    <w:rsid w:val="004F6047"/>
    <w:rsid w:val="004F6959"/>
    <w:rsid w:val="004F698C"/>
    <w:rsid w:val="004F6B8D"/>
    <w:rsid w:val="004F7BAE"/>
    <w:rsid w:val="00500401"/>
    <w:rsid w:val="0050070A"/>
    <w:rsid w:val="00500ABC"/>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B65"/>
    <w:rsid w:val="00527C7F"/>
    <w:rsid w:val="005307A6"/>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6AB5"/>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C63"/>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1E8"/>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3CD"/>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908"/>
    <w:rsid w:val="00587DAA"/>
    <w:rsid w:val="00590AEE"/>
    <w:rsid w:val="00591195"/>
    <w:rsid w:val="005914CB"/>
    <w:rsid w:val="005916FB"/>
    <w:rsid w:val="00591BB6"/>
    <w:rsid w:val="00591BC1"/>
    <w:rsid w:val="00591C4B"/>
    <w:rsid w:val="00592831"/>
    <w:rsid w:val="00592C65"/>
    <w:rsid w:val="00593334"/>
    <w:rsid w:val="0059378B"/>
    <w:rsid w:val="00593D5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730"/>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069"/>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0FD"/>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104C"/>
    <w:rsid w:val="005E2165"/>
    <w:rsid w:val="005E22F3"/>
    <w:rsid w:val="005E380B"/>
    <w:rsid w:val="005E3C28"/>
    <w:rsid w:val="005E3DE2"/>
    <w:rsid w:val="005E3F3A"/>
    <w:rsid w:val="005E4EEA"/>
    <w:rsid w:val="005E6040"/>
    <w:rsid w:val="005E6705"/>
    <w:rsid w:val="005E69D4"/>
    <w:rsid w:val="005E6FC2"/>
    <w:rsid w:val="005E7A2A"/>
    <w:rsid w:val="005E7E31"/>
    <w:rsid w:val="005F0A4C"/>
    <w:rsid w:val="005F0D4F"/>
    <w:rsid w:val="005F15E0"/>
    <w:rsid w:val="005F1870"/>
    <w:rsid w:val="005F187E"/>
    <w:rsid w:val="005F2636"/>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815"/>
    <w:rsid w:val="006039DD"/>
    <w:rsid w:val="00603AFA"/>
    <w:rsid w:val="00603CD3"/>
    <w:rsid w:val="00603CE8"/>
    <w:rsid w:val="0060442D"/>
    <w:rsid w:val="00604680"/>
    <w:rsid w:val="00604854"/>
    <w:rsid w:val="00604B4C"/>
    <w:rsid w:val="00605ECF"/>
    <w:rsid w:val="006060D3"/>
    <w:rsid w:val="0060612B"/>
    <w:rsid w:val="0060647D"/>
    <w:rsid w:val="0060668A"/>
    <w:rsid w:val="00607178"/>
    <w:rsid w:val="0061014C"/>
    <w:rsid w:val="00610636"/>
    <w:rsid w:val="00610957"/>
    <w:rsid w:val="00610BF4"/>
    <w:rsid w:val="0061109E"/>
    <w:rsid w:val="0061110C"/>
    <w:rsid w:val="0061158B"/>
    <w:rsid w:val="006116F7"/>
    <w:rsid w:val="00612169"/>
    <w:rsid w:val="00612793"/>
    <w:rsid w:val="00612A47"/>
    <w:rsid w:val="006131BC"/>
    <w:rsid w:val="0061394B"/>
    <w:rsid w:val="00613FA7"/>
    <w:rsid w:val="0061535D"/>
    <w:rsid w:val="00615673"/>
    <w:rsid w:val="00615B88"/>
    <w:rsid w:val="00615BBF"/>
    <w:rsid w:val="006161E5"/>
    <w:rsid w:val="00616561"/>
    <w:rsid w:val="006167EF"/>
    <w:rsid w:val="00616D97"/>
    <w:rsid w:val="00617898"/>
    <w:rsid w:val="00620776"/>
    <w:rsid w:val="006207FD"/>
    <w:rsid w:val="00620CEE"/>
    <w:rsid w:val="00622CE8"/>
    <w:rsid w:val="00622D8F"/>
    <w:rsid w:val="00622DE1"/>
    <w:rsid w:val="00622E29"/>
    <w:rsid w:val="00623492"/>
    <w:rsid w:val="00623786"/>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92B"/>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55D"/>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9AF"/>
    <w:rsid w:val="00662E03"/>
    <w:rsid w:val="00663005"/>
    <w:rsid w:val="00663073"/>
    <w:rsid w:val="00663AAC"/>
    <w:rsid w:val="00663AD0"/>
    <w:rsid w:val="00663CDF"/>
    <w:rsid w:val="00663F50"/>
    <w:rsid w:val="00663FD9"/>
    <w:rsid w:val="00664075"/>
    <w:rsid w:val="00664787"/>
    <w:rsid w:val="00664AA6"/>
    <w:rsid w:val="00664B8C"/>
    <w:rsid w:val="00665916"/>
    <w:rsid w:val="00665967"/>
    <w:rsid w:val="00665A78"/>
    <w:rsid w:val="00665B44"/>
    <w:rsid w:val="00666207"/>
    <w:rsid w:val="006666E4"/>
    <w:rsid w:val="00666A21"/>
    <w:rsid w:val="00666B9E"/>
    <w:rsid w:val="00666F87"/>
    <w:rsid w:val="00667922"/>
    <w:rsid w:val="006707CA"/>
    <w:rsid w:val="00670F4A"/>
    <w:rsid w:val="00671029"/>
    <w:rsid w:val="00671194"/>
    <w:rsid w:val="00671BB1"/>
    <w:rsid w:val="006726FB"/>
    <w:rsid w:val="00672D5E"/>
    <w:rsid w:val="00672F1B"/>
    <w:rsid w:val="006730D3"/>
    <w:rsid w:val="00673EB7"/>
    <w:rsid w:val="0067478C"/>
    <w:rsid w:val="006754A7"/>
    <w:rsid w:val="006756D1"/>
    <w:rsid w:val="00675763"/>
    <w:rsid w:val="006757AD"/>
    <w:rsid w:val="00675970"/>
    <w:rsid w:val="00675B76"/>
    <w:rsid w:val="00675FCA"/>
    <w:rsid w:val="00676101"/>
    <w:rsid w:val="00676131"/>
    <w:rsid w:val="0067635F"/>
    <w:rsid w:val="00676908"/>
    <w:rsid w:val="00677476"/>
    <w:rsid w:val="00677CF9"/>
    <w:rsid w:val="00677D56"/>
    <w:rsid w:val="0068074D"/>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97157"/>
    <w:rsid w:val="006A09EE"/>
    <w:rsid w:val="006A0A3B"/>
    <w:rsid w:val="006A0EE1"/>
    <w:rsid w:val="006A1B45"/>
    <w:rsid w:val="006A1D29"/>
    <w:rsid w:val="006A2255"/>
    <w:rsid w:val="006A2DC4"/>
    <w:rsid w:val="006A2FDA"/>
    <w:rsid w:val="006A30ED"/>
    <w:rsid w:val="006A381E"/>
    <w:rsid w:val="006A384C"/>
    <w:rsid w:val="006A39C7"/>
    <w:rsid w:val="006A3CBF"/>
    <w:rsid w:val="006A3D28"/>
    <w:rsid w:val="006A4BB3"/>
    <w:rsid w:val="006A5BE5"/>
    <w:rsid w:val="006A5CC0"/>
    <w:rsid w:val="006A60EE"/>
    <w:rsid w:val="006A60F2"/>
    <w:rsid w:val="006A615A"/>
    <w:rsid w:val="006A69CB"/>
    <w:rsid w:val="006A71FE"/>
    <w:rsid w:val="006A741E"/>
    <w:rsid w:val="006A7F85"/>
    <w:rsid w:val="006B0408"/>
    <w:rsid w:val="006B05D1"/>
    <w:rsid w:val="006B0971"/>
    <w:rsid w:val="006B0B27"/>
    <w:rsid w:val="006B147E"/>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5CB"/>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2E94"/>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9BB"/>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1E1"/>
    <w:rsid w:val="006F1C0F"/>
    <w:rsid w:val="006F1DED"/>
    <w:rsid w:val="006F2759"/>
    <w:rsid w:val="006F2A91"/>
    <w:rsid w:val="006F2D33"/>
    <w:rsid w:val="006F2D7A"/>
    <w:rsid w:val="006F2FF5"/>
    <w:rsid w:val="006F379C"/>
    <w:rsid w:val="006F4220"/>
    <w:rsid w:val="006F501D"/>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C3E"/>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3A2E"/>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68B"/>
    <w:rsid w:val="00731937"/>
    <w:rsid w:val="00732030"/>
    <w:rsid w:val="00732288"/>
    <w:rsid w:val="00732488"/>
    <w:rsid w:val="007325D6"/>
    <w:rsid w:val="00732AD8"/>
    <w:rsid w:val="00734E3B"/>
    <w:rsid w:val="00735B29"/>
    <w:rsid w:val="00735EAB"/>
    <w:rsid w:val="007362AC"/>
    <w:rsid w:val="0073663C"/>
    <w:rsid w:val="0073689E"/>
    <w:rsid w:val="00737F14"/>
    <w:rsid w:val="00740175"/>
    <w:rsid w:val="00740A8B"/>
    <w:rsid w:val="00740ECE"/>
    <w:rsid w:val="0074107F"/>
    <w:rsid w:val="0074158C"/>
    <w:rsid w:val="007425C9"/>
    <w:rsid w:val="00742DE7"/>
    <w:rsid w:val="00742E05"/>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7B"/>
    <w:rsid w:val="00762184"/>
    <w:rsid w:val="0076251F"/>
    <w:rsid w:val="00762550"/>
    <w:rsid w:val="007632F6"/>
    <w:rsid w:val="0076340E"/>
    <w:rsid w:val="007635D1"/>
    <w:rsid w:val="007637A6"/>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28"/>
    <w:rsid w:val="00771DBC"/>
    <w:rsid w:val="00772850"/>
    <w:rsid w:val="00772DF7"/>
    <w:rsid w:val="00772F18"/>
    <w:rsid w:val="007737AF"/>
    <w:rsid w:val="007737C1"/>
    <w:rsid w:val="00773D36"/>
    <w:rsid w:val="007745A7"/>
    <w:rsid w:val="007753A9"/>
    <w:rsid w:val="00775B73"/>
    <w:rsid w:val="00775C47"/>
    <w:rsid w:val="00775F65"/>
    <w:rsid w:val="0077612A"/>
    <w:rsid w:val="00776142"/>
    <w:rsid w:val="00776BF7"/>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7016"/>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66A"/>
    <w:rsid w:val="007B7A82"/>
    <w:rsid w:val="007C1560"/>
    <w:rsid w:val="007C184A"/>
    <w:rsid w:val="007C208D"/>
    <w:rsid w:val="007C22E7"/>
    <w:rsid w:val="007C3198"/>
    <w:rsid w:val="007C3866"/>
    <w:rsid w:val="007C42C1"/>
    <w:rsid w:val="007C4DBF"/>
    <w:rsid w:val="007C5053"/>
    <w:rsid w:val="007C6BFB"/>
    <w:rsid w:val="007C6D10"/>
    <w:rsid w:val="007C71CA"/>
    <w:rsid w:val="007C7D6F"/>
    <w:rsid w:val="007D051A"/>
    <w:rsid w:val="007D0DEF"/>
    <w:rsid w:val="007D109C"/>
    <w:rsid w:val="007D2793"/>
    <w:rsid w:val="007D2A60"/>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C4"/>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A74"/>
    <w:rsid w:val="007F1E2F"/>
    <w:rsid w:val="007F2A15"/>
    <w:rsid w:val="007F2AD9"/>
    <w:rsid w:val="007F2E8A"/>
    <w:rsid w:val="007F30EA"/>
    <w:rsid w:val="007F3358"/>
    <w:rsid w:val="007F360E"/>
    <w:rsid w:val="007F3BE7"/>
    <w:rsid w:val="007F4196"/>
    <w:rsid w:val="007F4C8C"/>
    <w:rsid w:val="007F592D"/>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83A"/>
    <w:rsid w:val="00814BDD"/>
    <w:rsid w:val="0081508A"/>
    <w:rsid w:val="00815ADB"/>
    <w:rsid w:val="00815B41"/>
    <w:rsid w:val="00815BBE"/>
    <w:rsid w:val="00816257"/>
    <w:rsid w:val="008177C6"/>
    <w:rsid w:val="00817B01"/>
    <w:rsid w:val="0082015C"/>
    <w:rsid w:val="0082050D"/>
    <w:rsid w:val="00821321"/>
    <w:rsid w:val="00821718"/>
    <w:rsid w:val="00821C4C"/>
    <w:rsid w:val="0082304B"/>
    <w:rsid w:val="00823348"/>
    <w:rsid w:val="00823A4D"/>
    <w:rsid w:val="0082411F"/>
    <w:rsid w:val="008242F6"/>
    <w:rsid w:val="008243F7"/>
    <w:rsid w:val="00824B95"/>
    <w:rsid w:val="00824C66"/>
    <w:rsid w:val="00824E09"/>
    <w:rsid w:val="0082621E"/>
    <w:rsid w:val="00826288"/>
    <w:rsid w:val="008263F2"/>
    <w:rsid w:val="00826B73"/>
    <w:rsid w:val="0082784D"/>
    <w:rsid w:val="00827C33"/>
    <w:rsid w:val="008303F6"/>
    <w:rsid w:val="00830A25"/>
    <w:rsid w:val="00830A76"/>
    <w:rsid w:val="008310EA"/>
    <w:rsid w:val="00831C65"/>
    <w:rsid w:val="00831CBA"/>
    <w:rsid w:val="00832059"/>
    <w:rsid w:val="0083215A"/>
    <w:rsid w:val="0083274E"/>
    <w:rsid w:val="0083275D"/>
    <w:rsid w:val="008334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7A7"/>
    <w:rsid w:val="00837AA5"/>
    <w:rsid w:val="00837B8F"/>
    <w:rsid w:val="00837E9A"/>
    <w:rsid w:val="00837F11"/>
    <w:rsid w:val="0084009E"/>
    <w:rsid w:val="00840C91"/>
    <w:rsid w:val="00840F2D"/>
    <w:rsid w:val="0084171D"/>
    <w:rsid w:val="00841981"/>
    <w:rsid w:val="00842222"/>
    <w:rsid w:val="008423FD"/>
    <w:rsid w:val="00842607"/>
    <w:rsid w:val="00842E33"/>
    <w:rsid w:val="008436A5"/>
    <w:rsid w:val="00843C94"/>
    <w:rsid w:val="008440AA"/>
    <w:rsid w:val="00844805"/>
    <w:rsid w:val="0084597A"/>
    <w:rsid w:val="00845A1D"/>
    <w:rsid w:val="00846597"/>
    <w:rsid w:val="008468B6"/>
    <w:rsid w:val="00846B00"/>
    <w:rsid w:val="00846D14"/>
    <w:rsid w:val="008473E4"/>
    <w:rsid w:val="0084799E"/>
    <w:rsid w:val="008501F6"/>
    <w:rsid w:val="008505BB"/>
    <w:rsid w:val="00850917"/>
    <w:rsid w:val="008511B9"/>
    <w:rsid w:val="00851A7F"/>
    <w:rsid w:val="0085219D"/>
    <w:rsid w:val="008521AC"/>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672"/>
    <w:rsid w:val="00872D01"/>
    <w:rsid w:val="008731BA"/>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6E9"/>
    <w:rsid w:val="00894DB9"/>
    <w:rsid w:val="008951E1"/>
    <w:rsid w:val="008957CE"/>
    <w:rsid w:val="0089594C"/>
    <w:rsid w:val="008960C8"/>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2C"/>
    <w:rsid w:val="008B0A37"/>
    <w:rsid w:val="008B0B77"/>
    <w:rsid w:val="008B0F45"/>
    <w:rsid w:val="008B10A3"/>
    <w:rsid w:val="008B1109"/>
    <w:rsid w:val="008B26A7"/>
    <w:rsid w:val="008B2799"/>
    <w:rsid w:val="008B2C26"/>
    <w:rsid w:val="008B3E1B"/>
    <w:rsid w:val="008B4899"/>
    <w:rsid w:val="008B4DF1"/>
    <w:rsid w:val="008B6266"/>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34C"/>
    <w:rsid w:val="008D29F7"/>
    <w:rsid w:val="008D2A7D"/>
    <w:rsid w:val="008D2B7D"/>
    <w:rsid w:val="008D2D24"/>
    <w:rsid w:val="008D348D"/>
    <w:rsid w:val="008D3806"/>
    <w:rsid w:val="008D3F70"/>
    <w:rsid w:val="008D4B4E"/>
    <w:rsid w:val="008D53CB"/>
    <w:rsid w:val="008D5739"/>
    <w:rsid w:val="008D5D50"/>
    <w:rsid w:val="008D61C6"/>
    <w:rsid w:val="008D6852"/>
    <w:rsid w:val="008D6CEE"/>
    <w:rsid w:val="008D72CB"/>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783"/>
    <w:rsid w:val="00900C0C"/>
    <w:rsid w:val="00900E9A"/>
    <w:rsid w:val="00901562"/>
    <w:rsid w:val="009022C6"/>
    <w:rsid w:val="009024DD"/>
    <w:rsid w:val="00902ABC"/>
    <w:rsid w:val="009042E1"/>
    <w:rsid w:val="00904B85"/>
    <w:rsid w:val="00905833"/>
    <w:rsid w:val="00906019"/>
    <w:rsid w:val="0090660F"/>
    <w:rsid w:val="0090664B"/>
    <w:rsid w:val="00906DA2"/>
    <w:rsid w:val="009071FB"/>
    <w:rsid w:val="00907A00"/>
    <w:rsid w:val="00907F64"/>
    <w:rsid w:val="0091029D"/>
    <w:rsid w:val="0091073A"/>
    <w:rsid w:val="00910879"/>
    <w:rsid w:val="00911B91"/>
    <w:rsid w:val="00912025"/>
    <w:rsid w:val="00912521"/>
    <w:rsid w:val="00912828"/>
    <w:rsid w:val="009128A3"/>
    <w:rsid w:val="009129F2"/>
    <w:rsid w:val="0091314E"/>
    <w:rsid w:val="00913EA4"/>
    <w:rsid w:val="00915910"/>
    <w:rsid w:val="009160C5"/>
    <w:rsid w:val="0091646A"/>
    <w:rsid w:val="00920056"/>
    <w:rsid w:val="009207FE"/>
    <w:rsid w:val="00921438"/>
    <w:rsid w:val="00922232"/>
    <w:rsid w:val="009223A8"/>
    <w:rsid w:val="00922885"/>
    <w:rsid w:val="00922905"/>
    <w:rsid w:val="009232A6"/>
    <w:rsid w:val="0092346E"/>
    <w:rsid w:val="0092351F"/>
    <w:rsid w:val="009237CE"/>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0D5"/>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161"/>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114"/>
    <w:rsid w:val="009815DD"/>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230"/>
    <w:rsid w:val="009A4449"/>
    <w:rsid w:val="009A44D7"/>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3E8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3A"/>
    <w:rsid w:val="009C27D3"/>
    <w:rsid w:val="009C2EED"/>
    <w:rsid w:val="009C3064"/>
    <w:rsid w:val="009C33A3"/>
    <w:rsid w:val="009C46F8"/>
    <w:rsid w:val="009C4885"/>
    <w:rsid w:val="009C4A22"/>
    <w:rsid w:val="009C5D3E"/>
    <w:rsid w:val="009C634F"/>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602"/>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EBB"/>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3B5B"/>
    <w:rsid w:val="00A059B5"/>
    <w:rsid w:val="00A05B0B"/>
    <w:rsid w:val="00A06056"/>
    <w:rsid w:val="00A0688C"/>
    <w:rsid w:val="00A07CED"/>
    <w:rsid w:val="00A10499"/>
    <w:rsid w:val="00A107D2"/>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514"/>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A7C"/>
    <w:rsid w:val="00A30C5B"/>
    <w:rsid w:val="00A30EE8"/>
    <w:rsid w:val="00A31CDD"/>
    <w:rsid w:val="00A31D90"/>
    <w:rsid w:val="00A32329"/>
    <w:rsid w:val="00A32440"/>
    <w:rsid w:val="00A3273D"/>
    <w:rsid w:val="00A32C09"/>
    <w:rsid w:val="00A33520"/>
    <w:rsid w:val="00A337AC"/>
    <w:rsid w:val="00A34546"/>
    <w:rsid w:val="00A356B2"/>
    <w:rsid w:val="00A357C2"/>
    <w:rsid w:val="00A35D0A"/>
    <w:rsid w:val="00A35E27"/>
    <w:rsid w:val="00A3606E"/>
    <w:rsid w:val="00A368AC"/>
    <w:rsid w:val="00A3696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07E"/>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5788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C5A"/>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B27"/>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2E"/>
    <w:rsid w:val="00A93280"/>
    <w:rsid w:val="00A934FE"/>
    <w:rsid w:val="00A935BE"/>
    <w:rsid w:val="00A936DB"/>
    <w:rsid w:val="00A94064"/>
    <w:rsid w:val="00A94789"/>
    <w:rsid w:val="00A9596E"/>
    <w:rsid w:val="00A95EFD"/>
    <w:rsid w:val="00A95F86"/>
    <w:rsid w:val="00A96357"/>
    <w:rsid w:val="00A9679B"/>
    <w:rsid w:val="00A96887"/>
    <w:rsid w:val="00A97585"/>
    <w:rsid w:val="00A978FE"/>
    <w:rsid w:val="00A97EF3"/>
    <w:rsid w:val="00AA0075"/>
    <w:rsid w:val="00AA0336"/>
    <w:rsid w:val="00AA035C"/>
    <w:rsid w:val="00AA057F"/>
    <w:rsid w:val="00AA0D5A"/>
    <w:rsid w:val="00AA0EF4"/>
    <w:rsid w:val="00AA10C7"/>
    <w:rsid w:val="00AA1AAD"/>
    <w:rsid w:val="00AA1E4A"/>
    <w:rsid w:val="00AA1F6F"/>
    <w:rsid w:val="00AA2106"/>
    <w:rsid w:val="00AA23A8"/>
    <w:rsid w:val="00AA252D"/>
    <w:rsid w:val="00AA2855"/>
    <w:rsid w:val="00AA2A9E"/>
    <w:rsid w:val="00AA2FB1"/>
    <w:rsid w:val="00AA318A"/>
    <w:rsid w:val="00AA31C0"/>
    <w:rsid w:val="00AA3868"/>
    <w:rsid w:val="00AA3C73"/>
    <w:rsid w:val="00AA4724"/>
    <w:rsid w:val="00AA55DE"/>
    <w:rsid w:val="00AA60F4"/>
    <w:rsid w:val="00AA670E"/>
    <w:rsid w:val="00AA676A"/>
    <w:rsid w:val="00AA69E3"/>
    <w:rsid w:val="00AA7BCB"/>
    <w:rsid w:val="00AA7DC2"/>
    <w:rsid w:val="00AB0123"/>
    <w:rsid w:val="00AB08D7"/>
    <w:rsid w:val="00AB1553"/>
    <w:rsid w:val="00AB1D73"/>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5E7"/>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9BA"/>
    <w:rsid w:val="00AD7B8D"/>
    <w:rsid w:val="00AE0775"/>
    <w:rsid w:val="00AE1158"/>
    <w:rsid w:val="00AE11D3"/>
    <w:rsid w:val="00AE11DB"/>
    <w:rsid w:val="00AE11FA"/>
    <w:rsid w:val="00AE1262"/>
    <w:rsid w:val="00AE1314"/>
    <w:rsid w:val="00AE14B1"/>
    <w:rsid w:val="00AE1838"/>
    <w:rsid w:val="00AE1DAD"/>
    <w:rsid w:val="00AE1EA0"/>
    <w:rsid w:val="00AE209D"/>
    <w:rsid w:val="00AE324B"/>
    <w:rsid w:val="00AE3D93"/>
    <w:rsid w:val="00AE4ABE"/>
    <w:rsid w:val="00AE4D23"/>
    <w:rsid w:val="00AE5749"/>
    <w:rsid w:val="00AE599C"/>
    <w:rsid w:val="00AE59CF"/>
    <w:rsid w:val="00AE5BE7"/>
    <w:rsid w:val="00AE5FD3"/>
    <w:rsid w:val="00AE64AC"/>
    <w:rsid w:val="00AE6FD4"/>
    <w:rsid w:val="00AE6FDF"/>
    <w:rsid w:val="00AE70ED"/>
    <w:rsid w:val="00AE74DF"/>
    <w:rsid w:val="00AE752E"/>
    <w:rsid w:val="00AE792A"/>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78B"/>
    <w:rsid w:val="00B04DFB"/>
    <w:rsid w:val="00B05017"/>
    <w:rsid w:val="00B05733"/>
    <w:rsid w:val="00B05998"/>
    <w:rsid w:val="00B05AB9"/>
    <w:rsid w:val="00B05B00"/>
    <w:rsid w:val="00B06077"/>
    <w:rsid w:val="00B0680D"/>
    <w:rsid w:val="00B072DC"/>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2EA2"/>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4B4D"/>
    <w:rsid w:val="00B34F72"/>
    <w:rsid w:val="00B35B06"/>
    <w:rsid w:val="00B36966"/>
    <w:rsid w:val="00B369EA"/>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6CA4"/>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51B"/>
    <w:rsid w:val="00B60BD5"/>
    <w:rsid w:val="00B60C9E"/>
    <w:rsid w:val="00B612D2"/>
    <w:rsid w:val="00B61507"/>
    <w:rsid w:val="00B617FF"/>
    <w:rsid w:val="00B6180B"/>
    <w:rsid w:val="00B620F0"/>
    <w:rsid w:val="00B62287"/>
    <w:rsid w:val="00B62625"/>
    <w:rsid w:val="00B62A99"/>
    <w:rsid w:val="00B633EF"/>
    <w:rsid w:val="00B6379A"/>
    <w:rsid w:val="00B63EF2"/>
    <w:rsid w:val="00B64019"/>
    <w:rsid w:val="00B649CC"/>
    <w:rsid w:val="00B64AC2"/>
    <w:rsid w:val="00B64F42"/>
    <w:rsid w:val="00B65AAD"/>
    <w:rsid w:val="00B65B86"/>
    <w:rsid w:val="00B663A8"/>
    <w:rsid w:val="00B66B79"/>
    <w:rsid w:val="00B66D5C"/>
    <w:rsid w:val="00B673B3"/>
    <w:rsid w:val="00B67462"/>
    <w:rsid w:val="00B67544"/>
    <w:rsid w:val="00B6778A"/>
    <w:rsid w:val="00B67D70"/>
    <w:rsid w:val="00B70B15"/>
    <w:rsid w:val="00B70CF9"/>
    <w:rsid w:val="00B71067"/>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183"/>
    <w:rsid w:val="00B76566"/>
    <w:rsid w:val="00B77292"/>
    <w:rsid w:val="00B77A73"/>
    <w:rsid w:val="00B77C3E"/>
    <w:rsid w:val="00B803CA"/>
    <w:rsid w:val="00B80833"/>
    <w:rsid w:val="00B808F8"/>
    <w:rsid w:val="00B80A33"/>
    <w:rsid w:val="00B80DBC"/>
    <w:rsid w:val="00B80E61"/>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2D7"/>
    <w:rsid w:val="00B96973"/>
    <w:rsid w:val="00B96B79"/>
    <w:rsid w:val="00B97757"/>
    <w:rsid w:val="00B977DF"/>
    <w:rsid w:val="00BA104E"/>
    <w:rsid w:val="00BA1296"/>
    <w:rsid w:val="00BA1355"/>
    <w:rsid w:val="00BA1746"/>
    <w:rsid w:val="00BA179F"/>
    <w:rsid w:val="00BA17D0"/>
    <w:rsid w:val="00BA1C72"/>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2FD"/>
    <w:rsid w:val="00BB13AB"/>
    <w:rsid w:val="00BB1B2F"/>
    <w:rsid w:val="00BB1F66"/>
    <w:rsid w:val="00BB2BE3"/>
    <w:rsid w:val="00BB30CA"/>
    <w:rsid w:val="00BB31AC"/>
    <w:rsid w:val="00BB322B"/>
    <w:rsid w:val="00BB3A2F"/>
    <w:rsid w:val="00BB4FFE"/>
    <w:rsid w:val="00BB5C55"/>
    <w:rsid w:val="00BB6C59"/>
    <w:rsid w:val="00BB6F0D"/>
    <w:rsid w:val="00BB71B8"/>
    <w:rsid w:val="00BB7237"/>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4C03"/>
    <w:rsid w:val="00BC5397"/>
    <w:rsid w:val="00BC53DE"/>
    <w:rsid w:val="00BC552E"/>
    <w:rsid w:val="00BC592D"/>
    <w:rsid w:val="00BC5D41"/>
    <w:rsid w:val="00BC6248"/>
    <w:rsid w:val="00BC62FE"/>
    <w:rsid w:val="00BC6622"/>
    <w:rsid w:val="00BC674F"/>
    <w:rsid w:val="00BC69FC"/>
    <w:rsid w:val="00BC6D91"/>
    <w:rsid w:val="00BC79F3"/>
    <w:rsid w:val="00BD054B"/>
    <w:rsid w:val="00BD165F"/>
    <w:rsid w:val="00BD17E8"/>
    <w:rsid w:val="00BD19E4"/>
    <w:rsid w:val="00BD1E9F"/>
    <w:rsid w:val="00BD3600"/>
    <w:rsid w:val="00BD388F"/>
    <w:rsid w:val="00BD4155"/>
    <w:rsid w:val="00BD47A8"/>
    <w:rsid w:val="00BD4E31"/>
    <w:rsid w:val="00BD6B2F"/>
    <w:rsid w:val="00BD76DA"/>
    <w:rsid w:val="00BD79BE"/>
    <w:rsid w:val="00BD7D0F"/>
    <w:rsid w:val="00BE00B2"/>
    <w:rsid w:val="00BE056B"/>
    <w:rsid w:val="00BE0D93"/>
    <w:rsid w:val="00BE1626"/>
    <w:rsid w:val="00BE174A"/>
    <w:rsid w:val="00BE268B"/>
    <w:rsid w:val="00BE2975"/>
    <w:rsid w:val="00BE3035"/>
    <w:rsid w:val="00BE3E9B"/>
    <w:rsid w:val="00BE489A"/>
    <w:rsid w:val="00BE584B"/>
    <w:rsid w:val="00BE5933"/>
    <w:rsid w:val="00BE5E33"/>
    <w:rsid w:val="00BE68A7"/>
    <w:rsid w:val="00BE7D49"/>
    <w:rsid w:val="00BF03F2"/>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178F8"/>
    <w:rsid w:val="00C2011F"/>
    <w:rsid w:val="00C20C77"/>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099"/>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3F0A"/>
    <w:rsid w:val="00C34819"/>
    <w:rsid w:val="00C353D3"/>
    <w:rsid w:val="00C35BA8"/>
    <w:rsid w:val="00C3647A"/>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82B"/>
    <w:rsid w:val="00C47920"/>
    <w:rsid w:val="00C47E51"/>
    <w:rsid w:val="00C503CB"/>
    <w:rsid w:val="00C506AA"/>
    <w:rsid w:val="00C50C02"/>
    <w:rsid w:val="00C5185F"/>
    <w:rsid w:val="00C51BF8"/>
    <w:rsid w:val="00C52EF1"/>
    <w:rsid w:val="00C535D4"/>
    <w:rsid w:val="00C53836"/>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BF"/>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3E73"/>
    <w:rsid w:val="00C74005"/>
    <w:rsid w:val="00C74225"/>
    <w:rsid w:val="00C743EE"/>
    <w:rsid w:val="00C745D1"/>
    <w:rsid w:val="00C749BF"/>
    <w:rsid w:val="00C74A83"/>
    <w:rsid w:val="00C74D46"/>
    <w:rsid w:val="00C76505"/>
    <w:rsid w:val="00C77679"/>
    <w:rsid w:val="00C77FEC"/>
    <w:rsid w:val="00C8043D"/>
    <w:rsid w:val="00C806CD"/>
    <w:rsid w:val="00C80953"/>
    <w:rsid w:val="00C80BA5"/>
    <w:rsid w:val="00C81261"/>
    <w:rsid w:val="00C8159E"/>
    <w:rsid w:val="00C817AF"/>
    <w:rsid w:val="00C8238F"/>
    <w:rsid w:val="00C829D9"/>
    <w:rsid w:val="00C82BE1"/>
    <w:rsid w:val="00C82D8F"/>
    <w:rsid w:val="00C82FED"/>
    <w:rsid w:val="00C833AA"/>
    <w:rsid w:val="00C836BA"/>
    <w:rsid w:val="00C8397E"/>
    <w:rsid w:val="00C84519"/>
    <w:rsid w:val="00C847FA"/>
    <w:rsid w:val="00C84FED"/>
    <w:rsid w:val="00C8647A"/>
    <w:rsid w:val="00C86516"/>
    <w:rsid w:val="00C86B61"/>
    <w:rsid w:val="00C871F9"/>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4F40"/>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7BE"/>
    <w:rsid w:val="00CB5926"/>
    <w:rsid w:val="00CB6E35"/>
    <w:rsid w:val="00CC0170"/>
    <w:rsid w:val="00CC02F2"/>
    <w:rsid w:val="00CC065F"/>
    <w:rsid w:val="00CC0B1C"/>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2C9"/>
    <w:rsid w:val="00CD0784"/>
    <w:rsid w:val="00CD083E"/>
    <w:rsid w:val="00CD0C5B"/>
    <w:rsid w:val="00CD157B"/>
    <w:rsid w:val="00CD1992"/>
    <w:rsid w:val="00CD1A2F"/>
    <w:rsid w:val="00CD1BB6"/>
    <w:rsid w:val="00CD2834"/>
    <w:rsid w:val="00CD2BF8"/>
    <w:rsid w:val="00CD3149"/>
    <w:rsid w:val="00CD3943"/>
    <w:rsid w:val="00CD4A96"/>
    <w:rsid w:val="00CD51BB"/>
    <w:rsid w:val="00CD5E61"/>
    <w:rsid w:val="00CD6538"/>
    <w:rsid w:val="00CD6853"/>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A66"/>
    <w:rsid w:val="00CE5B07"/>
    <w:rsid w:val="00CE6DFB"/>
    <w:rsid w:val="00CE700D"/>
    <w:rsid w:val="00CE73D9"/>
    <w:rsid w:val="00CE7CF8"/>
    <w:rsid w:val="00CF0428"/>
    <w:rsid w:val="00CF0706"/>
    <w:rsid w:val="00CF0BD9"/>
    <w:rsid w:val="00CF0F9C"/>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17"/>
    <w:rsid w:val="00CF6286"/>
    <w:rsid w:val="00CF62B7"/>
    <w:rsid w:val="00CF6A35"/>
    <w:rsid w:val="00CF6A86"/>
    <w:rsid w:val="00CF7BB2"/>
    <w:rsid w:val="00CF7DA3"/>
    <w:rsid w:val="00D006C5"/>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566"/>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42"/>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055"/>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0EAF"/>
    <w:rsid w:val="00D41724"/>
    <w:rsid w:val="00D42208"/>
    <w:rsid w:val="00D42BBE"/>
    <w:rsid w:val="00D43297"/>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2E7A"/>
    <w:rsid w:val="00D531B1"/>
    <w:rsid w:val="00D53546"/>
    <w:rsid w:val="00D538E3"/>
    <w:rsid w:val="00D539F2"/>
    <w:rsid w:val="00D53BEF"/>
    <w:rsid w:val="00D53CFA"/>
    <w:rsid w:val="00D54D10"/>
    <w:rsid w:val="00D54DD2"/>
    <w:rsid w:val="00D55048"/>
    <w:rsid w:val="00D55470"/>
    <w:rsid w:val="00D55AE4"/>
    <w:rsid w:val="00D561F6"/>
    <w:rsid w:val="00D56211"/>
    <w:rsid w:val="00D563E5"/>
    <w:rsid w:val="00D56B9A"/>
    <w:rsid w:val="00D570AD"/>
    <w:rsid w:val="00D57128"/>
    <w:rsid w:val="00D5772F"/>
    <w:rsid w:val="00D57DDF"/>
    <w:rsid w:val="00D60604"/>
    <w:rsid w:val="00D61FAE"/>
    <w:rsid w:val="00D6253D"/>
    <w:rsid w:val="00D6289B"/>
    <w:rsid w:val="00D62EEE"/>
    <w:rsid w:val="00D63133"/>
    <w:rsid w:val="00D6390E"/>
    <w:rsid w:val="00D644FE"/>
    <w:rsid w:val="00D6471F"/>
    <w:rsid w:val="00D64ADC"/>
    <w:rsid w:val="00D654BD"/>
    <w:rsid w:val="00D654E8"/>
    <w:rsid w:val="00D65A37"/>
    <w:rsid w:val="00D65B15"/>
    <w:rsid w:val="00D65BEB"/>
    <w:rsid w:val="00D65C63"/>
    <w:rsid w:val="00D65CEC"/>
    <w:rsid w:val="00D6600F"/>
    <w:rsid w:val="00D66682"/>
    <w:rsid w:val="00D6680B"/>
    <w:rsid w:val="00D716F8"/>
    <w:rsid w:val="00D719F8"/>
    <w:rsid w:val="00D71DCF"/>
    <w:rsid w:val="00D725F5"/>
    <w:rsid w:val="00D7293C"/>
    <w:rsid w:val="00D72CD7"/>
    <w:rsid w:val="00D72DAB"/>
    <w:rsid w:val="00D732FB"/>
    <w:rsid w:val="00D739C2"/>
    <w:rsid w:val="00D73F48"/>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121"/>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884"/>
    <w:rsid w:val="00DA1968"/>
    <w:rsid w:val="00DA1980"/>
    <w:rsid w:val="00DA2736"/>
    <w:rsid w:val="00DA3248"/>
    <w:rsid w:val="00DA39AE"/>
    <w:rsid w:val="00DA3C43"/>
    <w:rsid w:val="00DA48EA"/>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50F"/>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1357"/>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806"/>
    <w:rsid w:val="00DF0883"/>
    <w:rsid w:val="00DF0A0D"/>
    <w:rsid w:val="00DF0E92"/>
    <w:rsid w:val="00DF1111"/>
    <w:rsid w:val="00DF1865"/>
    <w:rsid w:val="00DF1CF7"/>
    <w:rsid w:val="00DF1E45"/>
    <w:rsid w:val="00DF1EC7"/>
    <w:rsid w:val="00DF1EE7"/>
    <w:rsid w:val="00DF1F92"/>
    <w:rsid w:val="00DF23FB"/>
    <w:rsid w:val="00DF2537"/>
    <w:rsid w:val="00DF2654"/>
    <w:rsid w:val="00DF29F8"/>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275"/>
    <w:rsid w:val="00DF735D"/>
    <w:rsid w:val="00E000F1"/>
    <w:rsid w:val="00E009CB"/>
    <w:rsid w:val="00E00A4F"/>
    <w:rsid w:val="00E00BDA"/>
    <w:rsid w:val="00E00D3E"/>
    <w:rsid w:val="00E00F59"/>
    <w:rsid w:val="00E01535"/>
    <w:rsid w:val="00E029A7"/>
    <w:rsid w:val="00E02DD0"/>
    <w:rsid w:val="00E0334E"/>
    <w:rsid w:val="00E03447"/>
    <w:rsid w:val="00E038CC"/>
    <w:rsid w:val="00E03FE1"/>
    <w:rsid w:val="00E04BF5"/>
    <w:rsid w:val="00E05291"/>
    <w:rsid w:val="00E05305"/>
    <w:rsid w:val="00E0568A"/>
    <w:rsid w:val="00E0581D"/>
    <w:rsid w:val="00E05826"/>
    <w:rsid w:val="00E05ADE"/>
    <w:rsid w:val="00E05CB2"/>
    <w:rsid w:val="00E06262"/>
    <w:rsid w:val="00E06A21"/>
    <w:rsid w:val="00E06A34"/>
    <w:rsid w:val="00E06BFB"/>
    <w:rsid w:val="00E06F07"/>
    <w:rsid w:val="00E06FDF"/>
    <w:rsid w:val="00E07835"/>
    <w:rsid w:val="00E079AF"/>
    <w:rsid w:val="00E07AC8"/>
    <w:rsid w:val="00E07BDC"/>
    <w:rsid w:val="00E10146"/>
    <w:rsid w:val="00E10DD1"/>
    <w:rsid w:val="00E11416"/>
    <w:rsid w:val="00E11662"/>
    <w:rsid w:val="00E118C7"/>
    <w:rsid w:val="00E11CC1"/>
    <w:rsid w:val="00E11CD4"/>
    <w:rsid w:val="00E11E3F"/>
    <w:rsid w:val="00E12775"/>
    <w:rsid w:val="00E12937"/>
    <w:rsid w:val="00E12987"/>
    <w:rsid w:val="00E1378A"/>
    <w:rsid w:val="00E1384D"/>
    <w:rsid w:val="00E13A68"/>
    <w:rsid w:val="00E13E43"/>
    <w:rsid w:val="00E13EED"/>
    <w:rsid w:val="00E14DEA"/>
    <w:rsid w:val="00E14E35"/>
    <w:rsid w:val="00E152A2"/>
    <w:rsid w:val="00E15D51"/>
    <w:rsid w:val="00E16321"/>
    <w:rsid w:val="00E168F0"/>
    <w:rsid w:val="00E177BC"/>
    <w:rsid w:val="00E2039A"/>
    <w:rsid w:val="00E20745"/>
    <w:rsid w:val="00E21E66"/>
    <w:rsid w:val="00E22302"/>
    <w:rsid w:val="00E22A79"/>
    <w:rsid w:val="00E2352F"/>
    <w:rsid w:val="00E23AE7"/>
    <w:rsid w:val="00E23AF1"/>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E84"/>
    <w:rsid w:val="00E32FB1"/>
    <w:rsid w:val="00E33321"/>
    <w:rsid w:val="00E33E05"/>
    <w:rsid w:val="00E33E6A"/>
    <w:rsid w:val="00E348D9"/>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5C4"/>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444"/>
    <w:rsid w:val="00E54D85"/>
    <w:rsid w:val="00E56B40"/>
    <w:rsid w:val="00E56CE6"/>
    <w:rsid w:val="00E5717B"/>
    <w:rsid w:val="00E571CA"/>
    <w:rsid w:val="00E578E2"/>
    <w:rsid w:val="00E5799B"/>
    <w:rsid w:val="00E60556"/>
    <w:rsid w:val="00E60F93"/>
    <w:rsid w:val="00E61AEC"/>
    <w:rsid w:val="00E61BCF"/>
    <w:rsid w:val="00E62599"/>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9E2"/>
    <w:rsid w:val="00E74BF4"/>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631"/>
    <w:rsid w:val="00E8384D"/>
    <w:rsid w:val="00E84093"/>
    <w:rsid w:val="00E84C2A"/>
    <w:rsid w:val="00E852CC"/>
    <w:rsid w:val="00E85926"/>
    <w:rsid w:val="00E85C51"/>
    <w:rsid w:val="00E8627F"/>
    <w:rsid w:val="00E86502"/>
    <w:rsid w:val="00E8690D"/>
    <w:rsid w:val="00E870C7"/>
    <w:rsid w:val="00E879DA"/>
    <w:rsid w:val="00E87A70"/>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383"/>
    <w:rsid w:val="00E9640A"/>
    <w:rsid w:val="00E965E1"/>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6EFC"/>
    <w:rsid w:val="00EB72BC"/>
    <w:rsid w:val="00EB733C"/>
    <w:rsid w:val="00EB7629"/>
    <w:rsid w:val="00EB7EF0"/>
    <w:rsid w:val="00EB7EF1"/>
    <w:rsid w:val="00EC033D"/>
    <w:rsid w:val="00EC087C"/>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6DE"/>
    <w:rsid w:val="00EF4E32"/>
    <w:rsid w:val="00EF521E"/>
    <w:rsid w:val="00EF5937"/>
    <w:rsid w:val="00EF624B"/>
    <w:rsid w:val="00EF635B"/>
    <w:rsid w:val="00EF6780"/>
    <w:rsid w:val="00EF688D"/>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1FB"/>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432"/>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4C20"/>
    <w:rsid w:val="00F450B4"/>
    <w:rsid w:val="00F45760"/>
    <w:rsid w:val="00F45A5F"/>
    <w:rsid w:val="00F45BD6"/>
    <w:rsid w:val="00F45C0A"/>
    <w:rsid w:val="00F45C2B"/>
    <w:rsid w:val="00F462E1"/>
    <w:rsid w:val="00F46408"/>
    <w:rsid w:val="00F46454"/>
    <w:rsid w:val="00F465AB"/>
    <w:rsid w:val="00F4672C"/>
    <w:rsid w:val="00F469D4"/>
    <w:rsid w:val="00F470BA"/>
    <w:rsid w:val="00F47A38"/>
    <w:rsid w:val="00F47CC6"/>
    <w:rsid w:val="00F47F34"/>
    <w:rsid w:val="00F504BE"/>
    <w:rsid w:val="00F508DD"/>
    <w:rsid w:val="00F50CC1"/>
    <w:rsid w:val="00F51B4B"/>
    <w:rsid w:val="00F5238B"/>
    <w:rsid w:val="00F52808"/>
    <w:rsid w:val="00F53AB5"/>
    <w:rsid w:val="00F53C38"/>
    <w:rsid w:val="00F53F40"/>
    <w:rsid w:val="00F542CE"/>
    <w:rsid w:val="00F549BC"/>
    <w:rsid w:val="00F54A26"/>
    <w:rsid w:val="00F555C1"/>
    <w:rsid w:val="00F555F1"/>
    <w:rsid w:val="00F565B0"/>
    <w:rsid w:val="00F57D76"/>
    <w:rsid w:val="00F57D95"/>
    <w:rsid w:val="00F57F7E"/>
    <w:rsid w:val="00F600CB"/>
    <w:rsid w:val="00F602AC"/>
    <w:rsid w:val="00F60717"/>
    <w:rsid w:val="00F61065"/>
    <w:rsid w:val="00F6107F"/>
    <w:rsid w:val="00F625B2"/>
    <w:rsid w:val="00F628EA"/>
    <w:rsid w:val="00F62CB9"/>
    <w:rsid w:val="00F62CF9"/>
    <w:rsid w:val="00F62F9F"/>
    <w:rsid w:val="00F63693"/>
    <w:rsid w:val="00F636BD"/>
    <w:rsid w:val="00F6444D"/>
    <w:rsid w:val="00F649E5"/>
    <w:rsid w:val="00F64B49"/>
    <w:rsid w:val="00F65323"/>
    <w:rsid w:val="00F6600E"/>
    <w:rsid w:val="00F665DD"/>
    <w:rsid w:val="00F66CF5"/>
    <w:rsid w:val="00F66F55"/>
    <w:rsid w:val="00F66FC8"/>
    <w:rsid w:val="00F67038"/>
    <w:rsid w:val="00F673B1"/>
    <w:rsid w:val="00F67FA3"/>
    <w:rsid w:val="00F7002B"/>
    <w:rsid w:val="00F7059A"/>
    <w:rsid w:val="00F7095F"/>
    <w:rsid w:val="00F70A92"/>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0069"/>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3CD"/>
    <w:rsid w:val="00FC0BAA"/>
    <w:rsid w:val="00FC1115"/>
    <w:rsid w:val="00FC1EC1"/>
    <w:rsid w:val="00FC2050"/>
    <w:rsid w:val="00FC213C"/>
    <w:rsid w:val="00FC2D68"/>
    <w:rsid w:val="00FC3F31"/>
    <w:rsid w:val="00FC4224"/>
    <w:rsid w:val="00FC434E"/>
    <w:rsid w:val="00FC5E10"/>
    <w:rsid w:val="00FC5E33"/>
    <w:rsid w:val="00FC6017"/>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458"/>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1C3"/>
    <w:rsid w:val="00FF737E"/>
    <w:rsid w:val="00FF7803"/>
    <w:rsid w:val="00FF7D96"/>
    <w:rsid w:val="03BFC2F1"/>
    <w:rsid w:val="073FE995"/>
    <w:rsid w:val="093B6D3C"/>
    <w:rsid w:val="1AF8E4C9"/>
    <w:rsid w:val="2483B7C4"/>
    <w:rsid w:val="2567DE14"/>
    <w:rsid w:val="26CBBFA8"/>
    <w:rsid w:val="2E1EC40F"/>
    <w:rsid w:val="39842BD4"/>
    <w:rsid w:val="4EE3CC59"/>
    <w:rsid w:val="53E23836"/>
    <w:rsid w:val="553DD764"/>
    <w:rsid w:val="56364D86"/>
    <w:rsid w:val="5715DEAF"/>
    <w:rsid w:val="60B65B34"/>
    <w:rsid w:val="62E9E493"/>
    <w:rsid w:val="642E9E64"/>
    <w:rsid w:val="65AA6F00"/>
    <w:rsid w:val="66860819"/>
    <w:rsid w:val="67475DDA"/>
    <w:rsid w:val="6FE54D50"/>
    <w:rsid w:val="788B337D"/>
    <w:rsid w:val="7C96943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C1A28D0E-F36B-43E8-B90C-07AB36BAF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41"/>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41"/>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41"/>
      </w:numPr>
      <w:tabs>
        <w:tab w:val="clear" w:pos="1219"/>
      </w:tabs>
      <w:ind w:left="1020" w:right="142" w:hanging="340"/>
    </w:pPr>
    <w:rPr>
      <w:rFonts w:cs="Arial"/>
      <w:color w:val="363534"/>
    </w:rPr>
  </w:style>
  <w:style w:type="paragraph" w:customStyle="1" w:styleId="DTPLIbodycopy">
    <w:name w:val="DTPLI body copy"/>
    <w:basedOn w:val="Normal"/>
    <w:qFormat/>
    <w:rsid w:val="00270BA3"/>
    <w:pPr>
      <w:spacing w:before="0" w:line="240" w:lineRule="auto"/>
      <w:ind w:right="-2"/>
    </w:pPr>
    <w:rPr>
      <w:rFonts w:ascii="Tahoma" w:hAnsi="Tahoma" w:cs="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1620">
      <w:bodyDiv w:val="1"/>
      <w:marLeft w:val="0"/>
      <w:marRight w:val="0"/>
      <w:marTop w:val="0"/>
      <w:marBottom w:val="0"/>
      <w:divBdr>
        <w:top w:val="none" w:sz="0" w:space="0" w:color="auto"/>
        <w:left w:val="none" w:sz="0" w:space="0" w:color="auto"/>
        <w:bottom w:val="none" w:sz="0" w:space="0" w:color="auto"/>
        <w:right w:val="none" w:sz="0" w:space="0" w:color="auto"/>
      </w:divBdr>
    </w:div>
    <w:div w:id="27729863">
      <w:bodyDiv w:val="1"/>
      <w:marLeft w:val="0"/>
      <w:marRight w:val="0"/>
      <w:marTop w:val="0"/>
      <w:marBottom w:val="0"/>
      <w:divBdr>
        <w:top w:val="none" w:sz="0" w:space="0" w:color="auto"/>
        <w:left w:val="none" w:sz="0" w:space="0" w:color="auto"/>
        <w:bottom w:val="none" w:sz="0" w:space="0" w:color="auto"/>
        <w:right w:val="none" w:sz="0" w:space="0" w:color="auto"/>
      </w:divBdr>
    </w:div>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03717858">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280109623">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435370442">
      <w:bodyDiv w:val="1"/>
      <w:marLeft w:val="0"/>
      <w:marRight w:val="0"/>
      <w:marTop w:val="0"/>
      <w:marBottom w:val="0"/>
      <w:divBdr>
        <w:top w:val="none" w:sz="0" w:space="0" w:color="auto"/>
        <w:left w:val="none" w:sz="0" w:space="0" w:color="auto"/>
        <w:bottom w:val="none" w:sz="0" w:space="0" w:color="auto"/>
        <w:right w:val="none" w:sz="0" w:space="0" w:color="auto"/>
      </w:divBdr>
    </w:div>
    <w:div w:id="575477424">
      <w:bodyDiv w:val="1"/>
      <w:marLeft w:val="0"/>
      <w:marRight w:val="0"/>
      <w:marTop w:val="0"/>
      <w:marBottom w:val="0"/>
      <w:divBdr>
        <w:top w:val="none" w:sz="0" w:space="0" w:color="auto"/>
        <w:left w:val="none" w:sz="0" w:space="0" w:color="auto"/>
        <w:bottom w:val="none" w:sz="0" w:space="0" w:color="auto"/>
        <w:right w:val="none" w:sz="0" w:space="0" w:color="auto"/>
      </w:divBdr>
    </w:div>
    <w:div w:id="586577587">
      <w:bodyDiv w:val="1"/>
      <w:marLeft w:val="0"/>
      <w:marRight w:val="0"/>
      <w:marTop w:val="0"/>
      <w:marBottom w:val="0"/>
      <w:divBdr>
        <w:top w:val="none" w:sz="0" w:space="0" w:color="auto"/>
        <w:left w:val="none" w:sz="0" w:space="0" w:color="auto"/>
        <w:bottom w:val="none" w:sz="0" w:space="0" w:color="auto"/>
        <w:right w:val="none" w:sz="0" w:space="0" w:color="auto"/>
      </w:divBdr>
    </w:div>
    <w:div w:id="609630127">
      <w:bodyDiv w:val="1"/>
      <w:marLeft w:val="0"/>
      <w:marRight w:val="0"/>
      <w:marTop w:val="0"/>
      <w:marBottom w:val="0"/>
      <w:divBdr>
        <w:top w:val="none" w:sz="0" w:space="0" w:color="auto"/>
        <w:left w:val="none" w:sz="0" w:space="0" w:color="auto"/>
        <w:bottom w:val="none" w:sz="0" w:space="0" w:color="auto"/>
        <w:right w:val="none" w:sz="0" w:space="0" w:color="auto"/>
      </w:divBdr>
    </w:div>
    <w:div w:id="648243264">
      <w:bodyDiv w:val="1"/>
      <w:marLeft w:val="0"/>
      <w:marRight w:val="0"/>
      <w:marTop w:val="0"/>
      <w:marBottom w:val="0"/>
      <w:divBdr>
        <w:top w:val="none" w:sz="0" w:space="0" w:color="auto"/>
        <w:left w:val="none" w:sz="0" w:space="0" w:color="auto"/>
        <w:bottom w:val="none" w:sz="0" w:space="0" w:color="auto"/>
        <w:right w:val="none" w:sz="0" w:space="0" w:color="auto"/>
      </w:divBdr>
    </w:div>
    <w:div w:id="732851683">
      <w:bodyDiv w:val="1"/>
      <w:marLeft w:val="0"/>
      <w:marRight w:val="0"/>
      <w:marTop w:val="0"/>
      <w:marBottom w:val="0"/>
      <w:divBdr>
        <w:top w:val="none" w:sz="0" w:space="0" w:color="auto"/>
        <w:left w:val="none" w:sz="0" w:space="0" w:color="auto"/>
        <w:bottom w:val="none" w:sz="0" w:space="0" w:color="auto"/>
        <w:right w:val="none" w:sz="0" w:space="0" w:color="auto"/>
      </w:divBdr>
    </w:div>
    <w:div w:id="1021663412">
      <w:bodyDiv w:val="1"/>
      <w:marLeft w:val="0"/>
      <w:marRight w:val="0"/>
      <w:marTop w:val="0"/>
      <w:marBottom w:val="0"/>
      <w:divBdr>
        <w:top w:val="none" w:sz="0" w:space="0" w:color="auto"/>
        <w:left w:val="none" w:sz="0" w:space="0" w:color="auto"/>
        <w:bottom w:val="none" w:sz="0" w:space="0" w:color="auto"/>
        <w:right w:val="none" w:sz="0" w:space="0" w:color="auto"/>
      </w:divBdr>
    </w:div>
    <w:div w:id="1110079165">
      <w:bodyDiv w:val="1"/>
      <w:marLeft w:val="0"/>
      <w:marRight w:val="0"/>
      <w:marTop w:val="0"/>
      <w:marBottom w:val="0"/>
      <w:divBdr>
        <w:top w:val="none" w:sz="0" w:space="0" w:color="auto"/>
        <w:left w:val="none" w:sz="0" w:space="0" w:color="auto"/>
        <w:bottom w:val="none" w:sz="0" w:space="0" w:color="auto"/>
        <w:right w:val="none" w:sz="0" w:space="0" w:color="auto"/>
      </w:divBdr>
    </w:div>
    <w:div w:id="1134568817">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189102554">
      <w:bodyDiv w:val="1"/>
      <w:marLeft w:val="0"/>
      <w:marRight w:val="0"/>
      <w:marTop w:val="0"/>
      <w:marBottom w:val="0"/>
      <w:divBdr>
        <w:top w:val="none" w:sz="0" w:space="0" w:color="auto"/>
        <w:left w:val="none" w:sz="0" w:space="0" w:color="auto"/>
        <w:bottom w:val="none" w:sz="0" w:space="0" w:color="auto"/>
        <w:right w:val="none" w:sz="0" w:space="0" w:color="auto"/>
      </w:divBdr>
    </w:div>
    <w:div w:id="1222475360">
      <w:bodyDiv w:val="1"/>
      <w:marLeft w:val="0"/>
      <w:marRight w:val="0"/>
      <w:marTop w:val="0"/>
      <w:marBottom w:val="0"/>
      <w:divBdr>
        <w:top w:val="none" w:sz="0" w:space="0" w:color="auto"/>
        <w:left w:val="none" w:sz="0" w:space="0" w:color="auto"/>
        <w:bottom w:val="none" w:sz="0" w:space="0" w:color="auto"/>
        <w:right w:val="none" w:sz="0" w:space="0" w:color="auto"/>
      </w:divBdr>
    </w:div>
    <w:div w:id="1249999942">
      <w:bodyDiv w:val="1"/>
      <w:marLeft w:val="0"/>
      <w:marRight w:val="0"/>
      <w:marTop w:val="0"/>
      <w:marBottom w:val="0"/>
      <w:divBdr>
        <w:top w:val="none" w:sz="0" w:space="0" w:color="auto"/>
        <w:left w:val="none" w:sz="0" w:space="0" w:color="auto"/>
        <w:bottom w:val="none" w:sz="0" w:space="0" w:color="auto"/>
        <w:right w:val="none" w:sz="0" w:space="0" w:color="auto"/>
      </w:divBdr>
    </w:div>
    <w:div w:id="1370496793">
      <w:bodyDiv w:val="1"/>
      <w:marLeft w:val="0"/>
      <w:marRight w:val="0"/>
      <w:marTop w:val="0"/>
      <w:marBottom w:val="0"/>
      <w:divBdr>
        <w:top w:val="none" w:sz="0" w:space="0" w:color="auto"/>
        <w:left w:val="none" w:sz="0" w:space="0" w:color="auto"/>
        <w:bottom w:val="none" w:sz="0" w:space="0" w:color="auto"/>
        <w:right w:val="none" w:sz="0" w:space="0" w:color="auto"/>
      </w:divBdr>
    </w:div>
    <w:div w:id="1498568076">
      <w:bodyDiv w:val="1"/>
      <w:marLeft w:val="0"/>
      <w:marRight w:val="0"/>
      <w:marTop w:val="0"/>
      <w:marBottom w:val="0"/>
      <w:divBdr>
        <w:top w:val="none" w:sz="0" w:space="0" w:color="auto"/>
        <w:left w:val="none" w:sz="0" w:space="0" w:color="auto"/>
        <w:bottom w:val="none" w:sz="0" w:space="0" w:color="auto"/>
        <w:right w:val="none" w:sz="0" w:space="0" w:color="auto"/>
      </w:divBdr>
    </w:div>
    <w:div w:id="1676297778">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698386589">
      <w:bodyDiv w:val="1"/>
      <w:marLeft w:val="0"/>
      <w:marRight w:val="0"/>
      <w:marTop w:val="0"/>
      <w:marBottom w:val="0"/>
      <w:divBdr>
        <w:top w:val="none" w:sz="0" w:space="0" w:color="auto"/>
        <w:left w:val="none" w:sz="0" w:space="0" w:color="auto"/>
        <w:bottom w:val="none" w:sz="0" w:space="0" w:color="auto"/>
        <w:right w:val="none" w:sz="0" w:space="0" w:color="auto"/>
      </w:divBdr>
    </w:div>
    <w:div w:id="1835609517">
      <w:bodyDiv w:val="1"/>
      <w:marLeft w:val="0"/>
      <w:marRight w:val="0"/>
      <w:marTop w:val="0"/>
      <w:marBottom w:val="0"/>
      <w:divBdr>
        <w:top w:val="none" w:sz="0" w:space="0" w:color="auto"/>
        <w:left w:val="none" w:sz="0" w:space="0" w:color="auto"/>
        <w:bottom w:val="none" w:sz="0" w:space="0" w:color="auto"/>
        <w:right w:val="none" w:sz="0" w:space="0" w:color="auto"/>
      </w:divBdr>
    </w:div>
    <w:div w:id="1941524469">
      <w:bodyDiv w:val="1"/>
      <w:marLeft w:val="0"/>
      <w:marRight w:val="0"/>
      <w:marTop w:val="0"/>
      <w:marBottom w:val="0"/>
      <w:divBdr>
        <w:top w:val="none" w:sz="0" w:space="0" w:color="auto"/>
        <w:left w:val="none" w:sz="0" w:space="0" w:color="auto"/>
        <w:bottom w:val="none" w:sz="0" w:space="0" w:color="auto"/>
        <w:right w:val="none" w:sz="0" w:space="0" w:color="auto"/>
      </w:divBdr>
    </w:div>
    <w:div w:id="1998073183">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 w:id="2140296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image" Target="media/image4.png"/><Relationship Id="rId26" Type="http://schemas.openxmlformats.org/officeDocument/2006/relationships/hyperlink" Target="http://www.deeca.vic.gov.au" TargetMode="External"/><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hyperlink" Target="mailto:roxanne.conquest@deeca.vic.gov.au"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header" Target="header2.xml"/><Relationship Id="rId29" Type="http://schemas.openxmlformats.org/officeDocument/2006/relationships/hyperlink" Target="mailto:customer.service@deeca.vic.gov.a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3.xml"/><Relationship Id="rId32"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eader" Target="header3.xml"/><Relationship Id="rId28" Type="http://schemas.openxmlformats.org/officeDocument/2006/relationships/hyperlink" Target="mailto:aboriginal.employment@deeca.vic.gov.au" TargetMode="External"/><Relationship Id="rId10" Type="http://schemas.openxmlformats.org/officeDocument/2006/relationships/styles" Target="styles.xml"/><Relationship Id="rId19" Type="http://schemas.openxmlformats.org/officeDocument/2006/relationships/header" Target="header1.xm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 Id="rId27" Type="http://schemas.openxmlformats.org/officeDocument/2006/relationships/hyperlink" Target="https://careers.vic.gov.au/victorian-public-sector/public-sector-values-integrity" TargetMode="External"/><Relationship Id="rId30" Type="http://schemas.openxmlformats.org/officeDocument/2006/relationships/header" Target="header4.xml"/><Relationship Id="rId8" Type="http://schemas.openxmlformats.org/officeDocument/2006/relationships/customXml" Target="../customXml/item8.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Position Description" ma:contentTypeID="0x0101002517F445A0F35E449C98AAD631F2B038010300E2B55870CBF3A44E99B48512988CF1B3" ma:contentTypeVersion="7" ma:contentTypeDescription="" ma:contentTypeScope="" ma:versionID="62bc638af62792ef41513ce8dbc3f271">
  <xsd:schema xmlns:xsd="http://www.w3.org/2001/XMLSchema" xmlns:xs="http://www.w3.org/2001/XMLSchema" xmlns:p="http://schemas.microsoft.com/office/2006/metadata/properties" xmlns:ns1="http://schemas.microsoft.com/sharepoint/v3" xmlns:ns2="a5f32de4-e402-4188-b034-e71ca7d22e54" xmlns:ns3="9fd47c19-1c4a-4d7d-b342-c10cef269344" targetNamespace="http://schemas.microsoft.com/office/2006/metadata/properties" ma:root="true" ma:fieldsID="d5a060be22972697033207c9155d580c" ns1:_="" ns2:_="" ns3:_="">
    <xsd:import namespace="http://schemas.microsoft.com/sharepoint/v3"/>
    <xsd:import namespace="a5f32de4-e402-4188-b034-e71ca7d22e54"/>
    <xsd:import namespace="9fd47c19-1c4a-4d7d-b342-c10cef269344"/>
    <xsd:element name="properties">
      <xsd:complexType>
        <xsd:sequence>
          <xsd:element name="documentManagement">
            <xsd:complexType>
              <xsd:all>
                <xsd:element ref="ns1:RoutingRuleDescription" minOccurs="0"/>
                <xsd:element ref="ns1:Language"/>
                <xsd:element ref="ns2:_dlc_DocIdUrl" minOccurs="0"/>
                <xsd:element ref="ns2:_dlc_DocId" minOccurs="0"/>
                <xsd:element ref="ns3:k1bd994a94c2413797db3bab8f123f6f" minOccurs="0"/>
                <xsd:element ref="ns3:a25c4e3633654d669cbaa09ae6b70789" minOccurs="0"/>
                <xsd:element ref="ns3:mfe9accc5a0b4653a7b513b67ffd122d" minOccurs="0"/>
                <xsd:element ref="ns2:_dlc_DocIdPersistId" minOccurs="0"/>
                <xsd:element ref="ns3:pd01c257034b4e86b1f58279a3bd54c6" minOccurs="0"/>
                <xsd:element ref="ns3:fb3179c379644f499d7166d0c985669b" minOccurs="0"/>
                <xsd:element ref="ns3:TaxCatchAll" minOccurs="0"/>
                <xsd:element ref="ns3:TaxCatchAllLabel" minOccurs="0"/>
                <xsd:element ref="ns3:ece32f50ba964e1fbf627a9d83fe6c01" minOccurs="0"/>
                <xsd:element ref="ns3:ic50d0a05a8e4d9791dac67f8a1e716c" minOccurs="0"/>
                <xsd:element ref="ns3:n771d69a070c4babbf278c67c8a2b859" minOccurs="0"/>
                <xsd:element ref="ns3:ld508a88e6264ce89693af80a72862cb" minOccurs="0"/>
                <xsd:element ref="ns2:Reference_x0020_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 nillable="true" ma:displayName="Description" ma:internalName="RoutingRuleDescription" ma:readOnly="false">
      <xsd:simpleType>
        <xsd:restriction base="dms:Text">
          <xsd:maxLength value="255"/>
        </xsd:restriction>
      </xsd:simpleType>
    </xsd:element>
    <xsd:element name="Language" ma:index="11" ma:displayName="Language" ma:default="English"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9" nillable="true" ma:displayName="Persist ID" ma:description="Keep ID on add." ma:hidden="true" ma:internalName="_dlc_DocIdPersistId" ma:readOnly="true">
      <xsd:simpleType>
        <xsd:restriction base="dms:Boolean"/>
      </xsd:simpleType>
    </xsd:element>
    <xsd:element name="Reference_x0020_Number" ma:index="33" nillable="true" ma:displayName="Reference Number" ma:internalName="Reference_x0020_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k1bd994a94c2413797db3bab8f123f6f" ma:index="14" nillable="true" ma:taxonomy="true" ma:internalName="k1bd994a94c2413797db3bab8f123f6f" ma:taxonomyFieldName="Section" ma:displayName="Section" ma:default="6;#All|8270565e-a836-42c0-aa61-1ac7b0ff14aa" ma:fieldId="{41bd994a-94c2-4137-97db-3bab8f123f6f}" ma:sspId="797aeec6-0273-40f2-ab3e-beee73212332" ma:termSetId="7ed103ff-4fe0-4197-8cbd-8afd7af5c093" ma:anchorId="00000000-0000-0000-0000-000000000000" ma:open="false" ma:isKeyword="false">
      <xsd:complexType>
        <xsd:sequence>
          <xsd:element ref="pc:Terms" minOccurs="0" maxOccurs="1"/>
        </xsd:sequence>
      </xsd:complexType>
    </xsd:element>
    <xsd:element name="a25c4e3633654d669cbaa09ae6b70789" ma:index="16" nillable="true" ma:taxonomy="true" ma:internalName="a25c4e3633654d669cbaa09ae6b70789" ma:taxonomyFieldName="Sub_x002d_Section" ma:displayName="Sub-Section" ma:default="" ma:fieldId="{a25c4e36-3365-4d66-9cba-a09ae6b70789}" ma:sspId="797aeec6-0273-40f2-ab3e-beee73212332" ma:termSetId="52866136-d969-4b31-8d96-2f1d875187a1" ma:anchorId="00000000-0000-0000-0000-000000000000" ma:open="false" ma:isKeyword="false">
      <xsd:complexType>
        <xsd:sequence>
          <xsd:element ref="pc:Terms" minOccurs="0" maxOccurs="1"/>
        </xsd:sequence>
      </xsd:complexType>
    </xsd:element>
    <xsd:element name="mfe9accc5a0b4653a7b513b67ffd122d" ma:index="18" ma:taxonomy="true" ma:internalName="mfe9accc5a0b4653a7b513b67ffd122d" ma:taxonomyFieldName="Branch" ma:displayName="Branch" ma:default="10;#All|8270565e-a836-42c0-aa61-1ac7b0ff14aa" ma:fieldId="{6fe9accc-5a0b-4653-a7b5-13b67ffd122d}" ma:sspId="797aeec6-0273-40f2-ab3e-beee73212332" ma:termSetId="2966b9b6-b7ea-4bfd-a4f9-f27ab5012f44" ma:anchorId="00000000-0000-0000-0000-000000000000" ma:open="false" ma:isKeyword="false">
      <xsd:complexType>
        <xsd:sequence>
          <xsd:element ref="pc:Terms" minOccurs="0" maxOccurs="1"/>
        </xsd:sequence>
      </xsd:complexType>
    </xsd:element>
    <xsd:element name="pd01c257034b4e86b1f58279a3bd54c6" ma:index="20" ma:taxonomy="true" ma:internalName="pd01c257034b4e86b1f58279a3bd54c6" ma:taxonomyFieldName="Security_x0020_Classification" ma:displayName="Security Classification" ma:default="2;#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fb3179c379644f499d7166d0c985669b" ma:index="21" ma:taxonomy="true" ma:internalName="fb3179c379644f499d7166d0c985669b" ma:taxonomyFieldName="Dissemination_x0020_Limiting_x0020_Marker" ma:displayName="Dissemination Limiting Marker" ma:default="3;#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44aa7cdb-50e7-401b-a085-8f4159cae975}" ma:internalName="TaxCatchAll" ma:showField="CatchAllData" ma:web="0b9f652b-5692-4dd1-b324-24bb4bb3df92">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hidden="true" ma:list="{44aa7cdb-50e7-401b-a085-8f4159cae975}" ma:internalName="TaxCatchAllLabel" ma:readOnly="true" ma:showField="CatchAllDataLabel" ma:web="0b9f652b-5692-4dd1-b324-24bb4bb3df92">
      <xsd:complexType>
        <xsd:complexContent>
          <xsd:extension base="dms:MultiChoiceLookup">
            <xsd:sequence>
              <xsd:element name="Value" type="dms:Lookup" maxOccurs="unbounded" minOccurs="0" nillable="true"/>
            </xsd:sequence>
          </xsd:extension>
        </xsd:complexContent>
      </xsd:complexType>
    </xsd:element>
    <xsd:element name="ece32f50ba964e1fbf627a9d83fe6c01" ma:index="25" ma:taxonomy="true" ma:internalName="ece32f50ba964e1fbf627a9d83fe6c01" ma:taxonomyFieldName="Agency" ma:displayName="Agency" ma:default="1;#Department of Environment, Land, Water and Planning|607a3f87-1228-4cd9-82a5-076aa8776274" ma:fieldId="{ece32f50-ba96-4e1f-bf62-7a9d83fe6c01}" ma:sspId="797aeec6-0273-40f2-ab3e-beee73212332" ma:termSetId="8802f075-2b41-4f09-b612-1b6d41c66981" ma:anchorId="00000000-0000-0000-0000-000000000000" ma:open="false" ma:isKeyword="false">
      <xsd:complexType>
        <xsd:sequence>
          <xsd:element ref="pc:Terms" minOccurs="0" maxOccurs="1"/>
        </xsd:sequence>
      </xsd:complexType>
    </xsd:element>
    <xsd:element name="ic50d0a05a8e4d9791dac67f8a1e716c" ma:index="27" ma:taxonomy="true" ma:internalName="ic50d0a05a8e4d9791dac67f8a1e716c" ma:taxonomyFieldName="Group1" ma:displayName="Group" ma:default="5;#Energy|40f2c14a-2679-4881-8e58-939b39a0f1d1" ma:fieldId="{2c50d0a0-5a8e-4d97-91da-c67f8a1e716c}" ma:sspId="797aeec6-0273-40f2-ab3e-beee73212332" ma:termSetId="4ea60e42-aaf2-4d08-ba07-c252f1e94b4c" ma:anchorId="00000000-0000-0000-0000-000000000000" ma:open="false" ma:isKeyword="false">
      <xsd:complexType>
        <xsd:sequence>
          <xsd:element ref="pc:Terms" minOccurs="0" maxOccurs="1"/>
        </xsd:sequence>
      </xsd:complexType>
    </xsd:element>
    <xsd:element name="n771d69a070c4babbf278c67c8a2b859" ma:index="29" ma:taxonomy="true" ma:internalName="n771d69a070c4babbf278c67c8a2b859" ma:taxonomyFieldName="Division" ma:displayName="Division" ma:default="4;#Office of the Deputy Secretary - Energy|7c688249-503a-4b39-8f27-334d21e99690" ma:fieldId="{7771d69a-070c-4bab-bf27-8c67c8a2b859}" ma:sspId="797aeec6-0273-40f2-ab3e-beee73212332" ma:termSetId="0b563327-3fd1-4e33-bf14-c9e227ef5a35" ma:anchorId="00000000-0000-0000-0000-000000000000" ma:open="false" ma:isKeyword="false">
      <xsd:complexType>
        <xsd:sequence>
          <xsd:element ref="pc:Terms" minOccurs="0" maxOccurs="1"/>
        </xsd:sequence>
      </xsd:complexType>
    </xsd:element>
    <xsd:element name="ld508a88e6264ce89693af80a72862cb" ma:index="32" nillable="true" ma:taxonomy="true" ma:internalName="ld508a88e6264ce89693af80a72862cb" ma:taxonomyFieldName="Reference_x0020_Type" ma:displayName="Reference Type" ma:default="" ma:fieldId="{5d508a88-e626-4ce8-9693-af80a72862cb}" ma:sspId="797aeec6-0273-40f2-ab3e-beee73212332" ma:termSetId="11043c92-3a71-4a36-852c-b5b476b0493f"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69</Value>
      <Value>6</Value>
      <Value>5</Value>
      <Value>123</Value>
      <Value>20</Value>
      <Value>3</Value>
      <Value>1</Value>
    </TaxCatchAll>
    <Language xmlns="http://schemas.microsoft.com/sharepoint/v3">English</Language>
    <ece32f50ba964e1fbf627a9d83fe6c01 xmlns="9fd47c19-1c4a-4d7d-b342-c10cef269344">
      <Terms xmlns="http://schemas.microsoft.com/office/infopath/2007/PartnerControls">
        <TermInfo xmlns="http://schemas.microsoft.com/office/infopath/2007/PartnerControls">
          <TermName xmlns="http://schemas.microsoft.com/office/infopath/2007/PartnerControls">Department of Environment, Land, Water and Planning</TermName>
          <TermId xmlns="http://schemas.microsoft.com/office/infopath/2007/PartnerControls">607a3f87-1228-4cd9-82a5-076aa8776274</TermId>
        </TermInfo>
      </Terms>
    </ece32f50ba964e1fbf627a9d83fe6c01>
    <k1bd994a94c2413797db3bab8f123f6f xmlns="9fd47c19-1c4a-4d7d-b342-c10cef269344">
      <Terms xmlns="http://schemas.microsoft.com/office/infopath/2007/PartnerControls">
        <TermInfo xmlns="http://schemas.microsoft.com/office/infopath/2007/PartnerControls">
          <TermName xmlns="http://schemas.microsoft.com/office/infopath/2007/PartnerControls">All</TermName>
          <TermId xmlns="http://schemas.microsoft.com/office/infopath/2007/PartnerControls">8270565e-a836-42c0-aa61-1ac7b0ff14aa</TermId>
        </TermInfo>
      </Terms>
    </k1bd994a94c2413797db3bab8f123f6f>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a68bb466-13a2-4b11-9c31-8c4948da88a9</TermId>
        </TermInfo>
      </Terms>
    </pd01c257034b4e86b1f58279a3bd54c6>
    <n771d69a070c4babbf278c67c8a2b859 xmlns="9fd47c19-1c4a-4d7d-b342-c10cef269344">
      <Terms xmlns="http://schemas.microsoft.com/office/infopath/2007/PartnerControls">
        <TermInfo xmlns="http://schemas.microsoft.com/office/infopath/2007/PartnerControls">
          <TermName xmlns="http://schemas.microsoft.com/office/infopath/2007/PartnerControls">Energy Sector Reform</TermName>
          <TermId xmlns="http://schemas.microsoft.com/office/infopath/2007/PartnerControls">b9c4f3f1-9538-4841-9a93-00ecd3e35a73</TermId>
        </TermInfo>
      </Terms>
    </n771d69a070c4babbf278c67c8a2b859>
    <mfe9accc5a0b4653a7b513b67ffd122d xmlns="9fd47c19-1c4a-4d7d-b342-c10cef269344">
      <Terms xmlns="http://schemas.microsoft.com/office/infopath/2007/PartnerControls">
        <TermInfo xmlns="http://schemas.microsoft.com/office/infopath/2007/PartnerControls">
          <TermName xmlns="http://schemas.microsoft.com/office/infopath/2007/PartnerControls">Energy Markets and Transformation</TermName>
          <TermId xmlns="http://schemas.microsoft.com/office/infopath/2007/PartnerControls">d8784bc9-1299-4fb6-8222-a2d05974ea8b</TermId>
        </TermInfo>
      </Terms>
    </mfe9accc5a0b4653a7b513b67ffd122d>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RoutingRuleDescription xmlns="http://schemas.microsoft.com/sharepoint/v3" xsi:nil="true"/>
    <a25c4e3633654d669cbaa09ae6b70789 xmlns="9fd47c19-1c4a-4d7d-b342-c10cef269344">
      <Terms xmlns="http://schemas.microsoft.com/office/infopath/2007/PartnerControls"/>
    </a25c4e3633654d669cbaa09ae6b70789>
    <ic50d0a05a8e4d9791dac67f8a1e716c xmlns="9fd47c19-1c4a-4d7d-b342-c10cef269344">
      <Terms xmlns="http://schemas.microsoft.com/office/infopath/2007/PartnerControls">
        <TermInfo xmlns="http://schemas.microsoft.com/office/infopath/2007/PartnerControls">
          <TermName xmlns="http://schemas.microsoft.com/office/infopath/2007/PartnerControls">Energy</TermName>
          <TermId xmlns="http://schemas.microsoft.com/office/infopath/2007/PartnerControls">40f2c14a-2679-4881-8e58-939b39a0f1d1</TermId>
        </TermInfo>
      </Terms>
    </ic50d0a05a8e4d9791dac67f8a1e716c>
    <_dlc_DocId xmlns="a5f32de4-e402-4188-b034-e71ca7d22e54">DOCID618-1909475584-918</_dlc_DocId>
    <_dlc_DocIdUrl xmlns="a5f32de4-e402-4188-b034-e71ca7d22e54">
      <Url>https://delwpvicgovau.sharepoint.com/sites/ecm_618/_layouts/15/DocIdRedir.aspx?ID=DOCID618-1909475584-918</Url>
      <Description>DOCID618-1909475584-918</Description>
    </_dlc_DocIdUrl>
    <Reference_x0020_Number xmlns="a5f32de4-e402-4188-b034-e71ca7d22e54" xsi:nil="true"/>
    <ld508a88e6264ce89693af80a72862cb xmlns="9fd47c19-1c4a-4d7d-b342-c10cef269344">
      <Terms xmlns="http://schemas.microsoft.com/office/infopath/2007/PartnerControls"/>
    </ld508a88e6264ce89693af80a72862cb>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customXsn xmlns="http://schemas.microsoft.com/office/2006/metadata/customXsn">
  <xsnLocation/>
  <cached>True</cached>
  <openByDefault>True</openByDefault>
  <xsnScope>/sites/contentTypeHub</xsnScope>
</customXsn>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mso-contentType ?>
<SharedContentType xmlns="Microsoft.SharePoint.Taxonomy.ContentTypeSync" SourceId="797aeec6-0273-40f2-ab3e-beee73212332" ContentTypeId="0x0101002517F445A0F35E449C98AAD631F2B0380103" PreviousValue="fals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A85C72A-70B1-440D-9B96-DA29D3BD40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f32de4-e402-4188-b034-e71ca7d22e54"/>
    <ds:schemaRef ds:uri="9fd47c19-1c4a-4d7d-b342-c10cef269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4.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http://schemas.microsoft.com/sharepoint/v3"/>
    <ds:schemaRef ds:uri="a5f32de4-e402-4188-b034-e71ca7d22e54"/>
  </ds:schemaRefs>
</ds:datastoreItem>
</file>

<file path=customXml/itemProps5.xml><?xml version="1.0" encoding="utf-8"?>
<ds:datastoreItem xmlns:ds="http://schemas.openxmlformats.org/officeDocument/2006/customXml" ds:itemID="{8570FD4C-F373-4775-97CA-422B0C6CD480}">
  <ds:schemaRefs>
    <ds:schemaRef ds:uri="http://schemas.microsoft.com/sharepoint/events"/>
  </ds:schemaRefs>
</ds:datastoreItem>
</file>

<file path=customXml/itemProps6.xml><?xml version="1.0" encoding="utf-8"?>
<ds:datastoreItem xmlns:ds="http://schemas.openxmlformats.org/officeDocument/2006/customXml" ds:itemID="{1E3870EB-51C6-4C4A-856C-91BE1E2E5FE5}">
  <ds:schemaRefs>
    <ds:schemaRef ds:uri="http://schemas.microsoft.com/office/2006/metadata/customXsn"/>
  </ds:schemaRefs>
</ds:datastoreItem>
</file>

<file path=customXml/itemProps7.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8.xml><?xml version="1.0" encoding="utf-8"?>
<ds:datastoreItem xmlns:ds="http://schemas.openxmlformats.org/officeDocument/2006/customXml" ds:itemID="{43F0EC64-0AF0-476F-9237-224847DBD150}">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4</Pages>
  <Words>1867</Words>
  <Characters>10643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Position description template</vt:lpstr>
    </vt:vector>
  </TitlesOfParts>
  <Company/>
  <LinksUpToDate>false</LinksUpToDate>
  <CharactersWithSpaces>12486</CharactersWithSpaces>
  <SharedDoc>false</SharedDoc>
  <HLinks>
    <vt:vector size="30" baseType="variant">
      <vt:variant>
        <vt:i4>3997788</vt:i4>
      </vt:variant>
      <vt:variant>
        <vt:i4>24</vt:i4>
      </vt:variant>
      <vt:variant>
        <vt:i4>0</vt:i4>
      </vt:variant>
      <vt:variant>
        <vt:i4>5</vt:i4>
      </vt:variant>
      <vt:variant>
        <vt:lpwstr>mailto:customer.service@deeca.vic.gov.au</vt:lpwstr>
      </vt:variant>
      <vt:variant>
        <vt:lpwstr/>
      </vt:variant>
      <vt:variant>
        <vt:i4>5242913</vt:i4>
      </vt:variant>
      <vt:variant>
        <vt:i4>21</vt:i4>
      </vt:variant>
      <vt:variant>
        <vt:i4>0</vt:i4>
      </vt:variant>
      <vt:variant>
        <vt:i4>5</vt:i4>
      </vt:variant>
      <vt:variant>
        <vt:lpwstr>mailto:self.determination@deeca.vic.gov.au</vt:lpwstr>
      </vt:variant>
      <vt:variant>
        <vt:lpwstr/>
      </vt:variant>
      <vt:variant>
        <vt:i4>1572952</vt:i4>
      </vt:variant>
      <vt:variant>
        <vt:i4>18</vt:i4>
      </vt:variant>
      <vt:variant>
        <vt:i4>0</vt:i4>
      </vt:variant>
      <vt:variant>
        <vt:i4>5</vt:i4>
      </vt:variant>
      <vt:variant>
        <vt:lpwstr>https://careers.vic.gov.au/victorian-public-sector/public-sector-values-integrity</vt:lpwstr>
      </vt:variant>
      <vt:variant>
        <vt:lpwstr/>
      </vt:variant>
      <vt:variant>
        <vt:i4>65547</vt:i4>
      </vt:variant>
      <vt:variant>
        <vt:i4>15</vt:i4>
      </vt:variant>
      <vt:variant>
        <vt:i4>0</vt:i4>
      </vt:variant>
      <vt:variant>
        <vt:i4>5</vt:i4>
      </vt:variant>
      <vt:variant>
        <vt:lpwstr>http://www.deeca.vic.gov.au/</vt:lpwstr>
      </vt:variant>
      <vt:variant>
        <vt:lpwstr/>
      </vt:variant>
      <vt:variant>
        <vt:i4>7536654</vt:i4>
      </vt:variant>
      <vt:variant>
        <vt:i4>12</vt:i4>
      </vt:variant>
      <vt:variant>
        <vt:i4>0</vt:i4>
      </vt:variant>
      <vt:variant>
        <vt:i4>5</vt:i4>
      </vt:variant>
      <vt:variant>
        <vt:lpwstr>mailto:roxanne.conquest@deeca.vic.gov.au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Maree Lawson (DEECA)</dc:creator>
  <cp:keywords/>
  <dc:description/>
  <cp:lastModifiedBy>Elizabeth J Baxendale (DEECA)</cp:lastModifiedBy>
  <cp:revision>18</cp:revision>
  <cp:lastPrinted>2022-06-17T02:14:00Z</cp:lastPrinted>
  <dcterms:created xsi:type="dcterms:W3CDTF">2026-05-15T06:49:00Z</dcterms:created>
  <dcterms:modified xsi:type="dcterms:W3CDTF">2026-06-23T04:29:00Z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0x0101002517F445A0F35E449C98AAD631F2B038010300E2B55870CBF3A44E99B48512988CF1B3</vt:lpwstr>
  </property>
  <property fmtid="{D5CDD505-2E9C-101B-9397-08002B2CF9AE}" pid="5" name="MediaServiceImageTags">
    <vt:lpwstr/>
  </property>
  <property fmtid="{D5CDD505-2E9C-101B-9397-08002B2CF9AE}" pid="6" name="_dlc_DocIdItemGuid">
    <vt:lpwstr>e6f0885a-6cee-465a-87bc-5bfc1209855d</vt:lpwstr>
  </property>
  <property fmtid="{D5CDD505-2E9C-101B-9397-08002B2CF9AE}" pid="7" name="Dissemination Limiting Marker">
    <vt:lpwstr>3;#FOUO|955eb6fc-b35a-4808-8aa5-31e514fa3f26</vt:lpwstr>
  </property>
  <property fmtid="{D5CDD505-2E9C-101B-9397-08002B2CF9AE}" pid="8" name="Security Classification">
    <vt:lpwstr>123;#FOUO|a68bb466-13a2-4b11-9c31-8c4948da88a9</vt:lpwstr>
  </property>
  <property fmtid="{D5CDD505-2E9C-101B-9397-08002B2CF9AE}" pid="9" name="g91c59fb10974fa1a03160ad8386f0f4">
    <vt:lpwstr/>
  </property>
  <property fmtid="{D5CDD505-2E9C-101B-9397-08002B2CF9AE}" pid="10" name="Records Class Team Admin">
    <vt:lpwstr>43;#Process and procedure|9fed78e4-0cf7-4349-93c6-1d5eeb34ebd6</vt:lpwstr>
  </property>
  <property fmtid="{D5CDD505-2E9C-101B-9397-08002B2CF9AE}" pid="11" name="Department Document Type">
    <vt:lpwstr>51;#Template|ad5654aa-69da-4dc8-81ae-e984a44f2180</vt:lpwstr>
  </property>
  <property fmtid="{D5CDD505-2E9C-101B-9397-08002B2CF9AE}" pid="12" name="Record_x0020_Purpose">
    <vt:lpwstr/>
  </property>
  <property fmtid="{D5CDD505-2E9C-101B-9397-08002B2CF9AE}" pid="13" name="Record Purpose">
    <vt:lpwstr/>
  </property>
  <property fmtid="{D5CDD505-2E9C-101B-9397-08002B2CF9AE}" pid="14" name="MSIP_Label_4257e2ab-f512-40e2-9c9a-c64247360765_Enabled">
    <vt:lpwstr>true</vt:lpwstr>
  </property>
  <property fmtid="{D5CDD505-2E9C-101B-9397-08002B2CF9AE}" pid="15" name="MSIP_Label_4257e2ab-f512-40e2-9c9a-c64247360765_SetDate">
    <vt:lpwstr>2023-08-29T02:24:45Z</vt:lpwstr>
  </property>
  <property fmtid="{D5CDD505-2E9C-101B-9397-08002B2CF9AE}" pid="16" name="MSIP_Label_4257e2ab-f512-40e2-9c9a-c64247360765_Method">
    <vt:lpwstr>Privileged</vt:lpwstr>
  </property>
  <property fmtid="{D5CDD505-2E9C-101B-9397-08002B2CF9AE}" pid="17" name="MSIP_Label_4257e2ab-f512-40e2-9c9a-c64247360765_Name">
    <vt:lpwstr>OFFICIAL</vt:lpwstr>
  </property>
  <property fmtid="{D5CDD505-2E9C-101B-9397-08002B2CF9AE}" pid="18" name="MSIP_Label_4257e2ab-f512-40e2-9c9a-c64247360765_SiteId">
    <vt:lpwstr>e8bdd6f7-fc18-4e48-a554-7f547927223b</vt:lpwstr>
  </property>
  <property fmtid="{D5CDD505-2E9C-101B-9397-08002B2CF9AE}" pid="19" name="MSIP_Label_4257e2ab-f512-40e2-9c9a-c64247360765_ActionId">
    <vt:lpwstr>efa26417-f8db-412c-a288-adff284ffa2b</vt:lpwstr>
  </property>
  <property fmtid="{D5CDD505-2E9C-101B-9397-08002B2CF9AE}" pid="20" name="MSIP_Label_4257e2ab-f512-40e2-9c9a-c64247360765_ContentBits">
    <vt:lpwstr>2</vt:lpwstr>
  </property>
  <property fmtid="{D5CDD505-2E9C-101B-9397-08002B2CF9AE}" pid="21" name="AdaRegion">
    <vt:lpwstr/>
  </property>
  <property fmtid="{D5CDD505-2E9C-101B-9397-08002B2CF9AE}" pid="22" name="AdaAskAdaKeyword">
    <vt:lpwstr>91;#Recruiting someone to your team|f7744592-b315-4d8e-a76c-334f2b802bf1;#138;#Student interns|64cffe4a-5ed8-4613-901d-4715e00cad1e</vt:lpwstr>
  </property>
  <property fmtid="{D5CDD505-2E9C-101B-9397-08002B2CF9AE}" pid="23" name="AdaOwningGroup">
    <vt:lpwstr>18;#People and Culture|4fe8dd26-179b-41a1-8a74-1f09d81ad67a</vt:lpwstr>
  </property>
  <property fmtid="{D5CDD505-2E9C-101B-9397-08002B2CF9AE}" pid="24" name="Security_x0020_Classification">
    <vt:lpwstr>123;#FOUO|a68bb466-13a2-4b11-9c31-8c4948da88a9</vt:lpwstr>
  </property>
  <property fmtid="{D5CDD505-2E9C-101B-9397-08002B2CF9AE}" pid="25" name="Dissemination_x0020_Limiting_x0020_Marker">
    <vt:lpwstr>3;#FOUO|955eb6fc-b35a-4808-8aa5-31e514fa3f26</vt:lpwstr>
  </property>
  <property fmtid="{D5CDD505-2E9C-101B-9397-08002B2CF9AE}" pid="26" name="Section">
    <vt:lpwstr>6;#All|8270565e-a836-42c0-aa61-1ac7b0ff14aa</vt:lpwstr>
  </property>
  <property fmtid="{D5CDD505-2E9C-101B-9397-08002B2CF9AE}" pid="27" name="Agency">
    <vt:lpwstr>1;#Department of Environment, Land, Water and Planning|607a3f87-1228-4cd9-82a5-076aa8776274</vt:lpwstr>
  </property>
  <property fmtid="{D5CDD505-2E9C-101B-9397-08002B2CF9AE}" pid="28" name="Branch">
    <vt:lpwstr>69;#Energy Markets and Transformation|d8784bc9-1299-4fb6-8222-a2d05974ea8b</vt:lpwstr>
  </property>
  <property fmtid="{D5CDD505-2E9C-101B-9397-08002B2CF9AE}" pid="29" name="Division">
    <vt:lpwstr>20;#Energy Sector Reform|b9c4f3f1-9538-4841-9a93-00ecd3e35a73</vt:lpwstr>
  </property>
  <property fmtid="{D5CDD505-2E9C-101B-9397-08002B2CF9AE}" pid="30" name="Group1">
    <vt:lpwstr>5;#Energy|40f2c14a-2679-4881-8e58-939b39a0f1d1</vt:lpwstr>
  </property>
  <property fmtid="{D5CDD505-2E9C-101B-9397-08002B2CF9AE}" pid="31" name="Reference_x0020_Type">
    <vt:lpwstr/>
  </property>
  <property fmtid="{D5CDD505-2E9C-101B-9397-08002B2CF9AE}" pid="32" name="Sub_x002d_Section">
    <vt:lpwstr/>
  </property>
  <property fmtid="{D5CDD505-2E9C-101B-9397-08002B2CF9AE}" pid="33" name="ld508a88e6264ce89693af80a72862cb">
    <vt:lpwstr/>
  </property>
  <property fmtid="{D5CDD505-2E9C-101B-9397-08002B2CF9AE}" pid="34" name="Sub-Section">
    <vt:lpwstr/>
  </property>
  <property fmtid="{D5CDD505-2E9C-101B-9397-08002B2CF9AE}" pid="35" name="Reference Type">
    <vt:lpwstr/>
  </property>
</Properties>
</file>